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8A1" w:rsidRPr="00B67229" w:rsidRDefault="003428A1" w:rsidP="003428A1">
      <w:pPr>
        <w:jc w:val="right"/>
        <w:rPr>
          <w:rFonts w:ascii="Times New Roman" w:hAnsi="Times New Roman" w:cs="Times New Roman"/>
          <w:sz w:val="24"/>
          <w:szCs w:val="24"/>
        </w:rPr>
      </w:pPr>
      <w:r w:rsidRPr="00B67229">
        <w:rPr>
          <w:rFonts w:ascii="Times New Roman" w:hAnsi="Times New Roman" w:cs="Times New Roman"/>
          <w:sz w:val="24"/>
          <w:szCs w:val="24"/>
        </w:rPr>
        <w:t>ПРОЕКТ</w:t>
      </w:r>
    </w:p>
    <w:p w:rsidR="003428A1" w:rsidRPr="00B67229" w:rsidRDefault="003428A1" w:rsidP="003428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229">
        <w:rPr>
          <w:noProof/>
          <w:lang w:eastAsia="ru-RU"/>
        </w:rPr>
        <w:drawing>
          <wp:inline distT="0" distB="0" distL="0" distR="0" wp14:anchorId="0C659B43" wp14:editId="31021595">
            <wp:extent cx="541020" cy="693420"/>
            <wp:effectExtent l="0" t="0" r="0" b="0"/>
            <wp:docPr id="3" name="Рисунок 3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8A1" w:rsidRPr="00B67229" w:rsidRDefault="003428A1" w:rsidP="003428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229">
        <w:rPr>
          <w:rFonts w:ascii="Times New Roman" w:hAnsi="Times New Roman" w:cs="Times New Roman"/>
          <w:b/>
          <w:sz w:val="24"/>
          <w:szCs w:val="24"/>
        </w:rPr>
        <w:t>ХАНТЫ – МАНСИЙСКИЙ АВТОНОМНЫЙ ОКРУГ - ЮГРА</w:t>
      </w:r>
      <w:r w:rsidRPr="00B67229">
        <w:rPr>
          <w:rFonts w:ascii="Times New Roman" w:hAnsi="Times New Roman" w:cs="Times New Roman"/>
          <w:b/>
          <w:sz w:val="24"/>
          <w:szCs w:val="24"/>
        </w:rPr>
        <w:br/>
        <w:t>ТЮМЕНСКАЯ ОБЛАСТЬ</w:t>
      </w:r>
      <w:r w:rsidRPr="00B67229">
        <w:rPr>
          <w:rFonts w:ascii="Times New Roman" w:hAnsi="Times New Roman" w:cs="Times New Roman"/>
          <w:b/>
          <w:sz w:val="24"/>
          <w:szCs w:val="24"/>
        </w:rPr>
        <w:br/>
        <w:t>ПРЕДСТАВИТЕЛЬНЫЙ ОРГАН МУНИЦИПАЛЬНОГО ОБРАЗОВАНИЯ</w:t>
      </w:r>
      <w:r w:rsidRPr="00B67229">
        <w:rPr>
          <w:rFonts w:ascii="Times New Roman" w:hAnsi="Times New Roman" w:cs="Times New Roman"/>
          <w:b/>
          <w:sz w:val="24"/>
          <w:szCs w:val="24"/>
        </w:rPr>
        <w:br/>
        <w:t>ДУМА ГОРОДА МЕГИОНА</w:t>
      </w:r>
      <w:r w:rsidRPr="00B67229">
        <w:rPr>
          <w:rFonts w:ascii="Times New Roman" w:hAnsi="Times New Roman" w:cs="Times New Roman"/>
          <w:b/>
          <w:sz w:val="24"/>
          <w:szCs w:val="24"/>
        </w:rPr>
        <w:br/>
      </w:r>
      <w:r w:rsidRPr="00B67229">
        <w:rPr>
          <w:rFonts w:ascii="Times New Roman" w:hAnsi="Times New Roman" w:cs="Times New Roman"/>
          <w:b/>
          <w:sz w:val="24"/>
          <w:szCs w:val="24"/>
        </w:rPr>
        <w:br/>
      </w:r>
      <w:r w:rsidRPr="00B67229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428A1" w:rsidRPr="00B67229" w:rsidTr="00934FD5">
        <w:tc>
          <w:tcPr>
            <w:tcW w:w="4785" w:type="dxa"/>
          </w:tcPr>
          <w:p w:rsidR="003428A1" w:rsidRPr="00B67229" w:rsidRDefault="00685EDE" w:rsidP="0093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</w:t>
            </w:r>
            <w:r w:rsidR="00D90C9F">
              <w:rPr>
                <w:rFonts w:ascii="Times New Roman" w:hAnsi="Times New Roman" w:cs="Times New Roman"/>
                <w:sz w:val="24"/>
                <w:szCs w:val="24"/>
              </w:rPr>
              <w:t>20____</w:t>
            </w:r>
            <w:r w:rsidR="003428A1" w:rsidRPr="00B6722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</w:tcPr>
          <w:p w:rsidR="003428A1" w:rsidRPr="00B67229" w:rsidRDefault="003428A1" w:rsidP="00934F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7229">
              <w:rPr>
                <w:rFonts w:ascii="Times New Roman" w:hAnsi="Times New Roman" w:cs="Times New Roman"/>
                <w:sz w:val="24"/>
                <w:szCs w:val="24"/>
              </w:rPr>
              <w:t>№_____</w:t>
            </w:r>
          </w:p>
        </w:tc>
      </w:tr>
    </w:tbl>
    <w:tbl>
      <w:tblPr>
        <w:tblStyle w:val="11"/>
        <w:tblpPr w:leftFromText="180" w:rightFromText="180" w:vertAnchor="text" w:horzAnchor="margin" w:tblpY="1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3"/>
        <w:gridCol w:w="3191"/>
      </w:tblGrid>
      <w:tr w:rsidR="00685EDE" w:rsidRPr="00B67229" w:rsidTr="005C1E5B">
        <w:trPr>
          <w:trHeight w:val="2206"/>
        </w:trPr>
        <w:tc>
          <w:tcPr>
            <w:tcW w:w="6483" w:type="dxa"/>
          </w:tcPr>
          <w:p w:rsidR="00685EDE" w:rsidRDefault="00685EDE" w:rsidP="003612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4395" w:type="dxa"/>
              <w:tblLook w:val="04A0" w:firstRow="1" w:lastRow="0" w:firstColumn="1" w:lastColumn="0" w:noHBand="0" w:noVBand="1"/>
            </w:tblPr>
            <w:tblGrid>
              <w:gridCol w:w="4395"/>
            </w:tblGrid>
            <w:tr w:rsidR="00685EDE" w:rsidTr="009624BC"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EDE" w:rsidRDefault="00B94808" w:rsidP="00803CAD">
                  <w:pPr>
                    <w:framePr w:hSpace="180" w:wrap="around" w:vAnchor="text" w:hAnchor="margin" w:y="10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948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 внесении изменений в решение Думы горо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 Мегиона от 18.12.2013 №385               «</w:t>
                  </w:r>
                  <w:r w:rsidRPr="00B948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 Положении о гарантиях и компенсациях для лиц, проживающих на территории городского округа Мегион Ханты-Мансийского автономного округа - Югры и работающих в органах местного самоуправл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ения, муниципальных учреждениях»</w:t>
                  </w:r>
                  <w:r w:rsidRPr="00B948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(с изменениями)</w:t>
                  </w:r>
                </w:p>
              </w:tc>
            </w:tr>
          </w:tbl>
          <w:p w:rsidR="00685EDE" w:rsidRPr="00B67229" w:rsidRDefault="00685EDE" w:rsidP="003E0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85EDE" w:rsidRPr="00B67229" w:rsidRDefault="00685EDE" w:rsidP="003E0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8A1" w:rsidRDefault="003428A1" w:rsidP="003E04E6">
      <w:pPr>
        <w:spacing w:after="0" w:line="240" w:lineRule="auto"/>
        <w:jc w:val="both"/>
      </w:pPr>
    </w:p>
    <w:p w:rsidR="003612BD" w:rsidRPr="00B67229" w:rsidRDefault="003612BD" w:rsidP="003E04E6">
      <w:pPr>
        <w:spacing w:after="0" w:line="240" w:lineRule="auto"/>
        <w:jc w:val="both"/>
      </w:pPr>
    </w:p>
    <w:p w:rsidR="00237038" w:rsidRDefault="00237038" w:rsidP="00237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проект решения Думы города </w:t>
      </w:r>
      <w:r w:rsidR="002C5072">
        <w:rPr>
          <w:rFonts w:ascii="Times New Roman" w:hAnsi="Times New Roman" w:cs="Times New Roman"/>
          <w:sz w:val="24"/>
          <w:szCs w:val="24"/>
        </w:rPr>
        <w:t xml:space="preserve">Мегиона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94808" w:rsidRPr="00B94808">
        <w:rPr>
          <w:rFonts w:ascii="Times New Roman" w:hAnsi="Times New Roman" w:cs="Times New Roman"/>
          <w:sz w:val="24"/>
          <w:szCs w:val="24"/>
        </w:rPr>
        <w:t>О внесении изменений в решение Думы</w:t>
      </w:r>
      <w:r w:rsidR="00B94808">
        <w:rPr>
          <w:rFonts w:ascii="Times New Roman" w:hAnsi="Times New Roman" w:cs="Times New Roman"/>
          <w:sz w:val="24"/>
          <w:szCs w:val="24"/>
        </w:rPr>
        <w:t xml:space="preserve"> города Мегиона от 18.12.2013 №385 «</w:t>
      </w:r>
      <w:r w:rsidR="00B94808" w:rsidRPr="00B94808">
        <w:rPr>
          <w:rFonts w:ascii="Times New Roman" w:hAnsi="Times New Roman" w:cs="Times New Roman"/>
          <w:sz w:val="24"/>
          <w:szCs w:val="24"/>
        </w:rPr>
        <w:t>О Положении о гарантиях и компенсациях для лиц, проживающих на территории городского округа Мегион Ханты-Мансийского автономного округа - Югры и работающих в органах местного самоуправл</w:t>
      </w:r>
      <w:r w:rsidR="00B94808">
        <w:rPr>
          <w:rFonts w:ascii="Times New Roman" w:hAnsi="Times New Roman" w:cs="Times New Roman"/>
          <w:sz w:val="24"/>
          <w:szCs w:val="24"/>
        </w:rPr>
        <w:t>ения, муниципальных учреждениях»</w:t>
      </w:r>
      <w:r w:rsidR="00B94808" w:rsidRPr="00B94808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6C277F">
        <w:rPr>
          <w:rFonts w:ascii="Times New Roman" w:hAnsi="Times New Roman" w:cs="Times New Roman"/>
          <w:sz w:val="24"/>
          <w:szCs w:val="24"/>
        </w:rPr>
        <w:t>, в соответствии</w:t>
      </w:r>
      <w:r w:rsidR="006C277F" w:rsidRPr="006C277F">
        <w:rPr>
          <w:rFonts w:ascii="Times New Roman" w:hAnsi="Times New Roman" w:cs="Times New Roman"/>
          <w:sz w:val="24"/>
          <w:szCs w:val="24"/>
        </w:rPr>
        <w:t xml:space="preserve"> </w:t>
      </w:r>
      <w:r w:rsidR="009C4266">
        <w:rPr>
          <w:rFonts w:ascii="Times New Roman" w:hAnsi="Times New Roman" w:cs="Times New Roman"/>
          <w:sz w:val="24"/>
          <w:szCs w:val="24"/>
        </w:rPr>
        <w:t>с</w:t>
      </w:r>
      <w:r w:rsidR="009C4266" w:rsidRPr="009C4266">
        <w:rPr>
          <w:rFonts w:ascii="Times New Roman" w:hAnsi="Times New Roman" w:cs="Times New Roman"/>
          <w:sz w:val="24"/>
          <w:szCs w:val="24"/>
        </w:rPr>
        <w:t xml:space="preserve"> Законом Ханты-Мансийского автономног</w:t>
      </w:r>
      <w:r w:rsidR="009C4266">
        <w:rPr>
          <w:rFonts w:ascii="Times New Roman" w:hAnsi="Times New Roman" w:cs="Times New Roman"/>
          <w:sz w:val="24"/>
          <w:szCs w:val="24"/>
        </w:rPr>
        <w:t xml:space="preserve">о округа - Югры от 09.12.2004 №76-оз </w:t>
      </w:r>
      <w:r w:rsidR="00CF2994">
        <w:rPr>
          <w:rFonts w:ascii="Times New Roman" w:hAnsi="Times New Roman" w:cs="Times New Roman"/>
          <w:sz w:val="24"/>
          <w:szCs w:val="24"/>
        </w:rPr>
        <w:t>«</w:t>
      </w:r>
      <w:r w:rsidR="00CF2994" w:rsidRPr="00CF2994">
        <w:rPr>
          <w:rFonts w:ascii="Times New Roman" w:hAnsi="Times New Roman" w:cs="Times New Roman"/>
          <w:sz w:val="24"/>
          <w:szCs w:val="24"/>
        </w:rPr>
        <w:t>О гарантиях и компенсациях для лиц, проживающих в Ханты-Мансийском автономном округе - Югре, работающих в государственных органах и государственных учреждениях Ханты-Мансийского автономного округа - Югры, территориальном фонде обязательного медицинского страхования Ханты-Мансий</w:t>
      </w:r>
      <w:r w:rsidR="00CF2994">
        <w:rPr>
          <w:rFonts w:ascii="Times New Roman" w:hAnsi="Times New Roman" w:cs="Times New Roman"/>
          <w:sz w:val="24"/>
          <w:szCs w:val="24"/>
        </w:rPr>
        <w:t>ского автономного округа – Югры»</w:t>
      </w:r>
      <w:r w:rsidR="006C277F" w:rsidRPr="00B22B99">
        <w:rPr>
          <w:rFonts w:ascii="Times New Roman" w:hAnsi="Times New Roman" w:cs="Times New Roman"/>
          <w:sz w:val="24"/>
          <w:szCs w:val="24"/>
        </w:rPr>
        <w:t>,</w:t>
      </w:r>
      <w:r w:rsidRPr="00CB562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9" w:history="1">
        <w:r w:rsidRPr="00170912">
          <w:rPr>
            <w:rFonts w:ascii="Times New Roman" w:hAnsi="Times New Roman" w:cs="Times New Roman"/>
            <w:sz w:val="24"/>
            <w:szCs w:val="24"/>
          </w:rPr>
          <w:t>статьей 19</w:t>
        </w:r>
      </w:hyperlink>
      <w:r w:rsidRPr="001709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устава города Мегиона, Дума города Мегиона</w:t>
      </w:r>
    </w:p>
    <w:p w:rsidR="00587E00" w:rsidRPr="003E04E6" w:rsidRDefault="00587E00" w:rsidP="002370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04E6" w:rsidRPr="003E04E6" w:rsidRDefault="003E04E6" w:rsidP="003E04E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04E6">
        <w:rPr>
          <w:rFonts w:ascii="Times New Roman" w:eastAsia="Calibri" w:hAnsi="Times New Roman" w:cs="Times New Roman"/>
          <w:sz w:val="24"/>
          <w:szCs w:val="24"/>
        </w:rPr>
        <w:t>РЕШИЛА:</w:t>
      </w:r>
    </w:p>
    <w:p w:rsidR="003E04E6" w:rsidRPr="003E04E6" w:rsidRDefault="003E04E6" w:rsidP="003E04E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04E6" w:rsidRDefault="003E04E6" w:rsidP="000003B7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3B7">
        <w:rPr>
          <w:rFonts w:ascii="Times New Roman" w:eastAsia="Calibri" w:hAnsi="Times New Roman" w:cs="Times New Roman"/>
          <w:sz w:val="24"/>
          <w:szCs w:val="24"/>
        </w:rPr>
        <w:t>Внести в</w:t>
      </w:r>
      <w:r w:rsidR="007B4B23">
        <w:rPr>
          <w:rFonts w:ascii="Times New Roman" w:eastAsia="Calibri" w:hAnsi="Times New Roman" w:cs="Times New Roman"/>
          <w:sz w:val="24"/>
          <w:szCs w:val="24"/>
        </w:rPr>
        <w:t xml:space="preserve"> приложение к решению</w:t>
      </w:r>
      <w:r w:rsidRPr="000003B7">
        <w:rPr>
          <w:rFonts w:ascii="Times New Roman" w:eastAsia="Calibri" w:hAnsi="Times New Roman" w:cs="Times New Roman"/>
          <w:sz w:val="24"/>
          <w:szCs w:val="24"/>
        </w:rPr>
        <w:t xml:space="preserve"> Думы города Мегиона </w:t>
      </w:r>
      <w:r w:rsidR="00CA67CB" w:rsidRPr="000003B7">
        <w:rPr>
          <w:rFonts w:ascii="Times New Roman" w:eastAsia="Calibri" w:hAnsi="Times New Roman" w:cs="Times New Roman"/>
          <w:sz w:val="24"/>
          <w:szCs w:val="24"/>
        </w:rPr>
        <w:t xml:space="preserve">от 18.12.2013 №385 </w:t>
      </w:r>
      <w:r w:rsidR="007B4B23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CA67CB" w:rsidRPr="000003B7">
        <w:rPr>
          <w:rFonts w:ascii="Times New Roman" w:eastAsia="Calibri" w:hAnsi="Times New Roman" w:cs="Times New Roman"/>
          <w:sz w:val="24"/>
          <w:szCs w:val="24"/>
        </w:rPr>
        <w:t>«О Положении о гарантиях и компенсациях для лиц, проживающих на территории городского округа Мегион Ханты-Мансийского автономного округа - Югры и работающих в органах местного самоуправления, муниципальных учреждениях» (с изменениями)</w:t>
      </w:r>
      <w:r w:rsidRPr="000003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03B7" w:rsidRPr="000003B7">
        <w:rPr>
          <w:rFonts w:ascii="Times New Roman" w:eastAsia="Calibri" w:hAnsi="Times New Roman" w:cs="Times New Roman"/>
          <w:sz w:val="24"/>
          <w:szCs w:val="24"/>
        </w:rPr>
        <w:t>следующие изменения:</w:t>
      </w:r>
    </w:p>
    <w:p w:rsidR="000003B7" w:rsidRDefault="000003B7" w:rsidP="00D4287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</w:t>
      </w:r>
      <w:r w:rsidR="007B4B23">
        <w:rPr>
          <w:rFonts w:ascii="Times New Roman" w:eastAsia="Calibri" w:hAnsi="Times New Roman" w:cs="Times New Roman"/>
          <w:sz w:val="24"/>
          <w:szCs w:val="24"/>
        </w:rPr>
        <w:t>Р</w:t>
      </w:r>
      <w:r w:rsidR="00E46371">
        <w:rPr>
          <w:rFonts w:ascii="Times New Roman" w:eastAsia="Calibri" w:hAnsi="Times New Roman" w:cs="Times New Roman"/>
          <w:sz w:val="24"/>
          <w:szCs w:val="24"/>
        </w:rPr>
        <w:t>аздел 3</w:t>
      </w:r>
      <w:r w:rsidR="00CF2994">
        <w:rPr>
          <w:rFonts w:ascii="Times New Roman" w:eastAsia="Calibri" w:hAnsi="Times New Roman" w:cs="Times New Roman"/>
          <w:sz w:val="24"/>
          <w:szCs w:val="24"/>
        </w:rPr>
        <w:t xml:space="preserve"> Положения</w:t>
      </w:r>
      <w:r w:rsidR="00E463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2994">
        <w:rPr>
          <w:rFonts w:ascii="Times New Roman" w:eastAsia="Calibri" w:hAnsi="Times New Roman" w:cs="Times New Roman"/>
          <w:sz w:val="24"/>
          <w:szCs w:val="24"/>
        </w:rPr>
        <w:t>дополнить пунктами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2872">
        <w:rPr>
          <w:rFonts w:ascii="Times New Roman" w:eastAsia="Calibri" w:hAnsi="Times New Roman" w:cs="Times New Roman"/>
          <w:sz w:val="24"/>
          <w:szCs w:val="24"/>
        </w:rPr>
        <w:t>3.3</w:t>
      </w:r>
      <w:r w:rsidR="00CF2994">
        <w:rPr>
          <w:rFonts w:ascii="Times New Roman" w:eastAsia="Calibri" w:hAnsi="Times New Roman" w:cs="Times New Roman"/>
          <w:sz w:val="24"/>
          <w:szCs w:val="24"/>
        </w:rPr>
        <w:t>, 3.4</w:t>
      </w:r>
      <w:r w:rsidR="00D42872">
        <w:rPr>
          <w:rFonts w:ascii="Times New Roman" w:eastAsia="Calibri" w:hAnsi="Times New Roman" w:cs="Times New Roman"/>
          <w:sz w:val="24"/>
          <w:szCs w:val="24"/>
        </w:rPr>
        <w:t xml:space="preserve"> следующего содержания:</w:t>
      </w:r>
    </w:p>
    <w:p w:rsidR="00D42872" w:rsidRPr="00D42872" w:rsidRDefault="00D42872" w:rsidP="00D4287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«3</w:t>
      </w:r>
      <w:r w:rsidRPr="00D42872">
        <w:rPr>
          <w:rFonts w:ascii="Times New Roman" w:eastAsia="Calibri" w:hAnsi="Times New Roman" w:cs="Times New Roman"/>
          <w:sz w:val="24"/>
          <w:szCs w:val="24"/>
        </w:rPr>
        <w:t xml:space="preserve">.3. Лицам, работающим в органах местного самоуправления и муниципальных учреждениях </w:t>
      </w:r>
      <w:r>
        <w:rPr>
          <w:rFonts w:ascii="Times New Roman" w:eastAsia="Calibri" w:hAnsi="Times New Roman" w:cs="Times New Roman"/>
          <w:sz w:val="24"/>
          <w:szCs w:val="24"/>
        </w:rPr>
        <w:t>города Мегиона</w:t>
      </w:r>
      <w:r w:rsidRPr="00D42872">
        <w:rPr>
          <w:rFonts w:ascii="Times New Roman" w:eastAsia="Calibri" w:hAnsi="Times New Roman" w:cs="Times New Roman"/>
          <w:sz w:val="24"/>
          <w:szCs w:val="24"/>
        </w:rPr>
        <w:t xml:space="preserve"> по наиболее востребованным должностям, профессиям (специальностям), процентная надбавка к заработной плате выплачивается в полном размере с первого дня работы независимо от трудового стажа.</w:t>
      </w:r>
    </w:p>
    <w:p w:rsidR="00CF2994" w:rsidRDefault="00D42872" w:rsidP="00D4287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87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Перечень должностей, профессий (специальностей), наиболее востребованных в </w:t>
      </w:r>
      <w:r>
        <w:rPr>
          <w:rFonts w:ascii="Times New Roman" w:eastAsia="Calibri" w:hAnsi="Times New Roman" w:cs="Times New Roman"/>
          <w:sz w:val="24"/>
          <w:szCs w:val="24"/>
        </w:rPr>
        <w:t>городе Мегионе</w:t>
      </w:r>
      <w:r w:rsidRPr="00D42872">
        <w:rPr>
          <w:rFonts w:ascii="Times New Roman" w:eastAsia="Calibri" w:hAnsi="Times New Roman" w:cs="Times New Roman"/>
          <w:sz w:val="24"/>
          <w:szCs w:val="24"/>
        </w:rPr>
        <w:t xml:space="preserve">, утверждается постановлением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города Мегиона.</w:t>
      </w:r>
    </w:p>
    <w:p w:rsidR="00D42872" w:rsidRPr="000003B7" w:rsidRDefault="00CF2994" w:rsidP="00D4287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3.4.</w:t>
      </w:r>
      <w:r w:rsidRPr="00CF29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2872">
        <w:rPr>
          <w:rFonts w:ascii="Times New Roman" w:eastAsia="Calibri" w:hAnsi="Times New Roman" w:cs="Times New Roman"/>
          <w:sz w:val="24"/>
          <w:szCs w:val="24"/>
        </w:rPr>
        <w:t xml:space="preserve">Лицам, работающим в органах местного самоуправления и муниципальных учреждениях </w:t>
      </w:r>
      <w:r>
        <w:rPr>
          <w:rFonts w:ascii="Times New Roman" w:eastAsia="Calibri" w:hAnsi="Times New Roman" w:cs="Times New Roman"/>
          <w:sz w:val="24"/>
          <w:szCs w:val="24"/>
        </w:rPr>
        <w:t>города Мегиона</w:t>
      </w:r>
      <w:r w:rsidRPr="00D42872">
        <w:rPr>
          <w:rFonts w:ascii="Times New Roman" w:eastAsia="Calibri" w:hAnsi="Times New Roman" w:cs="Times New Roman"/>
          <w:sz w:val="24"/>
          <w:szCs w:val="24"/>
        </w:rPr>
        <w:t xml:space="preserve"> по наиболее востребованным должностям, профессиям (специальностям), перечень которых утверждается постановлением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города Мегиона</w:t>
      </w:r>
      <w:r w:rsidRPr="00D42872">
        <w:rPr>
          <w:rFonts w:ascii="Times New Roman" w:eastAsia="Calibri" w:hAnsi="Times New Roman" w:cs="Times New Roman"/>
          <w:sz w:val="24"/>
          <w:szCs w:val="24"/>
        </w:rPr>
        <w:t xml:space="preserve">, и вступившим в трудовые отношения до </w:t>
      </w:r>
      <w:r>
        <w:rPr>
          <w:rFonts w:ascii="Times New Roman" w:eastAsia="Calibri" w:hAnsi="Times New Roman" w:cs="Times New Roman"/>
          <w:sz w:val="24"/>
          <w:szCs w:val="24"/>
        </w:rPr>
        <w:t>01.01.</w:t>
      </w:r>
      <w:r w:rsidRPr="00D42872">
        <w:rPr>
          <w:rFonts w:ascii="Times New Roman" w:eastAsia="Calibri" w:hAnsi="Times New Roman" w:cs="Times New Roman"/>
          <w:sz w:val="24"/>
          <w:szCs w:val="24"/>
        </w:rPr>
        <w:t xml:space="preserve">2023, сохраняются начисленные на этот период процентные надбавки, а с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D42872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.01.</w:t>
      </w:r>
      <w:r w:rsidRPr="00D42872">
        <w:rPr>
          <w:rFonts w:ascii="Times New Roman" w:eastAsia="Calibri" w:hAnsi="Times New Roman" w:cs="Times New Roman"/>
          <w:sz w:val="24"/>
          <w:szCs w:val="24"/>
        </w:rPr>
        <w:t>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2872">
        <w:rPr>
          <w:rFonts w:ascii="Times New Roman" w:eastAsia="Calibri" w:hAnsi="Times New Roman" w:cs="Times New Roman"/>
          <w:sz w:val="24"/>
          <w:szCs w:val="24"/>
        </w:rPr>
        <w:t>начисление указанных процентных надбавок производится в полном размере.</w:t>
      </w:r>
      <w:r w:rsidR="00D42872">
        <w:rPr>
          <w:rFonts w:ascii="Times New Roman" w:eastAsia="Calibri" w:hAnsi="Times New Roman" w:cs="Times New Roman"/>
          <w:sz w:val="24"/>
          <w:szCs w:val="24"/>
        </w:rPr>
        <w:t>»</w:t>
      </w:r>
      <w:r w:rsidR="00D42872" w:rsidRPr="00D428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46371" w:rsidRDefault="007B4B23" w:rsidP="003E0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1.2.</w:t>
      </w:r>
      <w:r w:rsidR="00B170F5">
        <w:rPr>
          <w:rFonts w:ascii="Times New Roman" w:eastAsia="Calibri" w:hAnsi="Times New Roman" w:cs="Times New Roman"/>
          <w:sz w:val="24"/>
          <w:szCs w:val="24"/>
        </w:rPr>
        <w:t>П</w:t>
      </w:r>
      <w:r w:rsidR="00E46371">
        <w:rPr>
          <w:rFonts w:ascii="Times New Roman" w:eastAsia="Calibri" w:hAnsi="Times New Roman" w:cs="Times New Roman"/>
          <w:sz w:val="24"/>
          <w:szCs w:val="24"/>
        </w:rPr>
        <w:t>ункт 4.11.</w:t>
      </w:r>
      <w:r w:rsidR="00B170F5">
        <w:rPr>
          <w:rFonts w:ascii="Times New Roman" w:eastAsia="Calibri" w:hAnsi="Times New Roman" w:cs="Times New Roman"/>
          <w:sz w:val="24"/>
          <w:szCs w:val="24"/>
        </w:rPr>
        <w:t xml:space="preserve"> раздела 4</w:t>
      </w:r>
      <w:r w:rsidR="00E463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5590">
        <w:rPr>
          <w:rFonts w:ascii="Times New Roman" w:eastAsia="Calibri" w:hAnsi="Times New Roman" w:cs="Times New Roman"/>
          <w:sz w:val="24"/>
          <w:szCs w:val="24"/>
        </w:rPr>
        <w:t xml:space="preserve">Положения </w:t>
      </w:r>
      <w:r w:rsidR="00803CAD">
        <w:rPr>
          <w:rFonts w:ascii="Times New Roman" w:eastAsia="Calibri" w:hAnsi="Times New Roman" w:cs="Times New Roman"/>
          <w:sz w:val="24"/>
          <w:szCs w:val="24"/>
        </w:rPr>
        <w:t>изложить в следующей</w:t>
      </w:r>
      <w:bookmarkStart w:id="0" w:name="_GoBack"/>
      <w:bookmarkEnd w:id="0"/>
      <w:r w:rsidR="00E46371">
        <w:rPr>
          <w:rFonts w:ascii="Times New Roman" w:eastAsia="Calibri" w:hAnsi="Times New Roman" w:cs="Times New Roman"/>
          <w:sz w:val="24"/>
          <w:szCs w:val="24"/>
        </w:rPr>
        <w:t xml:space="preserve"> редакции:</w:t>
      </w:r>
    </w:p>
    <w:p w:rsidR="00B170F5" w:rsidRPr="00B170F5" w:rsidRDefault="00E46371" w:rsidP="00B170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«4.11. </w:t>
      </w:r>
      <w:r w:rsidR="00B170F5" w:rsidRPr="00B170F5">
        <w:rPr>
          <w:rFonts w:ascii="Times New Roman" w:eastAsia="Calibri" w:hAnsi="Times New Roman" w:cs="Times New Roman"/>
          <w:sz w:val="24"/>
          <w:szCs w:val="24"/>
        </w:rPr>
        <w:t>В случае использования работником отпуска за пределами Российской Федерации, в том числе по туристскому договору, производится компенсация расходов на оплату стоимости проезда железнодорожным, воздушным, водным, автомобильным транспортом до ближайших к месту пересечения государственной границы Российской Федерации железнодорожной станции, аэропорта, морского (речного) порта, автостанции с учетом требований, установленных Положением.</w:t>
      </w:r>
    </w:p>
    <w:p w:rsidR="00B170F5" w:rsidRPr="00B170F5" w:rsidRDefault="00B170F5" w:rsidP="00B170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0F5">
        <w:rPr>
          <w:rFonts w:ascii="Times New Roman" w:eastAsia="Calibri" w:hAnsi="Times New Roman" w:cs="Times New Roman"/>
          <w:sz w:val="24"/>
          <w:szCs w:val="24"/>
        </w:rPr>
        <w:t>При использовании отпуска за пределами Российской Федерации для компенсации расходов работником, также предоставляется копия заграничного паспорта (при предъявлении оригинала) с отметкой органа пограничного контроля (пункта пропуска) о месте пересечения государственной границы Российской Федерации.</w:t>
      </w:r>
    </w:p>
    <w:p w:rsidR="00B170F5" w:rsidRPr="00B170F5" w:rsidRDefault="00B170F5" w:rsidP="00B170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0F5">
        <w:rPr>
          <w:rFonts w:ascii="Times New Roman" w:eastAsia="Calibri" w:hAnsi="Times New Roman" w:cs="Times New Roman"/>
          <w:sz w:val="24"/>
          <w:szCs w:val="24"/>
        </w:rPr>
        <w:t>Возмещению при следовании за пределы Российской Федерации воздушным транспортом без посадки в ближайшем к месту пересечения государственной границы Российской Федерации аэропорту подлежит процентная часть стоимости воздушной перевозки, соответствующая процентному отношению ортодромии по Российской Федерации к общей ортодромии.</w:t>
      </w:r>
    </w:p>
    <w:p w:rsidR="00B170F5" w:rsidRPr="00B170F5" w:rsidRDefault="00B170F5" w:rsidP="00B170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0F5">
        <w:rPr>
          <w:rFonts w:ascii="Times New Roman" w:eastAsia="Calibri" w:hAnsi="Times New Roman" w:cs="Times New Roman"/>
          <w:sz w:val="24"/>
          <w:szCs w:val="24"/>
        </w:rPr>
        <w:t xml:space="preserve">Возмещение процентной части стоимости воздушной перевозки, указанной в абзаце </w:t>
      </w:r>
      <w:r w:rsidR="00C27625">
        <w:rPr>
          <w:rFonts w:ascii="Times New Roman" w:eastAsia="Calibri" w:hAnsi="Times New Roman" w:cs="Times New Roman"/>
          <w:sz w:val="24"/>
          <w:szCs w:val="24"/>
        </w:rPr>
        <w:t>третьем</w:t>
      </w:r>
      <w:r w:rsidRPr="00B170F5">
        <w:rPr>
          <w:rFonts w:ascii="Times New Roman" w:eastAsia="Calibri" w:hAnsi="Times New Roman" w:cs="Times New Roman"/>
          <w:sz w:val="24"/>
          <w:szCs w:val="24"/>
        </w:rPr>
        <w:t xml:space="preserve"> настоящего пункта, осуществляется на основании справки транспортной организации, осуществляющей перевозку, о стоимости воздушной перевозки по территории Российской Федерации, включенной в стоимость авиабилета.</w:t>
      </w:r>
    </w:p>
    <w:p w:rsidR="00B170F5" w:rsidRPr="00B170F5" w:rsidRDefault="00B170F5" w:rsidP="00B170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0F5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="00677731">
        <w:rPr>
          <w:rFonts w:ascii="Times New Roman" w:eastAsia="Calibri" w:hAnsi="Times New Roman" w:cs="Times New Roman"/>
          <w:sz w:val="24"/>
          <w:szCs w:val="24"/>
        </w:rPr>
        <w:t>отсутствии</w:t>
      </w:r>
      <w:r w:rsidRPr="00B170F5">
        <w:rPr>
          <w:rFonts w:ascii="Times New Roman" w:eastAsia="Calibri" w:hAnsi="Times New Roman" w:cs="Times New Roman"/>
          <w:sz w:val="24"/>
          <w:szCs w:val="24"/>
        </w:rPr>
        <w:t xml:space="preserve"> справки, указанной в абзаце </w:t>
      </w:r>
      <w:r w:rsidR="00C27625">
        <w:rPr>
          <w:rFonts w:ascii="Times New Roman" w:eastAsia="Calibri" w:hAnsi="Times New Roman" w:cs="Times New Roman"/>
          <w:sz w:val="24"/>
          <w:szCs w:val="24"/>
        </w:rPr>
        <w:t>четвертом</w:t>
      </w:r>
      <w:r w:rsidRPr="00B170F5">
        <w:rPr>
          <w:rFonts w:ascii="Times New Roman" w:eastAsia="Calibri" w:hAnsi="Times New Roman" w:cs="Times New Roman"/>
          <w:sz w:val="24"/>
          <w:szCs w:val="24"/>
        </w:rPr>
        <w:t xml:space="preserve"> настоящего пункта, для возмещения процентной части стоимости воздушной перевозки работодателем используются процентные значения отношения ортодромии по Российской Федерации к общей ортодромии применительно к указанным в перевозочном документе (авиабилете) аэропортам вылета и прилета, приведенные в приложении к постановлению Думы Ханты-Мансийского автономного округа - Югры от 01.03.2010 </w:t>
      </w:r>
      <w:r>
        <w:rPr>
          <w:rFonts w:ascii="Times New Roman" w:eastAsia="Calibri" w:hAnsi="Times New Roman" w:cs="Times New Roman"/>
          <w:sz w:val="24"/>
          <w:szCs w:val="24"/>
        </w:rPr>
        <w:t>№4676 «</w:t>
      </w:r>
      <w:r w:rsidRPr="00B170F5">
        <w:rPr>
          <w:rFonts w:ascii="Times New Roman" w:eastAsia="Calibri" w:hAnsi="Times New Roman" w:cs="Times New Roman"/>
          <w:sz w:val="24"/>
          <w:szCs w:val="24"/>
        </w:rPr>
        <w:t>Об утверждении официального толкования отдельных норм Закона Ханты-Мансийс</w:t>
      </w:r>
      <w:r>
        <w:rPr>
          <w:rFonts w:ascii="Times New Roman" w:eastAsia="Calibri" w:hAnsi="Times New Roman" w:cs="Times New Roman"/>
          <w:sz w:val="24"/>
          <w:szCs w:val="24"/>
        </w:rPr>
        <w:t>кого автономного округа - Югры «</w:t>
      </w:r>
      <w:r w:rsidRPr="00B170F5">
        <w:rPr>
          <w:rFonts w:ascii="Times New Roman" w:eastAsia="Calibri" w:hAnsi="Times New Roman" w:cs="Times New Roman"/>
          <w:sz w:val="24"/>
          <w:szCs w:val="24"/>
        </w:rPr>
        <w:t>О гарантиях и компенсациях для лиц, проживающих в Ханты-Мансийском автономном округе - Югре, работающих в государственных органах и государственных учреждениях Ханты-Мансийского автономного округа - Югры, территориальном фонде обязательного медицинского страхования Ханты-Мансий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ского автономного округа – Югры» </w:t>
      </w:r>
      <w:r w:rsidRPr="00B170F5">
        <w:rPr>
          <w:rFonts w:ascii="Times New Roman" w:eastAsia="Calibri" w:hAnsi="Times New Roman" w:cs="Times New Roman"/>
          <w:sz w:val="24"/>
          <w:szCs w:val="24"/>
        </w:rPr>
        <w:t>(далее - приложение к официальному толкованию).</w:t>
      </w:r>
    </w:p>
    <w:p w:rsidR="00B170F5" w:rsidRPr="00B170F5" w:rsidRDefault="00B170F5" w:rsidP="00B170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0F5">
        <w:rPr>
          <w:rFonts w:ascii="Times New Roman" w:eastAsia="Calibri" w:hAnsi="Times New Roman" w:cs="Times New Roman"/>
          <w:sz w:val="24"/>
          <w:szCs w:val="24"/>
        </w:rPr>
        <w:t>При отсутствии в приложении к официальному толкованию необходимого процентного значения отношения ортодромии по Российской Федерации к общей ортодромии работодателем используются следующие указанные в приложении к официальному толкованию процентные значения отношения ортодромии по Российской Федерации к общей ортодромии:</w:t>
      </w:r>
    </w:p>
    <w:p w:rsidR="00B170F5" w:rsidRPr="00B170F5" w:rsidRDefault="00B170F5" w:rsidP="00B170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0F5">
        <w:rPr>
          <w:rFonts w:ascii="Times New Roman" w:eastAsia="Calibri" w:hAnsi="Times New Roman" w:cs="Times New Roman"/>
          <w:sz w:val="24"/>
          <w:szCs w:val="24"/>
        </w:rPr>
        <w:t>от международного аэропорта Российской Федерации, являющегося ближайшим к международному аэропорту Российской Федерации, из которого осуществлен вылет, до зарубежного аэропорта, в котором совершена посадка;</w:t>
      </w:r>
    </w:p>
    <w:p w:rsidR="00B170F5" w:rsidRPr="00B170F5" w:rsidRDefault="00B170F5" w:rsidP="00B170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0F5">
        <w:rPr>
          <w:rFonts w:ascii="Times New Roman" w:eastAsia="Calibri" w:hAnsi="Times New Roman" w:cs="Times New Roman"/>
          <w:sz w:val="24"/>
          <w:szCs w:val="24"/>
        </w:rPr>
        <w:t>от международного аэропорта Российской Федерации, из которого осуществлен вылет, до зарубежного аэропорта, являющегося ближайшим к зарубежному аэропорту, в котором совершена посадка.</w:t>
      </w:r>
    </w:p>
    <w:p w:rsidR="00E46371" w:rsidRPr="00E46371" w:rsidRDefault="00B170F5" w:rsidP="00B170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0F5">
        <w:rPr>
          <w:rFonts w:ascii="Times New Roman" w:eastAsia="Calibri" w:hAnsi="Times New Roman" w:cs="Times New Roman"/>
          <w:sz w:val="24"/>
          <w:szCs w:val="24"/>
        </w:rPr>
        <w:lastRenderedPageBreak/>
        <w:t>При отсутствии в авиабилете</w:t>
      </w:r>
      <w:r w:rsidR="00677731">
        <w:rPr>
          <w:rFonts w:ascii="Times New Roman" w:eastAsia="Calibri" w:hAnsi="Times New Roman" w:cs="Times New Roman"/>
          <w:sz w:val="24"/>
          <w:szCs w:val="24"/>
        </w:rPr>
        <w:t xml:space="preserve"> информации о</w:t>
      </w:r>
      <w:r w:rsidRPr="00B170F5">
        <w:rPr>
          <w:rFonts w:ascii="Times New Roman" w:eastAsia="Calibri" w:hAnsi="Times New Roman" w:cs="Times New Roman"/>
          <w:sz w:val="24"/>
          <w:szCs w:val="24"/>
        </w:rPr>
        <w:t xml:space="preserve"> стоимости воздушной перевозки компенсация процентной части стоимости такой перевозки осуществляется в порядке, установленном настоящим пунктом, на основании справки о стоимости проезда, выданной организацией, осуществляющей продажу проездных и перевозочных документов (билетов), а в случае, если стоимость воздушной перевозки включена в стоимость туристского договора, - на основании справки туристской организации, заключившей с работником туристский договор, о стоимости воздушной перевозки в общей стоимости договора о реализации туристского продукта,</w:t>
      </w:r>
      <w:r w:rsidR="00A26C85">
        <w:rPr>
          <w:rFonts w:ascii="Times New Roman" w:eastAsia="Calibri" w:hAnsi="Times New Roman" w:cs="Times New Roman"/>
          <w:sz w:val="24"/>
          <w:szCs w:val="24"/>
        </w:rPr>
        <w:t xml:space="preserve"> счета на оплату стоимости проезда (при наличии),</w:t>
      </w:r>
      <w:r w:rsidRPr="00B170F5">
        <w:rPr>
          <w:rFonts w:ascii="Times New Roman" w:eastAsia="Calibri" w:hAnsi="Times New Roman" w:cs="Times New Roman"/>
          <w:sz w:val="24"/>
          <w:szCs w:val="24"/>
        </w:rPr>
        <w:t xml:space="preserve"> а также копий туристского договора и документа, подтверждающего оплату туристских услуг.</w:t>
      </w:r>
      <w:r w:rsidR="00E46371">
        <w:rPr>
          <w:rFonts w:ascii="Times New Roman" w:hAnsi="Times New Roman" w:cs="Times New Roman"/>
          <w:sz w:val="24"/>
        </w:rPr>
        <w:t>».</w:t>
      </w:r>
    </w:p>
    <w:p w:rsidR="003E04E6" w:rsidRDefault="00CF2994" w:rsidP="003E0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3E04E6" w:rsidRPr="003E04E6">
        <w:rPr>
          <w:rFonts w:ascii="Times New Roman" w:eastAsia="Calibri" w:hAnsi="Times New Roman" w:cs="Times New Roman"/>
          <w:sz w:val="24"/>
          <w:szCs w:val="24"/>
        </w:rPr>
        <w:t>.</w:t>
      </w:r>
      <w:r w:rsidR="00AC75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04E6" w:rsidRPr="003E04E6"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</w:t>
      </w:r>
      <w:r w:rsidR="00B8565E">
        <w:rPr>
          <w:rFonts w:ascii="Times New Roman" w:eastAsia="Calibri" w:hAnsi="Times New Roman" w:cs="Times New Roman"/>
          <w:sz w:val="24"/>
          <w:szCs w:val="24"/>
        </w:rPr>
        <w:t>вступает в силу после его официального опубликования</w:t>
      </w:r>
      <w:r w:rsidR="008E5446" w:rsidRPr="008E54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5446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577D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07B3">
        <w:rPr>
          <w:rFonts w:ascii="Times New Roman" w:eastAsia="Calibri" w:hAnsi="Times New Roman" w:cs="Times New Roman"/>
          <w:sz w:val="24"/>
          <w:szCs w:val="24"/>
        </w:rPr>
        <w:t>распространя</w:t>
      </w:r>
      <w:r w:rsidR="008E5446">
        <w:rPr>
          <w:rFonts w:ascii="Times New Roman" w:eastAsia="Calibri" w:hAnsi="Times New Roman" w:cs="Times New Roman"/>
          <w:sz w:val="24"/>
          <w:szCs w:val="24"/>
        </w:rPr>
        <w:t>ется</w:t>
      </w:r>
      <w:r w:rsidR="00B856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311E" w:rsidRPr="000C311E">
        <w:rPr>
          <w:rFonts w:ascii="Times New Roman" w:eastAsia="Calibri" w:hAnsi="Times New Roman" w:cs="Times New Roman"/>
          <w:sz w:val="24"/>
          <w:szCs w:val="24"/>
        </w:rPr>
        <w:t>на пра</w:t>
      </w:r>
      <w:r w:rsidR="00CA67CB">
        <w:rPr>
          <w:rFonts w:ascii="Times New Roman" w:eastAsia="Calibri" w:hAnsi="Times New Roman" w:cs="Times New Roman"/>
          <w:sz w:val="24"/>
          <w:szCs w:val="24"/>
        </w:rPr>
        <w:t>воотношения, возникшие с 01.01.2023</w:t>
      </w:r>
      <w:r w:rsidR="000C311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4C6E" w:rsidRDefault="00DF4C6E" w:rsidP="003E04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2C37" w:rsidRDefault="00B02C37" w:rsidP="003E04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616" w:rsidRPr="003E04E6" w:rsidRDefault="00041616" w:rsidP="003E04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1373"/>
        <w:gridCol w:w="4340"/>
      </w:tblGrid>
      <w:tr w:rsidR="000C311E" w:rsidRPr="000C311E" w:rsidTr="00B02C37">
        <w:tc>
          <w:tcPr>
            <w:tcW w:w="4056" w:type="dxa"/>
            <w:hideMark/>
          </w:tcPr>
          <w:p w:rsidR="000C311E" w:rsidRPr="000C311E" w:rsidRDefault="000C311E" w:rsidP="000C311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31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Председатель Думы города Мегиона </w:t>
            </w:r>
          </w:p>
          <w:p w:rsidR="000C311E" w:rsidRDefault="000C311E" w:rsidP="000C311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B4B23" w:rsidRPr="000C311E" w:rsidRDefault="007B4B23" w:rsidP="000C311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C311E" w:rsidRPr="000C311E" w:rsidRDefault="000C311E" w:rsidP="000C311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31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__________________А.А.Алтапов</w:t>
            </w:r>
          </w:p>
          <w:p w:rsidR="000C311E" w:rsidRPr="000C311E" w:rsidRDefault="000C311E" w:rsidP="000C311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C311E" w:rsidRPr="000C311E" w:rsidRDefault="000C311E" w:rsidP="000C311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31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г.Мегион</w:t>
            </w:r>
          </w:p>
          <w:p w:rsidR="000C311E" w:rsidRPr="000C311E" w:rsidRDefault="0098638E" w:rsidP="000C311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«____»________2023</w:t>
            </w:r>
          </w:p>
        </w:tc>
        <w:tc>
          <w:tcPr>
            <w:tcW w:w="1373" w:type="dxa"/>
          </w:tcPr>
          <w:p w:rsidR="000C311E" w:rsidRPr="000C311E" w:rsidRDefault="000C311E" w:rsidP="000C311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hideMark/>
          </w:tcPr>
          <w:p w:rsidR="00B02C37" w:rsidRDefault="007B4B23" w:rsidP="00B02C3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Исполняющий обяанности г</w:t>
            </w:r>
            <w:r w:rsidR="00B02C37" w:rsidRPr="00B02C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="00B02C37" w:rsidRPr="00B02C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города Мегиона</w:t>
            </w:r>
          </w:p>
          <w:p w:rsidR="00B02C37" w:rsidRPr="007B4B23" w:rsidRDefault="00B02C37" w:rsidP="00B02C3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02C37" w:rsidRPr="00601B04" w:rsidRDefault="00B02C37" w:rsidP="00B02C3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2C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</w:t>
            </w:r>
            <w:r w:rsidR="00601B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И.Г.Алчинов</w:t>
            </w:r>
          </w:p>
          <w:p w:rsidR="00B02C37" w:rsidRPr="00B02C37" w:rsidRDefault="00B02C37" w:rsidP="00B02C3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02C37" w:rsidRPr="00B02C37" w:rsidRDefault="00B02C37" w:rsidP="00B02C3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2C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г.Мегион</w:t>
            </w:r>
          </w:p>
          <w:p w:rsidR="000C311E" w:rsidRPr="007B4B23" w:rsidRDefault="0098638E" w:rsidP="00B02C3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«____»________2023</w:t>
            </w:r>
          </w:p>
        </w:tc>
      </w:tr>
      <w:tr w:rsidR="00587E00" w:rsidRPr="000C311E" w:rsidTr="00B02C37">
        <w:tc>
          <w:tcPr>
            <w:tcW w:w="4056" w:type="dxa"/>
          </w:tcPr>
          <w:p w:rsidR="00587E00" w:rsidRPr="000C311E" w:rsidRDefault="00587E00" w:rsidP="003E0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587E00" w:rsidRPr="000C311E" w:rsidRDefault="00587E00" w:rsidP="003E04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</w:tcPr>
          <w:p w:rsidR="00587E00" w:rsidRPr="000C311E" w:rsidRDefault="00587E00" w:rsidP="003E0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0D7F" w:rsidRPr="007B4B23" w:rsidRDefault="00410D7F" w:rsidP="00641EFF">
      <w:pPr>
        <w:jc w:val="right"/>
      </w:pPr>
    </w:p>
    <w:sectPr w:rsidR="00410D7F" w:rsidRPr="007B4B23" w:rsidSect="0004161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B14" w:rsidRDefault="00F82B14">
      <w:pPr>
        <w:spacing w:after="0" w:line="240" w:lineRule="auto"/>
      </w:pPr>
      <w:r>
        <w:separator/>
      </w:r>
    </w:p>
  </w:endnote>
  <w:endnote w:type="continuationSeparator" w:id="0">
    <w:p w:rsidR="00F82B14" w:rsidRDefault="00F8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B14" w:rsidRDefault="00F82B14">
      <w:pPr>
        <w:spacing w:after="0" w:line="240" w:lineRule="auto"/>
      </w:pPr>
      <w:r>
        <w:separator/>
      </w:r>
    </w:p>
  </w:footnote>
  <w:footnote w:type="continuationSeparator" w:id="0">
    <w:p w:rsidR="00F82B14" w:rsidRDefault="00F8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3461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039F4" w:rsidRPr="006B7830" w:rsidRDefault="00613DDC" w:rsidP="00613DDC">
        <w:pPr>
          <w:pStyle w:val="a5"/>
          <w:tabs>
            <w:tab w:val="left" w:pos="7215"/>
            <w:tab w:val="right" w:pos="9638"/>
          </w:tabs>
          <w:rPr>
            <w:rFonts w:ascii="Times New Roman" w:hAnsi="Times New Roman" w:cs="Times New Roman"/>
            <w:sz w:val="24"/>
            <w:szCs w:val="24"/>
          </w:rPr>
        </w:pPr>
        <w:r>
          <w:tab/>
        </w:r>
        <w:r>
          <w:tab/>
        </w:r>
        <w:r>
          <w:tab/>
        </w:r>
        <w:r>
          <w:tab/>
        </w:r>
        <w:r w:rsidR="00B039F4" w:rsidRPr="006B78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039F4" w:rsidRPr="006B78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B039F4" w:rsidRPr="006B78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3CA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B039F4" w:rsidRPr="006B78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562A2" w:rsidRDefault="00803CA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D33"/>
    <w:multiLevelType w:val="hybridMultilevel"/>
    <w:tmpl w:val="CCFA0924"/>
    <w:lvl w:ilvl="0" w:tplc="2A1CF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073C53"/>
    <w:multiLevelType w:val="hybridMultilevel"/>
    <w:tmpl w:val="D680A830"/>
    <w:lvl w:ilvl="0" w:tplc="AABA3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47"/>
    <w:rsid w:val="000003B7"/>
    <w:rsid w:val="00001769"/>
    <w:rsid w:val="00021CB9"/>
    <w:rsid w:val="0003099E"/>
    <w:rsid w:val="0003114E"/>
    <w:rsid w:val="000405BD"/>
    <w:rsid w:val="00041616"/>
    <w:rsid w:val="00046A3A"/>
    <w:rsid w:val="00046E7C"/>
    <w:rsid w:val="0005040E"/>
    <w:rsid w:val="00054884"/>
    <w:rsid w:val="00055C4F"/>
    <w:rsid w:val="00061213"/>
    <w:rsid w:val="00063438"/>
    <w:rsid w:val="00065284"/>
    <w:rsid w:val="00067CAE"/>
    <w:rsid w:val="00071BD5"/>
    <w:rsid w:val="00087745"/>
    <w:rsid w:val="00092637"/>
    <w:rsid w:val="000A5272"/>
    <w:rsid w:val="000B22B9"/>
    <w:rsid w:val="000C26DE"/>
    <w:rsid w:val="000C311E"/>
    <w:rsid w:val="000D2750"/>
    <w:rsid w:val="000D75D3"/>
    <w:rsid w:val="000E55DD"/>
    <w:rsid w:val="000E7FCB"/>
    <w:rsid w:val="000F522B"/>
    <w:rsid w:val="00103933"/>
    <w:rsid w:val="001063DE"/>
    <w:rsid w:val="001103EC"/>
    <w:rsid w:val="001137DE"/>
    <w:rsid w:val="00117571"/>
    <w:rsid w:val="00120B99"/>
    <w:rsid w:val="00121762"/>
    <w:rsid w:val="001223BD"/>
    <w:rsid w:val="0012285E"/>
    <w:rsid w:val="00124549"/>
    <w:rsid w:val="001247E8"/>
    <w:rsid w:val="0013761F"/>
    <w:rsid w:val="00153A85"/>
    <w:rsid w:val="0015407C"/>
    <w:rsid w:val="00154BB7"/>
    <w:rsid w:val="001676D4"/>
    <w:rsid w:val="001826BB"/>
    <w:rsid w:val="00182741"/>
    <w:rsid w:val="00190F4E"/>
    <w:rsid w:val="00191576"/>
    <w:rsid w:val="001944F0"/>
    <w:rsid w:val="001962CD"/>
    <w:rsid w:val="00197C9F"/>
    <w:rsid w:val="001A2A24"/>
    <w:rsid w:val="001A49BA"/>
    <w:rsid w:val="001B038A"/>
    <w:rsid w:val="001B0F9E"/>
    <w:rsid w:val="001B3053"/>
    <w:rsid w:val="001B5D5F"/>
    <w:rsid w:val="001C5156"/>
    <w:rsid w:val="001D40AF"/>
    <w:rsid w:val="001D4E45"/>
    <w:rsid w:val="001E4DE0"/>
    <w:rsid w:val="001F2A17"/>
    <w:rsid w:val="001F2A9F"/>
    <w:rsid w:val="002028B5"/>
    <w:rsid w:val="002028E7"/>
    <w:rsid w:val="002034B8"/>
    <w:rsid w:val="0020553D"/>
    <w:rsid w:val="00215CA3"/>
    <w:rsid w:val="0022166A"/>
    <w:rsid w:val="002227E7"/>
    <w:rsid w:val="00223C39"/>
    <w:rsid w:val="0022731E"/>
    <w:rsid w:val="00237038"/>
    <w:rsid w:val="0024268A"/>
    <w:rsid w:val="002428CC"/>
    <w:rsid w:val="00254A08"/>
    <w:rsid w:val="0025643E"/>
    <w:rsid w:val="00270F47"/>
    <w:rsid w:val="002A0440"/>
    <w:rsid w:val="002A6B77"/>
    <w:rsid w:val="002A6D37"/>
    <w:rsid w:val="002B2E6E"/>
    <w:rsid w:val="002C2763"/>
    <w:rsid w:val="002C5072"/>
    <w:rsid w:val="002D1322"/>
    <w:rsid w:val="002D58A0"/>
    <w:rsid w:val="002E0C48"/>
    <w:rsid w:val="002F2AF8"/>
    <w:rsid w:val="002F338D"/>
    <w:rsid w:val="0030005D"/>
    <w:rsid w:val="00302C75"/>
    <w:rsid w:val="00305B42"/>
    <w:rsid w:val="00306724"/>
    <w:rsid w:val="00307401"/>
    <w:rsid w:val="003107D2"/>
    <w:rsid w:val="00313564"/>
    <w:rsid w:val="00314370"/>
    <w:rsid w:val="003170EC"/>
    <w:rsid w:val="003171CA"/>
    <w:rsid w:val="00317A8D"/>
    <w:rsid w:val="00320998"/>
    <w:rsid w:val="003209EA"/>
    <w:rsid w:val="00321C98"/>
    <w:rsid w:val="00330F1D"/>
    <w:rsid w:val="0033133E"/>
    <w:rsid w:val="003428A1"/>
    <w:rsid w:val="00345673"/>
    <w:rsid w:val="00347477"/>
    <w:rsid w:val="00354C9B"/>
    <w:rsid w:val="003612BD"/>
    <w:rsid w:val="00363090"/>
    <w:rsid w:val="003635DC"/>
    <w:rsid w:val="00374B8E"/>
    <w:rsid w:val="00383420"/>
    <w:rsid w:val="00396D35"/>
    <w:rsid w:val="003B0636"/>
    <w:rsid w:val="003B3A91"/>
    <w:rsid w:val="003B7045"/>
    <w:rsid w:val="003C43AE"/>
    <w:rsid w:val="003C6668"/>
    <w:rsid w:val="003D38B9"/>
    <w:rsid w:val="003D4F3B"/>
    <w:rsid w:val="003D5D45"/>
    <w:rsid w:val="003E04E6"/>
    <w:rsid w:val="003E0AB3"/>
    <w:rsid w:val="00400DDC"/>
    <w:rsid w:val="00410D7F"/>
    <w:rsid w:val="004141C0"/>
    <w:rsid w:val="00415A08"/>
    <w:rsid w:val="0042329B"/>
    <w:rsid w:val="00431026"/>
    <w:rsid w:val="0044787C"/>
    <w:rsid w:val="00452E28"/>
    <w:rsid w:val="004610B3"/>
    <w:rsid w:val="004610D6"/>
    <w:rsid w:val="004665FE"/>
    <w:rsid w:val="00467E13"/>
    <w:rsid w:val="004766CB"/>
    <w:rsid w:val="00485DE1"/>
    <w:rsid w:val="004938D9"/>
    <w:rsid w:val="00493C4B"/>
    <w:rsid w:val="004A3EF7"/>
    <w:rsid w:val="004A5590"/>
    <w:rsid w:val="004A5B31"/>
    <w:rsid w:val="004A5FB1"/>
    <w:rsid w:val="004B4127"/>
    <w:rsid w:val="004C3404"/>
    <w:rsid w:val="004C434D"/>
    <w:rsid w:val="004D59DA"/>
    <w:rsid w:val="004E0A94"/>
    <w:rsid w:val="004F08E4"/>
    <w:rsid w:val="004F6CC3"/>
    <w:rsid w:val="00514A1D"/>
    <w:rsid w:val="00514D1D"/>
    <w:rsid w:val="00517794"/>
    <w:rsid w:val="005206A7"/>
    <w:rsid w:val="00525595"/>
    <w:rsid w:val="00533511"/>
    <w:rsid w:val="005513F5"/>
    <w:rsid w:val="00552946"/>
    <w:rsid w:val="00560B05"/>
    <w:rsid w:val="0056216C"/>
    <w:rsid w:val="005631D2"/>
    <w:rsid w:val="0056405B"/>
    <w:rsid w:val="00564E68"/>
    <w:rsid w:val="00577DB6"/>
    <w:rsid w:val="0058655C"/>
    <w:rsid w:val="00587E00"/>
    <w:rsid w:val="00593FD1"/>
    <w:rsid w:val="005943AE"/>
    <w:rsid w:val="00597B77"/>
    <w:rsid w:val="005A3707"/>
    <w:rsid w:val="005A7B3D"/>
    <w:rsid w:val="005B3829"/>
    <w:rsid w:val="005D72DF"/>
    <w:rsid w:val="005D7FAE"/>
    <w:rsid w:val="005F15A7"/>
    <w:rsid w:val="005F1C36"/>
    <w:rsid w:val="005F4B2A"/>
    <w:rsid w:val="005F6D8E"/>
    <w:rsid w:val="006003F2"/>
    <w:rsid w:val="00601B04"/>
    <w:rsid w:val="00605A56"/>
    <w:rsid w:val="0061261A"/>
    <w:rsid w:val="00613DDC"/>
    <w:rsid w:val="006236BD"/>
    <w:rsid w:val="0063333E"/>
    <w:rsid w:val="00641EFF"/>
    <w:rsid w:val="00642541"/>
    <w:rsid w:val="00642580"/>
    <w:rsid w:val="006443F1"/>
    <w:rsid w:val="00645755"/>
    <w:rsid w:val="00651DB5"/>
    <w:rsid w:val="00676542"/>
    <w:rsid w:val="00677731"/>
    <w:rsid w:val="00685EDE"/>
    <w:rsid w:val="006862C6"/>
    <w:rsid w:val="006864AA"/>
    <w:rsid w:val="00690127"/>
    <w:rsid w:val="006913AD"/>
    <w:rsid w:val="00691CF6"/>
    <w:rsid w:val="00691E68"/>
    <w:rsid w:val="006931D3"/>
    <w:rsid w:val="00695716"/>
    <w:rsid w:val="0069656E"/>
    <w:rsid w:val="00697412"/>
    <w:rsid w:val="0069769E"/>
    <w:rsid w:val="006A12C1"/>
    <w:rsid w:val="006B7830"/>
    <w:rsid w:val="006C0930"/>
    <w:rsid w:val="006C277F"/>
    <w:rsid w:val="006D7BF6"/>
    <w:rsid w:val="006E1FF2"/>
    <w:rsid w:val="006E332C"/>
    <w:rsid w:val="006E5F53"/>
    <w:rsid w:val="006F029F"/>
    <w:rsid w:val="006F3631"/>
    <w:rsid w:val="006F3A0A"/>
    <w:rsid w:val="006F6874"/>
    <w:rsid w:val="0070409E"/>
    <w:rsid w:val="00707A2F"/>
    <w:rsid w:val="00716A2A"/>
    <w:rsid w:val="00717606"/>
    <w:rsid w:val="00725A27"/>
    <w:rsid w:val="00727F18"/>
    <w:rsid w:val="0073393B"/>
    <w:rsid w:val="0073653B"/>
    <w:rsid w:val="00737B8B"/>
    <w:rsid w:val="00756C4E"/>
    <w:rsid w:val="00765BFC"/>
    <w:rsid w:val="007703DF"/>
    <w:rsid w:val="00781672"/>
    <w:rsid w:val="00791E0F"/>
    <w:rsid w:val="00796284"/>
    <w:rsid w:val="00797189"/>
    <w:rsid w:val="007A1844"/>
    <w:rsid w:val="007A6971"/>
    <w:rsid w:val="007B0D8D"/>
    <w:rsid w:val="007B3061"/>
    <w:rsid w:val="007B4B23"/>
    <w:rsid w:val="007C5742"/>
    <w:rsid w:val="007C60A5"/>
    <w:rsid w:val="007D3CEB"/>
    <w:rsid w:val="007E79F6"/>
    <w:rsid w:val="007F790D"/>
    <w:rsid w:val="008030B9"/>
    <w:rsid w:val="00803CAD"/>
    <w:rsid w:val="00805C70"/>
    <w:rsid w:val="008064D8"/>
    <w:rsid w:val="00822DA7"/>
    <w:rsid w:val="00823D5A"/>
    <w:rsid w:val="00823EA0"/>
    <w:rsid w:val="008263EB"/>
    <w:rsid w:val="00834FD6"/>
    <w:rsid w:val="00857CEB"/>
    <w:rsid w:val="00861F10"/>
    <w:rsid w:val="00872EC7"/>
    <w:rsid w:val="00876ACB"/>
    <w:rsid w:val="008816E6"/>
    <w:rsid w:val="008938B4"/>
    <w:rsid w:val="008A4945"/>
    <w:rsid w:val="008B0F35"/>
    <w:rsid w:val="008C2C96"/>
    <w:rsid w:val="008C5DAB"/>
    <w:rsid w:val="008D054B"/>
    <w:rsid w:val="008D07B3"/>
    <w:rsid w:val="008D0974"/>
    <w:rsid w:val="008E4A5E"/>
    <w:rsid w:val="008E5446"/>
    <w:rsid w:val="008F39EF"/>
    <w:rsid w:val="00900FCC"/>
    <w:rsid w:val="009071F0"/>
    <w:rsid w:val="00910C81"/>
    <w:rsid w:val="0091310B"/>
    <w:rsid w:val="009167EB"/>
    <w:rsid w:val="00916FF2"/>
    <w:rsid w:val="00917A8B"/>
    <w:rsid w:val="00930924"/>
    <w:rsid w:val="009313AB"/>
    <w:rsid w:val="00931BE9"/>
    <w:rsid w:val="00933A9E"/>
    <w:rsid w:val="00936C25"/>
    <w:rsid w:val="009411A7"/>
    <w:rsid w:val="00946C3B"/>
    <w:rsid w:val="00946FAD"/>
    <w:rsid w:val="009524B4"/>
    <w:rsid w:val="009617FE"/>
    <w:rsid w:val="009624BC"/>
    <w:rsid w:val="009640F8"/>
    <w:rsid w:val="0098638E"/>
    <w:rsid w:val="0099146F"/>
    <w:rsid w:val="00993413"/>
    <w:rsid w:val="009A69C1"/>
    <w:rsid w:val="009B6430"/>
    <w:rsid w:val="009B6A6A"/>
    <w:rsid w:val="009C4266"/>
    <w:rsid w:val="009D0B05"/>
    <w:rsid w:val="009D1D14"/>
    <w:rsid w:val="009E5437"/>
    <w:rsid w:val="009F198C"/>
    <w:rsid w:val="00A00257"/>
    <w:rsid w:val="00A02667"/>
    <w:rsid w:val="00A1321D"/>
    <w:rsid w:val="00A1606B"/>
    <w:rsid w:val="00A26C85"/>
    <w:rsid w:val="00A27D64"/>
    <w:rsid w:val="00A32869"/>
    <w:rsid w:val="00A35F0C"/>
    <w:rsid w:val="00A47AEB"/>
    <w:rsid w:val="00A75C08"/>
    <w:rsid w:val="00A776D5"/>
    <w:rsid w:val="00A80AE2"/>
    <w:rsid w:val="00A80C20"/>
    <w:rsid w:val="00A86541"/>
    <w:rsid w:val="00A92CB0"/>
    <w:rsid w:val="00A93E88"/>
    <w:rsid w:val="00A97747"/>
    <w:rsid w:val="00AA0449"/>
    <w:rsid w:val="00AA7858"/>
    <w:rsid w:val="00AB229A"/>
    <w:rsid w:val="00AB79B9"/>
    <w:rsid w:val="00AC1862"/>
    <w:rsid w:val="00AC72C0"/>
    <w:rsid w:val="00AC75B7"/>
    <w:rsid w:val="00AD0D0F"/>
    <w:rsid w:val="00AD1FF1"/>
    <w:rsid w:val="00AE11BB"/>
    <w:rsid w:val="00AF27A1"/>
    <w:rsid w:val="00AF53DE"/>
    <w:rsid w:val="00B02877"/>
    <w:rsid w:val="00B02C37"/>
    <w:rsid w:val="00B039F4"/>
    <w:rsid w:val="00B04747"/>
    <w:rsid w:val="00B120EF"/>
    <w:rsid w:val="00B13948"/>
    <w:rsid w:val="00B13BCD"/>
    <w:rsid w:val="00B14DD9"/>
    <w:rsid w:val="00B170F5"/>
    <w:rsid w:val="00B203A3"/>
    <w:rsid w:val="00B22B99"/>
    <w:rsid w:val="00B311FD"/>
    <w:rsid w:val="00B4309F"/>
    <w:rsid w:val="00B463EB"/>
    <w:rsid w:val="00B52097"/>
    <w:rsid w:val="00B55083"/>
    <w:rsid w:val="00B66495"/>
    <w:rsid w:val="00B71992"/>
    <w:rsid w:val="00B8565E"/>
    <w:rsid w:val="00B86935"/>
    <w:rsid w:val="00B94808"/>
    <w:rsid w:val="00B95CC4"/>
    <w:rsid w:val="00B977E1"/>
    <w:rsid w:val="00BA3F91"/>
    <w:rsid w:val="00BB7ADF"/>
    <w:rsid w:val="00BC075E"/>
    <w:rsid w:val="00BE02B5"/>
    <w:rsid w:val="00BE7ED2"/>
    <w:rsid w:val="00BF0301"/>
    <w:rsid w:val="00BF2277"/>
    <w:rsid w:val="00BF2509"/>
    <w:rsid w:val="00BF61C3"/>
    <w:rsid w:val="00C01C2B"/>
    <w:rsid w:val="00C07AD2"/>
    <w:rsid w:val="00C23F51"/>
    <w:rsid w:val="00C23F78"/>
    <w:rsid w:val="00C2761F"/>
    <w:rsid w:val="00C27625"/>
    <w:rsid w:val="00C474F7"/>
    <w:rsid w:val="00C66383"/>
    <w:rsid w:val="00C66667"/>
    <w:rsid w:val="00C72A35"/>
    <w:rsid w:val="00C7359A"/>
    <w:rsid w:val="00C77926"/>
    <w:rsid w:val="00C81C32"/>
    <w:rsid w:val="00C92EEF"/>
    <w:rsid w:val="00CA03E4"/>
    <w:rsid w:val="00CA0AE9"/>
    <w:rsid w:val="00CA422E"/>
    <w:rsid w:val="00CA67CB"/>
    <w:rsid w:val="00CB452E"/>
    <w:rsid w:val="00CB5562"/>
    <w:rsid w:val="00CD2ED1"/>
    <w:rsid w:val="00CE37AD"/>
    <w:rsid w:val="00CF2994"/>
    <w:rsid w:val="00D06E13"/>
    <w:rsid w:val="00D111DA"/>
    <w:rsid w:val="00D1321E"/>
    <w:rsid w:val="00D15D03"/>
    <w:rsid w:val="00D23151"/>
    <w:rsid w:val="00D24DC1"/>
    <w:rsid w:val="00D42872"/>
    <w:rsid w:val="00D50323"/>
    <w:rsid w:val="00D50B69"/>
    <w:rsid w:val="00D64B14"/>
    <w:rsid w:val="00D7001B"/>
    <w:rsid w:val="00D80BB9"/>
    <w:rsid w:val="00D90B79"/>
    <w:rsid w:val="00D90C9F"/>
    <w:rsid w:val="00D9204B"/>
    <w:rsid w:val="00DA40A8"/>
    <w:rsid w:val="00DB1EC0"/>
    <w:rsid w:val="00DC36C1"/>
    <w:rsid w:val="00DC5070"/>
    <w:rsid w:val="00DF0044"/>
    <w:rsid w:val="00DF1742"/>
    <w:rsid w:val="00DF4C6E"/>
    <w:rsid w:val="00E0550F"/>
    <w:rsid w:val="00E10692"/>
    <w:rsid w:val="00E1326C"/>
    <w:rsid w:val="00E17B92"/>
    <w:rsid w:val="00E27960"/>
    <w:rsid w:val="00E34F5A"/>
    <w:rsid w:val="00E4079A"/>
    <w:rsid w:val="00E46371"/>
    <w:rsid w:val="00E5154C"/>
    <w:rsid w:val="00E53857"/>
    <w:rsid w:val="00E54915"/>
    <w:rsid w:val="00E55519"/>
    <w:rsid w:val="00E619C3"/>
    <w:rsid w:val="00E65B69"/>
    <w:rsid w:val="00E747D0"/>
    <w:rsid w:val="00E85AC9"/>
    <w:rsid w:val="00E90B9F"/>
    <w:rsid w:val="00E910A7"/>
    <w:rsid w:val="00EB59B9"/>
    <w:rsid w:val="00EC0C0F"/>
    <w:rsid w:val="00EC4BBA"/>
    <w:rsid w:val="00ED2F6A"/>
    <w:rsid w:val="00ED7CA3"/>
    <w:rsid w:val="00EE3E47"/>
    <w:rsid w:val="00EF0805"/>
    <w:rsid w:val="00EF0BE3"/>
    <w:rsid w:val="00EF339D"/>
    <w:rsid w:val="00EF7851"/>
    <w:rsid w:val="00F11450"/>
    <w:rsid w:val="00F31E3D"/>
    <w:rsid w:val="00F3785F"/>
    <w:rsid w:val="00F37E31"/>
    <w:rsid w:val="00F417B6"/>
    <w:rsid w:val="00F41FB8"/>
    <w:rsid w:val="00F42E26"/>
    <w:rsid w:val="00F44A87"/>
    <w:rsid w:val="00F45359"/>
    <w:rsid w:val="00F477EA"/>
    <w:rsid w:val="00F53E16"/>
    <w:rsid w:val="00F5548E"/>
    <w:rsid w:val="00F62D23"/>
    <w:rsid w:val="00F82B14"/>
    <w:rsid w:val="00F872B0"/>
    <w:rsid w:val="00F93C63"/>
    <w:rsid w:val="00F96AD7"/>
    <w:rsid w:val="00FA34F2"/>
    <w:rsid w:val="00FB6222"/>
    <w:rsid w:val="00FC0BBC"/>
    <w:rsid w:val="00FC629F"/>
    <w:rsid w:val="00FC73EC"/>
    <w:rsid w:val="00FE0A9C"/>
    <w:rsid w:val="00FE5A4B"/>
    <w:rsid w:val="00FE66E4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65E6CD"/>
  <w15:docId w15:val="{7C25247A-1352-4D6F-8210-171BBA8B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8A1"/>
  </w:style>
  <w:style w:type="paragraph" w:styleId="1">
    <w:name w:val="heading 1"/>
    <w:basedOn w:val="a"/>
    <w:next w:val="a"/>
    <w:link w:val="10"/>
    <w:uiPriority w:val="99"/>
    <w:qFormat/>
    <w:rsid w:val="00F1145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3"/>
    <w:rsid w:val="003428A1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3">
    <w:name w:val="Основной текст3"/>
    <w:basedOn w:val="a"/>
    <w:link w:val="a4"/>
    <w:rsid w:val="003428A1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pacing w:val="5"/>
    </w:rPr>
  </w:style>
  <w:style w:type="paragraph" w:styleId="a5">
    <w:name w:val="header"/>
    <w:basedOn w:val="a"/>
    <w:link w:val="a6"/>
    <w:uiPriority w:val="99"/>
    <w:unhideWhenUsed/>
    <w:rsid w:val="00342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28A1"/>
  </w:style>
  <w:style w:type="table" w:customStyle="1" w:styleId="11">
    <w:name w:val="Сетка таблицы1"/>
    <w:basedOn w:val="a1"/>
    <w:next w:val="a3"/>
    <w:uiPriority w:val="59"/>
    <w:rsid w:val="0034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8A1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120B99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120B9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120B99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F11450"/>
    <w:rPr>
      <w:rFonts w:ascii="Arial" w:hAnsi="Arial" w:cs="Arial"/>
      <w:b/>
      <w:bCs/>
      <w:color w:val="26282F"/>
      <w:sz w:val="24"/>
      <w:szCs w:val="24"/>
    </w:rPr>
  </w:style>
  <w:style w:type="table" w:customStyle="1" w:styleId="110">
    <w:name w:val="Сетка таблицы11"/>
    <w:basedOn w:val="a1"/>
    <w:uiPriority w:val="59"/>
    <w:rsid w:val="003E04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E5A4B"/>
    <w:pPr>
      <w:ind w:left="720"/>
      <w:contextualSpacing/>
    </w:pPr>
  </w:style>
  <w:style w:type="paragraph" w:customStyle="1" w:styleId="ConsPlusNormal">
    <w:name w:val="ConsPlusNormal"/>
    <w:rsid w:val="00F42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0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A4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A40A8"/>
  </w:style>
  <w:style w:type="paragraph" w:customStyle="1" w:styleId="af">
    <w:name w:val="Нормальный (таблица)"/>
    <w:basedOn w:val="a"/>
    <w:next w:val="a"/>
    <w:uiPriority w:val="99"/>
    <w:rsid w:val="00305B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305B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1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730F54F7653C392B927EB16C164CCCB33B8BE1CD592A7DBD2F41A0C685B608F265D94B187A6484D83E1F3E7Ca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5BEE6-1D3D-461D-A360-42F0A3B4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Мария Саввична</dc:creator>
  <cp:lastModifiedBy>Милокумова Ольга Александровна</cp:lastModifiedBy>
  <cp:revision>211</cp:revision>
  <cp:lastPrinted>2023-03-15T10:31:00Z</cp:lastPrinted>
  <dcterms:created xsi:type="dcterms:W3CDTF">2017-07-25T04:40:00Z</dcterms:created>
  <dcterms:modified xsi:type="dcterms:W3CDTF">2023-03-16T11:56:00Z</dcterms:modified>
</cp:coreProperties>
</file>