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B44" w:rsidRPr="009675DA" w:rsidRDefault="00774B44" w:rsidP="006A6DF9">
      <w:pPr>
        <w:widowControl w:val="0"/>
        <w:spacing w:after="0" w:line="240" w:lineRule="auto"/>
        <w:ind w:left="5245" w:firstLine="419"/>
        <w:rPr>
          <w:rFonts w:ascii="Times New Roman" w:hAnsi="Times New Roman" w:cs="Times New Roman"/>
          <w:color w:val="000000" w:themeColor="text1"/>
          <w:sz w:val="24"/>
          <w:szCs w:val="24"/>
        </w:rPr>
      </w:pPr>
      <w:bookmarkStart w:id="0" w:name="_GoBack"/>
      <w:bookmarkEnd w:id="0"/>
      <w:r w:rsidRPr="009675DA">
        <w:rPr>
          <w:rFonts w:ascii="Times New Roman" w:hAnsi="Times New Roman" w:cs="Times New Roman"/>
          <w:color w:val="000000" w:themeColor="text1"/>
          <w:sz w:val="24"/>
          <w:szCs w:val="24"/>
        </w:rPr>
        <w:t xml:space="preserve">Приложение </w:t>
      </w:r>
    </w:p>
    <w:p w:rsidR="00085F1C" w:rsidRPr="009675DA" w:rsidRDefault="00774B44" w:rsidP="006A6DF9">
      <w:pPr>
        <w:widowControl w:val="0"/>
        <w:spacing w:after="0" w:line="240" w:lineRule="auto"/>
        <w:ind w:left="5245" w:firstLine="419"/>
        <w:rPr>
          <w:rFonts w:ascii="Times New Roman" w:hAnsi="Times New Roman" w:cs="Times New Roman"/>
          <w:color w:val="000000" w:themeColor="text1"/>
          <w:sz w:val="24"/>
          <w:szCs w:val="24"/>
        </w:rPr>
      </w:pPr>
      <w:r w:rsidRPr="009675DA">
        <w:rPr>
          <w:rFonts w:ascii="Times New Roman" w:hAnsi="Times New Roman" w:cs="Times New Roman"/>
          <w:color w:val="000000" w:themeColor="text1"/>
          <w:sz w:val="24"/>
          <w:szCs w:val="24"/>
        </w:rPr>
        <w:t>к решению Д</w:t>
      </w:r>
      <w:r w:rsidR="001F3B63" w:rsidRPr="009675DA">
        <w:rPr>
          <w:rFonts w:ascii="Times New Roman" w:hAnsi="Times New Roman" w:cs="Times New Roman"/>
          <w:color w:val="000000" w:themeColor="text1"/>
          <w:sz w:val="24"/>
          <w:szCs w:val="24"/>
        </w:rPr>
        <w:t>у</w:t>
      </w:r>
      <w:r w:rsidRPr="009675DA">
        <w:rPr>
          <w:rFonts w:ascii="Times New Roman" w:hAnsi="Times New Roman" w:cs="Times New Roman"/>
          <w:color w:val="000000" w:themeColor="text1"/>
          <w:sz w:val="24"/>
          <w:szCs w:val="24"/>
        </w:rPr>
        <w:t xml:space="preserve">мы </w:t>
      </w:r>
    </w:p>
    <w:p w:rsidR="00774B44" w:rsidRPr="009675DA" w:rsidRDefault="00774B44" w:rsidP="006A6DF9">
      <w:pPr>
        <w:widowControl w:val="0"/>
        <w:spacing w:after="0" w:line="240" w:lineRule="auto"/>
        <w:ind w:left="5245" w:firstLine="419"/>
        <w:rPr>
          <w:rFonts w:ascii="Times New Roman" w:hAnsi="Times New Roman" w:cs="Times New Roman"/>
          <w:color w:val="000000" w:themeColor="text1"/>
          <w:sz w:val="24"/>
          <w:szCs w:val="24"/>
        </w:rPr>
      </w:pPr>
      <w:r w:rsidRPr="009675DA">
        <w:rPr>
          <w:rFonts w:ascii="Times New Roman" w:hAnsi="Times New Roman" w:cs="Times New Roman"/>
          <w:color w:val="000000" w:themeColor="text1"/>
          <w:sz w:val="24"/>
          <w:szCs w:val="24"/>
        </w:rPr>
        <w:t>города Мегиона</w:t>
      </w:r>
    </w:p>
    <w:p w:rsidR="00774B44" w:rsidRPr="009675DA" w:rsidRDefault="00774B44" w:rsidP="006A6DF9">
      <w:pPr>
        <w:widowControl w:val="0"/>
        <w:spacing w:after="0" w:line="240" w:lineRule="auto"/>
        <w:ind w:left="5664"/>
        <w:rPr>
          <w:rFonts w:ascii="Times New Roman" w:hAnsi="Times New Roman" w:cs="Times New Roman"/>
          <w:color w:val="000000" w:themeColor="text1"/>
          <w:sz w:val="24"/>
          <w:szCs w:val="24"/>
        </w:rPr>
      </w:pPr>
      <w:r w:rsidRPr="009675DA">
        <w:rPr>
          <w:rFonts w:ascii="Times New Roman" w:hAnsi="Times New Roman" w:cs="Times New Roman"/>
          <w:color w:val="000000" w:themeColor="text1"/>
          <w:sz w:val="24"/>
          <w:szCs w:val="24"/>
        </w:rPr>
        <w:t>от «_</w:t>
      </w:r>
      <w:r w:rsidR="00831611">
        <w:rPr>
          <w:rFonts w:ascii="Times New Roman" w:hAnsi="Times New Roman" w:cs="Times New Roman"/>
          <w:color w:val="000000" w:themeColor="text1"/>
          <w:sz w:val="24"/>
          <w:szCs w:val="24"/>
          <w:u w:val="single"/>
        </w:rPr>
        <w:t>12</w:t>
      </w:r>
      <w:r w:rsidRPr="009675DA">
        <w:rPr>
          <w:rFonts w:ascii="Times New Roman" w:hAnsi="Times New Roman" w:cs="Times New Roman"/>
          <w:color w:val="000000" w:themeColor="text1"/>
          <w:sz w:val="24"/>
          <w:szCs w:val="24"/>
        </w:rPr>
        <w:t>_»</w:t>
      </w:r>
      <w:r w:rsidR="001F3B63" w:rsidRPr="009675DA">
        <w:rPr>
          <w:rFonts w:ascii="Times New Roman" w:hAnsi="Times New Roman" w:cs="Times New Roman"/>
          <w:color w:val="000000" w:themeColor="text1"/>
          <w:sz w:val="24"/>
          <w:szCs w:val="24"/>
        </w:rPr>
        <w:t xml:space="preserve"> _</w:t>
      </w:r>
      <w:r w:rsidR="00831611" w:rsidRPr="00831611">
        <w:rPr>
          <w:rFonts w:ascii="Times New Roman" w:hAnsi="Times New Roman" w:cs="Times New Roman"/>
          <w:color w:val="000000" w:themeColor="text1"/>
          <w:sz w:val="24"/>
          <w:szCs w:val="24"/>
          <w:u w:val="single"/>
        </w:rPr>
        <w:t>01</w:t>
      </w:r>
      <w:r w:rsidRPr="009675DA">
        <w:rPr>
          <w:rFonts w:ascii="Times New Roman" w:hAnsi="Times New Roman" w:cs="Times New Roman"/>
          <w:color w:val="000000" w:themeColor="text1"/>
          <w:sz w:val="24"/>
          <w:szCs w:val="24"/>
        </w:rPr>
        <w:t>_20_</w:t>
      </w:r>
      <w:r w:rsidR="00831611" w:rsidRPr="00831611">
        <w:rPr>
          <w:rFonts w:ascii="Times New Roman" w:hAnsi="Times New Roman" w:cs="Times New Roman"/>
          <w:color w:val="000000" w:themeColor="text1"/>
          <w:sz w:val="24"/>
          <w:szCs w:val="24"/>
          <w:u w:val="single"/>
        </w:rPr>
        <w:t>23</w:t>
      </w:r>
      <w:r w:rsidRPr="009675DA">
        <w:rPr>
          <w:rFonts w:ascii="Times New Roman" w:hAnsi="Times New Roman" w:cs="Times New Roman"/>
          <w:color w:val="000000" w:themeColor="text1"/>
          <w:sz w:val="24"/>
          <w:szCs w:val="24"/>
        </w:rPr>
        <w:t>_г.</w:t>
      </w:r>
      <w:r w:rsidR="0070482D" w:rsidRPr="009675DA">
        <w:rPr>
          <w:rFonts w:ascii="Times New Roman" w:hAnsi="Times New Roman" w:cs="Times New Roman"/>
          <w:color w:val="000000" w:themeColor="text1"/>
          <w:sz w:val="24"/>
          <w:szCs w:val="24"/>
        </w:rPr>
        <w:t xml:space="preserve"> </w:t>
      </w:r>
      <w:r w:rsidRPr="009675DA">
        <w:rPr>
          <w:rFonts w:ascii="Times New Roman" w:hAnsi="Times New Roman" w:cs="Times New Roman"/>
          <w:color w:val="000000" w:themeColor="text1"/>
          <w:sz w:val="24"/>
          <w:szCs w:val="24"/>
        </w:rPr>
        <w:t>№ _</w:t>
      </w:r>
      <w:r w:rsidR="00831611">
        <w:rPr>
          <w:rFonts w:ascii="Times New Roman" w:hAnsi="Times New Roman" w:cs="Times New Roman"/>
          <w:color w:val="000000" w:themeColor="text1"/>
          <w:sz w:val="24"/>
          <w:szCs w:val="24"/>
          <w:u w:val="single"/>
        </w:rPr>
        <w:t>359</w:t>
      </w:r>
      <w:r w:rsidRPr="009675DA">
        <w:rPr>
          <w:rFonts w:ascii="Times New Roman" w:hAnsi="Times New Roman" w:cs="Times New Roman"/>
          <w:color w:val="000000" w:themeColor="text1"/>
          <w:sz w:val="24"/>
          <w:szCs w:val="24"/>
        </w:rPr>
        <w:t>_</w:t>
      </w:r>
    </w:p>
    <w:p w:rsidR="00774B44" w:rsidRPr="009675DA" w:rsidRDefault="00774B44" w:rsidP="00624056">
      <w:pPr>
        <w:widowControl w:val="0"/>
        <w:spacing w:after="0" w:line="240" w:lineRule="auto"/>
        <w:ind w:left="5245"/>
        <w:rPr>
          <w:rFonts w:ascii="Times New Roman" w:hAnsi="Times New Roman" w:cs="Times New Roman"/>
          <w:color w:val="000000" w:themeColor="text1"/>
          <w:sz w:val="24"/>
          <w:szCs w:val="24"/>
        </w:rPr>
      </w:pPr>
    </w:p>
    <w:p w:rsidR="00242068" w:rsidRPr="009675DA" w:rsidRDefault="00242068" w:rsidP="00624056">
      <w:pPr>
        <w:widowControl w:val="0"/>
        <w:spacing w:after="0" w:line="240" w:lineRule="auto"/>
        <w:ind w:left="5245"/>
        <w:rPr>
          <w:rFonts w:ascii="Times New Roman" w:hAnsi="Times New Roman" w:cs="Times New Roman"/>
          <w:color w:val="000000" w:themeColor="text1"/>
          <w:sz w:val="24"/>
          <w:szCs w:val="24"/>
        </w:rPr>
      </w:pPr>
    </w:p>
    <w:p w:rsidR="00F53A53" w:rsidRPr="002E4590" w:rsidRDefault="00F53A53" w:rsidP="00F53A53">
      <w:pPr>
        <w:widowControl w:val="0"/>
        <w:tabs>
          <w:tab w:val="left" w:pos="440"/>
          <w:tab w:val="left" w:pos="660"/>
          <w:tab w:val="right" w:leader="dot" w:pos="9345"/>
        </w:tabs>
        <w:spacing w:after="0" w:line="240" w:lineRule="auto"/>
        <w:jc w:val="center"/>
        <w:rPr>
          <w:rFonts w:ascii="Times New Roman" w:hAnsi="Times New Roman" w:cs="Times New Roman"/>
          <w:color w:val="000000" w:themeColor="text1"/>
          <w:sz w:val="24"/>
          <w:szCs w:val="24"/>
        </w:rPr>
      </w:pPr>
      <w:r w:rsidRPr="002E4590">
        <w:rPr>
          <w:rFonts w:ascii="Times New Roman" w:hAnsi="Times New Roman" w:cs="Times New Roman"/>
          <w:color w:val="000000" w:themeColor="text1"/>
          <w:sz w:val="24"/>
          <w:szCs w:val="24"/>
        </w:rPr>
        <w:t xml:space="preserve">Отчет о результатах деятельности главы города Мегиона </w:t>
      </w:r>
    </w:p>
    <w:p w:rsidR="00F53A53" w:rsidRPr="002E4590" w:rsidRDefault="00F53A53" w:rsidP="00F53A53">
      <w:pPr>
        <w:widowControl w:val="0"/>
        <w:tabs>
          <w:tab w:val="left" w:pos="440"/>
          <w:tab w:val="left" w:pos="660"/>
          <w:tab w:val="right" w:leader="dot" w:pos="9345"/>
        </w:tabs>
        <w:spacing w:after="0" w:line="240" w:lineRule="auto"/>
        <w:jc w:val="center"/>
        <w:rPr>
          <w:rFonts w:ascii="Times New Roman" w:hAnsi="Times New Roman" w:cs="Times New Roman"/>
          <w:color w:val="000000" w:themeColor="text1"/>
          <w:sz w:val="24"/>
          <w:szCs w:val="24"/>
        </w:rPr>
      </w:pPr>
      <w:r w:rsidRPr="002E4590">
        <w:rPr>
          <w:rFonts w:ascii="Times New Roman" w:hAnsi="Times New Roman" w:cs="Times New Roman"/>
          <w:color w:val="000000" w:themeColor="text1"/>
          <w:sz w:val="24"/>
          <w:szCs w:val="24"/>
        </w:rPr>
        <w:t xml:space="preserve">и администрации города Мегиона </w:t>
      </w:r>
    </w:p>
    <w:p w:rsidR="00F53A53" w:rsidRPr="002E4590" w:rsidRDefault="00F53A53" w:rsidP="00F53A53">
      <w:pPr>
        <w:widowControl w:val="0"/>
        <w:tabs>
          <w:tab w:val="left" w:pos="440"/>
          <w:tab w:val="left" w:pos="660"/>
          <w:tab w:val="right" w:leader="dot" w:pos="9345"/>
        </w:tabs>
        <w:spacing w:after="0" w:line="240" w:lineRule="auto"/>
        <w:jc w:val="center"/>
        <w:rPr>
          <w:rFonts w:ascii="Times New Roman" w:eastAsia="Times New Roman" w:hAnsi="Times New Roman" w:cs="Times New Roman"/>
          <w:color w:val="000000" w:themeColor="text1"/>
          <w:sz w:val="24"/>
          <w:szCs w:val="24"/>
          <w:lang w:eastAsia="ru-RU"/>
        </w:rPr>
      </w:pPr>
      <w:r w:rsidRPr="002E4590">
        <w:rPr>
          <w:rFonts w:ascii="Times New Roman" w:hAnsi="Times New Roman" w:cs="Times New Roman"/>
          <w:color w:val="000000" w:themeColor="text1"/>
          <w:sz w:val="24"/>
          <w:szCs w:val="24"/>
        </w:rPr>
        <w:t>за 2023 год</w:t>
      </w:r>
    </w:p>
    <w:p w:rsidR="00F53A53" w:rsidRDefault="00F53A53" w:rsidP="00F53A53">
      <w:pPr>
        <w:widowControl w:val="0"/>
        <w:spacing w:after="0" w:line="240" w:lineRule="auto"/>
        <w:ind w:firstLine="851"/>
        <w:jc w:val="both"/>
        <w:rPr>
          <w:rFonts w:ascii="Times New Roman" w:hAnsi="Times New Roman" w:cs="Times New Roman"/>
          <w:color w:val="000000" w:themeColor="text1"/>
          <w:sz w:val="24"/>
          <w:szCs w:val="24"/>
        </w:rPr>
      </w:pPr>
    </w:p>
    <w:p w:rsidR="00F53A53" w:rsidRPr="00311792" w:rsidRDefault="00F53A53" w:rsidP="00F53A53">
      <w:pPr>
        <w:widowControl w:val="0"/>
        <w:spacing w:after="0" w:line="240" w:lineRule="auto"/>
        <w:ind w:firstLine="851"/>
        <w:jc w:val="both"/>
        <w:rPr>
          <w:rFonts w:ascii="Times New Roman" w:hAnsi="Times New Roman" w:cs="Times New Roman"/>
          <w:sz w:val="24"/>
          <w:szCs w:val="24"/>
        </w:rPr>
      </w:pPr>
      <w:r w:rsidRPr="00311792">
        <w:rPr>
          <w:rFonts w:ascii="Times New Roman" w:hAnsi="Times New Roman" w:cs="Times New Roman"/>
          <w:sz w:val="24"/>
          <w:szCs w:val="24"/>
        </w:rPr>
        <w:t>Первоочередная задача администрации города Мегиона – это решение вопросов местного значения и исполнение полномочий, предусмотренных Федеральным законом             от 06.10.2003 №131-ФЗ «Об общих принципах организации местного самоуправления в Российской Федерации» и уставом города Мегиона. Эти полномочия осуществляются путем организации повседневной работы администрации города, подготовки нормативно-правовых документов, в том числе проектов решений Думы города, проведения встреч с жителями и общественными советами, осуществления личного приема граждан главой города и его заместителями, рассмотрения письменных и устных обращений. Вся наша работа строилась в соответствии с теми приоритетами и задачами, которые ставят перед нами Президент Российской Федерации и Губернатор Ханты-Мансийского автономного округа – Югры, и конечно же, в соответствии с теми вопросами и обращениями, решение которых необходимо для жителей нашего города.</w:t>
      </w:r>
    </w:p>
    <w:p w:rsidR="00F53A53" w:rsidRPr="00311792" w:rsidRDefault="00F53A53" w:rsidP="00F53A53">
      <w:pPr>
        <w:widowControl w:val="0"/>
        <w:spacing w:after="0" w:line="240" w:lineRule="auto"/>
        <w:ind w:firstLine="851"/>
        <w:jc w:val="both"/>
        <w:rPr>
          <w:rFonts w:ascii="Times New Roman" w:hAnsi="Times New Roman" w:cs="Times New Roman"/>
          <w:sz w:val="24"/>
          <w:szCs w:val="24"/>
        </w:rPr>
      </w:pPr>
      <w:r w:rsidRPr="00311792">
        <w:rPr>
          <w:rFonts w:ascii="Times New Roman" w:hAnsi="Times New Roman" w:cs="Times New Roman"/>
          <w:sz w:val="24"/>
          <w:szCs w:val="24"/>
        </w:rPr>
        <w:t xml:space="preserve">Основными инструментами, обеспечивающими комплексную реализацию главных направлений и задач социально-экономического развития города Мегиона, являются муниципальные программы, региональные проекты. </w:t>
      </w:r>
    </w:p>
    <w:p w:rsidR="0096375F" w:rsidRPr="002E3CF5" w:rsidRDefault="0096375F" w:rsidP="002E3CF5">
      <w:pPr>
        <w:widowControl w:val="0"/>
        <w:spacing w:after="0" w:line="240" w:lineRule="auto"/>
        <w:jc w:val="both"/>
        <w:rPr>
          <w:rFonts w:ascii="Times New Roman" w:hAnsi="Times New Roman" w:cs="Times New Roman"/>
          <w:bCs/>
          <w:color w:val="FF0000"/>
          <w:sz w:val="24"/>
          <w:szCs w:val="24"/>
        </w:rPr>
      </w:pPr>
    </w:p>
    <w:p w:rsidR="0096375F" w:rsidRPr="00A366A9" w:rsidRDefault="002E3CF5" w:rsidP="0096375F">
      <w:pPr>
        <w:pStyle w:val="paragraph"/>
        <w:widowControl w:val="0"/>
        <w:shd w:val="clear" w:color="auto" w:fill="FFFFFF"/>
        <w:spacing w:before="0" w:beforeAutospacing="0" w:after="0" w:afterAutospacing="0"/>
        <w:ind w:firstLine="709"/>
        <w:jc w:val="both"/>
        <w:textAlignment w:val="baseline"/>
        <w:rPr>
          <w:b/>
        </w:rPr>
      </w:pPr>
      <w:r w:rsidRPr="00A366A9">
        <w:rPr>
          <w:b/>
        </w:rPr>
        <w:t>1</w:t>
      </w:r>
      <w:r w:rsidR="0096375F" w:rsidRPr="00A366A9">
        <w:rPr>
          <w:b/>
        </w:rPr>
        <w:t>.Образование</w:t>
      </w:r>
    </w:p>
    <w:p w:rsidR="00A366A9" w:rsidRDefault="00A366A9" w:rsidP="00A366A9">
      <w:pPr>
        <w:widowControl w:val="0"/>
        <w:spacing w:after="0" w:line="240" w:lineRule="auto"/>
        <w:ind w:firstLine="709"/>
        <w:jc w:val="both"/>
        <w:rPr>
          <w:rFonts w:ascii="Times New Roman" w:eastAsia="Calibri Light" w:hAnsi="Times New Roman" w:cs="Times New Roman"/>
          <w:sz w:val="24"/>
          <w:szCs w:val="24"/>
        </w:rPr>
      </w:pPr>
    </w:p>
    <w:p w:rsidR="0096375F" w:rsidRPr="00A366A9" w:rsidRDefault="00A366A9" w:rsidP="00A366A9">
      <w:pPr>
        <w:widowControl w:val="0"/>
        <w:spacing w:after="0" w:line="240" w:lineRule="auto"/>
        <w:ind w:firstLine="709"/>
        <w:jc w:val="both"/>
        <w:rPr>
          <w:rFonts w:ascii="Times New Roman" w:eastAsia="Calibri Light" w:hAnsi="Times New Roman" w:cs="Times New Roman"/>
          <w:sz w:val="24"/>
          <w:szCs w:val="24"/>
        </w:rPr>
      </w:pPr>
      <w:r w:rsidRPr="00A366A9">
        <w:rPr>
          <w:rFonts w:ascii="Times New Roman" w:eastAsia="Calibri Light" w:hAnsi="Times New Roman" w:cs="Times New Roman"/>
          <w:sz w:val="24"/>
          <w:szCs w:val="24"/>
        </w:rPr>
        <w:t>Образование Мегиона – это эффективная, развивающаяся система, направленная в первую очередь на достижение национальной цели Российской Федерации, определенной Президентом России Владимиром Путиным — обеспечение возможности самореализации и развития талантов.</w:t>
      </w:r>
    </w:p>
    <w:p w:rsidR="00A366A9" w:rsidRPr="00A366A9" w:rsidRDefault="00A366A9" w:rsidP="00A366A9">
      <w:pPr>
        <w:widowControl w:val="0"/>
        <w:spacing w:after="0" w:line="240" w:lineRule="auto"/>
        <w:ind w:firstLine="709"/>
        <w:jc w:val="both"/>
        <w:rPr>
          <w:rFonts w:ascii="Times New Roman" w:eastAsia="Calibri Light" w:hAnsi="Times New Roman" w:cs="Times New Roman"/>
          <w:sz w:val="24"/>
          <w:szCs w:val="24"/>
        </w:rPr>
      </w:pPr>
      <w:r w:rsidRPr="00A366A9">
        <w:rPr>
          <w:rFonts w:ascii="Times New Roman" w:eastAsia="Calibri Light" w:hAnsi="Times New Roman" w:cs="Times New Roman"/>
          <w:sz w:val="24"/>
          <w:szCs w:val="24"/>
        </w:rPr>
        <w:t xml:space="preserve">Основными целями образовательной политики городской системы образования в 2023 году являлись: </w:t>
      </w:r>
    </w:p>
    <w:p w:rsidR="00A366A9" w:rsidRPr="00A366A9" w:rsidRDefault="00A366A9" w:rsidP="00A366A9">
      <w:pPr>
        <w:widowControl w:val="0"/>
        <w:spacing w:after="0" w:line="240" w:lineRule="auto"/>
        <w:ind w:firstLine="709"/>
        <w:jc w:val="both"/>
        <w:rPr>
          <w:rFonts w:ascii="Times New Roman" w:eastAsia="Calibri Light" w:hAnsi="Times New Roman" w:cs="Times New Roman"/>
          <w:sz w:val="24"/>
          <w:szCs w:val="24"/>
        </w:rPr>
      </w:pPr>
      <w:r w:rsidRPr="00A366A9">
        <w:rPr>
          <w:rFonts w:ascii="Times New Roman" w:eastAsia="Calibri Light" w:hAnsi="Times New Roman" w:cs="Times New Roman"/>
          <w:sz w:val="24"/>
          <w:szCs w:val="24"/>
        </w:rPr>
        <w:t>обеспечение доступности качественного общего и дополнительного образования, соответствующего требованиям инновационного развития экономики, современным потребностям общества и каждого жителя города</w:t>
      </w:r>
      <w:r>
        <w:rPr>
          <w:rFonts w:ascii="Times New Roman" w:eastAsia="Calibri Light" w:hAnsi="Times New Roman" w:cs="Times New Roman"/>
          <w:sz w:val="24"/>
          <w:szCs w:val="24"/>
        </w:rPr>
        <w:t>;</w:t>
      </w:r>
    </w:p>
    <w:p w:rsidR="00A366A9" w:rsidRPr="00A366A9" w:rsidRDefault="00A366A9" w:rsidP="00A366A9">
      <w:pPr>
        <w:widowControl w:val="0"/>
        <w:spacing w:after="0" w:line="240" w:lineRule="auto"/>
        <w:ind w:firstLine="709"/>
        <w:jc w:val="both"/>
        <w:rPr>
          <w:rFonts w:ascii="Times New Roman" w:eastAsia="Calibri Light" w:hAnsi="Times New Roman" w:cs="Times New Roman"/>
          <w:sz w:val="24"/>
          <w:szCs w:val="24"/>
        </w:rPr>
      </w:pPr>
      <w:r w:rsidRPr="00A366A9">
        <w:rPr>
          <w:rFonts w:ascii="Times New Roman" w:eastAsia="Calibri Light" w:hAnsi="Times New Roman" w:cs="Times New Roman"/>
          <w:sz w:val="24"/>
          <w:szCs w:val="24"/>
        </w:rPr>
        <w:t>модернизация системы дошкольного, общего и до</w:t>
      </w:r>
      <w:r>
        <w:rPr>
          <w:rFonts w:ascii="Times New Roman" w:eastAsia="Calibri Light" w:hAnsi="Times New Roman" w:cs="Times New Roman"/>
          <w:sz w:val="24"/>
          <w:szCs w:val="24"/>
        </w:rPr>
        <w:t>полнительного образования детей;</w:t>
      </w:r>
    </w:p>
    <w:p w:rsidR="00A366A9" w:rsidRPr="00A366A9" w:rsidRDefault="00A366A9" w:rsidP="00A366A9">
      <w:pPr>
        <w:widowControl w:val="0"/>
        <w:spacing w:after="0" w:line="240" w:lineRule="auto"/>
        <w:ind w:firstLine="709"/>
        <w:jc w:val="both"/>
        <w:rPr>
          <w:rFonts w:ascii="Times New Roman" w:eastAsia="Calibri Light" w:hAnsi="Times New Roman" w:cs="Times New Roman"/>
          <w:sz w:val="24"/>
          <w:szCs w:val="24"/>
        </w:rPr>
      </w:pPr>
      <w:r w:rsidRPr="00A366A9">
        <w:rPr>
          <w:rFonts w:ascii="Times New Roman" w:eastAsia="Calibri Light" w:hAnsi="Times New Roman" w:cs="Times New Roman"/>
          <w:sz w:val="24"/>
          <w:szCs w:val="24"/>
        </w:rPr>
        <w:t xml:space="preserve">развитие инфраструктуры и организационно-экономических механизмов, обеспечивающих равную доступность услуг дошкольного, общего и дополнительного образования </w:t>
      </w:r>
      <w:r>
        <w:rPr>
          <w:rFonts w:ascii="Times New Roman" w:eastAsia="Calibri Light" w:hAnsi="Times New Roman" w:cs="Times New Roman"/>
          <w:sz w:val="24"/>
          <w:szCs w:val="24"/>
        </w:rPr>
        <w:t>детей;</w:t>
      </w:r>
      <w:r w:rsidRPr="00A366A9">
        <w:rPr>
          <w:rFonts w:ascii="Times New Roman" w:eastAsia="Calibri Light" w:hAnsi="Times New Roman" w:cs="Times New Roman"/>
          <w:sz w:val="24"/>
          <w:szCs w:val="24"/>
        </w:rPr>
        <w:t xml:space="preserve"> </w:t>
      </w:r>
    </w:p>
    <w:p w:rsidR="00A366A9" w:rsidRPr="00A366A9" w:rsidRDefault="00A366A9" w:rsidP="00A366A9">
      <w:pPr>
        <w:widowControl w:val="0"/>
        <w:spacing w:after="0" w:line="240" w:lineRule="auto"/>
        <w:ind w:firstLine="709"/>
        <w:jc w:val="both"/>
        <w:rPr>
          <w:rFonts w:ascii="Times New Roman" w:eastAsia="Calibri Light" w:hAnsi="Times New Roman" w:cs="Times New Roman"/>
          <w:sz w:val="24"/>
          <w:szCs w:val="24"/>
        </w:rPr>
      </w:pPr>
      <w:r w:rsidRPr="00A366A9">
        <w:rPr>
          <w:rFonts w:ascii="Times New Roman" w:eastAsia="Calibri Light" w:hAnsi="Times New Roman" w:cs="Times New Roman"/>
          <w:sz w:val="24"/>
          <w:szCs w:val="24"/>
        </w:rPr>
        <w:t>обеспечение комплексной безопасности и комфортных условий образовательного процесса и создание условий для сохранения и укрепления здоровья.</w:t>
      </w:r>
    </w:p>
    <w:p w:rsidR="0096375F" w:rsidRPr="0097663A" w:rsidRDefault="0096375F" w:rsidP="0096375F">
      <w:pPr>
        <w:widowControl w:val="0"/>
        <w:spacing w:after="0" w:line="240" w:lineRule="auto"/>
        <w:ind w:firstLine="709"/>
        <w:jc w:val="both"/>
        <w:rPr>
          <w:rFonts w:ascii="Times New Roman" w:hAnsi="Times New Roman" w:cs="Times New Roman"/>
          <w:sz w:val="24"/>
          <w:szCs w:val="24"/>
        </w:rPr>
      </w:pPr>
      <w:r w:rsidRPr="0097663A">
        <w:rPr>
          <w:rFonts w:ascii="Times New Roman" w:hAnsi="Times New Roman" w:cs="Times New Roman"/>
          <w:sz w:val="24"/>
          <w:szCs w:val="24"/>
        </w:rPr>
        <w:t xml:space="preserve">Действенным механизмом решения поставленных задач является национальный проект «Образование». </w:t>
      </w:r>
    </w:p>
    <w:p w:rsidR="0097663A" w:rsidRPr="0097663A" w:rsidRDefault="0097663A" w:rsidP="0097663A">
      <w:pPr>
        <w:widowControl w:val="0"/>
        <w:spacing w:after="0" w:line="240" w:lineRule="auto"/>
        <w:ind w:firstLine="709"/>
        <w:jc w:val="both"/>
        <w:rPr>
          <w:rFonts w:ascii="Times New Roman" w:eastAsia="Calibri Light" w:hAnsi="Times New Roman" w:cs="Times New Roman"/>
          <w:color w:val="000000"/>
          <w:sz w:val="24"/>
          <w:szCs w:val="24"/>
        </w:rPr>
      </w:pPr>
      <w:r w:rsidRPr="0097663A">
        <w:rPr>
          <w:rFonts w:ascii="Times New Roman" w:eastAsia="Calibri Light" w:hAnsi="Times New Roman" w:cs="Times New Roman"/>
          <w:color w:val="000000"/>
          <w:sz w:val="24"/>
          <w:szCs w:val="24"/>
        </w:rPr>
        <w:t>В 2023 году город Мегион участвовал в реализ</w:t>
      </w:r>
      <w:r w:rsidR="00462ACA">
        <w:rPr>
          <w:rFonts w:ascii="Times New Roman" w:eastAsia="Calibri Light" w:hAnsi="Times New Roman" w:cs="Times New Roman"/>
          <w:color w:val="000000"/>
          <w:sz w:val="24"/>
          <w:szCs w:val="24"/>
        </w:rPr>
        <w:t>ации шести региональных проектах</w:t>
      </w:r>
      <w:r w:rsidRPr="0097663A">
        <w:rPr>
          <w:rFonts w:ascii="Times New Roman" w:eastAsia="Calibri Light" w:hAnsi="Times New Roman" w:cs="Times New Roman"/>
          <w:color w:val="000000"/>
          <w:sz w:val="24"/>
          <w:szCs w:val="24"/>
        </w:rPr>
        <w:t xml:space="preserve"> направленных на достижение результатов национального проекта «Образование», включая портфели следующих проектов: «Современная школа», «Цифровая образовательная среда», «Поддержка семей, имеющих детей», «Успех каждого ребенка», «Патриотическое воспитание граждан Российской Федерации (Ханты-Манси</w:t>
      </w:r>
      <w:r>
        <w:rPr>
          <w:rFonts w:ascii="Times New Roman" w:eastAsia="Calibri Light" w:hAnsi="Times New Roman" w:cs="Times New Roman"/>
          <w:color w:val="000000"/>
          <w:sz w:val="24"/>
          <w:szCs w:val="24"/>
        </w:rPr>
        <w:t xml:space="preserve">йский автономный округ – </w:t>
      </w:r>
      <w:r w:rsidRPr="0097663A">
        <w:rPr>
          <w:rFonts w:ascii="Times New Roman" w:eastAsia="Calibri Light" w:hAnsi="Times New Roman" w:cs="Times New Roman"/>
          <w:color w:val="000000"/>
          <w:sz w:val="24"/>
          <w:szCs w:val="24"/>
        </w:rPr>
        <w:t>Югра)», «Модернизация школьной системы образования». Все показатели национального проекта «Образование» в 2023 году достигнуты.</w:t>
      </w:r>
    </w:p>
    <w:p w:rsidR="0097663A" w:rsidRPr="0097663A" w:rsidRDefault="0096375F" w:rsidP="0096375F">
      <w:pPr>
        <w:widowControl w:val="0"/>
        <w:spacing w:after="0" w:line="240" w:lineRule="auto"/>
        <w:ind w:firstLine="709"/>
        <w:jc w:val="both"/>
        <w:rPr>
          <w:rFonts w:ascii="Times New Roman" w:hAnsi="Times New Roman" w:cs="Times New Roman"/>
          <w:sz w:val="24"/>
          <w:szCs w:val="24"/>
        </w:rPr>
      </w:pPr>
      <w:r w:rsidRPr="0097663A">
        <w:rPr>
          <w:rFonts w:ascii="Times New Roman" w:hAnsi="Times New Roman" w:cs="Times New Roman"/>
          <w:sz w:val="24"/>
          <w:szCs w:val="24"/>
        </w:rPr>
        <w:t xml:space="preserve">Основные приоритеты и направления развития системы образования определены в </w:t>
      </w:r>
      <w:r w:rsidRPr="0097663A">
        <w:rPr>
          <w:rFonts w:ascii="Times New Roman" w:hAnsi="Times New Roman" w:cs="Times New Roman"/>
          <w:sz w:val="24"/>
          <w:szCs w:val="24"/>
        </w:rPr>
        <w:lastRenderedPageBreak/>
        <w:t>муниципальной программе</w:t>
      </w:r>
      <w:r w:rsidRPr="0097663A">
        <w:t xml:space="preserve"> </w:t>
      </w:r>
      <w:r w:rsidR="0097663A" w:rsidRPr="0097663A">
        <w:rPr>
          <w:rFonts w:ascii="Times New Roman" w:hAnsi="Times New Roman" w:cs="Times New Roman"/>
          <w:sz w:val="24"/>
          <w:szCs w:val="24"/>
        </w:rPr>
        <w:t>«Развитие</w:t>
      </w:r>
      <w:r w:rsidRPr="0097663A">
        <w:rPr>
          <w:rFonts w:ascii="Times New Roman" w:hAnsi="Times New Roman" w:cs="Times New Roman"/>
          <w:sz w:val="24"/>
          <w:szCs w:val="24"/>
        </w:rPr>
        <w:t xml:space="preserve"> об</w:t>
      </w:r>
      <w:r w:rsidR="0097663A" w:rsidRPr="0097663A">
        <w:rPr>
          <w:rFonts w:ascii="Times New Roman" w:hAnsi="Times New Roman" w:cs="Times New Roman"/>
          <w:sz w:val="24"/>
          <w:szCs w:val="24"/>
        </w:rPr>
        <w:t>разования в городе Мегионе на 2023-2025 годы».</w:t>
      </w:r>
      <w:r w:rsidRPr="0097663A">
        <w:rPr>
          <w:rFonts w:ascii="Times New Roman" w:hAnsi="Times New Roman" w:cs="Times New Roman"/>
          <w:sz w:val="24"/>
          <w:szCs w:val="24"/>
        </w:rPr>
        <w:t xml:space="preserve"> </w:t>
      </w:r>
    </w:p>
    <w:p w:rsidR="0097663A" w:rsidRDefault="0096375F" w:rsidP="0097663A">
      <w:pPr>
        <w:widowControl w:val="0"/>
        <w:shd w:val="clear" w:color="auto" w:fill="FFFFFF"/>
        <w:spacing w:after="0" w:line="240" w:lineRule="auto"/>
        <w:ind w:firstLine="709"/>
        <w:jc w:val="both"/>
        <w:rPr>
          <w:rFonts w:ascii="Times New Roman" w:hAnsi="Times New Roman" w:cs="Times New Roman"/>
          <w:sz w:val="24"/>
          <w:szCs w:val="24"/>
        </w:rPr>
      </w:pPr>
      <w:r w:rsidRPr="0097663A">
        <w:rPr>
          <w:rFonts w:ascii="Times New Roman" w:hAnsi="Times New Roman" w:cs="Times New Roman"/>
          <w:sz w:val="24"/>
          <w:szCs w:val="24"/>
        </w:rPr>
        <w:t>Общий объем средств, предусмотренных муниципально</w:t>
      </w:r>
      <w:r w:rsidR="0097663A">
        <w:rPr>
          <w:rFonts w:ascii="Times New Roman" w:hAnsi="Times New Roman" w:cs="Times New Roman"/>
          <w:sz w:val="24"/>
          <w:szCs w:val="24"/>
        </w:rPr>
        <w:t>й программой, составляет 2 525,2</w:t>
      </w:r>
      <w:r w:rsidRPr="0097663A">
        <w:rPr>
          <w:rFonts w:ascii="Times New Roman" w:hAnsi="Times New Roman" w:cs="Times New Roman"/>
          <w:sz w:val="24"/>
          <w:szCs w:val="24"/>
        </w:rPr>
        <w:t xml:space="preserve"> млн руб. </w:t>
      </w:r>
    </w:p>
    <w:p w:rsidR="00A366A9" w:rsidRPr="00DA2DB2" w:rsidRDefault="00A366A9" w:rsidP="00A366A9">
      <w:pPr>
        <w:widowControl w:val="0"/>
        <w:shd w:val="clear" w:color="auto" w:fill="FFFFFF"/>
        <w:spacing w:after="0" w:line="240" w:lineRule="auto"/>
        <w:ind w:firstLine="709"/>
        <w:jc w:val="both"/>
        <w:rPr>
          <w:rFonts w:ascii="Times New Roman" w:eastAsia="Calibri Light" w:hAnsi="Times New Roman" w:cs="Times New Roman"/>
          <w:sz w:val="24"/>
          <w:szCs w:val="24"/>
          <w:shd w:val="clear" w:color="auto" w:fill="FFFFFF"/>
        </w:rPr>
      </w:pPr>
      <w:r w:rsidRPr="00DA2DB2">
        <w:rPr>
          <w:rFonts w:ascii="Times New Roman" w:eastAsia="Calibri Light" w:hAnsi="Times New Roman" w:cs="Times New Roman"/>
          <w:sz w:val="24"/>
          <w:szCs w:val="24"/>
          <w:shd w:val="clear" w:color="auto" w:fill="FFFFFF"/>
        </w:rPr>
        <w:t>За последние 5 лет наблюдается динамика увеличения следующих социально-экономических показателей:</w:t>
      </w:r>
    </w:p>
    <w:p w:rsidR="00A366A9" w:rsidRPr="00DA2DB2" w:rsidRDefault="00A366A9" w:rsidP="00A366A9">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A2DB2">
        <w:rPr>
          <w:rFonts w:ascii="Times New Roman" w:eastAsia="Times New Roman" w:hAnsi="Times New Roman" w:cs="Times New Roman"/>
          <w:color w:val="000000"/>
          <w:sz w:val="24"/>
          <w:szCs w:val="24"/>
          <w:lang w:eastAsia="ru-RU"/>
        </w:rPr>
        <w:t>среднемесячной номинальной начисленной заработной платы работников: муниципальных дошкольных образовательных учреждений на 37,6% (2019 год</w:t>
      </w:r>
      <w:r w:rsidR="009F514F" w:rsidRPr="00DA2DB2">
        <w:rPr>
          <w:rFonts w:ascii="Times New Roman" w:eastAsia="Times New Roman" w:hAnsi="Times New Roman" w:cs="Times New Roman"/>
          <w:color w:val="000000"/>
          <w:sz w:val="24"/>
          <w:szCs w:val="24"/>
          <w:lang w:eastAsia="ru-RU"/>
        </w:rPr>
        <w:t xml:space="preserve"> </w:t>
      </w:r>
      <w:r w:rsidRPr="00DA2DB2">
        <w:rPr>
          <w:rFonts w:ascii="Times New Roman" w:eastAsia="Times New Roman" w:hAnsi="Times New Roman" w:cs="Times New Roman"/>
          <w:color w:val="000000"/>
          <w:sz w:val="24"/>
          <w:szCs w:val="24"/>
          <w:lang w:eastAsia="ru-RU"/>
        </w:rPr>
        <w:t>- 44 763,2 руб.; 2023 год</w:t>
      </w:r>
      <w:r w:rsidR="009F514F" w:rsidRPr="00DA2DB2">
        <w:rPr>
          <w:rFonts w:ascii="Times New Roman" w:eastAsia="Times New Roman" w:hAnsi="Times New Roman" w:cs="Times New Roman"/>
          <w:color w:val="000000"/>
          <w:sz w:val="24"/>
          <w:szCs w:val="24"/>
          <w:lang w:eastAsia="ru-RU"/>
        </w:rPr>
        <w:t xml:space="preserve"> </w:t>
      </w:r>
      <w:r w:rsidRPr="00DA2DB2">
        <w:rPr>
          <w:rFonts w:ascii="Times New Roman" w:eastAsia="Times New Roman" w:hAnsi="Times New Roman" w:cs="Times New Roman"/>
          <w:color w:val="000000"/>
          <w:sz w:val="24"/>
          <w:szCs w:val="24"/>
          <w:lang w:eastAsia="ru-RU"/>
        </w:rPr>
        <w:t>- 61 580,8 руб.);</w:t>
      </w:r>
    </w:p>
    <w:p w:rsidR="00A366A9" w:rsidRPr="00DA2DB2" w:rsidRDefault="00A366A9" w:rsidP="00A366A9">
      <w:pPr>
        <w:spacing w:after="0" w:line="240" w:lineRule="auto"/>
        <w:ind w:firstLine="709"/>
        <w:jc w:val="both"/>
        <w:rPr>
          <w:rFonts w:ascii="Times New Roman" w:eastAsia="Times New Roman" w:hAnsi="Times New Roman" w:cs="Times New Roman"/>
          <w:color w:val="000000"/>
          <w:sz w:val="24"/>
          <w:szCs w:val="24"/>
          <w:lang w:eastAsia="ru-RU"/>
        </w:rPr>
      </w:pPr>
      <w:r w:rsidRPr="00DA2DB2">
        <w:rPr>
          <w:rFonts w:ascii="Times New Roman" w:eastAsia="Times New Roman" w:hAnsi="Times New Roman" w:cs="Times New Roman"/>
          <w:color w:val="000000"/>
          <w:sz w:val="24"/>
          <w:szCs w:val="24"/>
          <w:lang w:eastAsia="ru-RU"/>
        </w:rPr>
        <w:t>среднемесячной номинальной начисленной заработной платы работников: муниципальных общеобразовательных учреждений на 45,5% (2019 год</w:t>
      </w:r>
      <w:r w:rsidR="009F514F" w:rsidRPr="00DA2DB2">
        <w:rPr>
          <w:rFonts w:ascii="Times New Roman" w:eastAsia="Times New Roman" w:hAnsi="Times New Roman" w:cs="Times New Roman"/>
          <w:color w:val="000000"/>
          <w:sz w:val="24"/>
          <w:szCs w:val="24"/>
          <w:lang w:eastAsia="ru-RU"/>
        </w:rPr>
        <w:t xml:space="preserve"> </w:t>
      </w:r>
      <w:r w:rsidRPr="00DA2DB2">
        <w:rPr>
          <w:rFonts w:ascii="Times New Roman" w:eastAsia="Times New Roman" w:hAnsi="Times New Roman" w:cs="Times New Roman"/>
          <w:color w:val="000000"/>
          <w:sz w:val="24"/>
          <w:szCs w:val="24"/>
          <w:lang w:eastAsia="ru-RU"/>
        </w:rPr>
        <w:t>- 55 756,8 руб.; 2023 год – 81 829,4 руб.);</w:t>
      </w:r>
    </w:p>
    <w:p w:rsidR="00A366A9" w:rsidRPr="00DA2DB2" w:rsidRDefault="00A366A9" w:rsidP="00A366A9">
      <w:pPr>
        <w:spacing w:after="0" w:line="240" w:lineRule="auto"/>
        <w:ind w:firstLine="709"/>
        <w:jc w:val="both"/>
        <w:rPr>
          <w:rFonts w:ascii="Times New Roman" w:eastAsia="Times New Roman" w:hAnsi="Times New Roman" w:cs="Times New Roman"/>
          <w:color w:val="000000"/>
          <w:sz w:val="24"/>
          <w:szCs w:val="24"/>
          <w:lang w:eastAsia="ru-RU"/>
        </w:rPr>
      </w:pPr>
      <w:r w:rsidRPr="00DA2DB2">
        <w:rPr>
          <w:rFonts w:ascii="Times New Roman" w:eastAsia="Times New Roman" w:hAnsi="Times New Roman" w:cs="Times New Roman"/>
          <w:color w:val="000000"/>
          <w:sz w:val="24"/>
          <w:szCs w:val="24"/>
          <w:lang w:eastAsia="ru-RU"/>
        </w:rPr>
        <w:t>среднемесячной номинальной начисленной заработной платы работников учителей муниципальных общеобразовательных учреждений на 52,5% (2019 год</w:t>
      </w:r>
      <w:r w:rsidR="009F514F" w:rsidRPr="00DA2DB2">
        <w:rPr>
          <w:rFonts w:ascii="Times New Roman" w:eastAsia="Times New Roman" w:hAnsi="Times New Roman" w:cs="Times New Roman"/>
          <w:color w:val="000000"/>
          <w:sz w:val="24"/>
          <w:szCs w:val="24"/>
          <w:lang w:eastAsia="ru-RU"/>
        </w:rPr>
        <w:t xml:space="preserve"> - </w:t>
      </w:r>
      <w:r w:rsidRPr="00DA2DB2">
        <w:rPr>
          <w:rFonts w:ascii="Times New Roman" w:eastAsia="Times New Roman" w:hAnsi="Times New Roman" w:cs="Times New Roman"/>
          <w:color w:val="000000"/>
          <w:sz w:val="24"/>
          <w:szCs w:val="24"/>
          <w:lang w:eastAsia="ru-RU"/>
        </w:rPr>
        <w:t>64003,2 руб.; 2023 год – 97 625,4 руб.);</w:t>
      </w:r>
    </w:p>
    <w:p w:rsidR="00A366A9" w:rsidRPr="00DA2DB2" w:rsidRDefault="00A366A9" w:rsidP="00A366A9">
      <w:pPr>
        <w:spacing w:after="0" w:line="240" w:lineRule="auto"/>
        <w:ind w:firstLine="709"/>
        <w:jc w:val="both"/>
        <w:rPr>
          <w:rFonts w:ascii="Times New Roman" w:eastAsia="Times New Roman" w:hAnsi="Times New Roman" w:cs="Times New Roman"/>
          <w:sz w:val="24"/>
          <w:szCs w:val="24"/>
          <w:lang w:eastAsia="ru-RU"/>
        </w:rPr>
      </w:pPr>
      <w:r w:rsidRPr="00DA2DB2">
        <w:rPr>
          <w:rFonts w:ascii="Times New Roman" w:eastAsia="Times New Roman" w:hAnsi="Times New Roman" w:cs="Times New Roman"/>
          <w:sz w:val="24"/>
          <w:szCs w:val="24"/>
          <w:lang w:eastAsia="ru-RU"/>
        </w:rPr>
        <w:t>расходов бюджета муниципального образования на общее образование в расчете на 1 обучающегося в муниципальных общеобразовательных учреждениях на 37% (2019 год – 156,8 тыс.руб.; 2023 год – 214,8 тыс.руб.);</w:t>
      </w:r>
    </w:p>
    <w:p w:rsidR="00A366A9" w:rsidRPr="00DA2DB2" w:rsidRDefault="00A366A9" w:rsidP="00A366A9">
      <w:pPr>
        <w:spacing w:after="0" w:line="240" w:lineRule="auto"/>
        <w:ind w:firstLine="709"/>
        <w:jc w:val="both"/>
        <w:rPr>
          <w:rFonts w:ascii="Times New Roman" w:eastAsia="Times New Roman" w:hAnsi="Times New Roman" w:cs="Times New Roman"/>
          <w:color w:val="000000"/>
          <w:sz w:val="24"/>
          <w:szCs w:val="24"/>
          <w:lang w:eastAsia="ru-RU"/>
        </w:rPr>
      </w:pPr>
      <w:r w:rsidRPr="00DA2DB2">
        <w:rPr>
          <w:rFonts w:ascii="Times New Roman" w:eastAsia="Times New Roman" w:hAnsi="Times New Roman" w:cs="Times New Roman"/>
          <w:sz w:val="24"/>
          <w:szCs w:val="24"/>
          <w:lang w:eastAsia="ru-RU"/>
        </w:rPr>
        <w:t>расходов бюджета муниципального образования на общее образование на 31,1% (2019 год – 1</w:t>
      </w:r>
      <w:r w:rsidR="00DA2DB2">
        <w:rPr>
          <w:rFonts w:ascii="Times New Roman" w:eastAsia="Times New Roman" w:hAnsi="Times New Roman" w:cs="Times New Roman"/>
          <w:sz w:val="24"/>
          <w:szCs w:val="24"/>
          <w:lang w:eastAsia="ru-RU"/>
        </w:rPr>
        <w:t xml:space="preserve"> </w:t>
      </w:r>
      <w:r w:rsidRPr="00DA2DB2">
        <w:rPr>
          <w:rFonts w:ascii="Times New Roman" w:eastAsia="Times New Roman" w:hAnsi="Times New Roman" w:cs="Times New Roman"/>
          <w:sz w:val="24"/>
          <w:szCs w:val="24"/>
          <w:lang w:eastAsia="ru-RU"/>
        </w:rPr>
        <w:t>234</w:t>
      </w:r>
      <w:r w:rsidR="00DA2DB2">
        <w:rPr>
          <w:rFonts w:ascii="Times New Roman" w:eastAsia="Times New Roman" w:hAnsi="Times New Roman" w:cs="Times New Roman"/>
          <w:sz w:val="24"/>
          <w:szCs w:val="24"/>
          <w:lang w:eastAsia="ru-RU"/>
        </w:rPr>
        <w:t xml:space="preserve"> </w:t>
      </w:r>
      <w:r w:rsidRPr="00DA2DB2">
        <w:rPr>
          <w:rFonts w:ascii="Times New Roman" w:eastAsia="Times New Roman" w:hAnsi="Times New Roman" w:cs="Times New Roman"/>
          <w:sz w:val="24"/>
          <w:szCs w:val="24"/>
          <w:lang w:eastAsia="ru-RU"/>
        </w:rPr>
        <w:t>354,5 тыс.руб.; 2023 год – 1</w:t>
      </w:r>
      <w:r w:rsidR="00DA2DB2">
        <w:rPr>
          <w:rFonts w:ascii="Times New Roman" w:eastAsia="Times New Roman" w:hAnsi="Times New Roman" w:cs="Times New Roman"/>
          <w:sz w:val="24"/>
          <w:szCs w:val="24"/>
          <w:lang w:eastAsia="ru-RU"/>
        </w:rPr>
        <w:t xml:space="preserve"> </w:t>
      </w:r>
      <w:r w:rsidRPr="00DA2DB2">
        <w:rPr>
          <w:rFonts w:ascii="Times New Roman" w:eastAsia="Times New Roman" w:hAnsi="Times New Roman" w:cs="Times New Roman"/>
          <w:sz w:val="24"/>
          <w:szCs w:val="24"/>
          <w:lang w:eastAsia="ru-RU"/>
        </w:rPr>
        <w:t>618</w:t>
      </w:r>
      <w:r w:rsidR="00DA2DB2">
        <w:rPr>
          <w:rFonts w:ascii="Times New Roman" w:eastAsia="Times New Roman" w:hAnsi="Times New Roman" w:cs="Times New Roman"/>
          <w:sz w:val="24"/>
          <w:szCs w:val="24"/>
          <w:lang w:eastAsia="ru-RU"/>
        </w:rPr>
        <w:t xml:space="preserve"> </w:t>
      </w:r>
      <w:r w:rsidRPr="00DA2DB2">
        <w:rPr>
          <w:rFonts w:ascii="Times New Roman" w:eastAsia="Times New Roman" w:hAnsi="Times New Roman" w:cs="Times New Roman"/>
          <w:sz w:val="24"/>
          <w:szCs w:val="24"/>
          <w:lang w:eastAsia="ru-RU"/>
        </w:rPr>
        <w:t>801,9 тыс.руб.).</w:t>
      </w:r>
    </w:p>
    <w:p w:rsidR="00A366A9" w:rsidRPr="008871EC" w:rsidRDefault="008B1BFE" w:rsidP="00A366A9">
      <w:pPr>
        <w:widowControl w:val="0"/>
        <w:shd w:val="clear" w:color="auto" w:fill="FFFFFF"/>
        <w:spacing w:after="0" w:line="240" w:lineRule="auto"/>
        <w:ind w:firstLine="709"/>
        <w:jc w:val="both"/>
        <w:rPr>
          <w:rFonts w:ascii="Times New Roman" w:eastAsia="Calibri Light" w:hAnsi="Times New Roman" w:cs="Times New Roman"/>
          <w:color w:val="000000"/>
          <w:sz w:val="24"/>
          <w:szCs w:val="24"/>
        </w:rPr>
      </w:pPr>
      <w:r w:rsidRPr="008B1BFE">
        <w:rPr>
          <w:rFonts w:ascii="Times New Roman" w:eastAsia="Calibri Light" w:hAnsi="Times New Roman" w:cs="Times New Roman"/>
          <w:sz w:val="24"/>
          <w:szCs w:val="24"/>
        </w:rPr>
        <w:t>За счет средств</w:t>
      </w:r>
      <w:r w:rsidR="003C73C6" w:rsidRPr="008B1BFE">
        <w:rPr>
          <w:rFonts w:ascii="Times New Roman" w:eastAsia="Calibri Light" w:hAnsi="Times New Roman" w:cs="Times New Roman"/>
          <w:sz w:val="24"/>
          <w:szCs w:val="24"/>
        </w:rPr>
        <w:t xml:space="preserve"> программы</w:t>
      </w:r>
      <w:r w:rsidR="00A366A9" w:rsidRPr="008B1BFE">
        <w:rPr>
          <w:rFonts w:ascii="Times New Roman" w:eastAsia="Calibri Light" w:hAnsi="Times New Roman" w:cs="Times New Roman"/>
          <w:sz w:val="24"/>
          <w:szCs w:val="24"/>
        </w:rPr>
        <w:t xml:space="preserve"> «Со</w:t>
      </w:r>
      <w:r w:rsidR="00707B94" w:rsidRPr="008B1BFE">
        <w:rPr>
          <w:rFonts w:ascii="Times New Roman" w:eastAsia="Calibri Light" w:hAnsi="Times New Roman" w:cs="Times New Roman"/>
          <w:sz w:val="24"/>
          <w:szCs w:val="24"/>
        </w:rPr>
        <w:t xml:space="preserve">трудничество» </w:t>
      </w:r>
      <w:r w:rsidR="00707B94" w:rsidRPr="008871EC">
        <w:rPr>
          <w:rFonts w:ascii="Times New Roman" w:eastAsia="Calibri Light" w:hAnsi="Times New Roman" w:cs="Times New Roman"/>
          <w:color w:val="000000"/>
          <w:sz w:val="24"/>
          <w:szCs w:val="24"/>
        </w:rPr>
        <w:t>в сумме 585 516,0</w:t>
      </w:r>
      <w:r w:rsidR="007D41F9">
        <w:rPr>
          <w:rFonts w:ascii="Times New Roman" w:eastAsia="Calibri Light" w:hAnsi="Times New Roman" w:cs="Times New Roman"/>
          <w:color w:val="000000"/>
          <w:sz w:val="24"/>
          <w:szCs w:val="24"/>
        </w:rPr>
        <w:t xml:space="preserve"> тыс.руб. в 2019 году в пгт.</w:t>
      </w:r>
      <w:r w:rsidR="00A366A9" w:rsidRPr="008871EC">
        <w:rPr>
          <w:rFonts w:ascii="Times New Roman" w:eastAsia="Calibri Light" w:hAnsi="Times New Roman" w:cs="Times New Roman"/>
          <w:color w:val="000000"/>
          <w:sz w:val="24"/>
          <w:szCs w:val="24"/>
        </w:rPr>
        <w:t xml:space="preserve"> Высокий построен и введён в эксплуатацию начальный корпус муниципального бюджетного общеобразовательного учреждения «Средняя общеобразовательная школа №6» мощностью 300 мест.</w:t>
      </w:r>
    </w:p>
    <w:p w:rsidR="00A366A9" w:rsidRPr="00A366A9" w:rsidRDefault="00A366A9" w:rsidP="00A366A9">
      <w:pPr>
        <w:widowControl w:val="0"/>
        <w:shd w:val="clear" w:color="auto" w:fill="FFFFFF"/>
        <w:spacing w:after="0" w:line="240" w:lineRule="auto"/>
        <w:ind w:firstLine="709"/>
        <w:jc w:val="both"/>
        <w:rPr>
          <w:rFonts w:ascii="Times New Roman" w:eastAsia="Calibri Light" w:hAnsi="Times New Roman" w:cs="Times New Roman"/>
          <w:color w:val="000000"/>
          <w:sz w:val="24"/>
          <w:szCs w:val="24"/>
        </w:rPr>
      </w:pPr>
      <w:r w:rsidRPr="008871EC">
        <w:rPr>
          <w:rFonts w:ascii="Times New Roman" w:eastAsia="Calibri Light" w:hAnsi="Times New Roman" w:cs="Times New Roman"/>
          <w:color w:val="000000"/>
          <w:sz w:val="24"/>
          <w:szCs w:val="24"/>
        </w:rPr>
        <w:t>В 2022 году прошел отбор и включен в региональный проект «Модернизация</w:t>
      </w:r>
      <w:r w:rsidRPr="00A366A9">
        <w:rPr>
          <w:rFonts w:ascii="Times New Roman" w:eastAsia="Calibri Light" w:hAnsi="Times New Roman" w:cs="Times New Roman"/>
          <w:color w:val="000000"/>
          <w:sz w:val="24"/>
          <w:szCs w:val="24"/>
        </w:rPr>
        <w:t xml:space="preserve"> школьной системы образования Ханты-Мансийского автономного округа – Югры» с двухлетним циклом реализации на 2024-2025 годы объект муниципального автономного общеобразовательного учреждения «Средняя общеобразовательная школа №4», расположенный по адресу: Ханты-Мансийский автономный округ – Югра, горд Мегион, ул. Сутормина 16/1. На реализацию данного проекта, с учетом периода реализации, определена стоимость объекта в сумме 253 367,47 тыс.руб. </w:t>
      </w:r>
    </w:p>
    <w:p w:rsidR="00A366A9" w:rsidRPr="00A366A9" w:rsidRDefault="002A3D8D" w:rsidP="00A366A9">
      <w:pPr>
        <w:widowControl w:val="0"/>
        <w:shd w:val="clear" w:color="auto" w:fill="FFFFFF"/>
        <w:spacing w:after="0" w:line="240" w:lineRule="auto"/>
        <w:ind w:firstLine="709"/>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Н</w:t>
      </w:r>
      <w:r w:rsidR="00A366A9" w:rsidRPr="00A366A9">
        <w:rPr>
          <w:rFonts w:ascii="Times New Roman" w:eastAsia="Calibri Light" w:hAnsi="Times New Roman" w:cs="Times New Roman"/>
          <w:color w:val="000000"/>
          <w:sz w:val="24"/>
          <w:szCs w:val="24"/>
        </w:rPr>
        <w:t xml:space="preserve">а территории города Мегиона в соответствии с Государственной программой Ханты-Мансийского автономного округа </w:t>
      </w:r>
      <w:r w:rsidR="00707B94">
        <w:rPr>
          <w:rFonts w:ascii="Times New Roman" w:eastAsia="Calibri Light" w:hAnsi="Times New Roman" w:cs="Times New Roman"/>
          <w:color w:val="000000"/>
          <w:sz w:val="24"/>
          <w:szCs w:val="24"/>
        </w:rPr>
        <w:t>–</w:t>
      </w:r>
      <w:r w:rsidR="00A366A9" w:rsidRPr="00A366A9">
        <w:rPr>
          <w:rFonts w:ascii="Times New Roman" w:eastAsia="Calibri Light" w:hAnsi="Times New Roman" w:cs="Times New Roman"/>
          <w:color w:val="000000"/>
          <w:sz w:val="24"/>
          <w:szCs w:val="24"/>
        </w:rPr>
        <w:t xml:space="preserve"> Югры «Развитие образования» запланирован к реализации проект по реализации мероприятия «Строительство средней общеобразовательной школы на 1600 учащихся», механизм реализации – прямые инвестиции, стоимость объекта </w:t>
      </w:r>
      <w:r w:rsidR="00707B94">
        <w:rPr>
          <w:rFonts w:ascii="Times New Roman" w:eastAsia="Calibri Light" w:hAnsi="Times New Roman" w:cs="Times New Roman"/>
          <w:color w:val="000000"/>
          <w:sz w:val="24"/>
          <w:szCs w:val="24"/>
        </w:rPr>
        <w:t xml:space="preserve">составляет 3 113 684,05 тыс. </w:t>
      </w:r>
      <w:r w:rsidR="00892D0E">
        <w:rPr>
          <w:rFonts w:ascii="Times New Roman" w:eastAsia="Calibri Light" w:hAnsi="Times New Roman" w:cs="Times New Roman"/>
          <w:color w:val="000000"/>
          <w:sz w:val="24"/>
          <w:szCs w:val="24"/>
        </w:rPr>
        <w:t xml:space="preserve">рублей </w:t>
      </w:r>
      <w:r w:rsidR="00892D0E" w:rsidRPr="00A366A9">
        <w:rPr>
          <w:rFonts w:ascii="Times New Roman" w:eastAsia="Calibri Light" w:hAnsi="Times New Roman" w:cs="Times New Roman"/>
          <w:color w:val="000000"/>
          <w:sz w:val="24"/>
          <w:szCs w:val="24"/>
        </w:rPr>
        <w:t>в</w:t>
      </w:r>
      <w:r w:rsidR="00A366A9" w:rsidRPr="00A366A9">
        <w:rPr>
          <w:rFonts w:ascii="Times New Roman" w:eastAsia="Calibri Light" w:hAnsi="Times New Roman" w:cs="Times New Roman"/>
          <w:color w:val="000000"/>
          <w:sz w:val="24"/>
          <w:szCs w:val="24"/>
        </w:rPr>
        <w:t xml:space="preserve"> том числе: бюджет автономног</w:t>
      </w:r>
      <w:r w:rsidR="00707B94">
        <w:rPr>
          <w:rFonts w:ascii="Times New Roman" w:eastAsia="Calibri Light" w:hAnsi="Times New Roman" w:cs="Times New Roman"/>
          <w:color w:val="000000"/>
          <w:sz w:val="24"/>
          <w:szCs w:val="24"/>
        </w:rPr>
        <w:t>о округа - 2 802 315,64 тыс. рублей</w:t>
      </w:r>
      <w:r w:rsidR="00A366A9" w:rsidRPr="00A366A9">
        <w:rPr>
          <w:rFonts w:ascii="Times New Roman" w:eastAsia="Calibri Light" w:hAnsi="Times New Roman" w:cs="Times New Roman"/>
          <w:color w:val="000000"/>
          <w:sz w:val="24"/>
          <w:szCs w:val="24"/>
        </w:rPr>
        <w:t xml:space="preserve">, местный бюджет – 311 </w:t>
      </w:r>
      <w:r w:rsidR="00707B94">
        <w:rPr>
          <w:rFonts w:ascii="Times New Roman" w:eastAsia="Calibri Light" w:hAnsi="Times New Roman" w:cs="Times New Roman"/>
          <w:color w:val="000000"/>
          <w:sz w:val="24"/>
          <w:szCs w:val="24"/>
        </w:rPr>
        <w:t>368,41 тыс. рублей</w:t>
      </w:r>
      <w:r w:rsidR="00462ACA">
        <w:rPr>
          <w:rFonts w:ascii="Times New Roman" w:eastAsia="Calibri Light" w:hAnsi="Times New Roman" w:cs="Times New Roman"/>
          <w:color w:val="000000"/>
          <w:sz w:val="24"/>
          <w:szCs w:val="24"/>
        </w:rPr>
        <w:t>.</w:t>
      </w:r>
      <w:r w:rsidR="00707B94">
        <w:rPr>
          <w:rFonts w:ascii="Times New Roman" w:eastAsia="Calibri Light" w:hAnsi="Times New Roman" w:cs="Times New Roman"/>
          <w:color w:val="000000"/>
          <w:sz w:val="24"/>
          <w:szCs w:val="24"/>
        </w:rPr>
        <w:t xml:space="preserve"> </w:t>
      </w:r>
      <w:r w:rsidR="00A366A9" w:rsidRPr="00A366A9">
        <w:rPr>
          <w:rFonts w:ascii="Times New Roman" w:eastAsia="Calibri Light" w:hAnsi="Times New Roman" w:cs="Times New Roman"/>
          <w:color w:val="000000"/>
          <w:sz w:val="24"/>
          <w:szCs w:val="24"/>
        </w:rPr>
        <w:t xml:space="preserve"> Данный проект входит в Карту развития Югры.</w:t>
      </w:r>
    </w:p>
    <w:p w:rsidR="00A366A9" w:rsidRPr="00A366A9" w:rsidRDefault="00A366A9" w:rsidP="00A366A9">
      <w:pPr>
        <w:shd w:val="clear" w:color="auto" w:fill="FFFFFF"/>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A366A9">
        <w:rPr>
          <w:rFonts w:ascii="Times New Roman" w:eastAsia="Times New Roman" w:hAnsi="Times New Roman" w:cs="Times New Roman"/>
          <w:color w:val="000000"/>
          <w:sz w:val="24"/>
          <w:szCs w:val="24"/>
          <w:lang w:eastAsia="ru-RU"/>
        </w:rPr>
        <w:t xml:space="preserve">Все социально важные решения в сфере образования подготавливаются и принимаются с участием Общественного совета в сфере культуры, образования, физической культуры и спорта города Мегиона (далее – Общественный совет). Вопросы строительства, модернизации, реконструкции объектов образования подготовлены и одобрены членами Общественного совета в сфере культуры, образования, физической культуры и спорта города Мегиона, родительской общественностью. </w:t>
      </w:r>
    </w:p>
    <w:p w:rsidR="00A366A9" w:rsidRPr="0097663A" w:rsidRDefault="00A366A9" w:rsidP="00707B94">
      <w:pPr>
        <w:widowControl w:val="0"/>
        <w:shd w:val="clear" w:color="auto" w:fill="FFFFFF"/>
        <w:spacing w:after="0" w:line="240" w:lineRule="auto"/>
        <w:jc w:val="both"/>
        <w:rPr>
          <w:rFonts w:ascii="Times New Roman" w:hAnsi="Times New Roman" w:cs="Times New Roman"/>
          <w:sz w:val="24"/>
          <w:szCs w:val="24"/>
          <w:shd w:val="clear" w:color="auto" w:fill="FFFFFF"/>
        </w:rPr>
      </w:pPr>
    </w:p>
    <w:p w:rsidR="0096375F" w:rsidRPr="0097663A" w:rsidRDefault="0096375F" w:rsidP="0096375F">
      <w:pPr>
        <w:widowControl w:val="0"/>
        <w:spacing w:after="0" w:line="240" w:lineRule="auto"/>
        <w:ind w:firstLine="709"/>
        <w:jc w:val="both"/>
        <w:rPr>
          <w:rFonts w:ascii="Times New Roman" w:eastAsia="Calibri Light" w:hAnsi="Times New Roman" w:cs="Times New Roman"/>
          <w:sz w:val="24"/>
          <w:szCs w:val="24"/>
        </w:rPr>
      </w:pPr>
      <w:r w:rsidRPr="0097663A">
        <w:rPr>
          <w:rFonts w:ascii="Times New Roman" w:eastAsia="Calibri Light" w:hAnsi="Times New Roman" w:cs="Times New Roman"/>
          <w:sz w:val="24"/>
          <w:szCs w:val="24"/>
        </w:rPr>
        <w:t xml:space="preserve">Дошкольное образование </w:t>
      </w:r>
    </w:p>
    <w:p w:rsidR="0096375F" w:rsidRPr="00574E86" w:rsidRDefault="0096375F" w:rsidP="0096375F">
      <w:pPr>
        <w:widowControl w:val="0"/>
        <w:spacing w:after="0" w:line="240" w:lineRule="auto"/>
        <w:ind w:firstLine="708"/>
        <w:jc w:val="both"/>
        <w:rPr>
          <w:rFonts w:ascii="Times New Roman" w:hAnsi="Times New Roman" w:cs="Times New Roman"/>
          <w:color w:val="FF0000"/>
          <w:sz w:val="24"/>
          <w:szCs w:val="24"/>
        </w:rPr>
      </w:pPr>
    </w:p>
    <w:p w:rsidR="0096375F" w:rsidRPr="0097663A" w:rsidRDefault="00A366A9" w:rsidP="0096375F">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Структура</w:t>
      </w:r>
      <w:r w:rsidR="0096375F" w:rsidRPr="0097663A">
        <w:rPr>
          <w:rFonts w:ascii="Times New Roman" w:hAnsi="Times New Roman" w:cs="Times New Roman"/>
          <w:sz w:val="24"/>
          <w:szCs w:val="24"/>
        </w:rPr>
        <w:t xml:space="preserve"> дошкольного образования представлена 13 дошкольными образовательными организациями, 1 структурным подразделением и 1</w:t>
      </w:r>
      <w:r w:rsidR="0097663A">
        <w:rPr>
          <w:rFonts w:ascii="Times New Roman" w:hAnsi="Times New Roman" w:cs="Times New Roman"/>
          <w:sz w:val="24"/>
          <w:szCs w:val="24"/>
        </w:rPr>
        <w:t>2</w:t>
      </w:r>
      <w:r w:rsidR="0096375F" w:rsidRPr="0097663A">
        <w:rPr>
          <w:rFonts w:ascii="Times New Roman" w:hAnsi="Times New Roman" w:cs="Times New Roman"/>
          <w:sz w:val="24"/>
          <w:szCs w:val="24"/>
        </w:rPr>
        <w:t xml:space="preserve"> группами дошкольного образования при общеобразовательных организациях. </w:t>
      </w:r>
    </w:p>
    <w:p w:rsidR="0098310D" w:rsidRPr="0098310D" w:rsidRDefault="0096375F" w:rsidP="0096375F">
      <w:pPr>
        <w:widowControl w:val="0"/>
        <w:spacing w:after="0" w:line="240" w:lineRule="auto"/>
        <w:ind w:firstLine="708"/>
        <w:jc w:val="both"/>
        <w:rPr>
          <w:rFonts w:ascii="Times New Roman" w:eastAsia="Calibri Light" w:hAnsi="Times New Roman" w:cs="Times New Roman"/>
          <w:sz w:val="24"/>
          <w:szCs w:val="24"/>
        </w:rPr>
      </w:pPr>
      <w:r w:rsidRPr="0098310D">
        <w:rPr>
          <w:rFonts w:ascii="Times New Roman" w:eastAsia="Calibri Light" w:hAnsi="Times New Roman" w:cs="Times New Roman"/>
          <w:sz w:val="24"/>
          <w:szCs w:val="24"/>
        </w:rPr>
        <w:t xml:space="preserve">В контексте реализации федеральных национальных проектов «Демография» и «Образование» во всех образовательных организациях дошкольного образования созданы условия для </w:t>
      </w:r>
      <w:r w:rsidR="0098310D" w:rsidRPr="0098310D">
        <w:rPr>
          <w:rFonts w:ascii="Times New Roman" w:eastAsia="Calibri Light" w:hAnsi="Times New Roman" w:cs="Times New Roman"/>
          <w:sz w:val="24"/>
          <w:szCs w:val="24"/>
        </w:rPr>
        <w:t>обучения и воспитания гармонично развитой и социально ответственной личности.</w:t>
      </w:r>
    </w:p>
    <w:p w:rsidR="0098310D" w:rsidRPr="0098310D" w:rsidRDefault="0098310D" w:rsidP="0098310D">
      <w:pPr>
        <w:widowControl w:val="0"/>
        <w:spacing w:after="0" w:line="240" w:lineRule="auto"/>
        <w:ind w:firstLine="708"/>
        <w:jc w:val="both"/>
        <w:rPr>
          <w:rFonts w:ascii="Times New Roman" w:eastAsia="Calibri Light" w:hAnsi="Times New Roman" w:cs="Times New Roman"/>
          <w:sz w:val="24"/>
          <w:szCs w:val="24"/>
        </w:rPr>
      </w:pPr>
      <w:r w:rsidRPr="0098310D">
        <w:rPr>
          <w:rFonts w:ascii="Times New Roman" w:eastAsia="Calibri Light" w:hAnsi="Times New Roman" w:cs="Times New Roman"/>
          <w:sz w:val="24"/>
          <w:szCs w:val="24"/>
        </w:rPr>
        <w:t xml:space="preserve">Обеспечение и сохранение 100-процентной доступности дошкольного образования для </w:t>
      </w:r>
      <w:r w:rsidRPr="0098310D">
        <w:rPr>
          <w:rFonts w:ascii="Times New Roman" w:eastAsia="Calibri Light" w:hAnsi="Times New Roman" w:cs="Times New Roman"/>
          <w:sz w:val="24"/>
          <w:szCs w:val="24"/>
        </w:rPr>
        <w:lastRenderedPageBreak/>
        <w:t xml:space="preserve">детей от 1 года осуществляется во исполнение указов Президента Российской Федерации </w:t>
      </w:r>
      <w:r>
        <w:rPr>
          <w:rFonts w:ascii="Times New Roman" w:eastAsia="Calibri Light" w:hAnsi="Times New Roman" w:cs="Times New Roman"/>
          <w:sz w:val="24"/>
          <w:szCs w:val="24"/>
        </w:rPr>
        <w:t xml:space="preserve">                  </w:t>
      </w:r>
      <w:r w:rsidRPr="0098310D">
        <w:rPr>
          <w:rFonts w:ascii="Times New Roman" w:eastAsia="Calibri Light" w:hAnsi="Times New Roman" w:cs="Times New Roman"/>
          <w:sz w:val="24"/>
          <w:szCs w:val="24"/>
        </w:rPr>
        <w:t xml:space="preserve">от 07.05.2012 №599 «О мерах по реализации государственной политики в области образования и науки» и от 21.07.2020 №204 «О национальных целях и стратегических задачах развития Российской Федерации на период до 2024 года». </w:t>
      </w:r>
    </w:p>
    <w:p w:rsidR="0098310D" w:rsidRPr="0098310D" w:rsidRDefault="0098310D" w:rsidP="0098310D">
      <w:pPr>
        <w:widowControl w:val="0"/>
        <w:spacing w:after="0" w:line="240" w:lineRule="auto"/>
        <w:ind w:firstLine="708"/>
        <w:jc w:val="both"/>
        <w:rPr>
          <w:rFonts w:ascii="Times New Roman" w:eastAsia="Calibri" w:hAnsi="Times New Roman" w:cs="Times New Roman"/>
          <w:bCs/>
          <w:color w:val="000000"/>
          <w:sz w:val="24"/>
          <w:szCs w:val="24"/>
        </w:rPr>
      </w:pPr>
      <w:r w:rsidRPr="0098310D">
        <w:rPr>
          <w:rFonts w:ascii="Times New Roman" w:eastAsia="Calibri Light" w:hAnsi="Times New Roman" w:cs="Times New Roman"/>
          <w:sz w:val="24"/>
          <w:szCs w:val="24"/>
        </w:rPr>
        <w:t>Численность детей,</w:t>
      </w:r>
      <w:r w:rsidRPr="0098310D">
        <w:rPr>
          <w:rFonts w:ascii="Times New Roman" w:eastAsia="Calibri" w:hAnsi="Times New Roman" w:cs="Times New Roman"/>
          <w:color w:val="000000"/>
          <w:sz w:val="24"/>
          <w:szCs w:val="24"/>
        </w:rPr>
        <w:t xml:space="preserve"> получающих дошкольное образование, в возрасте от 1 года до 8 лет составляет 2</w:t>
      </w:r>
      <w:r>
        <w:rPr>
          <w:rFonts w:ascii="Times New Roman" w:eastAsia="Calibri" w:hAnsi="Times New Roman" w:cs="Times New Roman"/>
          <w:color w:val="000000"/>
          <w:sz w:val="24"/>
          <w:szCs w:val="24"/>
        </w:rPr>
        <w:t xml:space="preserve"> </w:t>
      </w:r>
      <w:r w:rsidRPr="0098310D">
        <w:rPr>
          <w:rFonts w:ascii="Times New Roman" w:eastAsia="Calibri" w:hAnsi="Times New Roman" w:cs="Times New Roman"/>
          <w:color w:val="000000"/>
          <w:sz w:val="24"/>
          <w:szCs w:val="24"/>
        </w:rPr>
        <w:t>746 воспитанников (в 2022 году – 3012)</w:t>
      </w:r>
      <w:r w:rsidRPr="0098310D">
        <w:rPr>
          <w:rFonts w:ascii="Times New Roman" w:eastAsia="Calibri" w:hAnsi="Times New Roman" w:cs="Times New Roman"/>
          <w:bCs/>
          <w:color w:val="000000"/>
          <w:sz w:val="24"/>
          <w:szCs w:val="24"/>
        </w:rPr>
        <w:t>.</w:t>
      </w:r>
    </w:p>
    <w:p w:rsidR="0096375F" w:rsidRPr="0098310D" w:rsidRDefault="0096375F" w:rsidP="0096375F">
      <w:pPr>
        <w:widowControl w:val="0"/>
        <w:spacing w:after="0" w:line="240" w:lineRule="auto"/>
        <w:jc w:val="right"/>
        <w:rPr>
          <w:rFonts w:ascii="Times New Roman" w:eastAsia="Calibri" w:hAnsi="Times New Roman" w:cs="Times New Roman"/>
          <w:sz w:val="24"/>
          <w:szCs w:val="24"/>
        </w:rPr>
      </w:pPr>
      <w:r w:rsidRPr="0098310D">
        <w:rPr>
          <w:rFonts w:ascii="Times New Roman" w:eastAsia="Calibri" w:hAnsi="Times New Roman" w:cs="Times New Roman"/>
          <w:sz w:val="24"/>
          <w:szCs w:val="24"/>
        </w:rPr>
        <w:t>Таблица 1</w:t>
      </w:r>
    </w:p>
    <w:p w:rsidR="0096375F" w:rsidRPr="0098310D" w:rsidRDefault="0096375F" w:rsidP="0096375F">
      <w:pPr>
        <w:widowControl w:val="0"/>
        <w:spacing w:after="0" w:line="240" w:lineRule="auto"/>
        <w:jc w:val="center"/>
        <w:rPr>
          <w:rFonts w:ascii="Times New Roman" w:eastAsia="Calibri" w:hAnsi="Times New Roman" w:cs="Times New Roman"/>
          <w:sz w:val="16"/>
          <w:szCs w:val="16"/>
        </w:rPr>
      </w:pPr>
    </w:p>
    <w:p w:rsidR="0096375F" w:rsidRPr="0098310D" w:rsidRDefault="0096375F" w:rsidP="0096375F">
      <w:pPr>
        <w:widowControl w:val="0"/>
        <w:spacing w:after="0" w:line="240" w:lineRule="auto"/>
        <w:jc w:val="center"/>
        <w:rPr>
          <w:rFonts w:ascii="Times New Roman" w:eastAsia="Calibri" w:hAnsi="Times New Roman" w:cs="Times New Roman"/>
          <w:sz w:val="24"/>
          <w:szCs w:val="24"/>
        </w:rPr>
      </w:pPr>
      <w:r w:rsidRPr="0098310D">
        <w:rPr>
          <w:rFonts w:ascii="Times New Roman" w:eastAsia="Calibri" w:hAnsi="Times New Roman" w:cs="Times New Roman"/>
          <w:sz w:val="24"/>
          <w:szCs w:val="24"/>
        </w:rPr>
        <w:t xml:space="preserve">Количество воспитанников муниципальных образовательных организаций, </w:t>
      </w:r>
    </w:p>
    <w:p w:rsidR="0096375F" w:rsidRPr="0098310D" w:rsidRDefault="0096375F" w:rsidP="0096375F">
      <w:pPr>
        <w:widowControl w:val="0"/>
        <w:spacing w:after="0" w:line="240" w:lineRule="auto"/>
        <w:jc w:val="center"/>
        <w:rPr>
          <w:rFonts w:ascii="Times New Roman" w:eastAsia="Calibri" w:hAnsi="Times New Roman" w:cs="Times New Roman"/>
          <w:sz w:val="24"/>
          <w:szCs w:val="24"/>
        </w:rPr>
      </w:pPr>
      <w:r w:rsidRPr="0098310D">
        <w:rPr>
          <w:rFonts w:ascii="Times New Roman" w:eastAsia="Calibri" w:hAnsi="Times New Roman" w:cs="Times New Roman"/>
          <w:sz w:val="24"/>
          <w:szCs w:val="24"/>
        </w:rPr>
        <w:t>реализующих программы дошкольного образования</w:t>
      </w:r>
    </w:p>
    <w:p w:rsidR="0096375F" w:rsidRPr="00574E86" w:rsidRDefault="0096375F" w:rsidP="0096375F">
      <w:pPr>
        <w:widowControl w:val="0"/>
        <w:spacing w:after="0" w:line="240" w:lineRule="auto"/>
        <w:ind w:firstLine="708"/>
        <w:rPr>
          <w:rFonts w:ascii="Times New Roman" w:eastAsia="Calibri" w:hAnsi="Times New Roman" w:cs="Times New Roman"/>
          <w:color w:val="FF0000"/>
          <w:sz w:val="16"/>
          <w:szCs w:val="16"/>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1247"/>
        <w:gridCol w:w="1247"/>
        <w:gridCol w:w="1247"/>
        <w:gridCol w:w="1247"/>
        <w:gridCol w:w="1247"/>
      </w:tblGrid>
      <w:tr w:rsidR="0098310D" w:rsidRPr="0098310D" w:rsidTr="0096375F">
        <w:trPr>
          <w:jc w:val="center"/>
        </w:trPr>
        <w:tc>
          <w:tcPr>
            <w:tcW w:w="351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98310D" w:rsidRPr="0098310D" w:rsidRDefault="0098310D" w:rsidP="0098310D">
            <w:pPr>
              <w:widowControl w:val="0"/>
              <w:spacing w:after="0" w:line="240" w:lineRule="auto"/>
              <w:jc w:val="center"/>
              <w:rPr>
                <w:rFonts w:ascii="Times New Roman" w:eastAsia="Calibri" w:hAnsi="Times New Roman" w:cs="Times New Roman"/>
                <w:sz w:val="20"/>
                <w:szCs w:val="20"/>
              </w:rPr>
            </w:pPr>
            <w:r w:rsidRPr="0098310D">
              <w:rPr>
                <w:rFonts w:ascii="Times New Roman" w:eastAsia="Calibri" w:hAnsi="Times New Roman" w:cs="Times New Roman"/>
                <w:sz w:val="20"/>
                <w:szCs w:val="20"/>
              </w:rPr>
              <w:t xml:space="preserve">          Год</w:t>
            </w:r>
          </w:p>
          <w:p w:rsidR="0098310D" w:rsidRPr="0098310D" w:rsidRDefault="0098310D" w:rsidP="0098310D">
            <w:pPr>
              <w:widowControl w:val="0"/>
              <w:spacing w:after="0" w:line="240" w:lineRule="auto"/>
              <w:rPr>
                <w:rFonts w:ascii="Times New Roman" w:eastAsia="Calibri" w:hAnsi="Times New Roman" w:cs="Times New Roman"/>
                <w:sz w:val="20"/>
                <w:szCs w:val="20"/>
              </w:rPr>
            </w:pPr>
            <w:r w:rsidRPr="0098310D">
              <w:rPr>
                <w:rFonts w:ascii="Times New Roman" w:eastAsia="Calibri" w:hAnsi="Times New Roman" w:cs="Times New Roman"/>
                <w:sz w:val="20"/>
                <w:szCs w:val="20"/>
              </w:rPr>
              <w:t>Наименование</w:t>
            </w:r>
          </w:p>
        </w:tc>
        <w:tc>
          <w:tcPr>
            <w:tcW w:w="1247" w:type="dxa"/>
            <w:tcBorders>
              <w:top w:val="single" w:sz="4" w:space="0" w:color="auto"/>
              <w:left w:val="single" w:sz="4" w:space="0" w:color="auto"/>
              <w:bottom w:val="single" w:sz="4" w:space="0" w:color="auto"/>
              <w:right w:val="single" w:sz="4" w:space="0" w:color="auto"/>
            </w:tcBorders>
            <w:vAlign w:val="center"/>
            <w:hideMark/>
          </w:tcPr>
          <w:p w:rsidR="0098310D" w:rsidRPr="0098310D" w:rsidRDefault="0098310D" w:rsidP="0098310D">
            <w:pPr>
              <w:widowControl w:val="0"/>
              <w:spacing w:after="0" w:line="240" w:lineRule="auto"/>
              <w:jc w:val="center"/>
              <w:rPr>
                <w:rFonts w:ascii="Times New Roman" w:eastAsia="Calibri" w:hAnsi="Times New Roman" w:cs="Times New Roman"/>
                <w:sz w:val="20"/>
                <w:szCs w:val="20"/>
              </w:rPr>
            </w:pPr>
            <w:r w:rsidRPr="0098310D">
              <w:rPr>
                <w:rFonts w:ascii="Times New Roman" w:eastAsia="Calibri" w:hAnsi="Times New Roman" w:cs="Times New Roman"/>
                <w:sz w:val="20"/>
                <w:szCs w:val="20"/>
              </w:rPr>
              <w:t>2019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98310D" w:rsidRPr="0098310D" w:rsidRDefault="0098310D" w:rsidP="0098310D">
            <w:pPr>
              <w:widowControl w:val="0"/>
              <w:spacing w:after="0" w:line="240" w:lineRule="auto"/>
              <w:jc w:val="center"/>
              <w:rPr>
                <w:rFonts w:ascii="Times New Roman" w:eastAsia="Calibri" w:hAnsi="Times New Roman" w:cs="Times New Roman"/>
                <w:sz w:val="20"/>
                <w:szCs w:val="20"/>
              </w:rPr>
            </w:pPr>
            <w:r w:rsidRPr="0098310D">
              <w:rPr>
                <w:rFonts w:ascii="Times New Roman" w:eastAsia="Calibri" w:hAnsi="Times New Roman" w:cs="Times New Roman"/>
                <w:sz w:val="20"/>
                <w:szCs w:val="20"/>
              </w:rPr>
              <w:t>2020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98310D" w:rsidRPr="0098310D" w:rsidRDefault="0098310D" w:rsidP="0098310D">
            <w:pPr>
              <w:widowControl w:val="0"/>
              <w:spacing w:after="0" w:line="240" w:lineRule="auto"/>
              <w:jc w:val="center"/>
              <w:rPr>
                <w:rFonts w:ascii="Times New Roman" w:eastAsia="Calibri" w:hAnsi="Times New Roman" w:cs="Times New Roman"/>
                <w:sz w:val="20"/>
                <w:szCs w:val="20"/>
              </w:rPr>
            </w:pPr>
            <w:r w:rsidRPr="0098310D">
              <w:rPr>
                <w:rFonts w:ascii="Times New Roman" w:eastAsia="Calibri" w:hAnsi="Times New Roman" w:cs="Times New Roman"/>
                <w:sz w:val="20"/>
                <w:szCs w:val="20"/>
              </w:rPr>
              <w:t>2021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98310D" w:rsidRPr="0098310D" w:rsidRDefault="0098310D" w:rsidP="0098310D">
            <w:pPr>
              <w:widowControl w:val="0"/>
              <w:spacing w:after="0" w:line="240" w:lineRule="auto"/>
              <w:jc w:val="center"/>
              <w:rPr>
                <w:rFonts w:ascii="Times New Roman" w:eastAsia="Calibri" w:hAnsi="Times New Roman" w:cs="Times New Roman"/>
                <w:sz w:val="20"/>
                <w:szCs w:val="20"/>
              </w:rPr>
            </w:pPr>
            <w:r w:rsidRPr="0098310D">
              <w:rPr>
                <w:rFonts w:ascii="Times New Roman" w:eastAsia="Calibri" w:hAnsi="Times New Roman" w:cs="Times New Roman"/>
                <w:sz w:val="20"/>
                <w:szCs w:val="20"/>
              </w:rPr>
              <w:t>2022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98310D" w:rsidRPr="0098310D" w:rsidRDefault="0098310D" w:rsidP="0098310D">
            <w:pPr>
              <w:widowControl w:val="0"/>
              <w:spacing w:after="0" w:line="240" w:lineRule="auto"/>
              <w:jc w:val="center"/>
              <w:rPr>
                <w:rFonts w:ascii="Times New Roman" w:eastAsia="Calibri" w:hAnsi="Times New Roman" w:cs="Times New Roman"/>
                <w:sz w:val="20"/>
                <w:szCs w:val="20"/>
              </w:rPr>
            </w:pPr>
            <w:r w:rsidRPr="0098310D">
              <w:rPr>
                <w:rFonts w:ascii="Times New Roman" w:eastAsia="Calibri" w:hAnsi="Times New Roman" w:cs="Times New Roman"/>
                <w:sz w:val="20"/>
                <w:szCs w:val="20"/>
              </w:rPr>
              <w:t>2023 год</w:t>
            </w:r>
          </w:p>
        </w:tc>
      </w:tr>
      <w:tr w:rsidR="0098310D" w:rsidRPr="0098310D" w:rsidTr="00EC7129">
        <w:trPr>
          <w:trHeight w:val="402"/>
          <w:jc w:val="center"/>
        </w:trPr>
        <w:tc>
          <w:tcPr>
            <w:tcW w:w="3515" w:type="dxa"/>
            <w:tcBorders>
              <w:top w:val="single" w:sz="4" w:space="0" w:color="auto"/>
              <w:left w:val="single" w:sz="4" w:space="0" w:color="auto"/>
              <w:bottom w:val="single" w:sz="4" w:space="0" w:color="auto"/>
              <w:right w:val="single" w:sz="4" w:space="0" w:color="auto"/>
            </w:tcBorders>
            <w:vAlign w:val="center"/>
            <w:hideMark/>
          </w:tcPr>
          <w:p w:rsidR="0098310D" w:rsidRPr="0098310D" w:rsidRDefault="0098310D" w:rsidP="0098310D">
            <w:pPr>
              <w:widowControl w:val="0"/>
              <w:spacing w:after="0" w:line="240" w:lineRule="auto"/>
              <w:rPr>
                <w:rFonts w:ascii="Times New Roman" w:eastAsia="Calibri" w:hAnsi="Times New Roman" w:cs="Times New Roman"/>
                <w:sz w:val="24"/>
                <w:szCs w:val="24"/>
              </w:rPr>
            </w:pPr>
            <w:r w:rsidRPr="0098310D">
              <w:rPr>
                <w:rFonts w:ascii="Times New Roman" w:eastAsia="Calibri" w:hAnsi="Times New Roman" w:cs="Times New Roman"/>
                <w:sz w:val="24"/>
                <w:szCs w:val="24"/>
              </w:rPr>
              <w:t>Количество мест</w:t>
            </w:r>
          </w:p>
        </w:tc>
        <w:tc>
          <w:tcPr>
            <w:tcW w:w="1247" w:type="dxa"/>
            <w:tcBorders>
              <w:top w:val="single" w:sz="4" w:space="0" w:color="auto"/>
              <w:left w:val="single" w:sz="4" w:space="0" w:color="auto"/>
              <w:bottom w:val="single" w:sz="4" w:space="0" w:color="auto"/>
              <w:right w:val="single" w:sz="4" w:space="0" w:color="auto"/>
            </w:tcBorders>
            <w:vAlign w:val="center"/>
            <w:hideMark/>
          </w:tcPr>
          <w:p w:rsidR="0098310D" w:rsidRPr="0098310D" w:rsidRDefault="0098310D" w:rsidP="0098310D">
            <w:pPr>
              <w:widowControl w:val="0"/>
              <w:spacing w:after="0" w:line="240" w:lineRule="auto"/>
              <w:jc w:val="center"/>
              <w:rPr>
                <w:rFonts w:ascii="Times New Roman" w:eastAsia="Calibri" w:hAnsi="Times New Roman" w:cs="Times New Roman"/>
                <w:sz w:val="24"/>
                <w:szCs w:val="24"/>
              </w:rPr>
            </w:pPr>
            <w:r w:rsidRPr="0098310D">
              <w:rPr>
                <w:rFonts w:ascii="Times New Roman" w:eastAsia="Calibri" w:hAnsi="Times New Roman" w:cs="Times New Roman"/>
                <w:sz w:val="24"/>
                <w:szCs w:val="24"/>
              </w:rPr>
              <w:t>3672</w:t>
            </w:r>
          </w:p>
        </w:tc>
        <w:tc>
          <w:tcPr>
            <w:tcW w:w="1247" w:type="dxa"/>
            <w:tcBorders>
              <w:top w:val="single" w:sz="4" w:space="0" w:color="auto"/>
              <w:left w:val="single" w:sz="4" w:space="0" w:color="auto"/>
              <w:bottom w:val="single" w:sz="4" w:space="0" w:color="auto"/>
              <w:right w:val="single" w:sz="4" w:space="0" w:color="auto"/>
            </w:tcBorders>
            <w:vAlign w:val="center"/>
            <w:hideMark/>
          </w:tcPr>
          <w:p w:rsidR="0098310D" w:rsidRPr="0098310D" w:rsidRDefault="0098310D" w:rsidP="0098310D">
            <w:pPr>
              <w:widowControl w:val="0"/>
              <w:spacing w:after="0" w:line="240" w:lineRule="auto"/>
              <w:jc w:val="center"/>
              <w:rPr>
                <w:rFonts w:ascii="Times New Roman" w:eastAsia="Calibri" w:hAnsi="Times New Roman" w:cs="Times New Roman"/>
                <w:sz w:val="24"/>
                <w:szCs w:val="24"/>
              </w:rPr>
            </w:pPr>
            <w:r w:rsidRPr="0098310D">
              <w:rPr>
                <w:rFonts w:ascii="Times New Roman" w:eastAsia="Calibri" w:hAnsi="Times New Roman" w:cs="Times New Roman"/>
                <w:sz w:val="24"/>
                <w:szCs w:val="24"/>
              </w:rPr>
              <w:t>3455</w:t>
            </w:r>
          </w:p>
        </w:tc>
        <w:tc>
          <w:tcPr>
            <w:tcW w:w="1247" w:type="dxa"/>
            <w:tcBorders>
              <w:top w:val="single" w:sz="4" w:space="0" w:color="auto"/>
              <w:left w:val="single" w:sz="4" w:space="0" w:color="auto"/>
              <w:bottom w:val="single" w:sz="4" w:space="0" w:color="auto"/>
              <w:right w:val="single" w:sz="4" w:space="0" w:color="auto"/>
            </w:tcBorders>
            <w:vAlign w:val="center"/>
            <w:hideMark/>
          </w:tcPr>
          <w:p w:rsidR="0098310D" w:rsidRPr="0098310D" w:rsidRDefault="0098310D" w:rsidP="0098310D">
            <w:pPr>
              <w:widowControl w:val="0"/>
              <w:spacing w:after="0" w:line="240" w:lineRule="auto"/>
              <w:jc w:val="center"/>
              <w:rPr>
                <w:rFonts w:ascii="Times New Roman" w:eastAsia="Calibri" w:hAnsi="Times New Roman" w:cs="Times New Roman"/>
                <w:sz w:val="24"/>
                <w:szCs w:val="24"/>
              </w:rPr>
            </w:pPr>
            <w:r w:rsidRPr="0098310D">
              <w:rPr>
                <w:rFonts w:ascii="Times New Roman" w:eastAsia="Calibri" w:hAnsi="Times New Roman" w:cs="Times New Roman"/>
                <w:sz w:val="24"/>
                <w:szCs w:val="24"/>
              </w:rPr>
              <w:t>3230</w:t>
            </w:r>
          </w:p>
        </w:tc>
        <w:tc>
          <w:tcPr>
            <w:tcW w:w="1247" w:type="dxa"/>
            <w:tcBorders>
              <w:top w:val="single" w:sz="4" w:space="0" w:color="auto"/>
              <w:left w:val="single" w:sz="4" w:space="0" w:color="auto"/>
              <w:bottom w:val="single" w:sz="4" w:space="0" w:color="auto"/>
              <w:right w:val="single" w:sz="4" w:space="0" w:color="auto"/>
            </w:tcBorders>
            <w:vAlign w:val="center"/>
            <w:hideMark/>
          </w:tcPr>
          <w:p w:rsidR="0098310D" w:rsidRPr="0098310D" w:rsidRDefault="0098310D" w:rsidP="0098310D">
            <w:pPr>
              <w:widowControl w:val="0"/>
              <w:spacing w:after="0" w:line="240" w:lineRule="auto"/>
              <w:jc w:val="center"/>
              <w:rPr>
                <w:rFonts w:ascii="Times New Roman" w:eastAsia="Calibri" w:hAnsi="Times New Roman" w:cs="Times New Roman"/>
                <w:sz w:val="24"/>
                <w:szCs w:val="24"/>
              </w:rPr>
            </w:pPr>
            <w:r w:rsidRPr="0098310D">
              <w:rPr>
                <w:rFonts w:ascii="Times New Roman" w:eastAsia="Calibri" w:hAnsi="Times New Roman" w:cs="Times New Roman"/>
                <w:sz w:val="24"/>
                <w:szCs w:val="24"/>
              </w:rPr>
              <w:t>3194</w:t>
            </w:r>
          </w:p>
        </w:tc>
        <w:tc>
          <w:tcPr>
            <w:tcW w:w="1247" w:type="dxa"/>
            <w:tcBorders>
              <w:top w:val="single" w:sz="4" w:space="0" w:color="auto"/>
              <w:left w:val="single" w:sz="4" w:space="0" w:color="auto"/>
              <w:bottom w:val="single" w:sz="4" w:space="0" w:color="auto"/>
              <w:right w:val="single" w:sz="4" w:space="0" w:color="auto"/>
            </w:tcBorders>
            <w:vAlign w:val="center"/>
            <w:hideMark/>
          </w:tcPr>
          <w:p w:rsidR="0098310D" w:rsidRPr="0098310D" w:rsidRDefault="0098310D" w:rsidP="0098310D">
            <w:pPr>
              <w:widowControl w:val="0"/>
              <w:spacing w:after="0" w:line="240" w:lineRule="auto"/>
              <w:jc w:val="center"/>
              <w:rPr>
                <w:rFonts w:ascii="Times New Roman" w:eastAsia="Calibri" w:hAnsi="Times New Roman" w:cs="Times New Roman"/>
                <w:sz w:val="24"/>
                <w:szCs w:val="24"/>
              </w:rPr>
            </w:pPr>
            <w:r w:rsidRPr="0098310D">
              <w:rPr>
                <w:rFonts w:ascii="Times New Roman" w:eastAsia="Calibri" w:hAnsi="Times New Roman" w:cs="Times New Roman"/>
                <w:sz w:val="24"/>
                <w:szCs w:val="24"/>
              </w:rPr>
              <w:t>2799</w:t>
            </w:r>
          </w:p>
        </w:tc>
      </w:tr>
      <w:tr w:rsidR="0098310D" w:rsidRPr="0098310D" w:rsidTr="00EC7129">
        <w:trPr>
          <w:trHeight w:val="402"/>
          <w:jc w:val="center"/>
        </w:trPr>
        <w:tc>
          <w:tcPr>
            <w:tcW w:w="3515" w:type="dxa"/>
            <w:tcBorders>
              <w:top w:val="single" w:sz="4" w:space="0" w:color="auto"/>
              <w:left w:val="single" w:sz="4" w:space="0" w:color="auto"/>
              <w:bottom w:val="single" w:sz="4" w:space="0" w:color="auto"/>
              <w:right w:val="single" w:sz="4" w:space="0" w:color="auto"/>
            </w:tcBorders>
            <w:vAlign w:val="center"/>
            <w:hideMark/>
          </w:tcPr>
          <w:p w:rsidR="0098310D" w:rsidRPr="0098310D" w:rsidRDefault="0098310D" w:rsidP="0098310D">
            <w:pPr>
              <w:widowControl w:val="0"/>
              <w:spacing w:after="0" w:line="240" w:lineRule="auto"/>
              <w:rPr>
                <w:rFonts w:ascii="Times New Roman" w:eastAsia="Calibri" w:hAnsi="Times New Roman" w:cs="Times New Roman"/>
                <w:sz w:val="24"/>
                <w:szCs w:val="24"/>
              </w:rPr>
            </w:pPr>
            <w:r w:rsidRPr="0098310D">
              <w:rPr>
                <w:rFonts w:ascii="Times New Roman" w:eastAsia="Calibri" w:hAnsi="Times New Roman" w:cs="Times New Roman"/>
                <w:sz w:val="24"/>
                <w:szCs w:val="24"/>
              </w:rPr>
              <w:t>Количество детей</w:t>
            </w:r>
          </w:p>
        </w:tc>
        <w:tc>
          <w:tcPr>
            <w:tcW w:w="1247" w:type="dxa"/>
            <w:tcBorders>
              <w:top w:val="single" w:sz="4" w:space="0" w:color="auto"/>
              <w:left w:val="single" w:sz="4" w:space="0" w:color="auto"/>
              <w:bottom w:val="single" w:sz="4" w:space="0" w:color="auto"/>
              <w:right w:val="single" w:sz="4" w:space="0" w:color="auto"/>
            </w:tcBorders>
            <w:vAlign w:val="center"/>
            <w:hideMark/>
          </w:tcPr>
          <w:p w:rsidR="0098310D" w:rsidRPr="0098310D" w:rsidRDefault="0098310D" w:rsidP="0098310D">
            <w:pPr>
              <w:widowControl w:val="0"/>
              <w:spacing w:after="0" w:line="240" w:lineRule="auto"/>
              <w:jc w:val="center"/>
              <w:rPr>
                <w:rFonts w:ascii="Times New Roman" w:eastAsia="Calibri" w:hAnsi="Times New Roman" w:cs="Times New Roman"/>
                <w:sz w:val="24"/>
                <w:szCs w:val="24"/>
              </w:rPr>
            </w:pPr>
            <w:r w:rsidRPr="0098310D">
              <w:rPr>
                <w:rFonts w:ascii="Times New Roman" w:eastAsia="Calibri" w:hAnsi="Times New Roman" w:cs="Times New Roman"/>
                <w:sz w:val="24"/>
                <w:szCs w:val="24"/>
              </w:rPr>
              <w:t>3683</w:t>
            </w:r>
          </w:p>
        </w:tc>
        <w:tc>
          <w:tcPr>
            <w:tcW w:w="1247" w:type="dxa"/>
            <w:tcBorders>
              <w:top w:val="single" w:sz="4" w:space="0" w:color="auto"/>
              <w:left w:val="single" w:sz="4" w:space="0" w:color="auto"/>
              <w:bottom w:val="single" w:sz="4" w:space="0" w:color="auto"/>
              <w:right w:val="single" w:sz="4" w:space="0" w:color="auto"/>
            </w:tcBorders>
            <w:vAlign w:val="center"/>
            <w:hideMark/>
          </w:tcPr>
          <w:p w:rsidR="0098310D" w:rsidRPr="0098310D" w:rsidRDefault="0098310D" w:rsidP="0098310D">
            <w:pPr>
              <w:widowControl w:val="0"/>
              <w:spacing w:after="0" w:line="240" w:lineRule="auto"/>
              <w:jc w:val="center"/>
              <w:rPr>
                <w:rFonts w:ascii="Times New Roman" w:eastAsia="Calibri" w:hAnsi="Times New Roman" w:cs="Times New Roman"/>
                <w:sz w:val="24"/>
                <w:szCs w:val="24"/>
              </w:rPr>
            </w:pPr>
            <w:r w:rsidRPr="0098310D">
              <w:rPr>
                <w:rFonts w:ascii="Times New Roman" w:eastAsia="Calibri" w:hAnsi="Times New Roman" w:cs="Times New Roman"/>
                <w:sz w:val="24"/>
                <w:szCs w:val="24"/>
              </w:rPr>
              <w:t>3455</w:t>
            </w:r>
          </w:p>
        </w:tc>
        <w:tc>
          <w:tcPr>
            <w:tcW w:w="1247" w:type="dxa"/>
            <w:tcBorders>
              <w:top w:val="single" w:sz="4" w:space="0" w:color="auto"/>
              <w:left w:val="single" w:sz="4" w:space="0" w:color="auto"/>
              <w:bottom w:val="single" w:sz="4" w:space="0" w:color="auto"/>
              <w:right w:val="single" w:sz="4" w:space="0" w:color="auto"/>
            </w:tcBorders>
            <w:vAlign w:val="center"/>
            <w:hideMark/>
          </w:tcPr>
          <w:p w:rsidR="0098310D" w:rsidRPr="0098310D" w:rsidRDefault="0098310D" w:rsidP="0098310D">
            <w:pPr>
              <w:widowControl w:val="0"/>
              <w:spacing w:after="0" w:line="240" w:lineRule="auto"/>
              <w:jc w:val="center"/>
              <w:rPr>
                <w:rFonts w:ascii="Times New Roman" w:eastAsia="Calibri" w:hAnsi="Times New Roman" w:cs="Times New Roman"/>
                <w:sz w:val="24"/>
                <w:szCs w:val="24"/>
              </w:rPr>
            </w:pPr>
            <w:r w:rsidRPr="0098310D">
              <w:rPr>
                <w:rFonts w:ascii="Times New Roman" w:eastAsia="Calibri" w:hAnsi="Times New Roman" w:cs="Times New Roman"/>
                <w:sz w:val="24"/>
                <w:szCs w:val="24"/>
              </w:rPr>
              <w:t>3207</w:t>
            </w:r>
          </w:p>
        </w:tc>
        <w:tc>
          <w:tcPr>
            <w:tcW w:w="1247" w:type="dxa"/>
            <w:tcBorders>
              <w:top w:val="single" w:sz="4" w:space="0" w:color="auto"/>
              <w:left w:val="single" w:sz="4" w:space="0" w:color="auto"/>
              <w:bottom w:val="single" w:sz="4" w:space="0" w:color="auto"/>
              <w:right w:val="single" w:sz="4" w:space="0" w:color="auto"/>
            </w:tcBorders>
            <w:vAlign w:val="center"/>
            <w:hideMark/>
          </w:tcPr>
          <w:p w:rsidR="0098310D" w:rsidRPr="0098310D" w:rsidRDefault="0098310D" w:rsidP="0098310D">
            <w:pPr>
              <w:widowControl w:val="0"/>
              <w:spacing w:after="0" w:line="240" w:lineRule="auto"/>
              <w:jc w:val="center"/>
              <w:rPr>
                <w:rFonts w:ascii="Times New Roman" w:eastAsia="Calibri" w:hAnsi="Times New Roman" w:cs="Times New Roman"/>
                <w:sz w:val="24"/>
                <w:szCs w:val="24"/>
              </w:rPr>
            </w:pPr>
            <w:r w:rsidRPr="0098310D">
              <w:rPr>
                <w:rFonts w:ascii="Times New Roman" w:eastAsia="Calibri" w:hAnsi="Times New Roman" w:cs="Times New Roman"/>
                <w:sz w:val="24"/>
                <w:szCs w:val="24"/>
              </w:rPr>
              <w:t>3194</w:t>
            </w:r>
          </w:p>
        </w:tc>
        <w:tc>
          <w:tcPr>
            <w:tcW w:w="1247" w:type="dxa"/>
            <w:tcBorders>
              <w:top w:val="single" w:sz="4" w:space="0" w:color="auto"/>
              <w:left w:val="single" w:sz="4" w:space="0" w:color="auto"/>
              <w:bottom w:val="single" w:sz="4" w:space="0" w:color="auto"/>
              <w:right w:val="single" w:sz="4" w:space="0" w:color="auto"/>
            </w:tcBorders>
            <w:vAlign w:val="center"/>
            <w:hideMark/>
          </w:tcPr>
          <w:p w:rsidR="0098310D" w:rsidRPr="0098310D" w:rsidRDefault="0098310D" w:rsidP="0098310D">
            <w:pPr>
              <w:widowControl w:val="0"/>
              <w:spacing w:after="0" w:line="240" w:lineRule="auto"/>
              <w:jc w:val="center"/>
              <w:rPr>
                <w:rFonts w:ascii="Times New Roman" w:eastAsia="Calibri" w:hAnsi="Times New Roman" w:cs="Times New Roman"/>
                <w:sz w:val="24"/>
                <w:szCs w:val="24"/>
              </w:rPr>
            </w:pPr>
            <w:r w:rsidRPr="0098310D">
              <w:rPr>
                <w:rFonts w:ascii="Times New Roman" w:eastAsia="Calibri" w:hAnsi="Times New Roman" w:cs="Times New Roman"/>
                <w:sz w:val="24"/>
                <w:szCs w:val="24"/>
              </w:rPr>
              <w:t>2746</w:t>
            </w:r>
          </w:p>
        </w:tc>
      </w:tr>
    </w:tbl>
    <w:p w:rsidR="0096375F" w:rsidRPr="0098310D" w:rsidRDefault="0096375F" w:rsidP="0096375F">
      <w:pPr>
        <w:widowControl w:val="0"/>
        <w:spacing w:after="0" w:line="240" w:lineRule="auto"/>
        <w:ind w:firstLine="567"/>
        <w:jc w:val="both"/>
        <w:rPr>
          <w:rFonts w:ascii="Times New Roman" w:eastAsia="Calibri" w:hAnsi="Times New Roman" w:cs="Times New Roman"/>
          <w:bCs/>
          <w:sz w:val="24"/>
          <w:szCs w:val="24"/>
        </w:rPr>
      </w:pPr>
    </w:p>
    <w:p w:rsidR="0098310D" w:rsidRPr="0098310D" w:rsidRDefault="0098310D" w:rsidP="0098310D">
      <w:pPr>
        <w:widowControl w:val="0"/>
        <w:spacing w:after="0" w:line="240" w:lineRule="auto"/>
        <w:ind w:firstLine="708"/>
        <w:jc w:val="both"/>
        <w:rPr>
          <w:rFonts w:ascii="Times New Roman" w:eastAsia="Times New Roman" w:hAnsi="Times New Roman" w:cs="Times New Roman"/>
          <w:sz w:val="24"/>
          <w:szCs w:val="24"/>
          <w:lang w:eastAsia="ru-RU"/>
        </w:rPr>
      </w:pPr>
      <w:r w:rsidRPr="0098310D">
        <w:rPr>
          <w:rFonts w:ascii="Times New Roman" w:eastAsia="Times New Roman" w:hAnsi="Times New Roman" w:cs="Times New Roman"/>
          <w:sz w:val="24"/>
          <w:szCs w:val="24"/>
          <w:lang w:eastAsia="ru-RU"/>
        </w:rPr>
        <w:t xml:space="preserve">Значительное снижение контингента воспитанников </w:t>
      </w:r>
      <w:r w:rsidRPr="0098310D">
        <w:rPr>
          <w:rFonts w:ascii="Times New Roman" w:eastAsia="Calibri" w:hAnsi="Times New Roman" w:cs="Times New Roman"/>
          <w:color w:val="000000"/>
          <w:sz w:val="24"/>
          <w:szCs w:val="24"/>
        </w:rPr>
        <w:t>сохраняется в течение последних трех лет</w:t>
      </w:r>
      <w:r w:rsidRPr="0098310D">
        <w:rPr>
          <w:rFonts w:ascii="Times New Roman" w:eastAsia="Times New Roman" w:hAnsi="Times New Roman" w:cs="Times New Roman"/>
          <w:sz w:val="24"/>
          <w:szCs w:val="24"/>
          <w:lang w:eastAsia="ru-RU"/>
        </w:rPr>
        <w:t>.  Данный процесс обусловлен уменьшением</w:t>
      </w:r>
      <w:r>
        <w:rPr>
          <w:rFonts w:ascii="Times New Roman" w:eastAsia="Times New Roman" w:hAnsi="Times New Roman" w:cs="Times New Roman"/>
          <w:sz w:val="24"/>
          <w:szCs w:val="24"/>
          <w:lang w:eastAsia="ru-RU"/>
        </w:rPr>
        <w:t xml:space="preserve"> уровня рождаемости </w:t>
      </w:r>
      <w:r w:rsidRPr="0098310D">
        <w:rPr>
          <w:rFonts w:ascii="Times New Roman" w:eastAsia="Times New Roman" w:hAnsi="Times New Roman" w:cs="Times New Roman"/>
          <w:sz w:val="24"/>
          <w:szCs w:val="24"/>
          <w:lang w:eastAsia="ru-RU"/>
        </w:rPr>
        <w:t xml:space="preserve">и естественного движения населения. </w:t>
      </w:r>
    </w:p>
    <w:p w:rsidR="0096375F" w:rsidRDefault="0096375F" w:rsidP="0096375F">
      <w:pPr>
        <w:widowControl w:val="0"/>
        <w:spacing w:after="0" w:line="240" w:lineRule="auto"/>
        <w:ind w:firstLine="708"/>
        <w:jc w:val="both"/>
        <w:rPr>
          <w:rFonts w:ascii="Times New Roman" w:eastAsia="Calibri" w:hAnsi="Times New Roman" w:cs="Times New Roman"/>
          <w:sz w:val="24"/>
          <w:szCs w:val="24"/>
        </w:rPr>
      </w:pPr>
      <w:r w:rsidRPr="0098310D">
        <w:rPr>
          <w:rFonts w:ascii="Times New Roman" w:eastAsia="Calibri" w:hAnsi="Times New Roman" w:cs="Times New Roman"/>
          <w:sz w:val="24"/>
          <w:szCs w:val="24"/>
        </w:rPr>
        <w:t xml:space="preserve">В рамках реализации регионального проекта </w:t>
      </w:r>
      <w:r w:rsidRPr="0098310D">
        <w:rPr>
          <w:rFonts w:ascii="Times New Roman" w:eastAsia="Calibri" w:hAnsi="Times New Roman" w:cs="Times New Roman"/>
          <w:bCs/>
          <w:sz w:val="24"/>
          <w:szCs w:val="24"/>
          <w:shd w:val="clear" w:color="auto" w:fill="FFFFFF"/>
        </w:rPr>
        <w:t xml:space="preserve">«Поддержка семей, имеющих детей», с целью </w:t>
      </w:r>
      <w:r w:rsidRPr="0098310D">
        <w:rPr>
          <w:rFonts w:ascii="Times New Roman" w:hAnsi="Times New Roman" w:cs="Times New Roman"/>
          <w:sz w:val="24"/>
          <w:szCs w:val="24"/>
        </w:rPr>
        <w:t xml:space="preserve">поддержки семейного воспитания и ранней социализации детей, на базе 15 образовательных организаций функционируют консультационные пункты, задачами которых является оказание психолого-педагогической, методической и консультативной помощи законным представителям детей дошкольного возраста. </w:t>
      </w:r>
      <w:r w:rsidR="0098310D" w:rsidRPr="0098310D">
        <w:rPr>
          <w:rFonts w:ascii="Times New Roman" w:eastAsia="Calibri" w:hAnsi="Times New Roman" w:cs="Times New Roman"/>
          <w:sz w:val="24"/>
          <w:szCs w:val="24"/>
        </w:rPr>
        <w:t>В 2023</w:t>
      </w:r>
      <w:r w:rsidRPr="0098310D">
        <w:rPr>
          <w:rFonts w:ascii="Times New Roman" w:eastAsia="Calibri" w:hAnsi="Times New Roman" w:cs="Times New Roman"/>
          <w:sz w:val="24"/>
          <w:szCs w:val="24"/>
        </w:rPr>
        <w:t xml:space="preserve"> году такая поддержка оказана </w:t>
      </w:r>
      <w:r w:rsidR="0098310D" w:rsidRPr="0098310D">
        <w:rPr>
          <w:rFonts w:ascii="Times New Roman" w:eastAsia="Calibri Light" w:hAnsi="Times New Roman" w:cs="Times New Roman"/>
          <w:sz w:val="24"/>
          <w:szCs w:val="24"/>
        </w:rPr>
        <w:t>1 044</w:t>
      </w:r>
      <w:r w:rsidRPr="0098310D">
        <w:rPr>
          <w:rFonts w:ascii="Times New Roman" w:eastAsia="Calibri" w:hAnsi="Times New Roman" w:cs="Times New Roman"/>
          <w:sz w:val="24"/>
          <w:szCs w:val="24"/>
        </w:rPr>
        <w:t xml:space="preserve"> законным представителям.</w:t>
      </w:r>
    </w:p>
    <w:p w:rsidR="0098310D" w:rsidRPr="0098310D" w:rsidRDefault="00A366A9" w:rsidP="0098310D">
      <w:pPr>
        <w:widowControl w:val="0"/>
        <w:spacing w:after="0" w:line="240" w:lineRule="auto"/>
        <w:ind w:firstLine="708"/>
        <w:jc w:val="both"/>
        <w:rPr>
          <w:rFonts w:ascii="Times New Roman" w:eastAsia="Calibri Light" w:hAnsi="Times New Roman" w:cs="Times New Roman"/>
          <w:color w:val="000000"/>
          <w:sz w:val="24"/>
          <w:szCs w:val="24"/>
          <w:shd w:val="clear" w:color="auto" w:fill="FFFFFF"/>
        </w:rPr>
      </w:pPr>
      <w:r>
        <w:rPr>
          <w:rFonts w:ascii="Times New Roman" w:eastAsia="Calibri Light" w:hAnsi="Times New Roman" w:cs="Times New Roman"/>
          <w:sz w:val="24"/>
          <w:szCs w:val="24"/>
        </w:rPr>
        <w:t>О</w:t>
      </w:r>
      <w:r w:rsidR="0098310D" w:rsidRPr="0098310D">
        <w:rPr>
          <w:rFonts w:ascii="Times New Roman" w:eastAsia="Calibri Light" w:hAnsi="Times New Roman" w:cs="Times New Roman"/>
          <w:sz w:val="24"/>
          <w:szCs w:val="24"/>
        </w:rPr>
        <w:t>собое внимание уделяется вопросам воспитания подрастающего поколения, в том числе, посредством проведения таких социально-значимых мероприятий совместно                                        с родительским сообществом, как Фестиваль дружбы народов, квест-</w:t>
      </w:r>
      <w:r w:rsidR="002A3D8D">
        <w:rPr>
          <w:rFonts w:ascii="Times New Roman" w:eastAsia="Calibri Light" w:hAnsi="Times New Roman" w:cs="Times New Roman"/>
          <w:sz w:val="24"/>
          <w:szCs w:val="24"/>
        </w:rPr>
        <w:t>игра «Дети рулят!», приуроченная</w:t>
      </w:r>
      <w:r w:rsidR="0098310D" w:rsidRPr="0098310D">
        <w:rPr>
          <w:rFonts w:ascii="Times New Roman" w:eastAsia="Calibri Light" w:hAnsi="Times New Roman" w:cs="Times New Roman"/>
          <w:sz w:val="24"/>
          <w:szCs w:val="24"/>
        </w:rPr>
        <w:t xml:space="preserve"> ко Дню защиты детей, праздник «День семьи».</w:t>
      </w:r>
      <w:r w:rsidR="0098310D" w:rsidRPr="0098310D">
        <w:rPr>
          <w:rFonts w:ascii="Times New Roman" w:eastAsia="Calibri Light" w:hAnsi="Times New Roman" w:cs="Times New Roman"/>
          <w:color w:val="000000"/>
          <w:sz w:val="24"/>
          <w:szCs w:val="24"/>
          <w:shd w:val="clear" w:color="auto" w:fill="FFFFFF"/>
        </w:rPr>
        <w:t xml:space="preserve"> </w:t>
      </w:r>
    </w:p>
    <w:p w:rsidR="0098310D" w:rsidRPr="0098310D" w:rsidRDefault="0098310D" w:rsidP="0098310D">
      <w:pPr>
        <w:widowControl w:val="0"/>
        <w:spacing w:after="0" w:line="240" w:lineRule="auto"/>
        <w:ind w:firstLine="708"/>
        <w:jc w:val="both"/>
        <w:rPr>
          <w:rFonts w:ascii="Times New Roman" w:eastAsia="Calibri Light" w:hAnsi="Times New Roman" w:cs="Times New Roman"/>
          <w:bCs/>
          <w:sz w:val="24"/>
          <w:szCs w:val="24"/>
          <w:shd w:val="clear" w:color="auto" w:fill="FFFFFF"/>
        </w:rPr>
      </w:pPr>
      <w:r w:rsidRPr="0098310D">
        <w:rPr>
          <w:rFonts w:ascii="Times New Roman" w:eastAsia="Calibri Light" w:hAnsi="Times New Roman" w:cs="Times New Roman"/>
          <w:color w:val="000000"/>
          <w:sz w:val="24"/>
          <w:szCs w:val="24"/>
          <w:shd w:val="clear" w:color="auto" w:fill="FFFFFF"/>
        </w:rPr>
        <w:t xml:space="preserve">Все детские сады </w:t>
      </w:r>
      <w:r w:rsidRPr="0098310D">
        <w:rPr>
          <w:rFonts w:ascii="Times New Roman" w:eastAsia="Calibri Light" w:hAnsi="Times New Roman" w:cs="Times New Roman"/>
          <w:sz w:val="24"/>
          <w:szCs w:val="24"/>
          <w:shd w:val="clear" w:color="auto" w:fill="FFFFFF"/>
        </w:rPr>
        <w:t xml:space="preserve">реализуют дополнительные услуги по развитию познавательных интересов детей в области </w:t>
      </w:r>
      <w:r w:rsidRPr="0098310D">
        <w:rPr>
          <w:rFonts w:ascii="Times New Roman" w:eastAsia="Calibri Light" w:hAnsi="Times New Roman" w:cs="Times New Roman"/>
          <w:bCs/>
          <w:iCs/>
          <w:sz w:val="24"/>
          <w:szCs w:val="24"/>
          <w:shd w:val="clear" w:color="auto" w:fill="FFFFFF"/>
        </w:rPr>
        <w:t xml:space="preserve">технического творчества. Таким образом, в 2023 году впервые проведен муниципальный фестиваль «Юный изобретатель», где дошкольники продемонстрировали высокий уровень по направлениям «робототехника»                                             и «легоконструирование». </w:t>
      </w:r>
    </w:p>
    <w:p w:rsidR="0098310D" w:rsidRPr="0098310D" w:rsidRDefault="0098310D" w:rsidP="0098310D">
      <w:pPr>
        <w:widowControl w:val="0"/>
        <w:spacing w:after="0" w:line="240" w:lineRule="auto"/>
        <w:ind w:firstLine="708"/>
        <w:jc w:val="both"/>
        <w:rPr>
          <w:rFonts w:ascii="Times New Roman" w:eastAsia="Calibri Light" w:hAnsi="Times New Roman" w:cs="Times New Roman"/>
          <w:color w:val="000000"/>
          <w:sz w:val="24"/>
          <w:szCs w:val="24"/>
          <w:shd w:val="clear" w:color="auto" w:fill="FFFFFF"/>
        </w:rPr>
      </w:pPr>
      <w:r w:rsidRPr="0098310D">
        <w:rPr>
          <w:rFonts w:ascii="Times New Roman" w:eastAsia="Calibri Light" w:hAnsi="Times New Roman" w:cs="Times New Roman"/>
          <w:sz w:val="24"/>
          <w:szCs w:val="24"/>
        </w:rPr>
        <w:t xml:space="preserve">С целью достижения поставленных государством целей и задач, </w:t>
      </w:r>
      <w:r w:rsidRPr="0098310D">
        <w:rPr>
          <w:rFonts w:ascii="Times New Roman" w:eastAsia="Calibri Light" w:hAnsi="Times New Roman" w:cs="Times New Roman"/>
          <w:color w:val="000000"/>
          <w:sz w:val="24"/>
          <w:szCs w:val="24"/>
          <w:shd w:val="clear" w:color="auto" w:fill="FFFFFF"/>
        </w:rPr>
        <w:t xml:space="preserve">важным направлением остается развитие шахматного образования. </w:t>
      </w:r>
    </w:p>
    <w:p w:rsidR="0098310D" w:rsidRPr="0098310D" w:rsidRDefault="0098310D" w:rsidP="0098310D">
      <w:pPr>
        <w:widowControl w:val="0"/>
        <w:spacing w:after="0" w:line="240" w:lineRule="auto"/>
        <w:ind w:firstLine="709"/>
        <w:jc w:val="both"/>
        <w:rPr>
          <w:rFonts w:ascii="Times New Roman" w:eastAsia="Calibri Light" w:hAnsi="Times New Roman" w:cs="Times New Roman"/>
          <w:sz w:val="24"/>
          <w:szCs w:val="24"/>
        </w:rPr>
      </w:pPr>
      <w:r w:rsidRPr="0098310D">
        <w:rPr>
          <w:rFonts w:ascii="Times New Roman" w:eastAsia="Calibri Light" w:hAnsi="Times New Roman" w:cs="Times New Roman"/>
          <w:sz w:val="24"/>
          <w:szCs w:val="24"/>
        </w:rPr>
        <w:t xml:space="preserve">Следует подчеркнуть высокий уровень удовлетворенности законных представителей качеством образовательных условий, что подтверждается проведенным анкетированием в 2023 году. Вопросы анкетирования затрагивали 4 области деятельности организаций, </w:t>
      </w:r>
      <w:r>
        <w:rPr>
          <w:rFonts w:ascii="Times New Roman" w:eastAsia="Calibri Light" w:hAnsi="Times New Roman" w:cs="Times New Roman"/>
          <w:sz w:val="24"/>
          <w:szCs w:val="24"/>
        </w:rPr>
        <w:t xml:space="preserve">                           </w:t>
      </w:r>
      <w:r w:rsidRPr="0098310D">
        <w:rPr>
          <w:rFonts w:ascii="Times New Roman" w:eastAsia="Calibri Light" w:hAnsi="Times New Roman" w:cs="Times New Roman"/>
          <w:sz w:val="24"/>
          <w:szCs w:val="24"/>
        </w:rPr>
        <w:t>по итогам которых респонденты оценили условия от 90% до 100%.</w:t>
      </w:r>
    </w:p>
    <w:p w:rsidR="0098310D" w:rsidRPr="0098310D" w:rsidRDefault="0098310D" w:rsidP="0098310D">
      <w:pPr>
        <w:widowControl w:val="0"/>
        <w:spacing w:after="0" w:line="240" w:lineRule="auto"/>
        <w:ind w:firstLine="708"/>
        <w:jc w:val="both"/>
        <w:rPr>
          <w:rFonts w:ascii="Times New Roman" w:eastAsia="Calibri Light" w:hAnsi="Times New Roman" w:cs="Times New Roman"/>
          <w:color w:val="000000"/>
          <w:sz w:val="24"/>
          <w:szCs w:val="24"/>
          <w:shd w:val="clear" w:color="auto" w:fill="FFFFFF"/>
        </w:rPr>
      </w:pPr>
      <w:r w:rsidRPr="0098310D">
        <w:rPr>
          <w:rFonts w:ascii="Times New Roman" w:eastAsia="Calibri Light" w:hAnsi="Times New Roman" w:cs="Times New Roman"/>
          <w:sz w:val="24"/>
          <w:szCs w:val="24"/>
          <w:shd w:val="clear" w:color="auto" w:fill="FFFFFF"/>
        </w:rPr>
        <w:t xml:space="preserve">Важно отметить значимую активность дошкольников, родительских                                           и педагогических сообществ </w:t>
      </w:r>
      <w:r w:rsidRPr="0098310D">
        <w:rPr>
          <w:rFonts w:ascii="Times New Roman" w:eastAsia="Calibri Light" w:hAnsi="Times New Roman" w:cs="Times New Roman"/>
          <w:color w:val="000000"/>
          <w:sz w:val="24"/>
          <w:szCs w:val="24"/>
          <w:shd w:val="clear" w:color="auto" w:fill="FFFFFF"/>
        </w:rPr>
        <w:t xml:space="preserve">в волонтерской деятельности, направленной, в первую очередь, на поддержку военнослужащих автономного округа. </w:t>
      </w:r>
    </w:p>
    <w:p w:rsidR="0096375F" w:rsidRPr="00574E86" w:rsidRDefault="0096375F" w:rsidP="0096375F">
      <w:pPr>
        <w:widowControl w:val="0"/>
        <w:spacing w:after="0" w:line="240" w:lineRule="auto"/>
        <w:ind w:firstLine="708"/>
        <w:jc w:val="both"/>
        <w:rPr>
          <w:rFonts w:ascii="Times New Roman" w:hAnsi="Times New Roman" w:cs="Times New Roman"/>
          <w:color w:val="FF0000"/>
          <w:sz w:val="24"/>
          <w:szCs w:val="24"/>
          <w:highlight w:val="yellow"/>
        </w:rPr>
      </w:pPr>
    </w:p>
    <w:p w:rsidR="0096375F" w:rsidRPr="00E10877" w:rsidRDefault="0096375F" w:rsidP="0096375F">
      <w:pPr>
        <w:widowControl w:val="0"/>
        <w:spacing w:after="0" w:line="240" w:lineRule="auto"/>
        <w:ind w:firstLine="709"/>
        <w:jc w:val="both"/>
        <w:rPr>
          <w:rFonts w:ascii="Times New Roman" w:hAnsi="Times New Roman" w:cs="Times New Roman"/>
          <w:sz w:val="24"/>
          <w:szCs w:val="24"/>
        </w:rPr>
      </w:pPr>
      <w:r w:rsidRPr="00E10877">
        <w:rPr>
          <w:rFonts w:ascii="Times New Roman" w:hAnsi="Times New Roman" w:cs="Times New Roman"/>
          <w:sz w:val="24"/>
          <w:szCs w:val="24"/>
        </w:rPr>
        <w:t>Общее образование</w:t>
      </w:r>
    </w:p>
    <w:p w:rsidR="0096375F" w:rsidRPr="00574E86" w:rsidRDefault="0096375F" w:rsidP="0096375F">
      <w:pPr>
        <w:widowControl w:val="0"/>
        <w:spacing w:after="0" w:line="240" w:lineRule="auto"/>
        <w:ind w:firstLine="709"/>
        <w:jc w:val="both"/>
        <w:rPr>
          <w:rFonts w:ascii="Times New Roman" w:hAnsi="Times New Roman" w:cs="Times New Roman"/>
          <w:color w:val="FF0000"/>
          <w:sz w:val="24"/>
          <w:szCs w:val="24"/>
        </w:rPr>
      </w:pPr>
    </w:p>
    <w:p w:rsidR="0096375F" w:rsidRPr="00E10877" w:rsidRDefault="0096375F" w:rsidP="0096375F">
      <w:pPr>
        <w:widowControl w:val="0"/>
        <w:spacing w:after="0" w:line="240" w:lineRule="auto"/>
        <w:ind w:firstLine="708"/>
        <w:jc w:val="both"/>
        <w:rPr>
          <w:rFonts w:ascii="Times New Roman" w:hAnsi="Times New Roman" w:cs="Times New Roman"/>
          <w:sz w:val="24"/>
          <w:szCs w:val="24"/>
        </w:rPr>
      </w:pPr>
      <w:r w:rsidRPr="00E10877">
        <w:rPr>
          <w:rFonts w:ascii="Times New Roman" w:hAnsi="Times New Roman" w:cs="Times New Roman"/>
          <w:sz w:val="24"/>
          <w:szCs w:val="24"/>
        </w:rPr>
        <w:t>На территории города Мегиона действуют 7 муниципальных общеобразовательных организаций.</w:t>
      </w:r>
    </w:p>
    <w:p w:rsidR="0096375F" w:rsidRPr="00E10877" w:rsidRDefault="0096375F" w:rsidP="0096375F">
      <w:pPr>
        <w:widowControl w:val="0"/>
        <w:spacing w:after="0" w:line="240" w:lineRule="auto"/>
        <w:ind w:firstLine="708"/>
        <w:jc w:val="both"/>
        <w:rPr>
          <w:rFonts w:ascii="Times New Roman" w:hAnsi="Times New Roman" w:cs="Times New Roman"/>
          <w:sz w:val="24"/>
          <w:szCs w:val="24"/>
        </w:rPr>
      </w:pPr>
      <w:r w:rsidRPr="00E10877">
        <w:rPr>
          <w:rFonts w:ascii="Times New Roman" w:hAnsi="Times New Roman" w:cs="Times New Roman"/>
          <w:sz w:val="24"/>
          <w:szCs w:val="24"/>
        </w:rPr>
        <w:t>По состоянию на 01.09.20</w:t>
      </w:r>
      <w:r w:rsidR="00E10877" w:rsidRPr="00E10877">
        <w:rPr>
          <w:rFonts w:ascii="Times New Roman" w:hAnsi="Times New Roman" w:cs="Times New Roman"/>
          <w:sz w:val="24"/>
          <w:szCs w:val="24"/>
        </w:rPr>
        <w:t>23 в школах города сформирован 291 класс, в которых обучается 7 098 школьников (01.09.2022 – 292 класса, 7 118</w:t>
      </w:r>
      <w:r w:rsidRPr="00E10877">
        <w:rPr>
          <w:rFonts w:ascii="Times New Roman" w:hAnsi="Times New Roman" w:cs="Times New Roman"/>
          <w:sz w:val="24"/>
          <w:szCs w:val="24"/>
        </w:rPr>
        <w:t xml:space="preserve"> обучающихся).</w:t>
      </w:r>
      <w:r w:rsidRPr="00E10877">
        <w:rPr>
          <w:rFonts w:ascii="Times New Roman" w:hAnsi="Times New Roman" w:cs="Times New Roman"/>
          <w:i/>
          <w:sz w:val="24"/>
          <w:szCs w:val="24"/>
        </w:rPr>
        <w:t xml:space="preserve"> </w:t>
      </w:r>
    </w:p>
    <w:p w:rsidR="0096375F" w:rsidRPr="00E10877" w:rsidRDefault="0096375F" w:rsidP="0096375F">
      <w:pPr>
        <w:widowControl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E10877">
        <w:rPr>
          <w:rFonts w:ascii="Times New Roman" w:eastAsia="Times New Roman" w:hAnsi="Times New Roman" w:cs="Times New Roman"/>
          <w:sz w:val="24"/>
          <w:szCs w:val="24"/>
          <w:lang w:eastAsia="ru-RU"/>
        </w:rPr>
        <w:t xml:space="preserve">В рамках модернизации образования в муниципальных общеобразовательных организациях обеспечен переход на новые федеральные государственные образовательные стандарты (далее – ФГОС) </w:t>
      </w:r>
      <w:r w:rsidRPr="00E10877">
        <w:rPr>
          <w:rFonts w:ascii="Times New Roman" w:eastAsia="Times New Roman" w:hAnsi="Times New Roman" w:cs="Times New Roman"/>
          <w:sz w:val="24"/>
          <w:szCs w:val="24"/>
          <w:shd w:val="clear" w:color="auto" w:fill="FFFFFF"/>
          <w:lang w:eastAsia="ru-RU"/>
        </w:rPr>
        <w:t xml:space="preserve">третьего поколения. </w:t>
      </w:r>
    </w:p>
    <w:p w:rsidR="00E10877" w:rsidRDefault="0096375F" w:rsidP="0096375F">
      <w:pPr>
        <w:widowControl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10877">
        <w:rPr>
          <w:rFonts w:ascii="Times New Roman" w:eastAsia="Times New Roman" w:hAnsi="Times New Roman" w:cs="Times New Roman"/>
          <w:sz w:val="24"/>
          <w:szCs w:val="24"/>
          <w:shd w:val="clear" w:color="auto" w:fill="FFFFFF"/>
          <w:lang w:eastAsia="ru-RU"/>
        </w:rPr>
        <w:lastRenderedPageBreak/>
        <w:t>Обновленная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 а также учета интересов и возможностей как образовательных организаций, так и их учеников.</w:t>
      </w:r>
    </w:p>
    <w:p w:rsidR="00E10877" w:rsidRPr="00E10877" w:rsidRDefault="00E10877" w:rsidP="00E10877">
      <w:pPr>
        <w:widowControl w:val="0"/>
        <w:spacing w:after="0" w:line="240" w:lineRule="auto"/>
        <w:ind w:firstLine="709"/>
        <w:jc w:val="both"/>
        <w:rPr>
          <w:rFonts w:ascii="Times New Roman" w:eastAsia="Times New Roman" w:hAnsi="Times New Roman" w:cs="Times New Roman"/>
          <w:sz w:val="24"/>
          <w:szCs w:val="24"/>
          <w:lang w:eastAsia="ru-RU"/>
        </w:rPr>
      </w:pPr>
      <w:r w:rsidRPr="00E10877">
        <w:rPr>
          <w:rFonts w:ascii="Times New Roman" w:eastAsia="Times New Roman" w:hAnsi="Times New Roman" w:cs="Times New Roman"/>
          <w:sz w:val="24"/>
          <w:szCs w:val="24"/>
          <w:lang w:eastAsia="ru-RU"/>
        </w:rPr>
        <w:t>Развитие общероссийской системы оценки качества общего образования важнейшее направление модернизации системы образования. В течение года максимально использовались формы независимого контроля образовательных достижений обучающихся, как всероссийские проверочные работы, промежуточная и государственная итоговая аттестация.</w:t>
      </w:r>
    </w:p>
    <w:p w:rsidR="0096375F" w:rsidRPr="00E10877" w:rsidRDefault="0096375F" w:rsidP="0096375F">
      <w:pPr>
        <w:widowControl w:val="0"/>
        <w:spacing w:after="0" w:line="240" w:lineRule="auto"/>
        <w:ind w:firstLine="708"/>
        <w:jc w:val="both"/>
        <w:rPr>
          <w:rFonts w:ascii="Times New Roman" w:hAnsi="Times New Roman" w:cs="Times New Roman"/>
          <w:sz w:val="24"/>
          <w:szCs w:val="24"/>
        </w:rPr>
      </w:pPr>
      <w:r w:rsidRPr="00E10877">
        <w:rPr>
          <w:rFonts w:ascii="Times New Roman" w:hAnsi="Times New Roman" w:cs="Times New Roman"/>
          <w:sz w:val="24"/>
          <w:szCs w:val="24"/>
        </w:rPr>
        <w:t xml:space="preserve">Продолжена работа по использованию объективизированных процедур оценки качества образования в ходе государственной итоговой аттестации обучающихся, освоивших основные общеобразовательные программы общего образования. </w:t>
      </w:r>
    </w:p>
    <w:p w:rsidR="0096375F" w:rsidRPr="00E10877" w:rsidRDefault="0096375F" w:rsidP="0096375F">
      <w:pPr>
        <w:widowControl w:val="0"/>
        <w:spacing w:after="0" w:line="240" w:lineRule="auto"/>
        <w:ind w:firstLine="708"/>
        <w:jc w:val="both"/>
        <w:rPr>
          <w:rFonts w:ascii="Times New Roman" w:hAnsi="Times New Roman" w:cs="Times New Roman"/>
          <w:bCs/>
          <w:sz w:val="24"/>
          <w:szCs w:val="24"/>
        </w:rPr>
      </w:pPr>
      <w:r w:rsidRPr="00E10877">
        <w:rPr>
          <w:rFonts w:ascii="Times New Roman" w:eastAsia="Calibri Light" w:hAnsi="Times New Roman" w:cs="Times New Roman"/>
          <w:bCs/>
          <w:sz w:val="24"/>
          <w:szCs w:val="24"/>
        </w:rPr>
        <w:t>Государств</w:t>
      </w:r>
      <w:r w:rsidR="00E10877" w:rsidRPr="00E10877">
        <w:rPr>
          <w:rFonts w:ascii="Times New Roman" w:eastAsia="Calibri Light" w:hAnsi="Times New Roman" w:cs="Times New Roman"/>
          <w:bCs/>
          <w:sz w:val="24"/>
          <w:szCs w:val="24"/>
        </w:rPr>
        <w:t>енная итоговая аттестация в 2023</w:t>
      </w:r>
      <w:r w:rsidRPr="00E10877">
        <w:rPr>
          <w:rFonts w:ascii="Times New Roman" w:eastAsia="Calibri Light" w:hAnsi="Times New Roman" w:cs="Times New Roman"/>
          <w:bCs/>
          <w:sz w:val="24"/>
          <w:szCs w:val="24"/>
        </w:rPr>
        <w:t xml:space="preserve"> году была проведена в соответствии с требованиями законодательства, </w:t>
      </w:r>
      <w:r w:rsidRPr="00E10877">
        <w:rPr>
          <w:rFonts w:ascii="Times New Roman" w:eastAsia="Calibri Light" w:hAnsi="Times New Roman" w:cs="Times New Roman"/>
          <w:sz w:val="24"/>
          <w:szCs w:val="24"/>
        </w:rPr>
        <w:t>Порядком проведения государственной итоговой аттестации.</w:t>
      </w:r>
      <w:r w:rsidRPr="00E10877">
        <w:rPr>
          <w:rFonts w:ascii="Times New Roman" w:hAnsi="Times New Roman" w:cs="Times New Roman"/>
          <w:bCs/>
          <w:sz w:val="24"/>
          <w:szCs w:val="24"/>
        </w:rPr>
        <w:t xml:space="preserve"> В общеобразовательных организациях в течение учебного года были созданы условия для подготовки и проведения государственной итоговой аттестации. На уровне муниципалитета разработана и успешно реализуется «дорожная карта» по подготовке к проведению государственной итоговой аттестации обучающихся по образовательным программам основного общего и среднего общего образования. В сравнении с предыдущим годом результаты и п</w:t>
      </w:r>
      <w:r w:rsidRPr="00E10877">
        <w:rPr>
          <w:rFonts w:ascii="Times New Roman" w:hAnsi="Times New Roman" w:cs="Times New Roman"/>
          <w:sz w:val="24"/>
          <w:szCs w:val="24"/>
        </w:rPr>
        <w:t xml:space="preserve">роцентные показатели стабильны </w:t>
      </w:r>
      <w:r w:rsidRPr="00E10877">
        <w:rPr>
          <w:rFonts w:ascii="Times New Roman" w:hAnsi="Times New Roman" w:cs="Times New Roman"/>
          <w:bCs/>
          <w:sz w:val="24"/>
          <w:szCs w:val="24"/>
        </w:rPr>
        <w:t>по основным предметам.</w:t>
      </w:r>
    </w:p>
    <w:p w:rsidR="00E10877" w:rsidRPr="00E10877" w:rsidRDefault="00E10877" w:rsidP="00E10877">
      <w:pPr>
        <w:widowControl w:val="0"/>
        <w:spacing w:after="0" w:line="240" w:lineRule="auto"/>
        <w:ind w:right="-38" w:firstLine="708"/>
        <w:jc w:val="both"/>
        <w:rPr>
          <w:rFonts w:ascii="Times New Roman" w:eastAsia="Times New Roman" w:hAnsi="Times New Roman" w:cs="Times New Roman"/>
          <w:bCs/>
          <w:sz w:val="24"/>
          <w:szCs w:val="24"/>
          <w:lang w:eastAsia="ru-RU"/>
        </w:rPr>
      </w:pPr>
      <w:r w:rsidRPr="00E10877">
        <w:rPr>
          <w:rFonts w:ascii="Times New Roman" w:eastAsia="Calibri Light" w:hAnsi="Times New Roman" w:cs="Times New Roman"/>
          <w:bCs/>
          <w:sz w:val="24"/>
          <w:szCs w:val="24"/>
        </w:rPr>
        <w:t xml:space="preserve">Средний тестовый балл ЕГЭ выпускников по русскому языку составил </w:t>
      </w:r>
      <w:r w:rsidR="008871EC" w:rsidRPr="00E10877">
        <w:rPr>
          <w:rFonts w:ascii="Times New Roman" w:eastAsia="Calibri Light" w:hAnsi="Times New Roman" w:cs="Times New Roman"/>
          <w:bCs/>
          <w:sz w:val="24"/>
          <w:szCs w:val="24"/>
        </w:rPr>
        <w:t xml:space="preserve">65, </w:t>
      </w:r>
      <w:r w:rsidR="008871EC">
        <w:rPr>
          <w:rFonts w:ascii="Times New Roman" w:eastAsia="Calibri Light" w:hAnsi="Times New Roman" w:cs="Times New Roman"/>
          <w:bCs/>
          <w:sz w:val="24"/>
          <w:szCs w:val="24"/>
        </w:rPr>
        <w:t xml:space="preserve"> </w:t>
      </w:r>
      <w:r>
        <w:rPr>
          <w:rFonts w:ascii="Times New Roman" w:eastAsia="Calibri Light" w:hAnsi="Times New Roman" w:cs="Times New Roman"/>
          <w:bCs/>
          <w:sz w:val="24"/>
          <w:szCs w:val="24"/>
        </w:rPr>
        <w:t xml:space="preserve">                                  </w:t>
      </w:r>
      <w:r w:rsidRPr="00E10877">
        <w:rPr>
          <w:rFonts w:ascii="Times New Roman" w:eastAsia="Calibri Light" w:hAnsi="Times New Roman" w:cs="Times New Roman"/>
          <w:bCs/>
          <w:sz w:val="24"/>
          <w:szCs w:val="24"/>
        </w:rPr>
        <w:t xml:space="preserve">по математике (профильный уровень) – 53. Минимальный тестовый балл, установленный на федеральном уровне, по математике (профильный уровень) составляет 27 баллов, по русскому языку – 36 баллов. </w:t>
      </w:r>
      <w:r w:rsidRPr="00E10877">
        <w:rPr>
          <w:rFonts w:ascii="Times New Roman" w:eastAsia="Times New Roman" w:hAnsi="Times New Roman" w:cs="Times New Roman"/>
          <w:bCs/>
          <w:sz w:val="24"/>
          <w:szCs w:val="24"/>
          <w:lang w:eastAsia="ru-RU"/>
        </w:rPr>
        <w:t>Городской средний балл ЕГЭ в сравнении с 2022 годом увеличился сразу по 7 учебным предметам, это химия, физика, информатика, литература, география, биология, математика (профильный уровень). Стоит отметить, что в 2023 году выпускница 11-х классов МАОУ №5 «Гимназия» сдала ЕГЭ по истории на максимальный балл – 100 баллов.</w:t>
      </w:r>
    </w:p>
    <w:p w:rsidR="0096375F" w:rsidRPr="0036290A" w:rsidRDefault="0036290A" w:rsidP="0096375F">
      <w:pPr>
        <w:spacing w:after="0" w:line="240" w:lineRule="auto"/>
        <w:jc w:val="both"/>
        <w:rPr>
          <w:rFonts w:ascii="Times New Roman" w:eastAsia="Times New Roman" w:hAnsi="Times New Roman" w:cs="Times New Roman"/>
          <w:sz w:val="24"/>
          <w:szCs w:val="24"/>
          <w:lang w:eastAsia="ru-RU"/>
        </w:rPr>
      </w:pPr>
      <w:r w:rsidRPr="0036290A">
        <w:rPr>
          <w:rFonts w:ascii="Times New Roman" w:eastAsia="Times New Roman" w:hAnsi="Times New Roman" w:cs="Times New Roman"/>
          <w:sz w:val="24"/>
          <w:szCs w:val="24"/>
          <w:lang w:eastAsia="ru-RU"/>
        </w:rPr>
        <w:t xml:space="preserve">            В 2023 году количество выпускников, окончивших школу с медалью «За особые успехи в учении» составило 24 человек (10% от общего количества выпускников 11-х классов)</w:t>
      </w:r>
      <w:r w:rsidRPr="0036290A">
        <w:rPr>
          <w:rFonts w:ascii="Times New Roman" w:eastAsia="Times New Roman" w:hAnsi="Times New Roman" w:cs="Times New Roman"/>
          <w:b/>
          <w:i/>
          <w:sz w:val="24"/>
          <w:szCs w:val="24"/>
          <w:lang w:eastAsia="ru-RU"/>
        </w:rPr>
        <w:t xml:space="preserve">. </w:t>
      </w:r>
      <w:r w:rsidRPr="0036290A">
        <w:rPr>
          <w:rFonts w:ascii="Times New Roman" w:eastAsia="Times New Roman" w:hAnsi="Times New Roman" w:cs="Times New Roman"/>
          <w:sz w:val="24"/>
          <w:szCs w:val="24"/>
          <w:lang w:eastAsia="ru-RU"/>
        </w:rPr>
        <w:t>Ежегодно, в рамках реализации муниципальной программы «Развитие системы о</w:t>
      </w:r>
      <w:r w:rsidR="00F02766">
        <w:rPr>
          <w:rFonts w:ascii="Times New Roman" w:eastAsia="Times New Roman" w:hAnsi="Times New Roman" w:cs="Times New Roman"/>
          <w:sz w:val="24"/>
          <w:szCs w:val="24"/>
          <w:lang w:eastAsia="ru-RU"/>
        </w:rPr>
        <w:t>бразования города Мегиона на 2023</w:t>
      </w:r>
      <w:r w:rsidRPr="0036290A">
        <w:rPr>
          <w:rFonts w:ascii="Times New Roman" w:eastAsia="Times New Roman" w:hAnsi="Times New Roman" w:cs="Times New Roman"/>
          <w:sz w:val="24"/>
          <w:szCs w:val="24"/>
          <w:lang w:eastAsia="ru-RU"/>
        </w:rPr>
        <w:t>-2025 годы», при поддержке главы города, реализуются мероприятия по поощрению указанных обучаю</w:t>
      </w:r>
      <w:r w:rsidR="009F514F">
        <w:rPr>
          <w:rFonts w:ascii="Times New Roman" w:eastAsia="Times New Roman" w:hAnsi="Times New Roman" w:cs="Times New Roman"/>
          <w:sz w:val="24"/>
          <w:szCs w:val="24"/>
          <w:lang w:eastAsia="ru-RU"/>
        </w:rPr>
        <w:t>щихся денежными премиями. В 2023</w:t>
      </w:r>
      <w:r w:rsidRPr="0036290A">
        <w:rPr>
          <w:rFonts w:ascii="Times New Roman" w:eastAsia="Times New Roman" w:hAnsi="Times New Roman" w:cs="Times New Roman"/>
          <w:sz w:val="24"/>
          <w:szCs w:val="24"/>
          <w:lang w:eastAsia="ru-RU"/>
        </w:rPr>
        <w:t xml:space="preserve"> году размер премии составил 5</w:t>
      </w:r>
      <w:r w:rsidR="009F514F">
        <w:rPr>
          <w:rFonts w:ascii="Times New Roman" w:eastAsia="Times New Roman" w:hAnsi="Times New Roman" w:cs="Times New Roman"/>
          <w:sz w:val="24"/>
          <w:szCs w:val="24"/>
          <w:lang w:eastAsia="ru-RU"/>
        </w:rPr>
        <w:t xml:space="preserve"> </w:t>
      </w:r>
      <w:r w:rsidRPr="0036290A">
        <w:rPr>
          <w:rFonts w:ascii="Times New Roman" w:eastAsia="Times New Roman" w:hAnsi="Times New Roman" w:cs="Times New Roman"/>
          <w:sz w:val="24"/>
          <w:szCs w:val="24"/>
          <w:lang w:eastAsia="ru-RU"/>
        </w:rPr>
        <w:t>150 рублей.</w:t>
      </w:r>
    </w:p>
    <w:p w:rsidR="0036290A" w:rsidRPr="0036290A" w:rsidRDefault="0036290A" w:rsidP="0036290A">
      <w:pPr>
        <w:widowControl w:val="0"/>
        <w:spacing w:after="0" w:line="240" w:lineRule="auto"/>
        <w:ind w:firstLine="709"/>
        <w:jc w:val="both"/>
        <w:rPr>
          <w:rFonts w:ascii="Times New Roman" w:eastAsia="Times New Roman" w:hAnsi="Times New Roman" w:cs="Times New Roman"/>
          <w:sz w:val="24"/>
          <w:szCs w:val="24"/>
        </w:rPr>
      </w:pPr>
      <w:r w:rsidRPr="0036290A">
        <w:rPr>
          <w:rFonts w:ascii="Times New Roman" w:eastAsia="Times New Roman" w:hAnsi="Times New Roman" w:cs="Times New Roman"/>
          <w:bCs/>
          <w:sz w:val="24"/>
          <w:szCs w:val="24"/>
        </w:rPr>
        <w:t xml:space="preserve">По итогам учебного года </w:t>
      </w:r>
      <w:r w:rsidRPr="0036290A">
        <w:rPr>
          <w:rFonts w:ascii="Times New Roman" w:eastAsia="Times New Roman" w:hAnsi="Times New Roman" w:cs="Times New Roman"/>
          <w:sz w:val="24"/>
          <w:szCs w:val="24"/>
        </w:rPr>
        <w:t>выпускников 11-х классов, получивших аттестат о среднем общем образовании</w:t>
      </w:r>
      <w:r w:rsidR="002A3D8D">
        <w:rPr>
          <w:rFonts w:ascii="Times New Roman" w:eastAsia="Times New Roman" w:hAnsi="Times New Roman" w:cs="Times New Roman"/>
          <w:sz w:val="24"/>
          <w:szCs w:val="24"/>
        </w:rPr>
        <w:t xml:space="preserve"> </w:t>
      </w:r>
      <w:r w:rsidR="002A3D8D" w:rsidRPr="0054664A">
        <w:rPr>
          <w:rFonts w:ascii="Times New Roman" w:eastAsia="Times New Roman" w:hAnsi="Times New Roman" w:cs="Times New Roman"/>
          <w:sz w:val="24"/>
          <w:szCs w:val="24"/>
        </w:rPr>
        <w:t>-</w:t>
      </w:r>
      <w:r w:rsidRPr="0054664A">
        <w:rPr>
          <w:rFonts w:ascii="Times New Roman" w:eastAsia="Times New Roman" w:hAnsi="Times New Roman" w:cs="Times New Roman"/>
          <w:sz w:val="24"/>
          <w:szCs w:val="24"/>
        </w:rPr>
        <w:t xml:space="preserve"> 241 человек (100%), в 2022</w:t>
      </w:r>
      <w:r w:rsidRPr="0036290A">
        <w:rPr>
          <w:rFonts w:ascii="Times New Roman" w:eastAsia="Times New Roman" w:hAnsi="Times New Roman" w:cs="Times New Roman"/>
          <w:sz w:val="24"/>
          <w:szCs w:val="24"/>
        </w:rPr>
        <w:t xml:space="preserve"> году </w:t>
      </w:r>
      <w:r w:rsidRPr="0036290A">
        <w:rPr>
          <w:rFonts w:ascii="Times New Roman" w:eastAsia="Calibri Light" w:hAnsi="Times New Roman" w:cs="Times New Roman"/>
          <w:sz w:val="24"/>
          <w:szCs w:val="24"/>
        </w:rPr>
        <w:t>–</w:t>
      </w:r>
      <w:r w:rsidRPr="0036290A">
        <w:rPr>
          <w:rFonts w:ascii="Times New Roman" w:eastAsia="Times New Roman" w:hAnsi="Times New Roman" w:cs="Times New Roman"/>
          <w:sz w:val="24"/>
          <w:szCs w:val="24"/>
        </w:rPr>
        <w:t xml:space="preserve"> 273 человек</w:t>
      </w:r>
      <w:r w:rsidR="00F02766">
        <w:rPr>
          <w:rFonts w:ascii="Times New Roman" w:eastAsia="Times New Roman" w:hAnsi="Times New Roman" w:cs="Times New Roman"/>
          <w:sz w:val="24"/>
          <w:szCs w:val="24"/>
        </w:rPr>
        <w:t>а</w:t>
      </w:r>
      <w:r w:rsidRPr="0036290A">
        <w:rPr>
          <w:rFonts w:ascii="Times New Roman" w:eastAsia="Times New Roman" w:hAnsi="Times New Roman" w:cs="Times New Roman"/>
          <w:sz w:val="24"/>
          <w:szCs w:val="24"/>
        </w:rPr>
        <w:t xml:space="preserve"> (99,7%), в 2021 году – 337 человек (100%).</w:t>
      </w:r>
    </w:p>
    <w:p w:rsidR="0036290A" w:rsidRPr="0036290A" w:rsidRDefault="0036290A" w:rsidP="0036290A">
      <w:pPr>
        <w:widowControl w:val="0"/>
        <w:spacing w:after="0" w:line="240" w:lineRule="auto"/>
        <w:ind w:firstLine="709"/>
        <w:jc w:val="both"/>
        <w:rPr>
          <w:rFonts w:ascii="Times New Roman" w:eastAsia="Calibri Light" w:hAnsi="Times New Roman" w:cs="Times New Roman"/>
          <w:sz w:val="24"/>
          <w:szCs w:val="24"/>
        </w:rPr>
      </w:pPr>
      <w:r w:rsidRPr="0036290A">
        <w:rPr>
          <w:rFonts w:ascii="Times New Roman" w:eastAsia="Calibri Light" w:hAnsi="Times New Roman" w:cs="Times New Roman"/>
          <w:sz w:val="24"/>
          <w:szCs w:val="24"/>
        </w:rPr>
        <w:t xml:space="preserve">По результатам работы муниципальных общеобразовательных организаций за 2022-2023 учебный год: </w:t>
      </w:r>
    </w:p>
    <w:p w:rsidR="0036290A" w:rsidRPr="0036290A" w:rsidRDefault="0036290A" w:rsidP="0036290A">
      <w:pPr>
        <w:widowControl w:val="0"/>
        <w:spacing w:after="0" w:line="240" w:lineRule="auto"/>
        <w:ind w:firstLine="709"/>
        <w:jc w:val="both"/>
        <w:rPr>
          <w:rFonts w:ascii="Times New Roman" w:eastAsia="Times New Roman" w:hAnsi="Times New Roman" w:cs="Times New Roman"/>
          <w:sz w:val="24"/>
          <w:szCs w:val="24"/>
          <w:lang w:eastAsia="ru-RU"/>
        </w:rPr>
      </w:pPr>
      <w:r w:rsidRPr="0036290A">
        <w:rPr>
          <w:rFonts w:ascii="Times New Roman" w:eastAsia="Times New Roman" w:hAnsi="Times New Roman" w:cs="Times New Roman"/>
          <w:sz w:val="24"/>
          <w:szCs w:val="24"/>
          <w:lang w:eastAsia="ru-RU"/>
        </w:rPr>
        <w:t>не аттестованных – 2 человека. Динамика отрицательная в сравнении с результ</w:t>
      </w:r>
      <w:r w:rsidR="002A3D8D">
        <w:rPr>
          <w:rFonts w:ascii="Times New Roman" w:eastAsia="Times New Roman" w:hAnsi="Times New Roman" w:cs="Times New Roman"/>
          <w:sz w:val="24"/>
          <w:szCs w:val="24"/>
          <w:lang w:eastAsia="ru-RU"/>
        </w:rPr>
        <w:t>атами прошлого года – 0 человек;</w:t>
      </w:r>
    </w:p>
    <w:p w:rsidR="0036290A" w:rsidRPr="0036290A" w:rsidRDefault="0036290A" w:rsidP="0036290A">
      <w:pPr>
        <w:widowControl w:val="0"/>
        <w:spacing w:after="0" w:line="240" w:lineRule="auto"/>
        <w:ind w:firstLine="709"/>
        <w:jc w:val="both"/>
        <w:rPr>
          <w:rFonts w:ascii="Times New Roman" w:eastAsia="Times New Roman" w:hAnsi="Times New Roman" w:cs="Times New Roman"/>
          <w:sz w:val="24"/>
          <w:szCs w:val="24"/>
          <w:lang w:eastAsia="ru-RU"/>
        </w:rPr>
      </w:pPr>
      <w:r w:rsidRPr="0036290A">
        <w:rPr>
          <w:rFonts w:ascii="Times New Roman" w:eastAsia="Times New Roman" w:hAnsi="Times New Roman" w:cs="Times New Roman"/>
          <w:sz w:val="24"/>
          <w:szCs w:val="24"/>
          <w:lang w:eastAsia="ru-RU"/>
        </w:rPr>
        <w:t>закончивших учебный год на «4 и 5» – 2455 человек (34,9%), что на 37 человек (0,7%) больше, чем по итогам 2021-2022 учебного года - 2418 человек (34,2%).</w:t>
      </w:r>
    </w:p>
    <w:p w:rsidR="0036290A" w:rsidRPr="0036290A" w:rsidRDefault="0036290A" w:rsidP="0036290A">
      <w:pPr>
        <w:widowControl w:val="0"/>
        <w:spacing w:after="0" w:line="240" w:lineRule="auto"/>
        <w:ind w:firstLine="709"/>
        <w:jc w:val="both"/>
        <w:rPr>
          <w:rFonts w:ascii="Times New Roman" w:eastAsia="Times New Roman" w:hAnsi="Times New Roman" w:cs="Times New Roman"/>
          <w:sz w:val="24"/>
          <w:szCs w:val="24"/>
          <w:lang w:eastAsia="ru-RU"/>
        </w:rPr>
      </w:pPr>
      <w:r w:rsidRPr="0036290A">
        <w:rPr>
          <w:rFonts w:ascii="Times New Roman" w:eastAsia="Times New Roman" w:hAnsi="Times New Roman" w:cs="Times New Roman"/>
          <w:sz w:val="24"/>
          <w:szCs w:val="24"/>
          <w:lang w:eastAsia="ru-RU"/>
        </w:rPr>
        <w:t>Общий процент успеваемости в целом по городу составляет 99,2%, общегородской процент качества – 42,6%.</w:t>
      </w:r>
    </w:p>
    <w:p w:rsidR="0036290A" w:rsidRPr="0036290A" w:rsidRDefault="0036290A" w:rsidP="0036290A">
      <w:pPr>
        <w:widowControl w:val="0"/>
        <w:spacing w:after="0" w:line="240" w:lineRule="auto"/>
        <w:ind w:firstLine="709"/>
        <w:jc w:val="both"/>
        <w:rPr>
          <w:rFonts w:ascii="Times New Roman" w:eastAsia="Times New Roman" w:hAnsi="Times New Roman" w:cs="Times New Roman"/>
          <w:bCs/>
          <w:sz w:val="24"/>
          <w:szCs w:val="24"/>
          <w:lang w:eastAsia="ru-RU"/>
        </w:rPr>
      </w:pPr>
      <w:r w:rsidRPr="0036290A">
        <w:rPr>
          <w:rFonts w:ascii="Times New Roman" w:eastAsia="Times New Roman" w:hAnsi="Times New Roman" w:cs="Times New Roman"/>
          <w:bCs/>
          <w:sz w:val="24"/>
          <w:szCs w:val="24"/>
          <w:lang w:eastAsia="ru-RU"/>
        </w:rPr>
        <w:t>Одной из форм независимого контроля образовательных достижений обучающихся, являются всероссийские проверочные работы. В 2023 году, как и в 2022 году, на территории города нет школ, имеющих стабильно низкие образовательные результаты по итогам проведения ВПР.</w:t>
      </w:r>
    </w:p>
    <w:p w:rsidR="0036290A" w:rsidRPr="0036290A" w:rsidRDefault="0036290A" w:rsidP="0036290A">
      <w:pPr>
        <w:widowControl w:val="0"/>
        <w:autoSpaceDE w:val="0"/>
        <w:autoSpaceDN w:val="0"/>
        <w:adjustRightInd w:val="0"/>
        <w:spacing w:after="0" w:line="240" w:lineRule="auto"/>
        <w:ind w:firstLine="709"/>
        <w:jc w:val="both"/>
        <w:rPr>
          <w:rFonts w:ascii="Times New Roman" w:eastAsia="Calibri Light" w:hAnsi="Times New Roman" w:cs="Times New Roman"/>
          <w:bCs/>
          <w:sz w:val="24"/>
          <w:szCs w:val="24"/>
        </w:rPr>
      </w:pPr>
      <w:r w:rsidRPr="0036290A">
        <w:rPr>
          <w:rFonts w:ascii="Times New Roman" w:eastAsia="Calibri Light" w:hAnsi="Times New Roman" w:cs="Times New Roman"/>
          <w:sz w:val="24"/>
          <w:szCs w:val="24"/>
        </w:rPr>
        <w:t xml:space="preserve">Все общеобразовательные организации города предоставляют образование </w:t>
      </w:r>
      <w:r>
        <w:rPr>
          <w:rFonts w:ascii="Times New Roman" w:eastAsia="Calibri Light" w:hAnsi="Times New Roman" w:cs="Times New Roman"/>
          <w:sz w:val="24"/>
          <w:szCs w:val="24"/>
        </w:rPr>
        <w:t xml:space="preserve">                               </w:t>
      </w:r>
      <w:r w:rsidRPr="0036290A">
        <w:rPr>
          <w:rFonts w:ascii="Times New Roman" w:eastAsia="Calibri Light" w:hAnsi="Times New Roman" w:cs="Times New Roman"/>
          <w:sz w:val="24"/>
          <w:szCs w:val="24"/>
        </w:rPr>
        <w:t>по программам профильного обучения. В 2023 году открыты следующие профили: инженерно-экологический, физико-математический, социально-экономический, социально-гуманитарный, гуманитарный, технологический, химико-биологический, естественно-научный и профильное обучение на основе индивидуальных учебных пл</w:t>
      </w:r>
      <w:r w:rsidR="002A3D8D">
        <w:rPr>
          <w:rFonts w:ascii="Times New Roman" w:eastAsia="Calibri Light" w:hAnsi="Times New Roman" w:cs="Times New Roman"/>
          <w:sz w:val="24"/>
          <w:szCs w:val="24"/>
        </w:rPr>
        <w:t>анов</w:t>
      </w:r>
      <w:r w:rsidRPr="0036290A">
        <w:rPr>
          <w:rFonts w:ascii="Times New Roman" w:eastAsia="Calibri Light" w:hAnsi="Times New Roman" w:cs="Times New Roman"/>
          <w:sz w:val="24"/>
          <w:szCs w:val="24"/>
        </w:rPr>
        <w:t>.</w:t>
      </w:r>
      <w:r w:rsidRPr="0036290A">
        <w:rPr>
          <w:rFonts w:ascii="Times New Roman" w:eastAsia="Calibri Light" w:hAnsi="Times New Roman" w:cs="Times New Roman"/>
          <w:bCs/>
          <w:sz w:val="24"/>
          <w:szCs w:val="24"/>
        </w:rPr>
        <w:t xml:space="preserve"> </w:t>
      </w:r>
    </w:p>
    <w:p w:rsidR="0036290A" w:rsidRPr="0036290A" w:rsidRDefault="0036290A" w:rsidP="0036290A">
      <w:pPr>
        <w:widowControl w:val="0"/>
        <w:autoSpaceDE w:val="0"/>
        <w:autoSpaceDN w:val="0"/>
        <w:adjustRightInd w:val="0"/>
        <w:spacing w:after="0" w:line="240" w:lineRule="auto"/>
        <w:ind w:firstLine="709"/>
        <w:jc w:val="both"/>
        <w:rPr>
          <w:rFonts w:ascii="Times New Roman" w:eastAsia="Calibri Light" w:hAnsi="Times New Roman" w:cs="Times New Roman"/>
          <w:color w:val="000000"/>
          <w:sz w:val="24"/>
          <w:szCs w:val="24"/>
        </w:rPr>
      </w:pPr>
      <w:r w:rsidRPr="0036290A">
        <w:rPr>
          <w:rFonts w:ascii="Times New Roman" w:eastAsia="Calibri Light" w:hAnsi="Times New Roman" w:cs="Times New Roman"/>
          <w:color w:val="000000"/>
          <w:sz w:val="24"/>
          <w:szCs w:val="24"/>
        </w:rPr>
        <w:lastRenderedPageBreak/>
        <w:t xml:space="preserve">Все общеобразовательные организации подключены к сети Интернет. Доля обучающихся, которым обеспечена возможность пользоваться широкополосным Интернетом, составила 100%. </w:t>
      </w:r>
    </w:p>
    <w:p w:rsidR="0036290A" w:rsidRPr="0036290A" w:rsidRDefault="0036290A" w:rsidP="0036290A">
      <w:pPr>
        <w:widowControl w:val="0"/>
        <w:autoSpaceDE w:val="0"/>
        <w:autoSpaceDN w:val="0"/>
        <w:adjustRightInd w:val="0"/>
        <w:spacing w:after="0" w:line="240" w:lineRule="auto"/>
        <w:ind w:firstLine="709"/>
        <w:jc w:val="both"/>
        <w:rPr>
          <w:rFonts w:ascii="Times New Roman" w:eastAsia="Calibri Light" w:hAnsi="Times New Roman" w:cs="Times New Roman"/>
          <w:color w:val="000000"/>
          <w:sz w:val="24"/>
          <w:szCs w:val="24"/>
        </w:rPr>
      </w:pPr>
      <w:r w:rsidRPr="0036290A">
        <w:rPr>
          <w:rFonts w:ascii="Times New Roman" w:eastAsia="Calibri Light" w:hAnsi="Times New Roman" w:cs="Times New Roman"/>
          <w:color w:val="000000"/>
          <w:sz w:val="24"/>
          <w:szCs w:val="24"/>
        </w:rPr>
        <w:t>Доля муниципальных общеобразовательных организаций, соответствующих современным требованиям обучения, остается стабильной и соответствует 99,1%.</w:t>
      </w:r>
    </w:p>
    <w:p w:rsidR="0036290A" w:rsidRPr="0036290A" w:rsidRDefault="002A3D8D" w:rsidP="0036290A">
      <w:pPr>
        <w:widowControl w:val="0"/>
        <w:autoSpaceDE w:val="0"/>
        <w:autoSpaceDN w:val="0"/>
        <w:adjustRightInd w:val="0"/>
        <w:spacing w:after="0" w:line="240" w:lineRule="auto"/>
        <w:ind w:firstLine="709"/>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В 2023 году количество</w:t>
      </w:r>
      <w:r w:rsidR="0036290A" w:rsidRPr="0036290A">
        <w:rPr>
          <w:rFonts w:ascii="Times New Roman" w:eastAsia="Calibri Light" w:hAnsi="Times New Roman" w:cs="Times New Roman"/>
          <w:color w:val="000000"/>
          <w:sz w:val="24"/>
          <w:szCs w:val="24"/>
        </w:rPr>
        <w:t xml:space="preserve"> обучающихся, за</w:t>
      </w:r>
      <w:r>
        <w:rPr>
          <w:rFonts w:ascii="Times New Roman" w:eastAsia="Calibri Light" w:hAnsi="Times New Roman" w:cs="Times New Roman"/>
          <w:color w:val="000000"/>
          <w:sz w:val="24"/>
          <w:szCs w:val="24"/>
        </w:rPr>
        <w:t>нимающихся во II смену составило 791 человек, это</w:t>
      </w:r>
      <w:r w:rsidR="0036290A" w:rsidRPr="0036290A">
        <w:rPr>
          <w:rFonts w:ascii="Times New Roman" w:eastAsia="Calibri Light" w:hAnsi="Times New Roman" w:cs="Times New Roman"/>
          <w:color w:val="000000"/>
          <w:sz w:val="24"/>
          <w:szCs w:val="24"/>
        </w:rPr>
        <w:t xml:space="preserve"> 11,2% от общего количества обучающихся, в 2022 году – 14,9% (1058 человек) в 2021 году – 22,6% (1376 человек).</w:t>
      </w:r>
    </w:p>
    <w:p w:rsidR="0036290A" w:rsidRDefault="0036290A" w:rsidP="0036290A">
      <w:pPr>
        <w:widowControl w:val="0"/>
        <w:autoSpaceDE w:val="0"/>
        <w:autoSpaceDN w:val="0"/>
        <w:adjustRightInd w:val="0"/>
        <w:spacing w:after="0" w:line="240" w:lineRule="auto"/>
        <w:ind w:firstLine="709"/>
        <w:jc w:val="both"/>
        <w:rPr>
          <w:rFonts w:ascii="Times New Roman" w:eastAsia="Calibri Light" w:hAnsi="Times New Roman" w:cs="Times New Roman"/>
          <w:color w:val="000000"/>
          <w:sz w:val="24"/>
          <w:szCs w:val="24"/>
        </w:rPr>
      </w:pPr>
      <w:r w:rsidRPr="0036290A">
        <w:rPr>
          <w:rFonts w:ascii="Times New Roman" w:eastAsia="Calibri Light" w:hAnsi="Times New Roman" w:cs="Times New Roman"/>
          <w:color w:val="000000"/>
          <w:sz w:val="24"/>
          <w:szCs w:val="24"/>
        </w:rPr>
        <w:t>Следует отметить высокий уровень удовлетворенности законных представителей качеством образования, ч</w:t>
      </w:r>
      <w:r w:rsidR="002A3D8D">
        <w:rPr>
          <w:rFonts w:ascii="Times New Roman" w:eastAsia="Calibri Light" w:hAnsi="Times New Roman" w:cs="Times New Roman"/>
          <w:color w:val="000000"/>
          <w:sz w:val="24"/>
          <w:szCs w:val="24"/>
        </w:rPr>
        <w:t>то подтверждается результатами анкетирования</w:t>
      </w:r>
      <w:r w:rsidRPr="0036290A">
        <w:rPr>
          <w:rFonts w:ascii="Times New Roman" w:eastAsia="Calibri Light" w:hAnsi="Times New Roman" w:cs="Times New Roman"/>
          <w:color w:val="000000"/>
          <w:sz w:val="24"/>
          <w:szCs w:val="24"/>
        </w:rPr>
        <w:t xml:space="preserve"> среди родительского сообщества воспитанников в 2023 году. Вопросы касались 4 областей деятельности организаций, по итогам которых респонденты оценили условия </w:t>
      </w:r>
      <w:r w:rsidRPr="0036290A">
        <w:rPr>
          <w:rFonts w:ascii="Times New Roman" w:eastAsia="Calibri Light" w:hAnsi="Times New Roman" w:cs="Times New Roman"/>
          <w:sz w:val="24"/>
          <w:szCs w:val="24"/>
        </w:rPr>
        <w:t>от 86,7% до</w:t>
      </w:r>
      <w:r w:rsidRPr="0036290A">
        <w:rPr>
          <w:rFonts w:ascii="Times New Roman" w:eastAsia="Calibri Light" w:hAnsi="Times New Roman" w:cs="Times New Roman"/>
          <w:color w:val="000000"/>
          <w:sz w:val="24"/>
          <w:szCs w:val="24"/>
        </w:rPr>
        <w:t xml:space="preserve"> 100%.</w:t>
      </w:r>
    </w:p>
    <w:p w:rsidR="0036290A" w:rsidRDefault="0036290A" w:rsidP="0036290A">
      <w:pPr>
        <w:widowControl w:val="0"/>
        <w:autoSpaceDE w:val="0"/>
        <w:autoSpaceDN w:val="0"/>
        <w:adjustRightInd w:val="0"/>
        <w:spacing w:after="0" w:line="240" w:lineRule="auto"/>
        <w:ind w:firstLine="709"/>
        <w:jc w:val="both"/>
        <w:rPr>
          <w:rFonts w:ascii="Times New Roman" w:eastAsia="Calibri Light" w:hAnsi="Times New Roman" w:cs="Times New Roman"/>
          <w:color w:val="000000"/>
          <w:sz w:val="24"/>
          <w:szCs w:val="24"/>
        </w:rPr>
      </w:pPr>
      <w:r w:rsidRPr="0036290A">
        <w:rPr>
          <w:rFonts w:ascii="Times New Roman" w:eastAsia="Calibri Light" w:hAnsi="Times New Roman" w:cs="Times New Roman"/>
          <w:color w:val="000000"/>
          <w:sz w:val="24"/>
          <w:szCs w:val="24"/>
        </w:rPr>
        <w:t xml:space="preserve">Все общеобразовательные организации </w:t>
      </w:r>
      <w:r w:rsidR="002A3D8D">
        <w:rPr>
          <w:rFonts w:ascii="Times New Roman" w:eastAsia="Calibri Light" w:hAnsi="Times New Roman" w:cs="Times New Roman"/>
          <w:color w:val="000000"/>
          <w:sz w:val="24"/>
          <w:szCs w:val="24"/>
        </w:rPr>
        <w:t xml:space="preserve">- </w:t>
      </w:r>
      <w:r w:rsidRPr="0036290A">
        <w:rPr>
          <w:rFonts w:ascii="Times New Roman" w:eastAsia="Calibri Light" w:hAnsi="Times New Roman" w:cs="Times New Roman"/>
          <w:color w:val="000000"/>
          <w:sz w:val="24"/>
          <w:szCs w:val="24"/>
        </w:rPr>
        <w:t>участники проекта «Школа Минпросвещения России».</w:t>
      </w:r>
    </w:p>
    <w:p w:rsidR="0036290A" w:rsidRPr="0036290A" w:rsidRDefault="0036290A" w:rsidP="0036290A">
      <w:pPr>
        <w:widowControl w:val="0"/>
        <w:autoSpaceDE w:val="0"/>
        <w:autoSpaceDN w:val="0"/>
        <w:adjustRightInd w:val="0"/>
        <w:spacing w:after="0" w:line="240" w:lineRule="auto"/>
        <w:ind w:firstLine="709"/>
        <w:jc w:val="both"/>
        <w:rPr>
          <w:rFonts w:ascii="Times New Roman" w:eastAsia="Calibri Light" w:hAnsi="Times New Roman" w:cs="Times New Roman"/>
          <w:color w:val="000000"/>
          <w:sz w:val="24"/>
          <w:szCs w:val="24"/>
        </w:rPr>
      </w:pPr>
      <w:r w:rsidRPr="0036290A">
        <w:rPr>
          <w:rFonts w:ascii="Times New Roman" w:eastAsia="Calibri Light" w:hAnsi="Times New Roman" w:cs="Times New Roman"/>
          <w:color w:val="000000"/>
          <w:sz w:val="24"/>
          <w:szCs w:val="24"/>
        </w:rPr>
        <w:t>Приоритетным направлением муниципальной системы образования остается работа с одаренными детьми. В городе созданы условия развития индивидуальных способностей и одаренности обучающихся, стимулирования творческих детей.</w:t>
      </w:r>
    </w:p>
    <w:p w:rsidR="0036290A" w:rsidRPr="0036290A" w:rsidRDefault="0036290A" w:rsidP="0036290A">
      <w:pPr>
        <w:widowControl w:val="0"/>
        <w:autoSpaceDE w:val="0"/>
        <w:autoSpaceDN w:val="0"/>
        <w:adjustRightInd w:val="0"/>
        <w:spacing w:after="0" w:line="240" w:lineRule="auto"/>
        <w:ind w:firstLine="709"/>
        <w:jc w:val="both"/>
        <w:rPr>
          <w:rFonts w:ascii="Times New Roman" w:eastAsia="Calibri Light" w:hAnsi="Times New Roman" w:cs="Times New Roman"/>
          <w:color w:val="000000"/>
          <w:sz w:val="24"/>
          <w:szCs w:val="24"/>
        </w:rPr>
      </w:pPr>
      <w:r w:rsidRPr="0036290A">
        <w:rPr>
          <w:rFonts w:ascii="Times New Roman" w:eastAsia="Calibri Light" w:hAnsi="Times New Roman" w:cs="Times New Roman"/>
          <w:color w:val="000000"/>
          <w:sz w:val="24"/>
          <w:szCs w:val="24"/>
        </w:rPr>
        <w:t>В 2023 году на базе школьного технопарка МАОУ «СОШ №2» Региональный Кванториум провел «Инженерные каникулы».</w:t>
      </w:r>
    </w:p>
    <w:p w:rsidR="0036290A" w:rsidRPr="0036290A" w:rsidRDefault="0036290A" w:rsidP="0036290A">
      <w:pPr>
        <w:widowControl w:val="0"/>
        <w:autoSpaceDE w:val="0"/>
        <w:autoSpaceDN w:val="0"/>
        <w:adjustRightInd w:val="0"/>
        <w:spacing w:after="0" w:line="240" w:lineRule="auto"/>
        <w:ind w:firstLine="709"/>
        <w:jc w:val="both"/>
        <w:rPr>
          <w:rFonts w:ascii="Times New Roman" w:eastAsia="Calibri Light" w:hAnsi="Times New Roman" w:cs="Times New Roman"/>
          <w:color w:val="000000"/>
          <w:sz w:val="24"/>
          <w:szCs w:val="24"/>
        </w:rPr>
      </w:pPr>
      <w:r w:rsidRPr="0036290A">
        <w:rPr>
          <w:rFonts w:ascii="Times New Roman" w:eastAsia="Calibri Light" w:hAnsi="Times New Roman" w:cs="Times New Roman"/>
          <w:color w:val="000000"/>
          <w:sz w:val="24"/>
          <w:szCs w:val="24"/>
        </w:rPr>
        <w:t xml:space="preserve">В ноябре 2023 </w:t>
      </w:r>
      <w:r>
        <w:rPr>
          <w:rFonts w:ascii="Times New Roman" w:eastAsia="Calibri Light" w:hAnsi="Times New Roman" w:cs="Times New Roman"/>
          <w:color w:val="000000"/>
          <w:sz w:val="24"/>
          <w:szCs w:val="24"/>
        </w:rPr>
        <w:t xml:space="preserve">года </w:t>
      </w:r>
      <w:r w:rsidRPr="0036290A">
        <w:rPr>
          <w:rFonts w:ascii="Times New Roman" w:eastAsia="Calibri Light" w:hAnsi="Times New Roman" w:cs="Times New Roman"/>
          <w:color w:val="000000"/>
          <w:sz w:val="24"/>
          <w:szCs w:val="24"/>
        </w:rPr>
        <w:t>состоялся муниципальный этап конкурса «Молодой изобретатель Югры 2023».</w:t>
      </w:r>
    </w:p>
    <w:p w:rsidR="0036290A" w:rsidRPr="0036290A" w:rsidRDefault="0036290A" w:rsidP="0036290A">
      <w:pPr>
        <w:widowControl w:val="0"/>
        <w:autoSpaceDE w:val="0"/>
        <w:autoSpaceDN w:val="0"/>
        <w:adjustRightInd w:val="0"/>
        <w:spacing w:after="0" w:line="240" w:lineRule="auto"/>
        <w:ind w:firstLine="709"/>
        <w:jc w:val="both"/>
        <w:rPr>
          <w:rFonts w:ascii="Times New Roman" w:eastAsia="Calibri Light" w:hAnsi="Times New Roman" w:cs="Times New Roman"/>
          <w:color w:val="000000"/>
          <w:sz w:val="24"/>
          <w:szCs w:val="24"/>
        </w:rPr>
      </w:pPr>
      <w:r w:rsidRPr="0036290A">
        <w:rPr>
          <w:rFonts w:ascii="Times New Roman" w:eastAsia="Calibri Light" w:hAnsi="Times New Roman" w:cs="Times New Roman"/>
          <w:color w:val="000000"/>
          <w:sz w:val="24"/>
          <w:szCs w:val="24"/>
        </w:rPr>
        <w:t>Отличные результаты показали наши гимназисты на Международном форуме «Шаг в будущее» в Москве в апреле 2023 года</w:t>
      </w:r>
      <w:r w:rsidR="002A3D8D">
        <w:rPr>
          <w:rFonts w:ascii="Times New Roman" w:eastAsia="Calibri Light" w:hAnsi="Times New Roman" w:cs="Times New Roman"/>
          <w:color w:val="000000"/>
          <w:sz w:val="24"/>
          <w:szCs w:val="24"/>
        </w:rPr>
        <w:t>,</w:t>
      </w:r>
      <w:r w:rsidRPr="0036290A">
        <w:rPr>
          <w:rFonts w:ascii="Times New Roman" w:eastAsia="Calibri Light" w:hAnsi="Times New Roman" w:cs="Times New Roman"/>
          <w:color w:val="000000"/>
          <w:sz w:val="24"/>
          <w:szCs w:val="24"/>
        </w:rPr>
        <w:t xml:space="preserve"> став лауреатами I степени за лучшую работу в области цифровых технологий в производстве.</w:t>
      </w:r>
    </w:p>
    <w:p w:rsidR="0036290A" w:rsidRPr="0036290A" w:rsidRDefault="0036290A" w:rsidP="0036290A">
      <w:pPr>
        <w:widowControl w:val="0"/>
        <w:autoSpaceDE w:val="0"/>
        <w:autoSpaceDN w:val="0"/>
        <w:adjustRightInd w:val="0"/>
        <w:spacing w:after="0" w:line="240" w:lineRule="auto"/>
        <w:ind w:firstLine="709"/>
        <w:jc w:val="both"/>
        <w:rPr>
          <w:rFonts w:ascii="Times New Roman" w:eastAsia="Calibri Light" w:hAnsi="Times New Roman" w:cs="Times New Roman"/>
          <w:color w:val="000000"/>
          <w:sz w:val="24"/>
          <w:szCs w:val="24"/>
        </w:rPr>
      </w:pPr>
      <w:r w:rsidRPr="0036290A">
        <w:rPr>
          <w:rFonts w:ascii="Times New Roman" w:eastAsia="Calibri Light" w:hAnsi="Times New Roman" w:cs="Times New Roman"/>
          <w:color w:val="000000"/>
          <w:sz w:val="24"/>
          <w:szCs w:val="24"/>
        </w:rPr>
        <w:t>Вероника Вшивкова представляла Югру в восьмой научно-технологической программе «Большие вызовы».</w:t>
      </w:r>
    </w:p>
    <w:p w:rsidR="0036290A" w:rsidRPr="0036290A" w:rsidRDefault="0036290A" w:rsidP="0036290A">
      <w:pPr>
        <w:widowControl w:val="0"/>
        <w:autoSpaceDE w:val="0"/>
        <w:autoSpaceDN w:val="0"/>
        <w:adjustRightInd w:val="0"/>
        <w:spacing w:after="0" w:line="240" w:lineRule="auto"/>
        <w:ind w:firstLine="709"/>
        <w:jc w:val="both"/>
        <w:rPr>
          <w:rFonts w:ascii="Times New Roman" w:eastAsia="Calibri Light" w:hAnsi="Times New Roman" w:cs="Times New Roman"/>
          <w:color w:val="000000"/>
          <w:sz w:val="24"/>
          <w:szCs w:val="24"/>
        </w:rPr>
      </w:pPr>
      <w:r w:rsidRPr="0036290A">
        <w:rPr>
          <w:rFonts w:ascii="Times New Roman" w:eastAsia="Calibri Light" w:hAnsi="Times New Roman" w:cs="Times New Roman"/>
          <w:color w:val="000000"/>
          <w:sz w:val="24"/>
          <w:szCs w:val="24"/>
        </w:rPr>
        <w:t>В 2022-2023 учебном году департаментом образова</w:t>
      </w:r>
      <w:r w:rsidR="002A3D8D">
        <w:rPr>
          <w:rFonts w:ascii="Times New Roman" w:eastAsia="Calibri Light" w:hAnsi="Times New Roman" w:cs="Times New Roman"/>
          <w:color w:val="000000"/>
          <w:sz w:val="24"/>
          <w:szCs w:val="24"/>
        </w:rPr>
        <w:t xml:space="preserve">ния совместно с </w:t>
      </w:r>
      <w:r w:rsidRPr="0036290A">
        <w:rPr>
          <w:rFonts w:ascii="Times New Roman" w:eastAsia="Calibri Light" w:hAnsi="Times New Roman" w:cs="Times New Roman"/>
          <w:color w:val="000000"/>
          <w:sz w:val="24"/>
          <w:szCs w:val="24"/>
        </w:rPr>
        <w:t>ПАО «Славнефть-Мегионнефтегаз» организовано участие и сопровождение обучающихся в интеллектуальном турнире «Умножая таланты»</w:t>
      </w:r>
      <w:r w:rsidR="002A3D8D">
        <w:rPr>
          <w:rFonts w:ascii="Times New Roman" w:eastAsia="Calibri Light" w:hAnsi="Times New Roman" w:cs="Times New Roman"/>
          <w:color w:val="000000"/>
          <w:sz w:val="24"/>
          <w:szCs w:val="24"/>
        </w:rPr>
        <w:t>,</w:t>
      </w:r>
      <w:r w:rsidRPr="0036290A">
        <w:rPr>
          <w:rFonts w:ascii="Times New Roman" w:eastAsia="Calibri Light" w:hAnsi="Times New Roman" w:cs="Times New Roman"/>
          <w:color w:val="000000"/>
          <w:sz w:val="24"/>
          <w:szCs w:val="24"/>
        </w:rPr>
        <w:t xml:space="preserve"> проводимом ПАО «Газпром нефть» при поддержке </w:t>
      </w:r>
      <w:r w:rsidRPr="0036290A">
        <w:rPr>
          <w:rFonts w:ascii="Times New Roman" w:eastAsia="Calibri Light" w:hAnsi="Times New Roman" w:cs="Times New Roman"/>
          <w:sz w:val="24"/>
          <w:szCs w:val="24"/>
        </w:rPr>
        <w:t xml:space="preserve">университета ИТМО </w:t>
      </w:r>
      <w:r w:rsidR="002A3D8D">
        <w:rPr>
          <w:rFonts w:ascii="Times New Roman" w:eastAsia="Calibri Light" w:hAnsi="Times New Roman" w:cs="Times New Roman"/>
          <w:sz w:val="24"/>
          <w:szCs w:val="24"/>
        </w:rPr>
        <w:t>(</w:t>
      </w:r>
      <w:r w:rsidRPr="0036290A">
        <w:rPr>
          <w:rFonts w:ascii="Times New Roman" w:eastAsia="Calibri Light" w:hAnsi="Times New Roman" w:cs="Times New Roman"/>
          <w:sz w:val="24"/>
          <w:szCs w:val="24"/>
        </w:rPr>
        <w:t>г. Санкт-Петербург</w:t>
      </w:r>
      <w:r w:rsidR="002A3D8D">
        <w:rPr>
          <w:rFonts w:ascii="Times New Roman" w:eastAsia="Calibri Light" w:hAnsi="Times New Roman" w:cs="Times New Roman"/>
          <w:sz w:val="24"/>
          <w:szCs w:val="24"/>
        </w:rPr>
        <w:t>)</w:t>
      </w:r>
      <w:r w:rsidRPr="0036290A">
        <w:rPr>
          <w:rFonts w:ascii="Times New Roman" w:eastAsia="Calibri Light" w:hAnsi="Times New Roman" w:cs="Times New Roman"/>
          <w:color w:val="000000"/>
          <w:sz w:val="24"/>
          <w:szCs w:val="24"/>
        </w:rPr>
        <w:t>. Региональные этапы турнира определили лучших участников, которые отправились на финал, среди них 4 обучающихся из Мегиона. По итогам Всероссийского финала команды из Мегиона одержали победу в номинациях «Нефтехимия» и «Инжиниринг».</w:t>
      </w:r>
    </w:p>
    <w:p w:rsidR="0096375F" w:rsidRPr="0036290A" w:rsidRDefault="0096375F" w:rsidP="0096375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290A">
        <w:rPr>
          <w:rFonts w:ascii="Times New Roman" w:hAnsi="Times New Roman" w:cs="Times New Roman"/>
          <w:sz w:val="24"/>
          <w:szCs w:val="24"/>
        </w:rPr>
        <w:t xml:space="preserve">В целях организации учета ведется база данных одаренных детей муниципальных образовательных организаций. Муниципальное казенное учреждение «Центр развития образования» обеспечивает организационно-техническое сопровождение формирования и функционирования базы данных, передачу в региональную базу данных сведений </w:t>
      </w:r>
      <w:r w:rsidR="0036290A" w:rsidRPr="0036290A">
        <w:rPr>
          <w:rFonts w:ascii="Times New Roman" w:hAnsi="Times New Roman" w:cs="Times New Roman"/>
          <w:sz w:val="24"/>
          <w:szCs w:val="24"/>
        </w:rPr>
        <w:t xml:space="preserve">                                 </w:t>
      </w:r>
      <w:r w:rsidRPr="0036290A">
        <w:rPr>
          <w:rFonts w:ascii="Times New Roman" w:hAnsi="Times New Roman" w:cs="Times New Roman"/>
          <w:sz w:val="24"/>
          <w:szCs w:val="24"/>
        </w:rPr>
        <w:t>об одаренных детях.</w:t>
      </w:r>
    </w:p>
    <w:p w:rsidR="001923EB" w:rsidRPr="001923EB" w:rsidRDefault="001923EB" w:rsidP="001923EB">
      <w:pPr>
        <w:widowControl w:val="0"/>
        <w:tabs>
          <w:tab w:val="left" w:pos="0"/>
          <w:tab w:val="left" w:pos="1134"/>
        </w:tabs>
        <w:spacing w:after="0" w:line="240" w:lineRule="auto"/>
        <w:ind w:firstLine="708"/>
        <w:jc w:val="both"/>
        <w:rPr>
          <w:rFonts w:ascii="Times New Roman" w:eastAsia="Calibri Light" w:hAnsi="Times New Roman" w:cs="Times New Roman"/>
          <w:color w:val="000000"/>
          <w:kern w:val="24"/>
          <w:sz w:val="24"/>
          <w:szCs w:val="28"/>
        </w:rPr>
      </w:pPr>
      <w:r w:rsidRPr="001923EB">
        <w:rPr>
          <w:rFonts w:ascii="Times New Roman" w:eastAsia="Calibri Light" w:hAnsi="Times New Roman" w:cs="Times New Roman"/>
          <w:color w:val="000000"/>
          <w:kern w:val="24"/>
          <w:sz w:val="24"/>
          <w:szCs w:val="28"/>
        </w:rPr>
        <w:t>В общеобразовательных организациях, реализующих основные общеобразовательные программы</w:t>
      </w:r>
      <w:r w:rsidR="002A3D8D">
        <w:rPr>
          <w:rFonts w:ascii="Times New Roman" w:eastAsia="Calibri Light" w:hAnsi="Times New Roman" w:cs="Times New Roman"/>
          <w:color w:val="000000"/>
          <w:kern w:val="24"/>
          <w:sz w:val="24"/>
          <w:szCs w:val="28"/>
        </w:rPr>
        <w:t>,</w:t>
      </w:r>
      <w:r w:rsidRPr="001923EB">
        <w:rPr>
          <w:rFonts w:ascii="Times New Roman" w:eastAsia="Calibri Light" w:hAnsi="Times New Roman" w:cs="Times New Roman"/>
          <w:color w:val="000000"/>
          <w:kern w:val="24"/>
          <w:sz w:val="24"/>
          <w:szCs w:val="28"/>
        </w:rPr>
        <w:t xml:space="preserve"> с 1 сентября утверждена и реализуется Единая модель профессиональной ориентации – профориентационный минимум.</w:t>
      </w:r>
    </w:p>
    <w:p w:rsidR="001923EB" w:rsidRDefault="001923EB" w:rsidP="001923EB">
      <w:pPr>
        <w:widowControl w:val="0"/>
        <w:autoSpaceDE w:val="0"/>
        <w:autoSpaceDN w:val="0"/>
        <w:adjustRightInd w:val="0"/>
        <w:spacing w:after="0" w:line="240" w:lineRule="auto"/>
        <w:ind w:firstLine="709"/>
        <w:jc w:val="both"/>
        <w:rPr>
          <w:rFonts w:ascii="Times New Roman" w:eastAsia="Calibri Light" w:hAnsi="Times New Roman" w:cs="Times New Roman"/>
          <w:color w:val="000000"/>
          <w:sz w:val="24"/>
          <w:szCs w:val="24"/>
        </w:rPr>
      </w:pPr>
      <w:r w:rsidRPr="001923EB">
        <w:rPr>
          <w:rFonts w:ascii="Times New Roman" w:eastAsia="Calibri Light" w:hAnsi="Times New Roman" w:cs="Times New Roman"/>
          <w:color w:val="000000"/>
          <w:sz w:val="24"/>
          <w:szCs w:val="24"/>
        </w:rPr>
        <w:t xml:space="preserve">В целях организации эффективной профориентационной работы с обучающимися, выявления профессиональных предпочтений и склонностей обучающихся к различным видам профессиональной деятельности, осуществляется сопровождение профессионального самоопределения школьников. Проводится профориентационное тестирование обучающихся 5-7 классов, 8-11 классов и организуются индивидуальные консультации-рекомендации, осуществляется подбор сфер профессиональной деятельности. Обучающиеся 6-11 классов проходят профдиагностику в рамках реализации проектов «Билет в будущее» и «Будущий профессионал». </w:t>
      </w:r>
    </w:p>
    <w:p w:rsidR="001923EB" w:rsidRDefault="001923EB" w:rsidP="001923E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62382">
        <w:rPr>
          <w:rFonts w:ascii="Times New Roman" w:hAnsi="Times New Roman"/>
          <w:color w:val="000000"/>
          <w:sz w:val="24"/>
          <w:szCs w:val="24"/>
        </w:rPr>
        <w:t>В рамках проект</w:t>
      </w:r>
      <w:r>
        <w:rPr>
          <w:rFonts w:ascii="Times New Roman" w:hAnsi="Times New Roman"/>
          <w:color w:val="000000"/>
          <w:sz w:val="24"/>
          <w:szCs w:val="24"/>
        </w:rPr>
        <w:t>ов</w:t>
      </w:r>
      <w:r w:rsidRPr="00062382">
        <w:rPr>
          <w:rFonts w:ascii="Times New Roman" w:hAnsi="Times New Roman"/>
          <w:color w:val="000000"/>
          <w:sz w:val="24"/>
          <w:szCs w:val="24"/>
        </w:rPr>
        <w:t xml:space="preserve"> реализуются профориентационные инновационные мероприятия с учащимися, с последующим построением индивидуальной траектории профессионального развития на основе интересов, способностей, особенностей личности и особенностей </w:t>
      </w:r>
      <w:r w:rsidRPr="00062382">
        <w:rPr>
          <w:rFonts w:ascii="Times New Roman" w:hAnsi="Times New Roman"/>
          <w:color w:val="000000"/>
          <w:sz w:val="24"/>
          <w:szCs w:val="24"/>
        </w:rPr>
        <w:lastRenderedPageBreak/>
        <w:t xml:space="preserve">надпрофессиональных компетенций. Участие в проекте принимают </w:t>
      </w:r>
      <w:r>
        <w:rPr>
          <w:rFonts w:ascii="Times New Roman" w:hAnsi="Times New Roman"/>
          <w:color w:val="000000"/>
          <w:sz w:val="24"/>
          <w:szCs w:val="24"/>
        </w:rPr>
        <w:t>1230</w:t>
      </w:r>
      <w:r w:rsidRPr="00062382">
        <w:rPr>
          <w:rFonts w:ascii="Times New Roman" w:hAnsi="Times New Roman"/>
          <w:color w:val="000000"/>
          <w:sz w:val="24"/>
          <w:szCs w:val="24"/>
        </w:rPr>
        <w:t xml:space="preserve"> человек.</w:t>
      </w:r>
    </w:p>
    <w:p w:rsidR="001923EB" w:rsidRPr="001923EB" w:rsidRDefault="001923EB" w:rsidP="001923EB">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ноябре 2023 года с целью повышения престижа профессий, профессиональной ориентации обучающихся, способствующей формированию их профессионального, личностного и социального самоопределения</w:t>
      </w:r>
      <w:r w:rsidR="002A3D8D">
        <w:rPr>
          <w:rFonts w:ascii="Times New Roman" w:hAnsi="Times New Roman"/>
          <w:color w:val="000000"/>
          <w:sz w:val="24"/>
          <w:szCs w:val="24"/>
        </w:rPr>
        <w:t>,</w:t>
      </w:r>
      <w:r>
        <w:rPr>
          <w:rFonts w:ascii="Times New Roman" w:hAnsi="Times New Roman"/>
          <w:color w:val="000000"/>
          <w:sz w:val="24"/>
          <w:szCs w:val="24"/>
        </w:rPr>
        <w:t xml:space="preserve"> проведено общегородское профориентационное мероприятие, организуемое совместно с </w:t>
      </w:r>
      <w:r w:rsidR="002A3D8D">
        <w:rPr>
          <w:rFonts w:ascii="Times New Roman" w:hAnsi="Times New Roman"/>
          <w:color w:val="000000"/>
          <w:sz w:val="24"/>
          <w:szCs w:val="24"/>
        </w:rPr>
        <w:t xml:space="preserve">ПАО </w:t>
      </w:r>
      <w:r>
        <w:rPr>
          <w:rFonts w:ascii="Times New Roman" w:hAnsi="Times New Roman"/>
          <w:color w:val="000000"/>
          <w:sz w:val="24"/>
          <w:szCs w:val="24"/>
        </w:rPr>
        <w:t xml:space="preserve">«Славнефть-Мегионнефтегаз» по техническим специальностям, в рамках которого проведена </w:t>
      </w:r>
      <w:r w:rsidRPr="00164516">
        <w:rPr>
          <w:rFonts w:ascii="Times New Roman" w:hAnsi="Times New Roman"/>
          <w:color w:val="000000"/>
          <w:sz w:val="24"/>
          <w:szCs w:val="24"/>
        </w:rPr>
        <w:t>профориентационн</w:t>
      </w:r>
      <w:r>
        <w:rPr>
          <w:rFonts w:ascii="Times New Roman" w:hAnsi="Times New Roman"/>
          <w:color w:val="000000"/>
          <w:sz w:val="24"/>
          <w:szCs w:val="24"/>
        </w:rPr>
        <w:t>ая</w:t>
      </w:r>
      <w:r w:rsidRPr="00164516">
        <w:rPr>
          <w:rFonts w:ascii="Times New Roman" w:hAnsi="Times New Roman"/>
          <w:color w:val="000000"/>
          <w:sz w:val="24"/>
          <w:szCs w:val="24"/>
        </w:rPr>
        <w:t xml:space="preserve"> экскурси</w:t>
      </w:r>
      <w:r>
        <w:rPr>
          <w:rFonts w:ascii="Times New Roman" w:hAnsi="Times New Roman"/>
          <w:color w:val="000000"/>
          <w:sz w:val="24"/>
          <w:szCs w:val="24"/>
        </w:rPr>
        <w:t>я на производство ПАО</w:t>
      </w:r>
      <w:r w:rsidRPr="00164516">
        <w:rPr>
          <w:rFonts w:ascii="Times New Roman" w:hAnsi="Times New Roman"/>
          <w:color w:val="000000"/>
          <w:sz w:val="24"/>
          <w:szCs w:val="24"/>
        </w:rPr>
        <w:t xml:space="preserve"> «Славнефть-Мегионнефтегаз»</w:t>
      </w:r>
      <w:r>
        <w:rPr>
          <w:rFonts w:ascii="Times New Roman" w:hAnsi="Times New Roman"/>
          <w:color w:val="000000"/>
          <w:sz w:val="24"/>
          <w:szCs w:val="24"/>
        </w:rPr>
        <w:t>.</w:t>
      </w:r>
    </w:p>
    <w:p w:rsidR="0096375F" w:rsidRPr="001923EB" w:rsidRDefault="0096375F" w:rsidP="0096375F">
      <w:pPr>
        <w:widowControl w:val="0"/>
        <w:tabs>
          <w:tab w:val="left" w:pos="0"/>
          <w:tab w:val="left" w:pos="1134"/>
        </w:tabs>
        <w:spacing w:after="0" w:line="240" w:lineRule="auto"/>
        <w:ind w:firstLine="708"/>
        <w:jc w:val="both"/>
        <w:rPr>
          <w:rFonts w:ascii="Times New Roman" w:hAnsi="Times New Roman" w:cs="Times New Roman"/>
          <w:kern w:val="24"/>
          <w:sz w:val="24"/>
          <w:szCs w:val="28"/>
        </w:rPr>
      </w:pPr>
      <w:r w:rsidRPr="001923EB">
        <w:rPr>
          <w:rFonts w:ascii="Times New Roman" w:hAnsi="Times New Roman" w:cs="Times New Roman"/>
          <w:kern w:val="24"/>
          <w:sz w:val="24"/>
          <w:szCs w:val="28"/>
        </w:rPr>
        <w:t>Образовательные организации активно участвуют в реализации государственной политики в сфере защиты прав детей. В городе сформирована система профилактики безнадзорности, беспризорности, правонарушений и антиобщественных действий несовершеннолетних, выявления и устранения причин и условий, способствующих этому.</w:t>
      </w:r>
    </w:p>
    <w:p w:rsidR="0096375F" w:rsidRPr="001923EB" w:rsidRDefault="0096375F" w:rsidP="0096375F">
      <w:pPr>
        <w:widowControl w:val="0"/>
        <w:tabs>
          <w:tab w:val="left" w:pos="0"/>
          <w:tab w:val="left" w:pos="1134"/>
        </w:tabs>
        <w:spacing w:after="0" w:line="240" w:lineRule="auto"/>
        <w:ind w:firstLine="708"/>
        <w:jc w:val="both"/>
        <w:rPr>
          <w:rFonts w:ascii="Times New Roman" w:hAnsi="Times New Roman" w:cs="Times New Roman"/>
          <w:kern w:val="24"/>
          <w:sz w:val="24"/>
          <w:szCs w:val="28"/>
        </w:rPr>
      </w:pPr>
      <w:r w:rsidRPr="001923EB">
        <w:rPr>
          <w:rFonts w:ascii="Times New Roman" w:hAnsi="Times New Roman" w:cs="Times New Roman"/>
          <w:kern w:val="24"/>
          <w:sz w:val="24"/>
          <w:szCs w:val="28"/>
        </w:rPr>
        <w:t xml:space="preserve">Одним из важных направлений остается профилактика чрезвычайных происшествий с детьми. Образовательными организациями реализуются мероприятия в рамках широкомасштабной профилактической операции «Год», охватывающей все необходимые направления по сохранению здоровья и жизни обучающихся. </w:t>
      </w:r>
    </w:p>
    <w:p w:rsidR="001923EB" w:rsidRPr="002A211F" w:rsidRDefault="001923EB" w:rsidP="001923EB">
      <w:pPr>
        <w:widowControl w:val="0"/>
        <w:tabs>
          <w:tab w:val="left" w:pos="0"/>
          <w:tab w:val="left" w:pos="1134"/>
        </w:tabs>
        <w:spacing w:after="0" w:line="240" w:lineRule="auto"/>
        <w:ind w:firstLine="708"/>
        <w:jc w:val="both"/>
        <w:rPr>
          <w:rFonts w:ascii="Times New Roman" w:eastAsia="Calibri Light" w:hAnsi="Times New Roman" w:cs="Times New Roman"/>
          <w:color w:val="000000"/>
          <w:kern w:val="24"/>
          <w:sz w:val="24"/>
          <w:szCs w:val="28"/>
        </w:rPr>
      </w:pPr>
      <w:r w:rsidRPr="002A211F">
        <w:rPr>
          <w:rFonts w:ascii="Times New Roman" w:eastAsia="Calibri Light" w:hAnsi="Times New Roman" w:cs="Times New Roman"/>
          <w:color w:val="000000"/>
          <w:kern w:val="24"/>
          <w:sz w:val="24"/>
          <w:szCs w:val="28"/>
        </w:rPr>
        <w:t>С целью профилактики детского дорожного транспортного тра</w:t>
      </w:r>
      <w:r w:rsidR="002A3D8D" w:rsidRPr="002A211F">
        <w:rPr>
          <w:rFonts w:ascii="Times New Roman" w:eastAsia="Calibri Light" w:hAnsi="Times New Roman" w:cs="Times New Roman"/>
          <w:color w:val="000000"/>
          <w:kern w:val="24"/>
          <w:sz w:val="24"/>
          <w:szCs w:val="28"/>
        </w:rPr>
        <w:t>вматизма в каждой школе действую</w:t>
      </w:r>
      <w:r w:rsidRPr="002A211F">
        <w:rPr>
          <w:rFonts w:ascii="Times New Roman" w:eastAsia="Calibri Light" w:hAnsi="Times New Roman" w:cs="Times New Roman"/>
          <w:color w:val="000000"/>
          <w:kern w:val="24"/>
          <w:sz w:val="24"/>
          <w:szCs w:val="28"/>
        </w:rPr>
        <w:t xml:space="preserve">т отряды Юных инспекторов дорожного движения (ЮИД).  В 2023 году команда МБОУ «СОШ №6» приняла участие в окружных и всероссийских этапах соревнований среди отрядов юных инспекторов движения «Безопасное колесо-2023». В ноябре команда представила регион на Всероссийском форуме юных инспекторов </w:t>
      </w:r>
      <w:r w:rsidRPr="002A211F">
        <w:rPr>
          <w:rFonts w:ascii="Times New Roman" w:eastAsia="Calibri Light" w:hAnsi="Times New Roman" w:cs="Times New Roman"/>
          <w:color w:val="000000"/>
          <w:kern w:val="24"/>
          <w:sz w:val="24"/>
          <w:szCs w:val="24"/>
        </w:rPr>
        <w:t>движения</w:t>
      </w:r>
      <w:r w:rsidRPr="002A211F">
        <w:rPr>
          <w:rFonts w:ascii="Times New Roman" w:eastAsia="Calibri Light" w:hAnsi="Times New Roman" w:cs="Times New Roman"/>
          <w:color w:val="000000"/>
          <w:sz w:val="24"/>
          <w:szCs w:val="24"/>
          <w:shd w:val="clear" w:color="auto" w:fill="FFFFFF"/>
        </w:rPr>
        <w:t xml:space="preserve"> «</w:t>
      </w:r>
      <w:r w:rsidRPr="002A211F">
        <w:rPr>
          <w:rFonts w:ascii="Times New Roman" w:eastAsia="Calibri Light" w:hAnsi="Times New Roman" w:cs="Times New Roman"/>
          <w:color w:val="000000"/>
          <w:kern w:val="24"/>
          <w:sz w:val="24"/>
          <w:szCs w:val="24"/>
        </w:rPr>
        <w:t>ЮИД 50 лет. Вчера, сегодня, завтра» в городе</w:t>
      </w:r>
      <w:r w:rsidRPr="002A211F">
        <w:rPr>
          <w:rFonts w:ascii="Times New Roman" w:eastAsia="Calibri Light" w:hAnsi="Times New Roman" w:cs="Times New Roman"/>
          <w:color w:val="000000"/>
          <w:kern w:val="24"/>
          <w:sz w:val="24"/>
          <w:szCs w:val="28"/>
        </w:rPr>
        <w:t xml:space="preserve"> Москва.</w:t>
      </w:r>
    </w:p>
    <w:p w:rsidR="001923EB" w:rsidRPr="002A211F" w:rsidRDefault="001923EB" w:rsidP="001923EB">
      <w:pPr>
        <w:widowControl w:val="0"/>
        <w:tabs>
          <w:tab w:val="left" w:pos="0"/>
          <w:tab w:val="left" w:pos="1134"/>
        </w:tabs>
        <w:spacing w:after="0" w:line="240" w:lineRule="auto"/>
        <w:ind w:firstLine="708"/>
        <w:jc w:val="both"/>
        <w:rPr>
          <w:rFonts w:ascii="Times New Roman" w:hAnsi="Times New Roman" w:cs="Times New Roman"/>
          <w:color w:val="000000"/>
          <w:sz w:val="24"/>
          <w:szCs w:val="24"/>
        </w:rPr>
      </w:pPr>
      <w:r w:rsidRPr="002A211F">
        <w:rPr>
          <w:rFonts w:ascii="Times New Roman" w:hAnsi="Times New Roman" w:cs="Times New Roman"/>
          <w:color w:val="000000"/>
          <w:sz w:val="24"/>
          <w:szCs w:val="24"/>
        </w:rPr>
        <w:t>В преддверии летних каникул 06.06.2023 на базе МАОУ «СОШ №9» проведено совместное с ПАО «Славнефть-Мегионнефтегаз» мероприятие, направленное на профилактику детского дорожно-транспортного травматизма, изучение правил дорожного движения, формирование навыков безопасного поведения детей на дорогах</w:t>
      </w:r>
      <w:r w:rsidR="002A3D8D" w:rsidRPr="002A211F">
        <w:rPr>
          <w:rFonts w:ascii="Times New Roman" w:hAnsi="Times New Roman" w:cs="Times New Roman"/>
          <w:color w:val="000000"/>
          <w:sz w:val="24"/>
          <w:szCs w:val="24"/>
        </w:rPr>
        <w:t xml:space="preserve"> «Велобезопасность». В</w:t>
      </w:r>
      <w:r w:rsidRPr="002A211F">
        <w:rPr>
          <w:rFonts w:ascii="Times New Roman" w:hAnsi="Times New Roman" w:cs="Times New Roman"/>
          <w:color w:val="000000"/>
          <w:sz w:val="24"/>
          <w:szCs w:val="24"/>
        </w:rPr>
        <w:t xml:space="preserve"> мероприятии приняли участие 98 обучающихся </w:t>
      </w:r>
      <w:r w:rsidR="002A211F" w:rsidRPr="002A211F">
        <w:rPr>
          <w:rFonts w:ascii="Times New Roman" w:hAnsi="Times New Roman" w:cs="Times New Roman"/>
          <w:color w:val="000000"/>
          <w:sz w:val="24"/>
          <w:szCs w:val="24"/>
        </w:rPr>
        <w:t>из отрядов ЮИД.</w:t>
      </w:r>
    </w:p>
    <w:p w:rsidR="001923EB" w:rsidRPr="002A211F" w:rsidRDefault="001923EB" w:rsidP="001923EB">
      <w:pPr>
        <w:widowControl w:val="0"/>
        <w:tabs>
          <w:tab w:val="left" w:pos="0"/>
          <w:tab w:val="left" w:pos="1134"/>
        </w:tabs>
        <w:spacing w:after="0" w:line="240" w:lineRule="auto"/>
        <w:ind w:firstLine="708"/>
        <w:jc w:val="both"/>
        <w:rPr>
          <w:rFonts w:ascii="Times New Roman" w:eastAsia="Calibri Light" w:hAnsi="Times New Roman" w:cs="Times New Roman"/>
          <w:color w:val="000000"/>
          <w:kern w:val="24"/>
          <w:sz w:val="24"/>
          <w:szCs w:val="28"/>
        </w:rPr>
      </w:pPr>
      <w:r w:rsidRPr="002A211F">
        <w:rPr>
          <w:rFonts w:ascii="Times New Roman" w:eastAsia="Calibri Light" w:hAnsi="Times New Roman" w:cs="Times New Roman"/>
          <w:color w:val="000000"/>
          <w:kern w:val="24"/>
          <w:sz w:val="24"/>
          <w:szCs w:val="28"/>
        </w:rPr>
        <w:t>В настоящее время в условиях современных вызовов реализуется Всероссийский проект «Разговор о важном». В образовательных организациях введена должность советников директоров по воспитанию.</w:t>
      </w:r>
    </w:p>
    <w:p w:rsidR="001923EB" w:rsidRPr="001923EB" w:rsidRDefault="001923EB" w:rsidP="001923EB">
      <w:pPr>
        <w:widowControl w:val="0"/>
        <w:tabs>
          <w:tab w:val="left" w:pos="0"/>
          <w:tab w:val="left" w:pos="1134"/>
        </w:tabs>
        <w:spacing w:after="0" w:line="240" w:lineRule="auto"/>
        <w:ind w:firstLine="708"/>
        <w:jc w:val="both"/>
        <w:rPr>
          <w:rFonts w:ascii="Times New Roman" w:eastAsia="Calibri Light" w:hAnsi="Times New Roman" w:cs="Times New Roman"/>
          <w:color w:val="000000"/>
          <w:kern w:val="24"/>
          <w:sz w:val="24"/>
          <w:szCs w:val="28"/>
        </w:rPr>
      </w:pPr>
      <w:r w:rsidRPr="001923EB">
        <w:rPr>
          <w:rFonts w:ascii="Times New Roman" w:eastAsia="Calibri Light" w:hAnsi="Times New Roman" w:cs="Times New Roman"/>
          <w:color w:val="000000"/>
          <w:kern w:val="24"/>
          <w:sz w:val="24"/>
          <w:szCs w:val="28"/>
        </w:rPr>
        <w:t>В каждой школе открыто первичное отделение Общероссийского общественно-государственного движения детей и молодежи «Движение первых».</w:t>
      </w:r>
    </w:p>
    <w:p w:rsidR="0096375F" w:rsidRPr="001923EB" w:rsidRDefault="0096375F" w:rsidP="0096375F">
      <w:pPr>
        <w:widowControl w:val="0"/>
        <w:tabs>
          <w:tab w:val="left" w:pos="0"/>
          <w:tab w:val="left" w:pos="1134"/>
        </w:tabs>
        <w:spacing w:after="0" w:line="240" w:lineRule="auto"/>
        <w:ind w:firstLine="708"/>
        <w:jc w:val="both"/>
        <w:rPr>
          <w:rFonts w:ascii="Times New Roman" w:hAnsi="Times New Roman" w:cs="Times New Roman"/>
          <w:kern w:val="24"/>
          <w:sz w:val="24"/>
          <w:szCs w:val="28"/>
        </w:rPr>
      </w:pPr>
      <w:r w:rsidRPr="001923EB">
        <w:rPr>
          <w:rFonts w:ascii="Times New Roman" w:hAnsi="Times New Roman" w:cs="Times New Roman"/>
          <w:kern w:val="24"/>
          <w:sz w:val="24"/>
          <w:szCs w:val="28"/>
        </w:rPr>
        <w:t xml:space="preserve">Большое внимание в сфере образования уделяется гражданско-патриотическому воспитанию.  </w:t>
      </w:r>
    </w:p>
    <w:p w:rsidR="0096375F" w:rsidRDefault="0096375F" w:rsidP="0096375F">
      <w:pPr>
        <w:widowControl w:val="0"/>
        <w:tabs>
          <w:tab w:val="left" w:pos="0"/>
          <w:tab w:val="left" w:pos="1134"/>
        </w:tabs>
        <w:spacing w:after="0" w:line="240" w:lineRule="auto"/>
        <w:ind w:firstLine="708"/>
        <w:jc w:val="both"/>
        <w:rPr>
          <w:rFonts w:ascii="Times New Roman" w:hAnsi="Times New Roman" w:cs="Times New Roman"/>
          <w:kern w:val="24"/>
          <w:sz w:val="24"/>
          <w:szCs w:val="28"/>
        </w:rPr>
      </w:pPr>
      <w:r w:rsidRPr="001923EB">
        <w:rPr>
          <w:rFonts w:ascii="Times New Roman" w:hAnsi="Times New Roman" w:cs="Times New Roman"/>
          <w:kern w:val="24"/>
          <w:sz w:val="24"/>
          <w:szCs w:val="28"/>
        </w:rPr>
        <w:t>Проведены мероприятия, направленные на формирование и повышение высокого патриотического сознания, чувства верности своему Отечеству: классные часы «Уроки мужества», «Есть такая профессия – Родину защищать», «Зарница-2022», игра «Честь имею!» и многие другие.</w:t>
      </w:r>
    </w:p>
    <w:p w:rsidR="0096375F" w:rsidRPr="00F86C3A" w:rsidRDefault="001923EB" w:rsidP="00F86C3A">
      <w:pPr>
        <w:widowControl w:val="0"/>
        <w:tabs>
          <w:tab w:val="left" w:pos="0"/>
          <w:tab w:val="left" w:pos="1134"/>
        </w:tabs>
        <w:spacing w:after="0" w:line="240" w:lineRule="auto"/>
        <w:ind w:firstLine="708"/>
        <w:jc w:val="both"/>
        <w:rPr>
          <w:rFonts w:ascii="Times New Roman" w:eastAsia="Calibri Light" w:hAnsi="Times New Roman" w:cs="Times New Roman"/>
          <w:color w:val="000000"/>
          <w:sz w:val="24"/>
          <w:szCs w:val="24"/>
          <w:shd w:val="clear" w:color="auto" w:fill="FFFFFF"/>
        </w:rPr>
      </w:pPr>
      <w:r w:rsidRPr="001923EB">
        <w:rPr>
          <w:rFonts w:ascii="Times New Roman" w:eastAsia="Calibri Light" w:hAnsi="Times New Roman" w:cs="Times New Roman"/>
          <w:color w:val="000000"/>
          <w:kern w:val="24"/>
          <w:sz w:val="24"/>
          <w:szCs w:val="24"/>
        </w:rPr>
        <w:t>В 2023 году образовательные организации принимали активное у</w:t>
      </w:r>
      <w:r w:rsidR="002A3D8D">
        <w:rPr>
          <w:rFonts w:ascii="Times New Roman" w:eastAsia="Calibri Light" w:hAnsi="Times New Roman" w:cs="Times New Roman"/>
          <w:color w:val="000000"/>
          <w:kern w:val="24"/>
          <w:sz w:val="24"/>
          <w:szCs w:val="24"/>
        </w:rPr>
        <w:t>частие в многочисленных акциях по</w:t>
      </w:r>
      <w:r w:rsidRPr="001923EB">
        <w:rPr>
          <w:rFonts w:ascii="Times New Roman" w:eastAsia="Calibri Light" w:hAnsi="Times New Roman" w:cs="Times New Roman"/>
          <w:color w:val="000000"/>
          <w:kern w:val="24"/>
          <w:sz w:val="24"/>
          <w:szCs w:val="24"/>
        </w:rPr>
        <w:t xml:space="preserve"> поддержке участников специальной военной операции, среди них: Всероссийская военно-патриотическая акция «Пишу тебе, Герой!» (поздравление военнослужащих с Днем Героев Отечества); </w:t>
      </w:r>
      <w:r w:rsidRPr="001923EB">
        <w:rPr>
          <w:rFonts w:ascii="Times New Roman" w:eastAsia="Calibri Light" w:hAnsi="Times New Roman" w:cs="Times New Roman"/>
          <w:color w:val="000000"/>
          <w:sz w:val="24"/>
          <w:szCs w:val="24"/>
          <w:shd w:val="clear" w:color="auto" w:fill="FFFFFF"/>
        </w:rPr>
        <w:t xml:space="preserve">«Посылка солдату», «Письмо солдату», «Семейная добрая открытка для Героя», акция по сбору гуманитарной помощи российским военнослужащим «Поддержим наших!», «Живая память», «Поздравь защитника» </w:t>
      </w:r>
      <w:r w:rsidRPr="001923EB">
        <w:rPr>
          <w:rFonts w:ascii="Times New Roman" w:eastAsia="Calibri Light" w:hAnsi="Times New Roman" w:cs="Times New Roman"/>
          <w:color w:val="000000"/>
          <w:kern w:val="24"/>
          <w:sz w:val="24"/>
          <w:szCs w:val="24"/>
        </w:rPr>
        <w:t>(поздравление военнослужащих с</w:t>
      </w:r>
      <w:r w:rsidRPr="001923EB">
        <w:rPr>
          <w:rFonts w:ascii="Times New Roman" w:eastAsia="Calibri Light" w:hAnsi="Times New Roman" w:cs="Times New Roman"/>
          <w:color w:val="000000"/>
          <w:sz w:val="24"/>
          <w:szCs w:val="24"/>
          <w:shd w:val="clear" w:color="auto" w:fill="FFFFFF"/>
        </w:rPr>
        <w:t xml:space="preserve"> Днем защитника Отечества), «Посылка из дома» </w:t>
      </w:r>
      <w:r w:rsidR="002A3D8D">
        <w:rPr>
          <w:rFonts w:ascii="Times New Roman" w:eastAsia="Calibri Light" w:hAnsi="Times New Roman" w:cs="Times New Roman"/>
          <w:color w:val="000000"/>
          <w:sz w:val="24"/>
          <w:szCs w:val="24"/>
          <w:shd w:val="clear" w:color="auto" w:fill="FFFFFF"/>
        </w:rPr>
        <w:t>(</w:t>
      </w:r>
      <w:r w:rsidRPr="001923EB">
        <w:rPr>
          <w:rFonts w:ascii="Times New Roman" w:eastAsia="Calibri Light" w:hAnsi="Times New Roman" w:cs="Times New Roman"/>
          <w:color w:val="000000"/>
          <w:sz w:val="24"/>
          <w:szCs w:val="24"/>
          <w:shd w:val="clear" w:color="auto" w:fill="FFFFFF"/>
        </w:rPr>
        <w:t>передача военнослужащим продуктов, тёплых вещей, предметов первой необходимости и средств личной гигиены</w:t>
      </w:r>
      <w:r w:rsidR="002A3D8D">
        <w:rPr>
          <w:rFonts w:ascii="Times New Roman" w:eastAsia="Calibri Light" w:hAnsi="Times New Roman" w:cs="Times New Roman"/>
          <w:color w:val="000000"/>
          <w:sz w:val="24"/>
          <w:szCs w:val="24"/>
          <w:shd w:val="clear" w:color="auto" w:fill="FFFFFF"/>
        </w:rPr>
        <w:t>)</w:t>
      </w:r>
      <w:r w:rsidRPr="001923EB">
        <w:rPr>
          <w:rFonts w:ascii="Times New Roman" w:eastAsia="Calibri Light" w:hAnsi="Times New Roman" w:cs="Times New Roman"/>
          <w:color w:val="000000"/>
          <w:sz w:val="24"/>
          <w:szCs w:val="24"/>
          <w:shd w:val="clear" w:color="auto" w:fill="FFFFFF"/>
        </w:rPr>
        <w:t>.</w:t>
      </w:r>
      <w:r w:rsidRPr="001923EB">
        <w:rPr>
          <w:rFonts w:ascii="Times New Roman" w:eastAsia="Calibri Light" w:hAnsi="Times New Roman" w:cs="Times New Roman"/>
          <w:color w:val="000000"/>
          <w:kern w:val="24"/>
          <w:sz w:val="24"/>
          <w:szCs w:val="28"/>
        </w:rPr>
        <w:t xml:space="preserve"> Для нужд СВО собрано свыше 3 тон</w:t>
      </w:r>
      <w:r>
        <w:rPr>
          <w:rFonts w:ascii="Times New Roman" w:eastAsia="Calibri Light" w:hAnsi="Times New Roman" w:cs="Times New Roman"/>
          <w:color w:val="000000"/>
          <w:kern w:val="24"/>
          <w:sz w:val="24"/>
          <w:szCs w:val="28"/>
        </w:rPr>
        <w:t xml:space="preserve">н </w:t>
      </w:r>
      <w:r w:rsidRPr="001923EB">
        <w:rPr>
          <w:rFonts w:ascii="Times New Roman" w:eastAsia="Calibri Light" w:hAnsi="Times New Roman" w:cs="Times New Roman"/>
          <w:color w:val="000000"/>
          <w:kern w:val="24"/>
          <w:sz w:val="24"/>
          <w:szCs w:val="28"/>
        </w:rPr>
        <w:t>гуманитарной помощи.</w:t>
      </w:r>
    </w:p>
    <w:p w:rsidR="0096375F" w:rsidRPr="00864A2D" w:rsidRDefault="0096375F" w:rsidP="0096375F">
      <w:pPr>
        <w:widowControl w:val="0"/>
        <w:spacing w:after="0" w:line="240" w:lineRule="auto"/>
        <w:ind w:firstLine="567"/>
        <w:jc w:val="both"/>
        <w:rPr>
          <w:rFonts w:ascii="Times New Roman" w:hAnsi="Times New Roman" w:cs="Times New Roman"/>
          <w:sz w:val="24"/>
          <w:szCs w:val="24"/>
        </w:rPr>
      </w:pPr>
      <w:r w:rsidRPr="00864A2D">
        <w:rPr>
          <w:rFonts w:ascii="Times New Roman" w:hAnsi="Times New Roman" w:cs="Times New Roman"/>
          <w:sz w:val="24"/>
          <w:szCs w:val="24"/>
        </w:rPr>
        <w:t>Развитие кадрового потенциала</w:t>
      </w:r>
    </w:p>
    <w:p w:rsidR="0096375F" w:rsidRPr="00864A2D" w:rsidRDefault="0096375F" w:rsidP="0096375F">
      <w:pPr>
        <w:widowControl w:val="0"/>
        <w:spacing w:after="0" w:line="240" w:lineRule="auto"/>
        <w:ind w:firstLine="567"/>
        <w:jc w:val="both"/>
        <w:rPr>
          <w:rFonts w:ascii="Times New Roman" w:hAnsi="Times New Roman" w:cs="Times New Roman"/>
          <w:sz w:val="24"/>
          <w:szCs w:val="24"/>
        </w:rPr>
      </w:pPr>
    </w:p>
    <w:p w:rsidR="00864A2D" w:rsidRPr="001923EB" w:rsidRDefault="00864A2D" w:rsidP="00864A2D">
      <w:pPr>
        <w:widowControl w:val="0"/>
        <w:tabs>
          <w:tab w:val="left" w:pos="0"/>
          <w:tab w:val="left" w:pos="1134"/>
        </w:tabs>
        <w:spacing w:after="0" w:line="240" w:lineRule="auto"/>
        <w:ind w:firstLine="708"/>
        <w:jc w:val="both"/>
        <w:rPr>
          <w:rFonts w:ascii="Times New Roman" w:eastAsia="Calibri Light" w:hAnsi="Times New Roman" w:cs="Times New Roman"/>
          <w:color w:val="000000"/>
          <w:sz w:val="24"/>
          <w:szCs w:val="24"/>
          <w:shd w:val="clear" w:color="auto" w:fill="FFFFFF"/>
        </w:rPr>
      </w:pPr>
      <w:r w:rsidRPr="001923EB">
        <w:rPr>
          <w:rFonts w:ascii="Times New Roman" w:eastAsia="Calibri Light" w:hAnsi="Times New Roman" w:cs="Times New Roman"/>
          <w:color w:val="000000"/>
          <w:sz w:val="24"/>
          <w:szCs w:val="24"/>
          <w:shd w:val="clear" w:color="auto" w:fill="FFFFFF"/>
        </w:rPr>
        <w:t>Профессиональный уровень педагога напрямую связан с обеспечением качественного обучения ученика.</w:t>
      </w:r>
    </w:p>
    <w:p w:rsidR="00864A2D" w:rsidRPr="001923EB" w:rsidRDefault="00864A2D" w:rsidP="00864A2D">
      <w:pPr>
        <w:widowControl w:val="0"/>
        <w:tabs>
          <w:tab w:val="left" w:pos="0"/>
          <w:tab w:val="left" w:pos="1134"/>
        </w:tabs>
        <w:spacing w:after="0" w:line="240" w:lineRule="auto"/>
        <w:ind w:firstLine="708"/>
        <w:jc w:val="both"/>
        <w:rPr>
          <w:rFonts w:ascii="Times New Roman" w:eastAsia="Calibri Light" w:hAnsi="Times New Roman" w:cs="Times New Roman"/>
          <w:color w:val="000000"/>
          <w:sz w:val="24"/>
          <w:szCs w:val="24"/>
          <w:shd w:val="clear" w:color="auto" w:fill="FFFFFF"/>
        </w:rPr>
      </w:pPr>
      <w:r w:rsidRPr="001923EB">
        <w:rPr>
          <w:rFonts w:ascii="Times New Roman" w:eastAsia="Calibri Light" w:hAnsi="Times New Roman" w:cs="Times New Roman"/>
          <w:color w:val="000000"/>
          <w:sz w:val="24"/>
          <w:szCs w:val="24"/>
          <w:shd w:val="clear" w:color="auto" w:fill="FFFFFF"/>
        </w:rPr>
        <w:t xml:space="preserve">С целью развития профессиональной компетенции педагогов центр непрерывного повышения профессионального мастерства педагогических работников Института развития образования провел оценку методических компетенций учителей. Более 97 педагогов и </w:t>
      </w:r>
      <w:r w:rsidRPr="001923EB">
        <w:rPr>
          <w:rFonts w:ascii="Times New Roman" w:eastAsia="Calibri Light" w:hAnsi="Times New Roman" w:cs="Times New Roman"/>
          <w:color w:val="000000"/>
          <w:sz w:val="24"/>
          <w:szCs w:val="24"/>
          <w:shd w:val="clear" w:color="auto" w:fill="FFFFFF"/>
        </w:rPr>
        <w:lastRenderedPageBreak/>
        <w:t>руководителей общеобразовательных организаций города приняли участие в диагностике компетенций. Педагоги показали достаточный уровень владения профессиональными компетенциями.</w:t>
      </w:r>
    </w:p>
    <w:p w:rsidR="00864A2D" w:rsidRPr="001923EB" w:rsidRDefault="00864A2D" w:rsidP="00864A2D">
      <w:pPr>
        <w:widowControl w:val="0"/>
        <w:tabs>
          <w:tab w:val="left" w:pos="0"/>
          <w:tab w:val="left" w:pos="1134"/>
        </w:tabs>
        <w:spacing w:after="0" w:line="240" w:lineRule="auto"/>
        <w:ind w:firstLine="708"/>
        <w:jc w:val="both"/>
        <w:rPr>
          <w:rFonts w:ascii="Times New Roman" w:eastAsia="Calibri Light" w:hAnsi="Times New Roman" w:cs="Times New Roman"/>
          <w:color w:val="000000"/>
          <w:sz w:val="24"/>
          <w:szCs w:val="24"/>
          <w:shd w:val="clear" w:color="auto" w:fill="FFFFFF"/>
        </w:rPr>
      </w:pPr>
      <w:r w:rsidRPr="001923EB">
        <w:rPr>
          <w:rFonts w:ascii="Times New Roman" w:eastAsia="Calibri Light" w:hAnsi="Times New Roman" w:cs="Times New Roman"/>
          <w:color w:val="000000"/>
          <w:sz w:val="24"/>
          <w:szCs w:val="24"/>
          <w:shd w:val="clear" w:color="auto" w:fill="FFFFFF"/>
        </w:rPr>
        <w:t xml:space="preserve">В состав регионального экспертного сообщества вошли 14 учителей-предметников с высоким уровнем методической компетентности. </w:t>
      </w:r>
    </w:p>
    <w:p w:rsidR="00864A2D" w:rsidRPr="001923EB" w:rsidRDefault="00864A2D" w:rsidP="00864A2D">
      <w:pPr>
        <w:widowControl w:val="0"/>
        <w:tabs>
          <w:tab w:val="left" w:pos="0"/>
          <w:tab w:val="left" w:pos="1134"/>
        </w:tabs>
        <w:spacing w:after="0" w:line="240" w:lineRule="auto"/>
        <w:ind w:firstLine="708"/>
        <w:jc w:val="both"/>
        <w:rPr>
          <w:rFonts w:ascii="Times New Roman" w:eastAsia="Calibri Light" w:hAnsi="Times New Roman" w:cs="Times New Roman"/>
          <w:color w:val="000000"/>
          <w:sz w:val="24"/>
          <w:szCs w:val="24"/>
          <w:shd w:val="clear" w:color="auto" w:fill="FFFFFF"/>
        </w:rPr>
      </w:pPr>
      <w:r w:rsidRPr="001923EB">
        <w:rPr>
          <w:rFonts w:ascii="Times New Roman" w:eastAsia="Calibri Light" w:hAnsi="Times New Roman" w:cs="Times New Roman"/>
          <w:color w:val="000000"/>
          <w:sz w:val="24"/>
          <w:szCs w:val="24"/>
          <w:shd w:val="clear" w:color="auto" w:fill="FFFFFF"/>
        </w:rPr>
        <w:t>В 2023 году в образовательных организациях города работали 940 педагогов. Из них 754 (80,2%) с высшим педагогическим образованием, 186 (19,8%) человек со средним профессиональным образованием.</w:t>
      </w:r>
    </w:p>
    <w:p w:rsidR="00864A2D" w:rsidRPr="001923EB" w:rsidRDefault="00864A2D" w:rsidP="00864A2D">
      <w:pPr>
        <w:widowControl w:val="0"/>
        <w:tabs>
          <w:tab w:val="left" w:pos="0"/>
          <w:tab w:val="left" w:pos="1134"/>
        </w:tabs>
        <w:spacing w:after="0" w:line="240" w:lineRule="auto"/>
        <w:ind w:firstLine="708"/>
        <w:jc w:val="both"/>
        <w:rPr>
          <w:rFonts w:ascii="Times New Roman" w:eastAsia="Calibri Light" w:hAnsi="Times New Roman" w:cs="Times New Roman"/>
          <w:color w:val="000000"/>
          <w:sz w:val="24"/>
          <w:szCs w:val="24"/>
          <w:shd w:val="clear" w:color="auto" w:fill="FFFFFF"/>
        </w:rPr>
      </w:pPr>
      <w:r w:rsidRPr="001923EB">
        <w:rPr>
          <w:rFonts w:ascii="Times New Roman" w:eastAsia="Calibri Light" w:hAnsi="Times New Roman" w:cs="Times New Roman"/>
          <w:color w:val="000000"/>
          <w:sz w:val="24"/>
          <w:szCs w:val="24"/>
          <w:shd w:val="clear" w:color="auto" w:fill="FFFFFF"/>
        </w:rPr>
        <w:t>Высшую квалификационную категорию имеют 375 педагогов города (40%), первую квалификационную категорию – 243 учителя (26%), соответствие занимаемой должности – 322 педагога (34%).</w:t>
      </w:r>
    </w:p>
    <w:p w:rsidR="0096375F" w:rsidRPr="00864A2D" w:rsidRDefault="0096375F" w:rsidP="0096375F">
      <w:pPr>
        <w:widowControl w:val="0"/>
        <w:spacing w:after="0" w:line="240" w:lineRule="auto"/>
        <w:ind w:firstLine="567"/>
        <w:jc w:val="both"/>
        <w:rPr>
          <w:rFonts w:ascii="Times New Roman" w:hAnsi="Times New Roman" w:cs="Times New Roman"/>
          <w:sz w:val="24"/>
          <w:szCs w:val="24"/>
        </w:rPr>
      </w:pPr>
      <w:r w:rsidRPr="00864A2D">
        <w:rPr>
          <w:rFonts w:ascii="Times New Roman" w:hAnsi="Times New Roman" w:cs="Times New Roman"/>
          <w:sz w:val="24"/>
          <w:szCs w:val="24"/>
        </w:rPr>
        <w:t>Развитие кадрового потенциала во многом зависит от эффективной системы повышения квалификации. Изменение содержания образования, внедрение, информационных технологий, новые подходы к управленческой деятельности требуют постоянного обновления знаний и формирования профессиональной компетентности педагогических кадров</w:t>
      </w:r>
      <w:r w:rsidR="00864A2D">
        <w:rPr>
          <w:rFonts w:ascii="Times New Roman" w:hAnsi="Times New Roman" w:cs="Times New Roman"/>
          <w:sz w:val="24"/>
          <w:szCs w:val="24"/>
        </w:rPr>
        <w:t>.</w:t>
      </w:r>
    </w:p>
    <w:p w:rsidR="00864A2D" w:rsidRPr="00864A2D" w:rsidRDefault="00864A2D" w:rsidP="00864A2D">
      <w:pPr>
        <w:widowControl w:val="0"/>
        <w:tabs>
          <w:tab w:val="left" w:pos="0"/>
          <w:tab w:val="left" w:pos="1134"/>
        </w:tabs>
        <w:spacing w:after="0" w:line="240" w:lineRule="auto"/>
        <w:ind w:firstLine="708"/>
        <w:jc w:val="both"/>
        <w:rPr>
          <w:rFonts w:ascii="Times New Roman" w:eastAsia="Calibri Light" w:hAnsi="Times New Roman" w:cs="Times New Roman"/>
          <w:color w:val="000000"/>
          <w:sz w:val="24"/>
          <w:szCs w:val="24"/>
          <w:shd w:val="clear" w:color="auto" w:fill="FFFFFF"/>
        </w:rPr>
      </w:pPr>
      <w:r w:rsidRPr="00864A2D">
        <w:rPr>
          <w:rFonts w:ascii="Times New Roman" w:eastAsia="Calibri Light" w:hAnsi="Times New Roman" w:cs="Times New Roman"/>
          <w:color w:val="000000"/>
          <w:sz w:val="24"/>
          <w:szCs w:val="24"/>
          <w:shd w:val="clear" w:color="auto" w:fill="FFFFFF"/>
        </w:rPr>
        <w:t>В 2023 году прошли курсовую подготовку 747 педагогов (80%).</w:t>
      </w:r>
    </w:p>
    <w:p w:rsidR="00864A2D" w:rsidRPr="00864A2D" w:rsidRDefault="00864A2D" w:rsidP="00864A2D">
      <w:pPr>
        <w:widowControl w:val="0"/>
        <w:spacing w:after="0" w:line="240" w:lineRule="auto"/>
        <w:ind w:firstLine="708"/>
        <w:jc w:val="both"/>
        <w:rPr>
          <w:rFonts w:ascii="Times New Roman" w:eastAsia="Calibri Light" w:hAnsi="Times New Roman" w:cs="Times New Roman"/>
          <w:color w:val="000000"/>
          <w:sz w:val="24"/>
          <w:szCs w:val="24"/>
          <w:shd w:val="clear" w:color="auto" w:fill="FFFFFF"/>
        </w:rPr>
      </w:pPr>
      <w:r w:rsidRPr="00864A2D">
        <w:rPr>
          <w:rFonts w:ascii="Times New Roman" w:eastAsia="Calibri Light" w:hAnsi="Times New Roman" w:cs="Times New Roman"/>
          <w:color w:val="000000"/>
          <w:sz w:val="24"/>
          <w:szCs w:val="24"/>
          <w:shd w:val="clear" w:color="auto" w:fill="FFFFFF"/>
        </w:rPr>
        <w:t>Участниками конкурсов различного уровня и направленности в 2023 году стали 73 педагога образовательных организаций. Среди них:</w:t>
      </w:r>
    </w:p>
    <w:p w:rsidR="00864A2D" w:rsidRPr="00864A2D" w:rsidRDefault="00864A2D" w:rsidP="00864A2D">
      <w:pPr>
        <w:widowControl w:val="0"/>
        <w:spacing w:after="0" w:line="240" w:lineRule="auto"/>
        <w:ind w:firstLine="708"/>
        <w:jc w:val="both"/>
        <w:rPr>
          <w:rFonts w:ascii="Times New Roman" w:eastAsia="Calibri Light" w:hAnsi="Times New Roman" w:cs="Times New Roman"/>
          <w:color w:val="000000"/>
          <w:sz w:val="24"/>
          <w:szCs w:val="24"/>
          <w:shd w:val="clear" w:color="auto" w:fill="FFFFFF"/>
        </w:rPr>
      </w:pPr>
      <w:r w:rsidRPr="00864A2D">
        <w:rPr>
          <w:rFonts w:ascii="Times New Roman" w:eastAsia="Calibri Light" w:hAnsi="Times New Roman" w:cs="Times New Roman"/>
          <w:color w:val="000000"/>
          <w:sz w:val="24"/>
          <w:szCs w:val="24"/>
          <w:shd w:val="clear" w:color="auto" w:fill="FFFFFF"/>
        </w:rPr>
        <w:t xml:space="preserve">Региональный этап Всероссийских конкурсов профессионального мастерства в сфере образования Ханты-Мансийского автономного округа – Югры «Педагог года Югры – 2023» </w:t>
      </w:r>
      <w:r w:rsidR="002A3D8D">
        <w:rPr>
          <w:rFonts w:ascii="Times New Roman" w:eastAsia="Calibri Light" w:hAnsi="Times New Roman" w:cs="Times New Roman"/>
          <w:color w:val="000000"/>
          <w:sz w:val="24"/>
          <w:szCs w:val="24"/>
          <w:shd w:val="clear" w:color="auto" w:fill="FFFFFF"/>
        </w:rPr>
        <w:t xml:space="preserve">- </w:t>
      </w:r>
      <w:r>
        <w:rPr>
          <w:rFonts w:ascii="Times New Roman" w:eastAsia="Calibri Light" w:hAnsi="Times New Roman" w:cs="Times New Roman"/>
          <w:color w:val="000000"/>
          <w:sz w:val="24"/>
          <w:szCs w:val="24"/>
          <w:shd w:val="clear" w:color="auto" w:fill="FFFFFF"/>
        </w:rPr>
        <w:t xml:space="preserve">                </w:t>
      </w:r>
      <w:r w:rsidRPr="00864A2D">
        <w:rPr>
          <w:rFonts w:ascii="Times New Roman" w:eastAsia="Calibri Light" w:hAnsi="Times New Roman" w:cs="Times New Roman"/>
          <w:color w:val="000000"/>
          <w:sz w:val="24"/>
          <w:szCs w:val="24"/>
          <w:shd w:val="clear" w:color="auto" w:fill="FFFFFF"/>
        </w:rPr>
        <w:t xml:space="preserve">3 место </w:t>
      </w:r>
      <w:r w:rsidR="002A3D8D">
        <w:rPr>
          <w:rFonts w:ascii="Times New Roman" w:eastAsia="Calibri Light" w:hAnsi="Times New Roman" w:cs="Times New Roman"/>
          <w:color w:val="000000"/>
          <w:sz w:val="24"/>
          <w:szCs w:val="24"/>
          <w:shd w:val="clear" w:color="auto" w:fill="FFFFFF"/>
        </w:rPr>
        <w:t xml:space="preserve">занял </w:t>
      </w:r>
      <w:r w:rsidRPr="00864A2D">
        <w:rPr>
          <w:rFonts w:ascii="Times New Roman" w:eastAsia="Calibri Light" w:hAnsi="Times New Roman" w:cs="Times New Roman"/>
          <w:color w:val="000000"/>
          <w:sz w:val="24"/>
          <w:szCs w:val="24"/>
          <w:shd w:val="clear" w:color="auto" w:fill="FFFFFF"/>
        </w:rPr>
        <w:t>Журавский Андрей Александрович, учитель физики и астрономии МАОУ «СОШ№9», обладатель двух призов ученических и родительских симпатий конкурса «Учитель года Ханты-Мансийского автономного округа – Югры»</w:t>
      </w:r>
      <w:r>
        <w:rPr>
          <w:rFonts w:ascii="Times New Roman" w:eastAsia="Calibri Light" w:hAnsi="Times New Roman" w:cs="Times New Roman"/>
          <w:color w:val="000000"/>
          <w:sz w:val="24"/>
          <w:szCs w:val="24"/>
          <w:shd w:val="clear" w:color="auto" w:fill="FFFFFF"/>
        </w:rPr>
        <w:t>.</w:t>
      </w:r>
    </w:p>
    <w:p w:rsidR="00864A2D" w:rsidRPr="00864A2D" w:rsidRDefault="00864A2D" w:rsidP="00864A2D">
      <w:pPr>
        <w:widowControl w:val="0"/>
        <w:spacing w:after="0" w:line="240" w:lineRule="auto"/>
        <w:ind w:firstLine="708"/>
        <w:jc w:val="both"/>
        <w:rPr>
          <w:rFonts w:ascii="Times New Roman" w:eastAsia="Calibri Light" w:hAnsi="Times New Roman" w:cs="Times New Roman"/>
          <w:color w:val="000000"/>
          <w:sz w:val="24"/>
          <w:szCs w:val="24"/>
          <w:shd w:val="clear" w:color="auto" w:fill="FFFFFF"/>
        </w:rPr>
      </w:pPr>
      <w:r w:rsidRPr="00864A2D">
        <w:rPr>
          <w:rFonts w:ascii="Times New Roman" w:eastAsia="Calibri Light" w:hAnsi="Times New Roman" w:cs="Times New Roman"/>
          <w:color w:val="000000"/>
          <w:sz w:val="24"/>
          <w:szCs w:val="24"/>
          <w:shd w:val="clear" w:color="auto" w:fill="FFFFFF"/>
        </w:rPr>
        <w:t>Победитель конкурса педагогических работников Ханты-Мансийского автономного округа</w:t>
      </w:r>
      <w:r>
        <w:rPr>
          <w:rFonts w:ascii="Times New Roman" w:eastAsia="Calibri Light" w:hAnsi="Times New Roman" w:cs="Times New Roman"/>
          <w:color w:val="000000"/>
          <w:sz w:val="24"/>
          <w:szCs w:val="24"/>
          <w:shd w:val="clear" w:color="auto" w:fill="FFFFFF"/>
        </w:rPr>
        <w:t xml:space="preserve"> – </w:t>
      </w:r>
      <w:r w:rsidRPr="00864A2D">
        <w:rPr>
          <w:rFonts w:ascii="Times New Roman" w:eastAsia="Calibri Light" w:hAnsi="Times New Roman" w:cs="Times New Roman"/>
          <w:color w:val="000000"/>
          <w:sz w:val="24"/>
          <w:szCs w:val="24"/>
          <w:shd w:val="clear" w:color="auto" w:fill="FFFFFF"/>
        </w:rPr>
        <w:t>Югры «Портфолио молодого педагога» - Чулаева Анастасия Андреевна, учитель русского языка и литературы МА</w:t>
      </w:r>
      <w:r w:rsidR="002A3D8D">
        <w:rPr>
          <w:rFonts w:ascii="Times New Roman" w:eastAsia="Calibri Light" w:hAnsi="Times New Roman" w:cs="Times New Roman"/>
          <w:color w:val="000000"/>
          <w:sz w:val="24"/>
          <w:szCs w:val="24"/>
          <w:shd w:val="clear" w:color="auto" w:fill="FFFFFF"/>
        </w:rPr>
        <w:t xml:space="preserve">ОУ «СОШ №3 им. И.И.Рынкового»; призер - </w:t>
      </w:r>
      <w:r w:rsidRPr="00864A2D">
        <w:rPr>
          <w:rFonts w:ascii="Times New Roman" w:eastAsia="Calibri Light" w:hAnsi="Times New Roman" w:cs="Times New Roman"/>
          <w:color w:val="000000"/>
          <w:sz w:val="24"/>
          <w:szCs w:val="24"/>
          <w:shd w:val="clear" w:color="auto" w:fill="FFFFFF"/>
        </w:rPr>
        <w:t>2 место Выдренкова Мария Сергеевна, педагог МАОУ «СОШ№3 им.И.И.Рынкового»</w:t>
      </w:r>
      <w:r>
        <w:rPr>
          <w:rFonts w:ascii="Times New Roman" w:eastAsia="Calibri Light" w:hAnsi="Times New Roman" w:cs="Times New Roman"/>
          <w:color w:val="000000"/>
          <w:sz w:val="24"/>
          <w:szCs w:val="24"/>
          <w:shd w:val="clear" w:color="auto" w:fill="FFFFFF"/>
        </w:rPr>
        <w:t>.</w:t>
      </w:r>
    </w:p>
    <w:p w:rsidR="00864A2D" w:rsidRPr="00864A2D" w:rsidRDefault="00864A2D" w:rsidP="00864A2D">
      <w:pPr>
        <w:widowControl w:val="0"/>
        <w:spacing w:after="0" w:line="240" w:lineRule="auto"/>
        <w:ind w:firstLine="708"/>
        <w:jc w:val="both"/>
        <w:rPr>
          <w:rFonts w:ascii="Times New Roman" w:eastAsia="Calibri Light" w:hAnsi="Times New Roman" w:cs="Times New Roman"/>
          <w:color w:val="000000"/>
          <w:sz w:val="24"/>
          <w:szCs w:val="24"/>
          <w:shd w:val="clear" w:color="auto" w:fill="FFFFFF"/>
        </w:rPr>
      </w:pPr>
      <w:r w:rsidRPr="00864A2D">
        <w:rPr>
          <w:rFonts w:ascii="Times New Roman" w:eastAsia="Calibri Light" w:hAnsi="Times New Roman" w:cs="Times New Roman"/>
          <w:color w:val="000000"/>
          <w:sz w:val="24"/>
          <w:szCs w:val="24"/>
          <w:shd w:val="clear" w:color="auto" w:fill="FFFFFF"/>
        </w:rPr>
        <w:t>Региональный Конкурс эссе «Молодой педагог - Наставник: путь к профессиональному росту» просветительской Акции для молодых педагогов Ханты-Мансийского автономного округа ‒ Югры «Вектор наставничества: от идеи до реализации» в 2023 году (Номинация «Наставник») июнь 2023: Победитель, 2 место, Середа Татьяна Петровна, педагог-наставник, воспитатель МАДОУ «Детский сад №6 «Буратино»; Победитель, 2 место, Сафонова Екатерина Владимировна, учитель русского языка и литературы МАОУ «СОШ№9»; Победитель, 3 место, Селиверстова Елена Борисовна, воспитатель МАДОУ «Детский сад №8 «Белоснежка».</w:t>
      </w:r>
    </w:p>
    <w:p w:rsidR="00864A2D" w:rsidRPr="00864A2D" w:rsidRDefault="00864A2D" w:rsidP="00864A2D">
      <w:pPr>
        <w:widowControl w:val="0"/>
        <w:spacing w:after="0" w:line="240" w:lineRule="auto"/>
        <w:ind w:firstLine="708"/>
        <w:jc w:val="both"/>
        <w:rPr>
          <w:rFonts w:ascii="Times New Roman" w:eastAsia="Calibri Light" w:hAnsi="Times New Roman" w:cs="Times New Roman"/>
          <w:color w:val="000000"/>
          <w:sz w:val="24"/>
          <w:szCs w:val="24"/>
          <w:shd w:val="clear" w:color="auto" w:fill="FFFFFF"/>
        </w:rPr>
      </w:pPr>
      <w:r w:rsidRPr="00864A2D">
        <w:rPr>
          <w:rFonts w:ascii="Times New Roman" w:eastAsia="Calibri Light" w:hAnsi="Times New Roman" w:cs="Times New Roman"/>
          <w:color w:val="000000"/>
          <w:sz w:val="24"/>
          <w:szCs w:val="24"/>
          <w:shd w:val="clear" w:color="auto" w:fill="FFFFFF"/>
        </w:rPr>
        <w:t>Ежегодный Всероссийский конкурс профессионального мастерства п</w:t>
      </w:r>
      <w:r w:rsidR="002A3D8D">
        <w:rPr>
          <w:rFonts w:ascii="Times New Roman" w:eastAsia="Calibri Light" w:hAnsi="Times New Roman" w:cs="Times New Roman"/>
          <w:color w:val="000000"/>
          <w:sz w:val="24"/>
          <w:szCs w:val="24"/>
          <w:shd w:val="clear" w:color="auto" w:fill="FFFFFF"/>
        </w:rPr>
        <w:t>едагогов финансовой грамотности, н</w:t>
      </w:r>
      <w:r w:rsidRPr="00864A2D">
        <w:rPr>
          <w:rFonts w:ascii="Times New Roman" w:eastAsia="Calibri Light" w:hAnsi="Times New Roman" w:cs="Times New Roman"/>
          <w:color w:val="000000"/>
          <w:sz w:val="24"/>
          <w:szCs w:val="24"/>
          <w:shd w:val="clear" w:color="auto" w:fill="FFFFFF"/>
        </w:rPr>
        <w:t>оминация «Лучшая модель реализации программы финансовой грамотности» (30 марта 2023 года) –  призер</w:t>
      </w:r>
      <w:r w:rsidR="002A3D8D">
        <w:rPr>
          <w:rFonts w:ascii="Times New Roman" w:eastAsia="Calibri Light" w:hAnsi="Times New Roman" w:cs="Times New Roman"/>
          <w:color w:val="000000"/>
          <w:sz w:val="24"/>
          <w:szCs w:val="24"/>
          <w:shd w:val="clear" w:color="auto" w:fill="FFFFFF"/>
        </w:rPr>
        <w:t>,</w:t>
      </w:r>
      <w:r w:rsidRPr="00864A2D">
        <w:rPr>
          <w:rFonts w:ascii="Times New Roman" w:eastAsia="Calibri Light" w:hAnsi="Times New Roman" w:cs="Times New Roman"/>
          <w:color w:val="000000"/>
          <w:sz w:val="24"/>
          <w:szCs w:val="24"/>
          <w:shd w:val="clear" w:color="auto" w:fill="FFFFFF"/>
        </w:rPr>
        <w:t xml:space="preserve"> 2 место</w:t>
      </w:r>
      <w:r w:rsidR="002A3D8D">
        <w:rPr>
          <w:rFonts w:ascii="Times New Roman" w:eastAsia="Calibri Light" w:hAnsi="Times New Roman" w:cs="Times New Roman"/>
          <w:color w:val="000000"/>
          <w:sz w:val="24"/>
          <w:szCs w:val="24"/>
          <w:shd w:val="clear" w:color="auto" w:fill="FFFFFF"/>
        </w:rPr>
        <w:t>,</w:t>
      </w:r>
      <w:r w:rsidRPr="00864A2D">
        <w:rPr>
          <w:rFonts w:ascii="Times New Roman" w:eastAsia="Calibri Light" w:hAnsi="Times New Roman" w:cs="Times New Roman"/>
          <w:color w:val="000000"/>
          <w:sz w:val="24"/>
          <w:szCs w:val="24"/>
          <w:shd w:val="clear" w:color="auto" w:fill="FFFFFF"/>
        </w:rPr>
        <w:t xml:space="preserve"> Дурасова Алла Александровна, старший воспитатель МАДОУ «Детский сад №2 «Рябинка», Васильева Анна Ивановна, воспитатель МАДОУ «Детский сад №2 «Рябинка».</w:t>
      </w:r>
    </w:p>
    <w:p w:rsidR="00864A2D" w:rsidRPr="00864A2D" w:rsidRDefault="00864A2D" w:rsidP="00864A2D">
      <w:pPr>
        <w:widowControl w:val="0"/>
        <w:spacing w:after="0" w:line="240" w:lineRule="auto"/>
        <w:ind w:firstLine="708"/>
        <w:jc w:val="both"/>
        <w:rPr>
          <w:rFonts w:ascii="Times New Roman" w:eastAsia="Calibri Light" w:hAnsi="Times New Roman" w:cs="Times New Roman"/>
          <w:color w:val="000000"/>
          <w:sz w:val="24"/>
          <w:szCs w:val="24"/>
          <w:shd w:val="clear" w:color="auto" w:fill="FFFFFF"/>
        </w:rPr>
      </w:pPr>
      <w:r w:rsidRPr="00864A2D">
        <w:rPr>
          <w:rFonts w:ascii="Times New Roman" w:eastAsia="Calibri Light" w:hAnsi="Times New Roman" w:cs="Times New Roman"/>
          <w:color w:val="000000"/>
          <w:sz w:val="24"/>
          <w:szCs w:val="24"/>
          <w:shd w:val="clear" w:color="auto" w:fill="FFFFFF"/>
        </w:rPr>
        <w:t xml:space="preserve"> Региональный Конкурс учебно-методических материалов по формированию основ финансовой грамотности обучающихся образовательных организаций Ханты-Мансийского автономного округа – Югры в 2022 году: </w:t>
      </w:r>
    </w:p>
    <w:p w:rsidR="00864A2D" w:rsidRPr="00864A2D" w:rsidRDefault="002A3D8D" w:rsidP="00864A2D">
      <w:pPr>
        <w:widowControl w:val="0"/>
        <w:spacing w:after="0" w:line="240" w:lineRule="auto"/>
        <w:ind w:firstLine="708"/>
        <w:jc w:val="both"/>
        <w:rPr>
          <w:rFonts w:ascii="Times New Roman" w:eastAsia="Calibri Light" w:hAnsi="Times New Roman" w:cs="Times New Roman"/>
          <w:color w:val="000000"/>
          <w:sz w:val="24"/>
          <w:szCs w:val="24"/>
          <w:shd w:val="clear" w:color="auto" w:fill="FFFFFF"/>
        </w:rPr>
      </w:pPr>
      <w:r>
        <w:rPr>
          <w:rFonts w:ascii="Times New Roman" w:eastAsia="Calibri Light" w:hAnsi="Times New Roman" w:cs="Times New Roman"/>
          <w:color w:val="000000"/>
          <w:sz w:val="24"/>
          <w:szCs w:val="24"/>
          <w:shd w:val="clear" w:color="auto" w:fill="FFFFFF"/>
        </w:rPr>
        <w:t>н</w:t>
      </w:r>
      <w:r w:rsidR="00864A2D" w:rsidRPr="00864A2D">
        <w:rPr>
          <w:rFonts w:ascii="Times New Roman" w:eastAsia="Calibri Light" w:hAnsi="Times New Roman" w:cs="Times New Roman"/>
          <w:color w:val="000000"/>
          <w:sz w:val="24"/>
          <w:szCs w:val="24"/>
          <w:shd w:val="clear" w:color="auto" w:fill="FFFFFF"/>
        </w:rPr>
        <w:t>оминация «Лучшая методическая разработка учебного мероприятия (цикла мероприятий) по формированию основ экономической культуры детей старшего дошкольного возраста в условиях дошкольных образовательных организаций» - Кузнецова Наталья Владимировна, МАДОУ №15 «Югорка»</w:t>
      </w:r>
      <w:r>
        <w:rPr>
          <w:rFonts w:ascii="Times New Roman" w:eastAsia="Calibri Light" w:hAnsi="Times New Roman" w:cs="Times New Roman"/>
          <w:color w:val="000000"/>
          <w:sz w:val="24"/>
          <w:szCs w:val="24"/>
          <w:shd w:val="clear" w:color="auto" w:fill="FFFFFF"/>
        </w:rPr>
        <w:t>,</w:t>
      </w:r>
      <w:r w:rsidR="00864A2D" w:rsidRPr="00864A2D">
        <w:rPr>
          <w:rFonts w:ascii="Times New Roman" w:eastAsia="Calibri Light" w:hAnsi="Times New Roman" w:cs="Times New Roman"/>
          <w:color w:val="000000"/>
          <w:sz w:val="24"/>
          <w:szCs w:val="24"/>
          <w:shd w:val="clear" w:color="auto" w:fill="FFFFFF"/>
        </w:rPr>
        <w:t xml:space="preserve"> Диплом I степени;</w:t>
      </w:r>
    </w:p>
    <w:p w:rsidR="00864A2D" w:rsidRPr="00864A2D" w:rsidRDefault="002A3D8D" w:rsidP="00864A2D">
      <w:pPr>
        <w:widowControl w:val="0"/>
        <w:spacing w:after="0" w:line="240" w:lineRule="auto"/>
        <w:ind w:firstLine="708"/>
        <w:jc w:val="both"/>
        <w:rPr>
          <w:rFonts w:ascii="Times New Roman" w:eastAsia="Calibri Light" w:hAnsi="Times New Roman" w:cs="Times New Roman"/>
          <w:color w:val="000000"/>
          <w:sz w:val="24"/>
          <w:szCs w:val="24"/>
          <w:shd w:val="clear" w:color="auto" w:fill="FFFFFF"/>
        </w:rPr>
      </w:pPr>
      <w:r>
        <w:rPr>
          <w:rFonts w:ascii="Times New Roman" w:eastAsia="Calibri Light" w:hAnsi="Times New Roman" w:cs="Times New Roman"/>
          <w:color w:val="000000"/>
          <w:sz w:val="24"/>
          <w:szCs w:val="24"/>
          <w:shd w:val="clear" w:color="auto" w:fill="FFFFFF"/>
        </w:rPr>
        <w:t>н</w:t>
      </w:r>
      <w:r w:rsidR="00864A2D" w:rsidRPr="00864A2D">
        <w:rPr>
          <w:rFonts w:ascii="Times New Roman" w:eastAsia="Calibri Light" w:hAnsi="Times New Roman" w:cs="Times New Roman"/>
          <w:color w:val="000000"/>
          <w:sz w:val="24"/>
          <w:szCs w:val="24"/>
          <w:shd w:val="clear" w:color="auto" w:fill="FFFFFF"/>
        </w:rPr>
        <w:t>оминация «Лучший образовательный проект по формированию основ экономической культуры детей старшего дошкольного возраста в условиях дошкольных</w:t>
      </w:r>
      <w:r>
        <w:rPr>
          <w:rFonts w:ascii="Times New Roman" w:eastAsia="Calibri Light" w:hAnsi="Times New Roman" w:cs="Times New Roman"/>
          <w:color w:val="000000"/>
          <w:sz w:val="24"/>
          <w:szCs w:val="24"/>
          <w:shd w:val="clear" w:color="auto" w:fill="FFFFFF"/>
        </w:rPr>
        <w:t xml:space="preserve"> образовательных организаций», н</w:t>
      </w:r>
      <w:r w:rsidR="00864A2D" w:rsidRPr="00864A2D">
        <w:rPr>
          <w:rFonts w:ascii="Times New Roman" w:eastAsia="Calibri Light" w:hAnsi="Times New Roman" w:cs="Times New Roman"/>
          <w:color w:val="000000"/>
          <w:sz w:val="24"/>
          <w:szCs w:val="24"/>
          <w:shd w:val="clear" w:color="auto" w:fill="FFFFFF"/>
        </w:rPr>
        <w:t>оябрь 2022 года, Диплом III степени – Лукманова Роза Минифанисовна, старший воспитатель МАДОУ «Детский сад №7 «Незабудка»;</w:t>
      </w:r>
    </w:p>
    <w:p w:rsidR="00864A2D" w:rsidRPr="00864A2D" w:rsidRDefault="002A3D8D" w:rsidP="00864A2D">
      <w:pPr>
        <w:widowControl w:val="0"/>
        <w:spacing w:after="0" w:line="240" w:lineRule="auto"/>
        <w:ind w:firstLine="708"/>
        <w:jc w:val="both"/>
        <w:rPr>
          <w:rFonts w:ascii="Times New Roman" w:eastAsia="Calibri Light" w:hAnsi="Times New Roman" w:cs="Times New Roman"/>
          <w:color w:val="000000"/>
          <w:sz w:val="24"/>
          <w:szCs w:val="24"/>
          <w:shd w:val="clear" w:color="auto" w:fill="FFFFFF"/>
        </w:rPr>
      </w:pPr>
      <w:r>
        <w:rPr>
          <w:rFonts w:ascii="Times New Roman" w:eastAsia="Calibri Light" w:hAnsi="Times New Roman" w:cs="Times New Roman"/>
          <w:color w:val="000000"/>
          <w:sz w:val="24"/>
          <w:szCs w:val="24"/>
          <w:shd w:val="clear" w:color="auto" w:fill="FFFFFF"/>
        </w:rPr>
        <w:t>н</w:t>
      </w:r>
      <w:r w:rsidR="00864A2D" w:rsidRPr="00864A2D">
        <w:rPr>
          <w:rFonts w:ascii="Times New Roman" w:eastAsia="Calibri Light" w:hAnsi="Times New Roman" w:cs="Times New Roman"/>
          <w:color w:val="000000"/>
          <w:sz w:val="24"/>
          <w:szCs w:val="24"/>
          <w:shd w:val="clear" w:color="auto" w:fill="FFFFFF"/>
        </w:rPr>
        <w:t xml:space="preserve">оминация «Лучший образовательный проект по формированию основ экономической культуры детей старшего дошкольного возраста в условиях дошкольных образовательных </w:t>
      </w:r>
      <w:r w:rsidR="00864A2D" w:rsidRPr="00864A2D">
        <w:rPr>
          <w:rFonts w:ascii="Times New Roman" w:eastAsia="Calibri Light" w:hAnsi="Times New Roman" w:cs="Times New Roman"/>
          <w:color w:val="000000"/>
          <w:sz w:val="24"/>
          <w:szCs w:val="24"/>
          <w:shd w:val="clear" w:color="auto" w:fill="FFFFFF"/>
        </w:rPr>
        <w:lastRenderedPageBreak/>
        <w:t>организаций»</w:t>
      </w:r>
      <w:r>
        <w:rPr>
          <w:rFonts w:ascii="Times New Roman" w:eastAsia="Calibri Light" w:hAnsi="Times New Roman" w:cs="Times New Roman"/>
          <w:color w:val="000000"/>
          <w:sz w:val="24"/>
          <w:szCs w:val="24"/>
          <w:shd w:val="clear" w:color="auto" w:fill="FFFFFF"/>
        </w:rPr>
        <w:t>,</w:t>
      </w:r>
      <w:r w:rsidR="00864A2D" w:rsidRPr="00864A2D">
        <w:rPr>
          <w:rFonts w:ascii="Times New Roman" w:eastAsia="Calibri Light" w:hAnsi="Times New Roman" w:cs="Times New Roman"/>
          <w:color w:val="000000"/>
          <w:sz w:val="24"/>
          <w:szCs w:val="24"/>
          <w:shd w:val="clear" w:color="auto" w:fill="FFFFFF"/>
        </w:rPr>
        <w:t xml:space="preserve"> </w:t>
      </w:r>
      <w:r>
        <w:rPr>
          <w:rFonts w:ascii="Times New Roman" w:eastAsia="Calibri Light" w:hAnsi="Times New Roman" w:cs="Times New Roman"/>
          <w:color w:val="000000"/>
          <w:sz w:val="24"/>
          <w:szCs w:val="24"/>
          <w:shd w:val="clear" w:color="auto" w:fill="FFFFFF"/>
        </w:rPr>
        <w:t>н</w:t>
      </w:r>
      <w:r w:rsidRPr="00864A2D">
        <w:rPr>
          <w:rFonts w:ascii="Times New Roman" w:eastAsia="Calibri Light" w:hAnsi="Times New Roman" w:cs="Times New Roman"/>
          <w:color w:val="000000"/>
          <w:sz w:val="24"/>
          <w:szCs w:val="24"/>
          <w:shd w:val="clear" w:color="auto" w:fill="FFFFFF"/>
        </w:rPr>
        <w:t>оябрь 2022 года</w:t>
      </w:r>
      <w:r>
        <w:rPr>
          <w:rFonts w:ascii="Times New Roman" w:eastAsia="Calibri Light" w:hAnsi="Times New Roman" w:cs="Times New Roman"/>
          <w:color w:val="000000"/>
          <w:sz w:val="24"/>
          <w:szCs w:val="24"/>
          <w:shd w:val="clear" w:color="auto" w:fill="FFFFFF"/>
        </w:rPr>
        <w:t>,</w:t>
      </w:r>
      <w:r w:rsidRPr="00864A2D">
        <w:rPr>
          <w:rFonts w:ascii="Times New Roman" w:eastAsia="Calibri Light" w:hAnsi="Times New Roman" w:cs="Times New Roman"/>
          <w:color w:val="000000"/>
          <w:sz w:val="24"/>
          <w:szCs w:val="24"/>
          <w:shd w:val="clear" w:color="auto" w:fill="FFFFFF"/>
        </w:rPr>
        <w:t xml:space="preserve"> </w:t>
      </w:r>
      <w:r>
        <w:rPr>
          <w:rFonts w:ascii="Times New Roman" w:eastAsia="Calibri Light" w:hAnsi="Times New Roman" w:cs="Times New Roman"/>
          <w:color w:val="000000"/>
          <w:sz w:val="24"/>
          <w:szCs w:val="24"/>
          <w:shd w:val="clear" w:color="auto" w:fill="FFFFFF"/>
        </w:rPr>
        <w:t>Диплом 1 степени</w:t>
      </w:r>
      <w:r w:rsidRPr="00864A2D">
        <w:rPr>
          <w:rFonts w:ascii="Times New Roman" w:eastAsia="Calibri Light" w:hAnsi="Times New Roman" w:cs="Times New Roman"/>
          <w:color w:val="000000"/>
          <w:sz w:val="24"/>
          <w:szCs w:val="24"/>
          <w:shd w:val="clear" w:color="auto" w:fill="FFFFFF"/>
        </w:rPr>
        <w:t xml:space="preserve"> </w:t>
      </w:r>
      <w:r>
        <w:rPr>
          <w:rFonts w:ascii="Times New Roman" w:eastAsia="Calibri Light" w:hAnsi="Times New Roman" w:cs="Times New Roman"/>
          <w:color w:val="000000"/>
          <w:sz w:val="24"/>
          <w:szCs w:val="24"/>
          <w:shd w:val="clear" w:color="auto" w:fill="FFFFFF"/>
        </w:rPr>
        <w:t xml:space="preserve">- </w:t>
      </w:r>
      <w:r w:rsidR="00864A2D" w:rsidRPr="00864A2D">
        <w:rPr>
          <w:rFonts w:ascii="Times New Roman" w:eastAsia="Calibri Light" w:hAnsi="Times New Roman" w:cs="Times New Roman"/>
          <w:color w:val="000000"/>
          <w:sz w:val="24"/>
          <w:szCs w:val="24"/>
          <w:shd w:val="clear" w:color="auto" w:fill="FFFFFF"/>
        </w:rPr>
        <w:t xml:space="preserve">Дурасова Алла Александровна, Васильева Анна Ивановна, МАДОУ «Детский сад </w:t>
      </w:r>
      <w:r>
        <w:rPr>
          <w:rFonts w:ascii="Times New Roman" w:eastAsia="Calibri Light" w:hAnsi="Times New Roman" w:cs="Times New Roman"/>
          <w:color w:val="000000"/>
          <w:sz w:val="24"/>
          <w:szCs w:val="24"/>
          <w:shd w:val="clear" w:color="auto" w:fill="FFFFFF"/>
        </w:rPr>
        <w:t>№2 «Рябинка»</w:t>
      </w:r>
      <w:r w:rsidR="00864A2D" w:rsidRPr="00864A2D">
        <w:rPr>
          <w:rFonts w:ascii="Times New Roman" w:eastAsia="Calibri Light" w:hAnsi="Times New Roman" w:cs="Times New Roman"/>
          <w:color w:val="000000"/>
          <w:sz w:val="24"/>
          <w:szCs w:val="24"/>
          <w:shd w:val="clear" w:color="auto" w:fill="FFFFFF"/>
        </w:rPr>
        <w:t>;</w:t>
      </w:r>
    </w:p>
    <w:p w:rsidR="00864A2D" w:rsidRPr="00864A2D" w:rsidRDefault="002A3D8D" w:rsidP="002A3D8D">
      <w:pPr>
        <w:widowControl w:val="0"/>
        <w:spacing w:after="0" w:line="240" w:lineRule="auto"/>
        <w:ind w:firstLine="708"/>
        <w:jc w:val="both"/>
        <w:rPr>
          <w:rFonts w:ascii="Times New Roman" w:eastAsia="Calibri Light" w:hAnsi="Times New Roman" w:cs="Times New Roman"/>
          <w:color w:val="000000"/>
          <w:sz w:val="24"/>
          <w:szCs w:val="24"/>
          <w:shd w:val="clear" w:color="auto" w:fill="FFFFFF"/>
        </w:rPr>
      </w:pPr>
      <w:r>
        <w:rPr>
          <w:rFonts w:ascii="Times New Roman" w:eastAsia="Calibri Light" w:hAnsi="Times New Roman" w:cs="Times New Roman"/>
          <w:color w:val="000000"/>
          <w:sz w:val="24"/>
          <w:szCs w:val="24"/>
          <w:shd w:val="clear" w:color="auto" w:fill="FFFFFF"/>
        </w:rPr>
        <w:t>н</w:t>
      </w:r>
      <w:r w:rsidR="00864A2D" w:rsidRPr="00864A2D">
        <w:rPr>
          <w:rFonts w:ascii="Times New Roman" w:eastAsia="Calibri Light" w:hAnsi="Times New Roman" w:cs="Times New Roman"/>
          <w:color w:val="000000"/>
          <w:sz w:val="24"/>
          <w:szCs w:val="24"/>
          <w:shd w:val="clear" w:color="auto" w:fill="FFFFFF"/>
        </w:rPr>
        <w:t>оминация «Лучшая образовательная программа по реализации дополнительного образования в сфере формирования основ экономической культуры детей старшего дошкольного возраста в условиях дошкольных образовательных организаций»</w:t>
      </w:r>
      <w:r>
        <w:rPr>
          <w:rFonts w:ascii="Times New Roman" w:eastAsia="Calibri Light" w:hAnsi="Times New Roman" w:cs="Times New Roman"/>
          <w:color w:val="000000"/>
          <w:sz w:val="24"/>
          <w:szCs w:val="24"/>
          <w:shd w:val="clear" w:color="auto" w:fill="FFFFFF"/>
        </w:rPr>
        <w:t xml:space="preserve"> </w:t>
      </w:r>
      <w:r w:rsidR="00864A2D" w:rsidRPr="00864A2D">
        <w:rPr>
          <w:rFonts w:ascii="Times New Roman" w:eastAsia="Calibri Light" w:hAnsi="Times New Roman" w:cs="Times New Roman"/>
          <w:color w:val="000000"/>
          <w:sz w:val="24"/>
          <w:szCs w:val="24"/>
          <w:shd w:val="clear" w:color="auto" w:fill="FFFFFF"/>
        </w:rPr>
        <w:t>Диплом III степени – Дегтярёва Ольга Леонидовна, воспитатель МАДОУ «Детский сад №2 «Рябинка».</w:t>
      </w:r>
    </w:p>
    <w:p w:rsidR="00864A2D" w:rsidRPr="00864A2D" w:rsidRDefault="00864A2D" w:rsidP="00864A2D">
      <w:pPr>
        <w:widowControl w:val="0"/>
        <w:spacing w:after="0" w:line="240" w:lineRule="auto"/>
        <w:ind w:firstLine="708"/>
        <w:jc w:val="both"/>
        <w:rPr>
          <w:rFonts w:ascii="Times New Roman" w:eastAsia="Calibri Light" w:hAnsi="Times New Roman" w:cs="Times New Roman"/>
          <w:color w:val="000000"/>
          <w:sz w:val="24"/>
          <w:szCs w:val="24"/>
          <w:shd w:val="clear" w:color="auto" w:fill="FFFFFF"/>
        </w:rPr>
      </w:pPr>
      <w:r w:rsidRPr="00864A2D">
        <w:rPr>
          <w:rFonts w:ascii="Times New Roman" w:eastAsia="Calibri Light" w:hAnsi="Times New Roman" w:cs="Times New Roman"/>
          <w:color w:val="000000"/>
          <w:sz w:val="24"/>
          <w:szCs w:val="24"/>
          <w:shd w:val="clear" w:color="auto" w:fill="FFFFFF"/>
        </w:rPr>
        <w:t>Окружной конкурс на звание лучшего педагога в номинации «Лучший педагог общеобразовательной организа</w:t>
      </w:r>
      <w:r w:rsidR="002A3D8D">
        <w:rPr>
          <w:rFonts w:ascii="Times New Roman" w:eastAsia="Calibri Light" w:hAnsi="Times New Roman" w:cs="Times New Roman"/>
          <w:color w:val="000000"/>
          <w:sz w:val="24"/>
          <w:szCs w:val="24"/>
          <w:shd w:val="clear" w:color="auto" w:fill="FFFFFF"/>
        </w:rPr>
        <w:t>ции» (2023 год, май-июнь) в номинации</w:t>
      </w:r>
      <w:r w:rsidRPr="00864A2D">
        <w:rPr>
          <w:rFonts w:ascii="Times New Roman" w:eastAsia="Calibri Light" w:hAnsi="Times New Roman" w:cs="Times New Roman"/>
          <w:color w:val="000000"/>
          <w:sz w:val="24"/>
          <w:szCs w:val="24"/>
          <w:shd w:val="clear" w:color="auto" w:fill="FFFFFF"/>
        </w:rPr>
        <w:t xml:space="preserve"> «Лучший педагог (преподаватель) общ</w:t>
      </w:r>
      <w:r w:rsidR="002A3D8D">
        <w:rPr>
          <w:rFonts w:ascii="Times New Roman" w:eastAsia="Calibri Light" w:hAnsi="Times New Roman" w:cs="Times New Roman"/>
          <w:color w:val="000000"/>
          <w:sz w:val="24"/>
          <w:szCs w:val="24"/>
          <w:shd w:val="clear" w:color="auto" w:fill="FFFFFF"/>
        </w:rPr>
        <w:t>еобразовательной организации» п</w:t>
      </w:r>
      <w:r w:rsidRPr="00864A2D">
        <w:rPr>
          <w:rFonts w:ascii="Times New Roman" w:eastAsia="Calibri Light" w:hAnsi="Times New Roman" w:cs="Times New Roman"/>
          <w:color w:val="000000"/>
          <w:sz w:val="24"/>
          <w:szCs w:val="24"/>
          <w:shd w:val="clear" w:color="auto" w:fill="FFFFFF"/>
        </w:rPr>
        <w:t>обедитель</w:t>
      </w:r>
      <w:r w:rsidR="002A3D8D">
        <w:rPr>
          <w:rFonts w:ascii="Times New Roman" w:eastAsia="Calibri Light" w:hAnsi="Times New Roman" w:cs="Times New Roman"/>
          <w:color w:val="000000"/>
          <w:sz w:val="24"/>
          <w:szCs w:val="24"/>
          <w:shd w:val="clear" w:color="auto" w:fill="FFFFFF"/>
        </w:rPr>
        <w:t xml:space="preserve"> -</w:t>
      </w:r>
      <w:r w:rsidRPr="00864A2D">
        <w:rPr>
          <w:rFonts w:ascii="Times New Roman" w:eastAsia="Calibri Light" w:hAnsi="Times New Roman" w:cs="Times New Roman"/>
          <w:color w:val="000000"/>
          <w:sz w:val="24"/>
          <w:szCs w:val="24"/>
          <w:shd w:val="clear" w:color="auto" w:fill="FFFFFF"/>
        </w:rPr>
        <w:t xml:space="preserve"> Иванова Ольга Александровна, учитель русского я</w:t>
      </w:r>
      <w:r>
        <w:rPr>
          <w:rFonts w:ascii="Times New Roman" w:eastAsia="Calibri Light" w:hAnsi="Times New Roman" w:cs="Times New Roman"/>
          <w:color w:val="000000"/>
          <w:sz w:val="24"/>
          <w:szCs w:val="24"/>
          <w:shd w:val="clear" w:color="auto" w:fill="FFFFFF"/>
        </w:rPr>
        <w:t>зыка и литературы МБОУ «СОШ № 6»</w:t>
      </w:r>
      <w:r w:rsidRPr="00864A2D">
        <w:rPr>
          <w:rFonts w:ascii="Times New Roman" w:eastAsia="Calibri Light" w:hAnsi="Times New Roman" w:cs="Times New Roman"/>
          <w:color w:val="000000"/>
          <w:sz w:val="24"/>
          <w:szCs w:val="24"/>
          <w:shd w:val="clear" w:color="auto" w:fill="FFFFFF"/>
        </w:rPr>
        <w:t>.</w:t>
      </w:r>
    </w:p>
    <w:p w:rsidR="00864A2D" w:rsidRPr="00864A2D" w:rsidRDefault="00864A2D" w:rsidP="00864A2D">
      <w:pPr>
        <w:widowControl w:val="0"/>
        <w:spacing w:after="0" w:line="240" w:lineRule="auto"/>
        <w:ind w:firstLine="708"/>
        <w:jc w:val="both"/>
        <w:rPr>
          <w:rFonts w:ascii="Times New Roman" w:eastAsia="Calibri Light" w:hAnsi="Times New Roman" w:cs="Times New Roman"/>
          <w:color w:val="000000"/>
          <w:sz w:val="24"/>
          <w:szCs w:val="24"/>
          <w:shd w:val="clear" w:color="auto" w:fill="FFFFFF"/>
        </w:rPr>
      </w:pPr>
      <w:r w:rsidRPr="00864A2D">
        <w:rPr>
          <w:rFonts w:ascii="Times New Roman" w:eastAsia="Calibri Light" w:hAnsi="Times New Roman" w:cs="Times New Roman"/>
          <w:color w:val="000000"/>
          <w:sz w:val="24"/>
          <w:szCs w:val="24"/>
          <w:shd w:val="clear" w:color="auto" w:fill="FFFFFF"/>
        </w:rPr>
        <w:t xml:space="preserve">Региональный конкурс «Педагог-новатор» на присуждение премии Губернатора Ханты-Мансийского автономного округа – Югры в 2023 году (13-18 октября 2023 года): </w:t>
      </w:r>
      <w:r w:rsidR="002A3D8D">
        <w:rPr>
          <w:rFonts w:ascii="Times New Roman" w:eastAsia="Calibri Light" w:hAnsi="Times New Roman" w:cs="Times New Roman"/>
          <w:color w:val="000000"/>
          <w:sz w:val="24"/>
          <w:szCs w:val="24"/>
          <w:shd w:val="clear" w:color="auto" w:fill="FFFFFF"/>
        </w:rPr>
        <w:t>н</w:t>
      </w:r>
      <w:r w:rsidRPr="00864A2D">
        <w:rPr>
          <w:rFonts w:ascii="Times New Roman" w:eastAsia="Calibri Light" w:hAnsi="Times New Roman" w:cs="Times New Roman"/>
          <w:color w:val="000000"/>
          <w:sz w:val="24"/>
          <w:szCs w:val="24"/>
          <w:shd w:val="clear" w:color="auto" w:fill="FFFFFF"/>
        </w:rPr>
        <w:t>оминация «Инновации в воспитании» - победитель Тузбакова Татьяна Владимировна, учитель русского яз</w:t>
      </w:r>
      <w:r w:rsidR="002A3D8D">
        <w:rPr>
          <w:rFonts w:ascii="Times New Roman" w:eastAsia="Calibri Light" w:hAnsi="Times New Roman" w:cs="Times New Roman"/>
          <w:color w:val="000000"/>
          <w:sz w:val="24"/>
          <w:szCs w:val="24"/>
          <w:shd w:val="clear" w:color="auto" w:fill="FFFFFF"/>
        </w:rPr>
        <w:t>ыка и литературы МАОУ «СОШ№9»; н</w:t>
      </w:r>
      <w:r w:rsidRPr="00864A2D">
        <w:rPr>
          <w:rFonts w:ascii="Times New Roman" w:eastAsia="Calibri Light" w:hAnsi="Times New Roman" w:cs="Times New Roman"/>
          <w:color w:val="000000"/>
          <w:sz w:val="24"/>
          <w:szCs w:val="24"/>
          <w:shd w:val="clear" w:color="auto" w:fill="FFFFFF"/>
        </w:rPr>
        <w:t>оминация «Инновации в обучении» - победитель Иванова Ольга Александровна, учитель русского языка и литературы МБОУ «СОШ№6»</w:t>
      </w:r>
      <w:r>
        <w:rPr>
          <w:rFonts w:ascii="Times New Roman" w:eastAsia="Calibri Light" w:hAnsi="Times New Roman" w:cs="Times New Roman"/>
          <w:color w:val="000000"/>
          <w:sz w:val="24"/>
          <w:szCs w:val="24"/>
          <w:shd w:val="clear" w:color="auto" w:fill="FFFFFF"/>
        </w:rPr>
        <w:t>.</w:t>
      </w:r>
    </w:p>
    <w:p w:rsidR="00864A2D" w:rsidRPr="00864A2D" w:rsidRDefault="00864A2D" w:rsidP="00864A2D">
      <w:pPr>
        <w:widowControl w:val="0"/>
        <w:spacing w:after="0" w:line="240" w:lineRule="auto"/>
        <w:ind w:firstLine="708"/>
        <w:jc w:val="both"/>
        <w:rPr>
          <w:rFonts w:ascii="Times New Roman" w:eastAsia="Calibri Light" w:hAnsi="Times New Roman" w:cs="Times New Roman"/>
          <w:color w:val="000000"/>
          <w:sz w:val="24"/>
          <w:szCs w:val="24"/>
          <w:shd w:val="clear" w:color="auto" w:fill="FFFFFF"/>
        </w:rPr>
      </w:pPr>
      <w:r w:rsidRPr="00864A2D">
        <w:rPr>
          <w:rFonts w:ascii="Times New Roman" w:eastAsia="Calibri Light" w:hAnsi="Times New Roman" w:cs="Times New Roman"/>
          <w:color w:val="000000"/>
          <w:sz w:val="24"/>
          <w:szCs w:val="24"/>
          <w:shd w:val="clear" w:color="auto" w:fill="FFFFFF"/>
        </w:rPr>
        <w:t>По-прежнему очень важным и событийным, занимающим особое место в конкурсном движении</w:t>
      </w:r>
      <w:r w:rsidR="002A3D8D">
        <w:rPr>
          <w:rFonts w:ascii="Times New Roman" w:eastAsia="Calibri Light" w:hAnsi="Times New Roman" w:cs="Times New Roman"/>
          <w:color w:val="000000"/>
          <w:sz w:val="24"/>
          <w:szCs w:val="24"/>
          <w:shd w:val="clear" w:color="auto" w:fill="FFFFFF"/>
        </w:rPr>
        <w:t>,</w:t>
      </w:r>
      <w:r w:rsidRPr="00864A2D">
        <w:rPr>
          <w:rFonts w:ascii="Times New Roman" w:eastAsia="Calibri Light" w:hAnsi="Times New Roman" w:cs="Times New Roman"/>
          <w:color w:val="000000"/>
          <w:sz w:val="24"/>
          <w:szCs w:val="24"/>
          <w:shd w:val="clear" w:color="auto" w:fill="FFFFFF"/>
        </w:rPr>
        <w:t xml:space="preserve"> остается Всероссийский конкурс в области педагогики, воспитания и работы с детьми и молодежью «За нравственный подвиг учителя». </w:t>
      </w:r>
    </w:p>
    <w:p w:rsidR="00864A2D" w:rsidRPr="00864A2D" w:rsidRDefault="00864A2D" w:rsidP="00864A2D">
      <w:pPr>
        <w:widowControl w:val="0"/>
        <w:spacing w:after="0" w:line="240" w:lineRule="auto"/>
        <w:ind w:firstLine="708"/>
        <w:jc w:val="both"/>
        <w:rPr>
          <w:rFonts w:ascii="Times New Roman" w:eastAsia="Calibri Light" w:hAnsi="Times New Roman" w:cs="Times New Roman"/>
          <w:color w:val="000000"/>
          <w:sz w:val="24"/>
          <w:szCs w:val="24"/>
          <w:shd w:val="clear" w:color="auto" w:fill="FFFFFF"/>
        </w:rPr>
      </w:pPr>
      <w:r w:rsidRPr="00864A2D">
        <w:rPr>
          <w:rFonts w:ascii="Times New Roman" w:eastAsia="Calibri Light" w:hAnsi="Times New Roman" w:cs="Times New Roman"/>
          <w:color w:val="000000"/>
          <w:sz w:val="24"/>
          <w:szCs w:val="24"/>
          <w:shd w:val="clear" w:color="auto" w:fill="FFFFFF"/>
        </w:rPr>
        <w:t>В 2023 году в муниципальном этапе конкурса приняли участие 126 педагогов, представлено 68 работ от 22 образовательных организаций.  Для участия в региональном этапе конкурса было направлено 7 работ победителей и призеров муниципального тура.</w:t>
      </w:r>
    </w:p>
    <w:p w:rsidR="00864A2D" w:rsidRPr="00864A2D" w:rsidRDefault="00864A2D" w:rsidP="00864A2D">
      <w:pPr>
        <w:widowControl w:val="0"/>
        <w:spacing w:after="0" w:line="240" w:lineRule="auto"/>
        <w:ind w:firstLine="708"/>
        <w:jc w:val="both"/>
        <w:rPr>
          <w:rFonts w:ascii="Times New Roman" w:eastAsia="Calibri Light" w:hAnsi="Times New Roman" w:cs="Times New Roman"/>
          <w:color w:val="000000"/>
          <w:sz w:val="24"/>
          <w:szCs w:val="24"/>
          <w:shd w:val="clear" w:color="auto" w:fill="FFFFFF"/>
        </w:rPr>
      </w:pPr>
      <w:r w:rsidRPr="00864A2D">
        <w:rPr>
          <w:rFonts w:ascii="Times New Roman" w:eastAsia="Calibri Light" w:hAnsi="Times New Roman" w:cs="Times New Roman"/>
          <w:color w:val="000000"/>
          <w:sz w:val="24"/>
          <w:szCs w:val="24"/>
          <w:shd w:val="clear" w:color="auto" w:fill="FFFFFF"/>
        </w:rPr>
        <w:t>Победителем II (регионального) этапа XVIII ежегодного Всероссийского конкурса в области педагогики, воспитания и работы с детьми и молодежью «За нравственный подвиг учителя» в номинации «Лучшая дополнительная общ</w:t>
      </w:r>
      <w:r>
        <w:rPr>
          <w:rFonts w:ascii="Times New Roman" w:eastAsia="Calibri Light" w:hAnsi="Times New Roman" w:cs="Times New Roman"/>
          <w:color w:val="000000"/>
          <w:sz w:val="24"/>
          <w:szCs w:val="24"/>
          <w:shd w:val="clear" w:color="auto" w:fill="FFFFFF"/>
        </w:rPr>
        <w:t>еразвивающая программа духовно-</w:t>
      </w:r>
      <w:r w:rsidRPr="00864A2D">
        <w:rPr>
          <w:rFonts w:ascii="Times New Roman" w:eastAsia="Calibri Light" w:hAnsi="Times New Roman" w:cs="Times New Roman"/>
          <w:color w:val="000000"/>
          <w:sz w:val="24"/>
          <w:szCs w:val="24"/>
          <w:shd w:val="clear" w:color="auto" w:fill="FFFFFF"/>
        </w:rPr>
        <w:t>нравственного и гражданско- патриотического воспитания детей и молодёжи» стал коллектив авторов МАДОУ «Детский сад №2 «Рябинка»</w:t>
      </w:r>
      <w:r w:rsidR="002A3D8D">
        <w:rPr>
          <w:rFonts w:ascii="Times New Roman" w:eastAsia="Calibri Light" w:hAnsi="Times New Roman" w:cs="Times New Roman"/>
          <w:color w:val="000000"/>
          <w:sz w:val="24"/>
          <w:szCs w:val="24"/>
          <w:shd w:val="clear" w:color="auto" w:fill="FFFFFF"/>
        </w:rPr>
        <w:t>:</w:t>
      </w:r>
      <w:r w:rsidRPr="00864A2D">
        <w:rPr>
          <w:rFonts w:ascii="Times New Roman" w:eastAsia="Calibri Light" w:hAnsi="Times New Roman" w:cs="Times New Roman"/>
          <w:color w:val="000000"/>
          <w:sz w:val="24"/>
          <w:szCs w:val="24"/>
          <w:shd w:val="clear" w:color="auto" w:fill="FFFFFF"/>
        </w:rPr>
        <w:t xml:space="preserve"> Дурасова Алла Александровна, старший воспитатель; Жукова Светлана Михайловна, музыкальный руководитель; Кожара Юли</w:t>
      </w:r>
      <w:r w:rsidR="002A3D8D">
        <w:rPr>
          <w:rFonts w:ascii="Times New Roman" w:eastAsia="Calibri Light" w:hAnsi="Times New Roman" w:cs="Times New Roman"/>
          <w:color w:val="000000"/>
          <w:sz w:val="24"/>
          <w:szCs w:val="24"/>
          <w:shd w:val="clear" w:color="auto" w:fill="FFFFFF"/>
        </w:rPr>
        <w:t>я Сергеевна, учитель-логопед с п</w:t>
      </w:r>
      <w:r w:rsidRPr="00864A2D">
        <w:rPr>
          <w:rFonts w:ascii="Times New Roman" w:eastAsia="Calibri Light" w:hAnsi="Times New Roman" w:cs="Times New Roman"/>
          <w:color w:val="000000"/>
          <w:sz w:val="24"/>
          <w:szCs w:val="24"/>
          <w:shd w:val="clear" w:color="auto" w:fill="FFFFFF"/>
        </w:rPr>
        <w:t>ознавательно-творческим проектом «Блокада Ленинграда - 900 дней Подвига».</w:t>
      </w:r>
    </w:p>
    <w:p w:rsidR="00864A2D" w:rsidRPr="00864A2D" w:rsidRDefault="00864A2D" w:rsidP="00864A2D">
      <w:pPr>
        <w:widowControl w:val="0"/>
        <w:spacing w:after="0" w:line="240" w:lineRule="auto"/>
        <w:ind w:firstLine="708"/>
        <w:jc w:val="both"/>
        <w:rPr>
          <w:rFonts w:ascii="Times New Roman" w:eastAsia="Calibri Light" w:hAnsi="Times New Roman" w:cs="Times New Roman"/>
          <w:color w:val="000000"/>
          <w:sz w:val="24"/>
          <w:szCs w:val="24"/>
          <w:shd w:val="clear" w:color="auto" w:fill="FFFFFF"/>
        </w:rPr>
      </w:pPr>
      <w:r w:rsidRPr="00864A2D">
        <w:rPr>
          <w:rFonts w:ascii="Times New Roman" w:eastAsia="Calibri Light" w:hAnsi="Times New Roman" w:cs="Times New Roman"/>
          <w:color w:val="000000"/>
          <w:sz w:val="24"/>
          <w:szCs w:val="24"/>
          <w:shd w:val="clear" w:color="auto" w:fill="FFFFFF"/>
        </w:rPr>
        <w:t>Для государства в области образования одной из ведущих задач является повышение престижа педагогичес</w:t>
      </w:r>
      <w:r w:rsidR="002A3D8D">
        <w:rPr>
          <w:rFonts w:ascii="Times New Roman" w:eastAsia="Calibri Light" w:hAnsi="Times New Roman" w:cs="Times New Roman"/>
          <w:color w:val="000000"/>
          <w:sz w:val="24"/>
          <w:szCs w:val="24"/>
          <w:shd w:val="clear" w:color="auto" w:fill="FFFFFF"/>
        </w:rPr>
        <w:t>кой профессии. В</w:t>
      </w:r>
      <w:r w:rsidRPr="00864A2D">
        <w:rPr>
          <w:rFonts w:ascii="Times New Roman" w:eastAsia="Calibri Light" w:hAnsi="Times New Roman" w:cs="Times New Roman"/>
          <w:color w:val="000000"/>
          <w:sz w:val="24"/>
          <w:szCs w:val="24"/>
          <w:shd w:val="clear" w:color="auto" w:fill="FFFFFF"/>
        </w:rPr>
        <w:t xml:space="preserve"> последнее время государством предпринимаются меры по повышению уровня вознаграждения за учительский труд. Но несмотря на предпринимаемые меры</w:t>
      </w:r>
      <w:r w:rsidR="002A3D8D">
        <w:rPr>
          <w:rFonts w:ascii="Times New Roman" w:eastAsia="Calibri Light" w:hAnsi="Times New Roman" w:cs="Times New Roman"/>
          <w:color w:val="000000"/>
          <w:sz w:val="24"/>
          <w:szCs w:val="24"/>
          <w:shd w:val="clear" w:color="auto" w:fill="FFFFFF"/>
        </w:rPr>
        <w:t>,</w:t>
      </w:r>
      <w:r w:rsidRPr="00864A2D">
        <w:rPr>
          <w:rFonts w:ascii="Times New Roman" w:eastAsia="Calibri Light" w:hAnsi="Times New Roman" w:cs="Times New Roman"/>
          <w:color w:val="000000"/>
          <w:sz w:val="24"/>
          <w:szCs w:val="24"/>
          <w:shd w:val="clear" w:color="auto" w:fill="FFFFFF"/>
        </w:rPr>
        <w:t xml:space="preserve"> по-прежнему</w:t>
      </w:r>
      <w:r w:rsidR="002A3D8D">
        <w:rPr>
          <w:rFonts w:ascii="Times New Roman" w:eastAsia="Calibri Light" w:hAnsi="Times New Roman" w:cs="Times New Roman"/>
          <w:color w:val="000000"/>
          <w:sz w:val="24"/>
          <w:szCs w:val="24"/>
          <w:shd w:val="clear" w:color="auto" w:fill="FFFFFF"/>
        </w:rPr>
        <w:t>,</w:t>
      </w:r>
      <w:r w:rsidRPr="00864A2D">
        <w:rPr>
          <w:rFonts w:ascii="Times New Roman" w:eastAsia="Calibri Light" w:hAnsi="Times New Roman" w:cs="Times New Roman"/>
          <w:color w:val="000000"/>
          <w:sz w:val="24"/>
          <w:szCs w:val="24"/>
          <w:shd w:val="clear" w:color="auto" w:fill="FFFFFF"/>
        </w:rPr>
        <w:t xml:space="preserve"> остро стоит кадровый вопрос. В рамках реализации муниципальной программы по развитию кадрового потенциала в</w:t>
      </w:r>
      <w:r w:rsidR="002A3D8D">
        <w:rPr>
          <w:rFonts w:ascii="Times New Roman" w:eastAsia="Calibri Light" w:hAnsi="Times New Roman" w:cs="Times New Roman"/>
          <w:color w:val="000000"/>
          <w:sz w:val="24"/>
          <w:szCs w:val="24"/>
          <w:shd w:val="clear" w:color="auto" w:fill="FFFFFF"/>
        </w:rPr>
        <w:t>едется работа</w:t>
      </w:r>
      <w:r>
        <w:rPr>
          <w:rFonts w:ascii="Times New Roman" w:eastAsia="Calibri Light" w:hAnsi="Times New Roman" w:cs="Times New Roman"/>
          <w:color w:val="000000"/>
          <w:sz w:val="24"/>
          <w:szCs w:val="24"/>
          <w:shd w:val="clear" w:color="auto" w:fill="FFFFFF"/>
        </w:rPr>
        <w:t xml:space="preserve"> </w:t>
      </w:r>
      <w:r w:rsidR="002A3D8D">
        <w:rPr>
          <w:rFonts w:ascii="Times New Roman" w:eastAsia="Calibri Light" w:hAnsi="Times New Roman" w:cs="Times New Roman"/>
          <w:color w:val="000000"/>
          <w:sz w:val="24"/>
          <w:szCs w:val="24"/>
          <w:shd w:val="clear" w:color="auto" w:fill="FFFFFF"/>
        </w:rPr>
        <w:t>п</w:t>
      </w:r>
      <w:r w:rsidRPr="00864A2D">
        <w:rPr>
          <w:rFonts w:ascii="Times New Roman" w:eastAsia="Calibri Light" w:hAnsi="Times New Roman" w:cs="Times New Roman"/>
          <w:color w:val="000000"/>
          <w:sz w:val="24"/>
          <w:szCs w:val="24"/>
          <w:shd w:val="clear" w:color="auto" w:fill="FFFFFF"/>
        </w:rPr>
        <w:t xml:space="preserve">о привлечению и сохранению молодых специалистов в школах города. </w:t>
      </w:r>
    </w:p>
    <w:p w:rsidR="00864A2D" w:rsidRPr="00864A2D" w:rsidRDefault="00864A2D" w:rsidP="00864A2D">
      <w:pPr>
        <w:widowControl w:val="0"/>
        <w:spacing w:after="0" w:line="240" w:lineRule="auto"/>
        <w:ind w:firstLine="708"/>
        <w:jc w:val="both"/>
        <w:rPr>
          <w:rFonts w:ascii="Times New Roman" w:eastAsia="Calibri Light" w:hAnsi="Times New Roman" w:cs="Times New Roman"/>
          <w:color w:val="000000"/>
          <w:sz w:val="24"/>
          <w:szCs w:val="24"/>
          <w:shd w:val="clear" w:color="auto" w:fill="FFFFFF"/>
        </w:rPr>
      </w:pPr>
      <w:r w:rsidRPr="00864A2D">
        <w:rPr>
          <w:rFonts w:ascii="Times New Roman" w:eastAsia="Calibri Light" w:hAnsi="Times New Roman" w:cs="Times New Roman"/>
          <w:color w:val="000000"/>
          <w:sz w:val="24"/>
          <w:szCs w:val="24"/>
          <w:shd w:val="clear" w:color="auto" w:fill="FFFFFF"/>
        </w:rPr>
        <w:t>В 2023 году продолжил свою деятельность Совет молодых педагогов, в который вошли 22 педагога образовательных организаций города. Основная задача совета – это адаптация молодого педагога к профессиональной деятельности, педагогическому коллективу и подтверждение личных ожиданий в профессии.</w:t>
      </w:r>
    </w:p>
    <w:p w:rsidR="00864A2D" w:rsidRPr="00864A2D" w:rsidRDefault="00864A2D" w:rsidP="00864A2D">
      <w:pPr>
        <w:widowControl w:val="0"/>
        <w:tabs>
          <w:tab w:val="num" w:pos="0"/>
        </w:tabs>
        <w:spacing w:after="0" w:line="240" w:lineRule="auto"/>
        <w:ind w:firstLine="708"/>
        <w:jc w:val="both"/>
        <w:rPr>
          <w:rFonts w:ascii="Times New Roman" w:eastAsia="Calibri Light" w:hAnsi="Times New Roman" w:cs="Times New Roman"/>
          <w:b/>
          <w:bCs/>
          <w:sz w:val="24"/>
          <w:szCs w:val="24"/>
        </w:rPr>
      </w:pPr>
      <w:r w:rsidRPr="00864A2D">
        <w:rPr>
          <w:rFonts w:ascii="Times New Roman" w:eastAsia="Calibri Light" w:hAnsi="Times New Roman" w:cs="Times New Roman"/>
          <w:sz w:val="24"/>
          <w:szCs w:val="24"/>
        </w:rPr>
        <w:t>В процессе реализации федеральных и региональных проектов в сфере образования, учитывая необходимость концентрации сил всех уровней управления муниципальной системой образования, определены основные задачи на 2024 год:</w:t>
      </w:r>
    </w:p>
    <w:p w:rsidR="00864A2D" w:rsidRPr="00864A2D" w:rsidRDefault="00864A2D" w:rsidP="00864A2D">
      <w:pPr>
        <w:widowControl w:val="0"/>
        <w:spacing w:after="0" w:line="240" w:lineRule="auto"/>
        <w:ind w:firstLine="708"/>
        <w:jc w:val="both"/>
        <w:rPr>
          <w:rFonts w:ascii="Times New Roman" w:eastAsia="Calibri Light" w:hAnsi="Times New Roman" w:cs="Times New Roman"/>
          <w:sz w:val="24"/>
          <w:szCs w:val="24"/>
        </w:rPr>
      </w:pPr>
      <w:r w:rsidRPr="00864A2D">
        <w:rPr>
          <w:rFonts w:ascii="Times New Roman" w:eastAsia="Calibri Light" w:hAnsi="Times New Roman" w:cs="Times New Roman"/>
          <w:sz w:val="24"/>
          <w:szCs w:val="24"/>
        </w:rPr>
        <w:t xml:space="preserve">1.Обеспечение условий для совершенствования материально-технической, учебно-методической и информационной базы образовательных организаций города. </w:t>
      </w:r>
    </w:p>
    <w:p w:rsidR="00864A2D" w:rsidRPr="00864A2D" w:rsidRDefault="00864A2D" w:rsidP="00864A2D">
      <w:pPr>
        <w:widowControl w:val="0"/>
        <w:spacing w:after="0" w:line="240" w:lineRule="auto"/>
        <w:ind w:firstLine="708"/>
        <w:jc w:val="both"/>
        <w:rPr>
          <w:rFonts w:ascii="Times New Roman" w:eastAsia="Calibri Light" w:hAnsi="Times New Roman" w:cs="Times New Roman"/>
          <w:sz w:val="24"/>
          <w:szCs w:val="24"/>
        </w:rPr>
      </w:pPr>
      <w:r w:rsidRPr="00864A2D">
        <w:rPr>
          <w:rFonts w:ascii="Times New Roman" w:eastAsia="Calibri Light" w:hAnsi="Times New Roman" w:cs="Times New Roman"/>
          <w:sz w:val="24"/>
          <w:szCs w:val="24"/>
        </w:rPr>
        <w:t xml:space="preserve">2.Обеспечение доступности дошкольного образования для детей до 3-х лет. Сохранение во всех дошкольных образовательных организациях 100-процентной доступности дошкольного образования для детей в возрасте от 1 до 7 лет. </w:t>
      </w:r>
    </w:p>
    <w:p w:rsidR="00864A2D" w:rsidRPr="00864A2D" w:rsidRDefault="00864A2D" w:rsidP="00864A2D">
      <w:pPr>
        <w:widowControl w:val="0"/>
        <w:spacing w:after="0" w:line="240" w:lineRule="auto"/>
        <w:ind w:firstLine="708"/>
        <w:jc w:val="both"/>
        <w:rPr>
          <w:rFonts w:ascii="Times New Roman" w:eastAsia="Calibri Light" w:hAnsi="Times New Roman" w:cs="Times New Roman"/>
          <w:sz w:val="24"/>
          <w:szCs w:val="24"/>
        </w:rPr>
      </w:pPr>
      <w:r w:rsidRPr="00864A2D">
        <w:rPr>
          <w:rFonts w:ascii="Times New Roman" w:eastAsia="Calibri Light" w:hAnsi="Times New Roman" w:cs="Times New Roman"/>
          <w:sz w:val="24"/>
          <w:szCs w:val="24"/>
        </w:rPr>
        <w:t>3.Обеспечение охвата дополнительным образованием 89% от общей численности обучающихся в городе, в том числе не менее 25% с использованием механизма социального заказа.</w:t>
      </w:r>
    </w:p>
    <w:p w:rsidR="00864A2D" w:rsidRPr="00864A2D" w:rsidRDefault="00864A2D" w:rsidP="00864A2D">
      <w:pPr>
        <w:widowControl w:val="0"/>
        <w:spacing w:after="0" w:line="240" w:lineRule="auto"/>
        <w:ind w:firstLine="708"/>
        <w:jc w:val="both"/>
        <w:rPr>
          <w:rFonts w:ascii="Times New Roman" w:eastAsia="Calibri Light" w:hAnsi="Times New Roman" w:cs="Times New Roman"/>
          <w:sz w:val="24"/>
          <w:szCs w:val="24"/>
        </w:rPr>
      </w:pPr>
      <w:r w:rsidRPr="00864A2D">
        <w:rPr>
          <w:rFonts w:ascii="Times New Roman" w:eastAsia="Calibri Light" w:hAnsi="Times New Roman" w:cs="Times New Roman"/>
          <w:sz w:val="24"/>
          <w:szCs w:val="24"/>
        </w:rPr>
        <w:t xml:space="preserve">4.Обеспечение возможности и условий реализации адаптированных основных образовательных программ при обучении различных категорий детей с учетом их </w:t>
      </w:r>
      <w:r w:rsidRPr="00864A2D">
        <w:rPr>
          <w:rFonts w:ascii="Times New Roman" w:eastAsia="Calibri Light" w:hAnsi="Times New Roman" w:cs="Times New Roman"/>
          <w:sz w:val="24"/>
          <w:szCs w:val="24"/>
        </w:rPr>
        <w:lastRenderedPageBreak/>
        <w:t xml:space="preserve">специфических образовательных потребностей. Совершенствование системы образования и психолого-педагогической реабилитации и абилитации обучающихся с ограниченными возможностями здоровья и с инвалидностью.                      </w:t>
      </w:r>
    </w:p>
    <w:p w:rsidR="00864A2D" w:rsidRPr="00864A2D" w:rsidRDefault="00864A2D" w:rsidP="00864A2D">
      <w:pPr>
        <w:widowControl w:val="0"/>
        <w:spacing w:after="0" w:line="240" w:lineRule="auto"/>
        <w:ind w:firstLine="708"/>
        <w:jc w:val="both"/>
        <w:rPr>
          <w:rFonts w:ascii="Times New Roman" w:eastAsia="Calibri Light" w:hAnsi="Times New Roman" w:cs="Times New Roman"/>
          <w:sz w:val="24"/>
          <w:szCs w:val="24"/>
        </w:rPr>
      </w:pPr>
      <w:r w:rsidRPr="00864A2D">
        <w:rPr>
          <w:rFonts w:ascii="Times New Roman" w:eastAsia="Calibri Light" w:hAnsi="Times New Roman" w:cs="Times New Roman"/>
          <w:sz w:val="24"/>
          <w:szCs w:val="24"/>
        </w:rPr>
        <w:t>5.Содействовать повышению профессионального уровня, педагогической компетентности педагогических работников муниципальных образовательных организаций, используя ресурсы профессиональной переподготовки и повышения квалификации.</w:t>
      </w:r>
    </w:p>
    <w:p w:rsidR="00864A2D" w:rsidRPr="00864A2D" w:rsidRDefault="00864A2D" w:rsidP="00864A2D">
      <w:pPr>
        <w:widowControl w:val="0"/>
        <w:spacing w:after="0" w:line="240" w:lineRule="auto"/>
        <w:ind w:firstLine="708"/>
        <w:jc w:val="both"/>
        <w:rPr>
          <w:rFonts w:ascii="Times New Roman" w:eastAsia="Calibri Light" w:hAnsi="Times New Roman" w:cs="Times New Roman"/>
          <w:sz w:val="24"/>
          <w:szCs w:val="24"/>
        </w:rPr>
      </w:pPr>
      <w:r w:rsidRPr="00864A2D">
        <w:rPr>
          <w:rFonts w:ascii="Times New Roman" w:eastAsia="Calibri Light" w:hAnsi="Times New Roman" w:cs="Times New Roman"/>
          <w:sz w:val="24"/>
          <w:szCs w:val="24"/>
        </w:rPr>
        <w:t>6.Модернизация школьных систем образования на территории города Мегиона, в том числе переход на федеральные государственные образовательные стандарты 3 поколения.</w:t>
      </w:r>
    </w:p>
    <w:p w:rsidR="00864A2D" w:rsidRPr="00864A2D" w:rsidRDefault="00864A2D" w:rsidP="00864A2D">
      <w:pPr>
        <w:widowControl w:val="0"/>
        <w:spacing w:after="0" w:line="240" w:lineRule="auto"/>
        <w:ind w:firstLine="708"/>
        <w:jc w:val="both"/>
        <w:rPr>
          <w:rFonts w:ascii="Times New Roman" w:eastAsia="Calibri Light" w:hAnsi="Times New Roman" w:cs="Times New Roman"/>
          <w:sz w:val="24"/>
          <w:szCs w:val="24"/>
        </w:rPr>
      </w:pPr>
      <w:r w:rsidRPr="00864A2D">
        <w:rPr>
          <w:rFonts w:ascii="Times New Roman" w:eastAsia="Calibri Light" w:hAnsi="Times New Roman" w:cs="Times New Roman"/>
          <w:sz w:val="24"/>
          <w:szCs w:val="24"/>
        </w:rPr>
        <w:t>7.Обеспечение деятельности по научно-методическому и организационному сопровождению педагогических работников в направлении формирования функциональной грамотности обучающихся общеобразовательных организаций города Мегиона.</w:t>
      </w:r>
    </w:p>
    <w:p w:rsidR="00864A2D" w:rsidRPr="00864A2D" w:rsidRDefault="00864A2D" w:rsidP="00864A2D">
      <w:pPr>
        <w:widowControl w:val="0"/>
        <w:spacing w:after="0" w:line="240" w:lineRule="auto"/>
        <w:ind w:firstLine="708"/>
        <w:jc w:val="both"/>
        <w:rPr>
          <w:rFonts w:ascii="Times New Roman" w:eastAsia="Calibri Light" w:hAnsi="Times New Roman" w:cs="Times New Roman"/>
          <w:sz w:val="24"/>
          <w:szCs w:val="24"/>
        </w:rPr>
      </w:pPr>
      <w:r w:rsidRPr="00864A2D">
        <w:rPr>
          <w:rFonts w:ascii="Times New Roman" w:eastAsia="Calibri Light" w:hAnsi="Times New Roman" w:cs="Times New Roman"/>
          <w:sz w:val="24"/>
          <w:szCs w:val="24"/>
        </w:rPr>
        <w:t>8.</w:t>
      </w:r>
      <w:r w:rsidRPr="00864A2D">
        <w:rPr>
          <w:rFonts w:ascii="Calibri Light" w:eastAsia="Calibri Light" w:hAnsi="Calibri Light" w:cs="Times New Roman"/>
        </w:rPr>
        <w:t xml:space="preserve"> </w:t>
      </w:r>
      <w:r w:rsidRPr="00864A2D">
        <w:rPr>
          <w:rFonts w:ascii="Times New Roman" w:eastAsia="Calibri Light" w:hAnsi="Times New Roman" w:cs="Times New Roman"/>
          <w:sz w:val="24"/>
          <w:szCs w:val="24"/>
        </w:rPr>
        <w:t xml:space="preserve">Проведение работы по комплексному капитальному ремонту </w:t>
      </w:r>
      <w:r w:rsidRPr="00864A2D">
        <w:rPr>
          <w:rFonts w:ascii="Times New Roman" w:eastAsia="Calibri Light" w:hAnsi="Times New Roman" w:cs="Times New Roman"/>
          <w:color w:val="000000"/>
          <w:sz w:val="24"/>
          <w:szCs w:val="24"/>
        </w:rPr>
        <w:t>муниципального автономного общеобразовательного учреждения «Средняя общеобразовательная школа №4».</w:t>
      </w:r>
    </w:p>
    <w:p w:rsidR="0096375F" w:rsidRPr="00574E86" w:rsidRDefault="0096375F" w:rsidP="00864A2D">
      <w:pPr>
        <w:widowControl w:val="0"/>
        <w:spacing w:after="0" w:line="240" w:lineRule="auto"/>
        <w:jc w:val="both"/>
        <w:rPr>
          <w:rFonts w:ascii="Times New Roman" w:hAnsi="Times New Roman" w:cs="Times New Roman"/>
          <w:color w:val="FF0000"/>
          <w:sz w:val="24"/>
          <w:szCs w:val="24"/>
        </w:rPr>
      </w:pPr>
    </w:p>
    <w:p w:rsidR="0096375F" w:rsidRPr="009D7599" w:rsidRDefault="002E3CF5" w:rsidP="0096375F">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9D7599">
        <w:rPr>
          <w:rFonts w:ascii="Times New Roman" w:eastAsia="Times New Roman" w:hAnsi="Times New Roman" w:cs="Times New Roman"/>
          <w:b/>
          <w:sz w:val="24"/>
          <w:szCs w:val="24"/>
          <w:lang w:eastAsia="ru-RU"/>
        </w:rPr>
        <w:t>2</w:t>
      </w:r>
      <w:r w:rsidR="0096375F" w:rsidRPr="009D7599">
        <w:rPr>
          <w:rFonts w:ascii="Times New Roman" w:eastAsia="Times New Roman" w:hAnsi="Times New Roman" w:cs="Times New Roman"/>
          <w:b/>
          <w:sz w:val="24"/>
          <w:szCs w:val="24"/>
          <w:lang w:eastAsia="ru-RU"/>
        </w:rPr>
        <w:t>.Культура</w:t>
      </w:r>
    </w:p>
    <w:p w:rsidR="0096375F" w:rsidRPr="00574E86" w:rsidRDefault="0096375F" w:rsidP="0096375F">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96375F" w:rsidRDefault="0096375F" w:rsidP="0096375F">
      <w:pPr>
        <w:pStyle w:val="a3"/>
        <w:widowControl w:val="0"/>
        <w:shd w:val="clear" w:color="auto" w:fill="FFFFFF"/>
        <w:spacing w:before="0" w:beforeAutospacing="0" w:after="0" w:afterAutospacing="0"/>
        <w:ind w:firstLine="708"/>
        <w:jc w:val="both"/>
        <w:rPr>
          <w:rFonts w:eastAsiaTheme="minorHAnsi"/>
          <w:lang w:eastAsia="en-US"/>
        </w:rPr>
      </w:pPr>
      <w:r w:rsidRPr="009D7599">
        <w:rPr>
          <w:rFonts w:eastAsiaTheme="minorHAnsi"/>
        </w:rPr>
        <w:t>Основные направления ра</w:t>
      </w:r>
      <w:r w:rsidR="009D7599" w:rsidRPr="009D7599">
        <w:rPr>
          <w:rFonts w:eastAsiaTheme="minorHAnsi"/>
        </w:rPr>
        <w:t>звития отрасли «Культура» в 2023</w:t>
      </w:r>
      <w:r w:rsidRPr="009D7599">
        <w:rPr>
          <w:rFonts w:eastAsiaTheme="minorHAnsi"/>
        </w:rPr>
        <w:t xml:space="preserve"> году во многом </w:t>
      </w:r>
      <w:r w:rsidR="000359E1" w:rsidRPr="009D7599">
        <w:rPr>
          <w:rFonts w:eastAsiaTheme="minorHAnsi"/>
          <w:lang w:eastAsia="en-US"/>
        </w:rPr>
        <w:t>определили Указы Президента Российской Федерации, задав вектор развития на создание условий и равных возможностей доступа к культурным ценностям, цифровым ресурсам, самореализацию и раскрытие таланта каждого жителя города Мегиона.</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Основными з</w:t>
      </w:r>
      <w:r w:rsidRPr="004C04A3">
        <w:rPr>
          <w:rFonts w:ascii="Times New Roman" w:eastAsia="Times New Roman" w:hAnsi="Times New Roman" w:cs="Times New Roman"/>
          <w:sz w:val="24"/>
          <w:szCs w:val="24"/>
          <w:lang w:eastAsia="ru-RU"/>
        </w:rPr>
        <w:t>адачами в области культуры города Мегиона в 2023</w:t>
      </w:r>
      <w:r>
        <w:rPr>
          <w:rFonts w:ascii="Times New Roman" w:eastAsia="Times New Roman" w:hAnsi="Times New Roman" w:cs="Times New Roman"/>
          <w:sz w:val="24"/>
          <w:szCs w:val="24"/>
          <w:lang w:eastAsia="ru-RU"/>
        </w:rPr>
        <w:t xml:space="preserve"> году являлись</w:t>
      </w:r>
      <w:r w:rsidRPr="004C04A3">
        <w:rPr>
          <w:rFonts w:ascii="Times New Roman" w:eastAsia="Times New Roman" w:hAnsi="Times New Roman" w:cs="Times New Roman"/>
          <w:sz w:val="24"/>
          <w:szCs w:val="24"/>
          <w:lang w:eastAsia="ru-RU"/>
        </w:rPr>
        <w:t>:</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t xml:space="preserve">создание комфортных условий в учреждениях культуры для увеличения числа посещений; </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t>оцифровка музейных предметов, книжных памятников культуры (краеведческие фонды библиотек);</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t xml:space="preserve">повышение квалификации творческих и управленческих кадров в сфере культуры; </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t xml:space="preserve">увеличение количества волонтеров, вовлеченных программу «Волонтеры культуры»; </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t>развитие федерального проекта «Пушкинская карта»;</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t>техническому оснащению муниципального автономного учреждения «Региональный историко-культурный и экологический центр»;</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t>оснащению муниципального бюджетного образовательного учреждения дополнительного образования «Детская художественная школа» оборудованием и учебными материалами;</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t>организация и проведение крупномасштабных брендовых фестивалей и конкурсов, (открытый городской фестиваль-конкурс детского анимационного кино «ТаЕЖкины сказки», Открытый городской фестиваль «VI Региональный фестиваль «Хатлые», открытый городской конкурс-фестиваль молодых исполнителей народной песни «Вечёрки»), формирующих положительный имидж, туристическую привлекательность города;</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t>повышение уровня удовлетворенности граждан качеством услуг, предоставляемых учреждениями культуры;</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t xml:space="preserve">сохранение и развитие сложившейся уникальной системы учреждений дополнительного образования в сфере культуры и искусства, обеспечивающей выявление и поддержку одаренных детей, продвижение талантливой молодежи, повышение престижа музыкального и художественного образования;  </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t>обеспечение участия учреждений культуры в Национальных проектах, грантах.</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t>Сфера культуры в городе Мегионе представлена следующими типами учреждений и структурными подразделениями:</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t>Библиотечная система -   Центральная городская библиотека, Модельная детская юношеская библиотека, библиотека семейного чтения, Модельная библиотека поселка городского типа Высокий (четыре объекта);</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t xml:space="preserve">Социокультурная сфера – Дворец искусств, Культурно-досуговый комплекс </w:t>
      </w:r>
      <w:r>
        <w:rPr>
          <w:rFonts w:ascii="Times New Roman" w:eastAsia="Times New Roman" w:hAnsi="Times New Roman" w:cs="Times New Roman"/>
          <w:sz w:val="24"/>
          <w:szCs w:val="24"/>
          <w:lang w:eastAsia="ru-RU"/>
        </w:rPr>
        <w:t xml:space="preserve">                                  </w:t>
      </w:r>
      <w:r w:rsidRPr="004C04A3">
        <w:rPr>
          <w:rFonts w:ascii="Times New Roman" w:eastAsia="Times New Roman" w:hAnsi="Times New Roman" w:cs="Times New Roman"/>
          <w:sz w:val="24"/>
          <w:szCs w:val="24"/>
          <w:lang w:eastAsia="ru-RU"/>
        </w:rPr>
        <w:t>(с кинотеатром), Дом культуры «Сибирь», Парк аттракционов, клуб ветеранов войны и труда (пять объектов);</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lastRenderedPageBreak/>
        <w:t>Профессиональное искусство – представлено Театром музыки (один объект);</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t>Музейная и выставочная деятельность – Краеведческий музей, Музей народных художественных промыслов и ремесел, Музейно-этнографический и экологический парк «Югра» (три объекта);</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t>Два учреждения дополнительного образования - Детская школа искусств им.А.М.Кузьмина (два объекта) и Детская художественная школа (один объект).</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t>В 2023 го</w:t>
      </w:r>
      <w:r>
        <w:rPr>
          <w:rFonts w:ascii="Times New Roman" w:eastAsia="Times New Roman" w:hAnsi="Times New Roman" w:cs="Times New Roman"/>
          <w:sz w:val="24"/>
          <w:szCs w:val="24"/>
          <w:lang w:eastAsia="ru-RU"/>
        </w:rPr>
        <w:t>ду услугами библиотек пользовалось</w:t>
      </w:r>
      <w:r w:rsidRPr="004C04A3">
        <w:rPr>
          <w:rFonts w:ascii="Times New Roman" w:eastAsia="Times New Roman" w:hAnsi="Times New Roman" w:cs="Times New Roman"/>
          <w:sz w:val="24"/>
          <w:szCs w:val="24"/>
          <w:lang w:eastAsia="ru-RU"/>
        </w:rPr>
        <w:t xml:space="preserve"> более 26,5% жителей города Мегиона и пгт. Высокий.</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t>На территории города Мегиона и пгт. Высокий осуществляют деятельность 40 клубных формирований самодея</w:t>
      </w:r>
      <w:r w:rsidR="00F80253">
        <w:rPr>
          <w:rFonts w:ascii="Times New Roman" w:eastAsia="Times New Roman" w:hAnsi="Times New Roman" w:cs="Times New Roman"/>
          <w:sz w:val="24"/>
          <w:szCs w:val="24"/>
          <w:lang w:eastAsia="ru-RU"/>
        </w:rPr>
        <w:t>тельного народного творчества. В отчетном периоде и</w:t>
      </w:r>
      <w:r w:rsidRPr="004C04A3">
        <w:rPr>
          <w:rFonts w:ascii="Times New Roman" w:eastAsia="Times New Roman" w:hAnsi="Times New Roman" w:cs="Times New Roman"/>
          <w:sz w:val="24"/>
          <w:szCs w:val="24"/>
          <w:lang w:eastAsia="ru-RU"/>
        </w:rPr>
        <w:t xml:space="preserve">х </w:t>
      </w:r>
      <w:r>
        <w:rPr>
          <w:rFonts w:ascii="Times New Roman" w:eastAsia="Times New Roman" w:hAnsi="Times New Roman" w:cs="Times New Roman"/>
          <w:sz w:val="24"/>
          <w:szCs w:val="24"/>
          <w:lang w:eastAsia="ru-RU"/>
        </w:rPr>
        <w:t>посетило</w:t>
      </w:r>
      <w:r w:rsidRPr="004C04A3">
        <w:rPr>
          <w:rFonts w:ascii="Times New Roman" w:eastAsia="Times New Roman" w:hAnsi="Times New Roman" w:cs="Times New Roman"/>
          <w:sz w:val="24"/>
          <w:szCs w:val="24"/>
          <w:lang w:eastAsia="ru-RU"/>
        </w:rPr>
        <w:t xml:space="preserve"> 625</w:t>
      </w:r>
      <w:r>
        <w:rPr>
          <w:rFonts w:ascii="Times New Roman" w:eastAsia="Times New Roman" w:hAnsi="Times New Roman" w:cs="Times New Roman"/>
          <w:sz w:val="24"/>
          <w:szCs w:val="24"/>
          <w:lang w:eastAsia="ru-RU"/>
        </w:rPr>
        <w:t xml:space="preserve"> человек</w:t>
      </w:r>
      <w:r w:rsidRPr="004C04A3">
        <w:rPr>
          <w:rFonts w:ascii="Times New Roman" w:eastAsia="Times New Roman" w:hAnsi="Times New Roman" w:cs="Times New Roman"/>
          <w:sz w:val="24"/>
          <w:szCs w:val="24"/>
          <w:lang w:eastAsia="ru-RU"/>
        </w:rPr>
        <w:t xml:space="preserve">. Число клубных формирований по сравнению с 2022 годом осталось неизменным. </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t xml:space="preserve">В культурно-досуговом комплексе «Калейдоскоп» осуществляется кинопоказ. </w:t>
      </w:r>
      <w:r>
        <w:rPr>
          <w:rFonts w:ascii="Times New Roman" w:eastAsia="Times New Roman" w:hAnsi="Times New Roman" w:cs="Times New Roman"/>
          <w:sz w:val="24"/>
          <w:szCs w:val="24"/>
          <w:lang w:eastAsia="ru-RU"/>
        </w:rPr>
        <w:t xml:space="preserve">                            </w:t>
      </w:r>
      <w:r w:rsidRPr="004C04A3">
        <w:rPr>
          <w:rFonts w:ascii="Times New Roman" w:eastAsia="Times New Roman" w:hAnsi="Times New Roman" w:cs="Times New Roman"/>
          <w:sz w:val="24"/>
          <w:szCs w:val="24"/>
          <w:lang w:eastAsia="ru-RU"/>
        </w:rPr>
        <w:t>За отчетный период было продемонстрировано 2004</w:t>
      </w:r>
      <w:r>
        <w:rPr>
          <w:rFonts w:ascii="Times New Roman" w:eastAsia="Times New Roman" w:hAnsi="Times New Roman" w:cs="Times New Roman"/>
          <w:sz w:val="24"/>
          <w:szCs w:val="24"/>
          <w:lang w:eastAsia="ru-RU"/>
        </w:rPr>
        <w:t xml:space="preserve"> кинофильма</w:t>
      </w:r>
      <w:r w:rsidRPr="004C04A3">
        <w:rPr>
          <w:rFonts w:ascii="Times New Roman" w:eastAsia="Times New Roman" w:hAnsi="Times New Roman" w:cs="Times New Roman"/>
          <w:sz w:val="24"/>
          <w:szCs w:val="24"/>
          <w:lang w:eastAsia="ru-RU"/>
        </w:rPr>
        <w:t>, что на 122 кинофильма больше</w:t>
      </w:r>
      <w:r w:rsidR="00657E26">
        <w:rPr>
          <w:rFonts w:ascii="Times New Roman" w:eastAsia="Times New Roman" w:hAnsi="Times New Roman" w:cs="Times New Roman"/>
          <w:sz w:val="24"/>
          <w:szCs w:val="24"/>
          <w:lang w:eastAsia="ru-RU"/>
        </w:rPr>
        <w:t>,</w:t>
      </w:r>
      <w:r w:rsidRPr="004C04A3">
        <w:rPr>
          <w:rFonts w:ascii="Times New Roman" w:eastAsia="Times New Roman" w:hAnsi="Times New Roman" w:cs="Times New Roman"/>
          <w:sz w:val="24"/>
          <w:szCs w:val="24"/>
          <w:lang w:eastAsia="ru-RU"/>
        </w:rPr>
        <w:t xml:space="preserve"> чем 2022 году. В результате чего число зрителей увеличилось на 9 255 человек и составило 20 924 зрителя. Количество кинопоказов и зрителей по сравнению с 2022 годом увеличилось на 6,5% и на 79% соответственно. </w:t>
      </w:r>
    </w:p>
    <w:p w:rsidR="004C04A3" w:rsidRPr="004C04A3"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t>Деятельность по сохранению историко-культурного наследия в Мегионе осуществляет муниципальное учреждение «Региональный историко-культурный и экологический центр». Общий объем музейных ценностей в 2023</w:t>
      </w:r>
      <w:r>
        <w:rPr>
          <w:rFonts w:ascii="Times New Roman" w:eastAsia="Times New Roman" w:hAnsi="Times New Roman" w:cs="Times New Roman"/>
          <w:sz w:val="24"/>
          <w:szCs w:val="24"/>
          <w:lang w:eastAsia="ru-RU"/>
        </w:rPr>
        <w:t xml:space="preserve"> году составил</w:t>
      </w:r>
      <w:r w:rsidRPr="004C04A3">
        <w:rPr>
          <w:rFonts w:ascii="Times New Roman" w:eastAsia="Times New Roman" w:hAnsi="Times New Roman" w:cs="Times New Roman"/>
          <w:sz w:val="24"/>
          <w:szCs w:val="24"/>
          <w:lang w:eastAsia="ru-RU"/>
        </w:rPr>
        <w:t xml:space="preserve"> 20 799 единиц. Объем увеличился </w:t>
      </w:r>
      <w:r>
        <w:rPr>
          <w:rFonts w:ascii="Times New Roman" w:eastAsia="Times New Roman" w:hAnsi="Times New Roman" w:cs="Times New Roman"/>
          <w:sz w:val="24"/>
          <w:szCs w:val="24"/>
          <w:lang w:eastAsia="ru-RU"/>
        </w:rPr>
        <w:t xml:space="preserve">                </w:t>
      </w:r>
      <w:r w:rsidRPr="004C04A3">
        <w:rPr>
          <w:rFonts w:ascii="Times New Roman" w:eastAsia="Times New Roman" w:hAnsi="Times New Roman" w:cs="Times New Roman"/>
          <w:sz w:val="24"/>
          <w:szCs w:val="24"/>
          <w:lang w:eastAsia="ru-RU"/>
        </w:rPr>
        <w:t>по сравнению с 2022 годом на 463 единицы, рост на 2,3%</w:t>
      </w:r>
      <w:r w:rsidR="00F80253">
        <w:rPr>
          <w:rFonts w:ascii="Times New Roman" w:eastAsia="Times New Roman" w:hAnsi="Times New Roman" w:cs="Times New Roman"/>
          <w:sz w:val="24"/>
          <w:szCs w:val="24"/>
          <w:lang w:eastAsia="ru-RU"/>
        </w:rPr>
        <w:t>.</w:t>
      </w:r>
      <w:r w:rsidRPr="004C04A3">
        <w:rPr>
          <w:rFonts w:ascii="Times New Roman" w:eastAsia="Times New Roman" w:hAnsi="Times New Roman" w:cs="Times New Roman"/>
          <w:sz w:val="24"/>
          <w:szCs w:val="24"/>
          <w:lang w:eastAsia="ru-RU"/>
        </w:rPr>
        <w:t xml:space="preserve"> </w:t>
      </w:r>
    </w:p>
    <w:p w:rsidR="004C04A3" w:rsidRPr="004C04A3" w:rsidRDefault="004C04A3" w:rsidP="00F80253">
      <w:pPr>
        <w:spacing w:after="0" w:line="240" w:lineRule="auto"/>
        <w:ind w:firstLine="709"/>
        <w:jc w:val="both"/>
        <w:rPr>
          <w:rFonts w:ascii="Times New Roman" w:eastAsia="Times New Roman" w:hAnsi="Times New Roman" w:cs="Times New Roman"/>
          <w:sz w:val="24"/>
          <w:szCs w:val="24"/>
          <w:lang w:eastAsia="ru-RU"/>
        </w:rPr>
      </w:pPr>
      <w:r w:rsidRPr="004C04A3">
        <w:rPr>
          <w:rFonts w:ascii="Times New Roman" w:eastAsia="Times New Roman" w:hAnsi="Times New Roman" w:cs="Times New Roman"/>
          <w:sz w:val="24"/>
          <w:szCs w:val="24"/>
          <w:lang w:eastAsia="ru-RU"/>
        </w:rPr>
        <w:t>В учреждениях дополнительного образования в сфере культуры в настоящее время обучаются 1</w:t>
      </w:r>
      <w:r w:rsidR="00F80253">
        <w:rPr>
          <w:rFonts w:ascii="Times New Roman" w:eastAsia="Times New Roman" w:hAnsi="Times New Roman" w:cs="Times New Roman"/>
          <w:sz w:val="24"/>
          <w:szCs w:val="24"/>
          <w:lang w:eastAsia="ru-RU"/>
        </w:rPr>
        <w:t xml:space="preserve"> </w:t>
      </w:r>
      <w:r w:rsidRPr="004C04A3">
        <w:rPr>
          <w:rFonts w:ascii="Times New Roman" w:eastAsia="Times New Roman" w:hAnsi="Times New Roman" w:cs="Times New Roman"/>
          <w:sz w:val="24"/>
          <w:szCs w:val="24"/>
          <w:lang w:eastAsia="ru-RU"/>
        </w:rPr>
        <w:t>339 человек, из них 917 –  по предпрофессиональным программам, 160</w:t>
      </w:r>
      <w:r w:rsidR="00F80253">
        <w:rPr>
          <w:rFonts w:ascii="Times New Roman" w:eastAsia="Times New Roman" w:hAnsi="Times New Roman" w:cs="Times New Roman"/>
          <w:sz w:val="24"/>
          <w:szCs w:val="24"/>
          <w:lang w:eastAsia="ru-RU"/>
        </w:rPr>
        <w:t xml:space="preserve"> </w:t>
      </w:r>
      <w:r w:rsidRPr="004C04A3">
        <w:rPr>
          <w:rFonts w:ascii="Times New Roman" w:eastAsia="Times New Roman" w:hAnsi="Times New Roman" w:cs="Times New Roman"/>
          <w:sz w:val="24"/>
          <w:szCs w:val="24"/>
          <w:lang w:eastAsia="ru-RU"/>
        </w:rPr>
        <w:t>человек получают дополнительное образование на платной основе.</w:t>
      </w:r>
    </w:p>
    <w:p w:rsidR="00D40C73" w:rsidRPr="00D40C73" w:rsidRDefault="00D40C73" w:rsidP="00D40C73">
      <w:pPr>
        <w:widowControl w:val="0"/>
        <w:shd w:val="clear" w:color="auto" w:fill="FFFFFF"/>
        <w:spacing w:after="0" w:line="240" w:lineRule="auto"/>
        <w:ind w:firstLine="708"/>
        <w:jc w:val="both"/>
        <w:rPr>
          <w:rFonts w:ascii="Times New Roman" w:hAnsi="Times New Roman" w:cs="Times New Roman"/>
          <w:sz w:val="24"/>
          <w:szCs w:val="24"/>
        </w:rPr>
      </w:pPr>
      <w:r w:rsidRPr="00D40C73">
        <w:rPr>
          <w:rFonts w:ascii="Times New Roman" w:hAnsi="Times New Roman" w:cs="Times New Roman"/>
          <w:sz w:val="24"/>
          <w:szCs w:val="24"/>
        </w:rPr>
        <w:t>Главным инструментом решения задач и источником финансирования реализуемых мероприятий является программа муниципального образования «Культурное пространство в городе Мегионе на 2019-2025 годы». Реализация муниципальной программы осуществляется в значимых сферах социально-экономического развития города: культура и искусство, историко-культурное наследие, дополнительное образование в сфере культуры, государственная национальная политика.</w:t>
      </w:r>
    </w:p>
    <w:p w:rsidR="009C336B" w:rsidRPr="009C336B" w:rsidRDefault="009C336B" w:rsidP="009C336B">
      <w:pPr>
        <w:pStyle w:val="a3"/>
        <w:widowControl w:val="0"/>
        <w:spacing w:before="0" w:beforeAutospacing="0" w:after="0" w:afterAutospacing="0"/>
        <w:ind w:firstLine="708"/>
        <w:jc w:val="both"/>
      </w:pPr>
      <w:r w:rsidRPr="009C336B">
        <w:t>Показатели муниципальной программы «Культурное пространство в городе Мегионе на 2019-2025 годы» за отчетный период исполнены в полном объеме:</w:t>
      </w:r>
    </w:p>
    <w:p w:rsidR="00D40C73" w:rsidRPr="00D40C73" w:rsidRDefault="00D40C73" w:rsidP="00644BD7">
      <w:pPr>
        <w:spacing w:after="0" w:line="240" w:lineRule="auto"/>
        <w:ind w:firstLine="708"/>
        <w:jc w:val="both"/>
        <w:rPr>
          <w:rFonts w:ascii="Times New Roman" w:eastAsia="Times New Roman" w:hAnsi="Times New Roman" w:cs="Times New Roman"/>
          <w:sz w:val="24"/>
          <w:szCs w:val="24"/>
          <w:lang w:eastAsia="ru-RU"/>
        </w:rPr>
      </w:pPr>
      <w:r w:rsidRPr="00D40C73">
        <w:rPr>
          <w:rFonts w:ascii="Times New Roman" w:eastAsia="Times New Roman" w:hAnsi="Times New Roman" w:cs="Times New Roman"/>
          <w:sz w:val="24"/>
          <w:szCs w:val="24"/>
          <w:lang w:eastAsia="ru-RU"/>
        </w:rPr>
        <w:t>«Число посещений культурных мероприятий» – 347 000 единиц.</w:t>
      </w:r>
    </w:p>
    <w:p w:rsidR="00D40C73" w:rsidRDefault="00D40C73" w:rsidP="00D40C73">
      <w:pPr>
        <w:spacing w:after="0" w:line="240" w:lineRule="auto"/>
        <w:ind w:firstLine="709"/>
        <w:jc w:val="both"/>
        <w:rPr>
          <w:rFonts w:ascii="Times New Roman" w:eastAsia="Times New Roman" w:hAnsi="Times New Roman" w:cs="Times New Roman"/>
          <w:sz w:val="24"/>
          <w:szCs w:val="24"/>
          <w:lang w:eastAsia="ru-RU"/>
        </w:rPr>
      </w:pPr>
      <w:r w:rsidRPr="00D40C73">
        <w:rPr>
          <w:rFonts w:ascii="Times New Roman" w:eastAsia="Times New Roman" w:hAnsi="Times New Roman" w:cs="Times New Roman"/>
          <w:sz w:val="24"/>
          <w:szCs w:val="24"/>
          <w:lang w:eastAsia="ru-RU"/>
        </w:rPr>
        <w:t>По состоянию на 01.11.2023 исполнение составило 138%. Число посещений на отчетную дату составило 479</w:t>
      </w:r>
      <w:r w:rsidR="00490AC1">
        <w:rPr>
          <w:rFonts w:ascii="Times New Roman" w:eastAsia="Times New Roman" w:hAnsi="Times New Roman" w:cs="Times New Roman"/>
          <w:sz w:val="24"/>
          <w:szCs w:val="24"/>
          <w:lang w:eastAsia="ru-RU"/>
        </w:rPr>
        <w:t> </w:t>
      </w:r>
      <w:r w:rsidRPr="00D40C73">
        <w:rPr>
          <w:rFonts w:ascii="Times New Roman" w:eastAsia="Times New Roman" w:hAnsi="Times New Roman" w:cs="Times New Roman"/>
          <w:sz w:val="24"/>
          <w:szCs w:val="24"/>
          <w:lang w:eastAsia="ru-RU"/>
        </w:rPr>
        <w:t>910</w:t>
      </w:r>
      <w:r w:rsidR="00490AC1">
        <w:rPr>
          <w:rFonts w:ascii="Times New Roman" w:eastAsia="Times New Roman" w:hAnsi="Times New Roman" w:cs="Times New Roman"/>
          <w:sz w:val="24"/>
          <w:szCs w:val="24"/>
          <w:lang w:eastAsia="ru-RU"/>
        </w:rPr>
        <w:t>,</w:t>
      </w:r>
      <w:r w:rsidRPr="00D40C73">
        <w:rPr>
          <w:rFonts w:ascii="Times New Roman" w:eastAsia="Times New Roman" w:hAnsi="Times New Roman" w:cs="Times New Roman"/>
          <w:sz w:val="24"/>
          <w:szCs w:val="24"/>
          <w:lang w:eastAsia="ru-RU"/>
        </w:rPr>
        <w:t xml:space="preserve"> из них 295 258 офлайн и 184 652 онлайн (цифровой счетчик на </w:t>
      </w:r>
      <w:r w:rsidRPr="00D40C73">
        <w:rPr>
          <w:rFonts w:ascii="Times New Roman" w:eastAsia="Times New Roman" w:hAnsi="Times New Roman" w:cs="Times New Roman"/>
          <w:sz w:val="24"/>
          <w:szCs w:val="24"/>
          <w:lang w:val="en-US" w:eastAsia="ru-RU"/>
        </w:rPr>
        <w:t>PRO</w:t>
      </w:r>
      <w:r w:rsidRPr="00D40C73">
        <w:rPr>
          <w:rFonts w:ascii="Times New Roman" w:eastAsia="Times New Roman" w:hAnsi="Times New Roman" w:cs="Times New Roman"/>
          <w:sz w:val="24"/>
          <w:szCs w:val="24"/>
          <w:lang w:eastAsia="ru-RU"/>
        </w:rPr>
        <w:t>.культура). Показатель увеличился по сравнению с аналогичным периодом 2022 года на 130 039 или на 37%.</w:t>
      </w:r>
    </w:p>
    <w:p w:rsidR="00D40C73" w:rsidRPr="00D40C73" w:rsidRDefault="00D40C73" w:rsidP="009C336B">
      <w:pPr>
        <w:spacing w:after="0" w:line="240" w:lineRule="auto"/>
        <w:ind w:firstLine="708"/>
        <w:jc w:val="both"/>
        <w:rPr>
          <w:rFonts w:ascii="Times New Roman" w:eastAsia="Times New Roman" w:hAnsi="Times New Roman" w:cs="Times New Roman"/>
          <w:sz w:val="24"/>
          <w:szCs w:val="24"/>
          <w:lang w:eastAsia="ru-RU"/>
        </w:rPr>
      </w:pPr>
      <w:r w:rsidRPr="00D40C73">
        <w:rPr>
          <w:rFonts w:ascii="Times New Roman" w:eastAsia="Times New Roman" w:hAnsi="Times New Roman" w:cs="Times New Roman"/>
          <w:sz w:val="24"/>
          <w:szCs w:val="24"/>
          <w:lang w:eastAsia="ru-RU"/>
        </w:rPr>
        <w:t xml:space="preserve">«Количество негосударственных (немуниципальных), в том числе некоммерческих организаций, предоставляющих услуги в сфере культуры, в общем числе организаций, предоставляющих услуги в сфере культуры» - </w:t>
      </w:r>
      <w:r w:rsidR="009C336B">
        <w:rPr>
          <w:rFonts w:ascii="Times New Roman" w:eastAsia="Times New Roman" w:hAnsi="Times New Roman" w:cs="Times New Roman"/>
          <w:sz w:val="24"/>
          <w:szCs w:val="24"/>
          <w:lang w:eastAsia="ru-RU"/>
        </w:rPr>
        <w:t>100%</w:t>
      </w:r>
      <w:r w:rsidRPr="00D40C73">
        <w:rPr>
          <w:rFonts w:ascii="Times New Roman" w:eastAsia="Times New Roman" w:hAnsi="Times New Roman" w:cs="Times New Roman"/>
          <w:sz w:val="24"/>
          <w:szCs w:val="24"/>
          <w:lang w:eastAsia="ru-RU"/>
        </w:rPr>
        <w:t xml:space="preserve">. </w:t>
      </w:r>
    </w:p>
    <w:p w:rsidR="009C336B" w:rsidRPr="009C336B" w:rsidRDefault="009C336B" w:rsidP="009C336B">
      <w:pPr>
        <w:spacing w:after="0" w:line="240" w:lineRule="auto"/>
        <w:ind w:firstLine="709"/>
        <w:jc w:val="both"/>
        <w:rPr>
          <w:rFonts w:ascii="Times New Roman" w:eastAsia="Times New Roman" w:hAnsi="Times New Roman" w:cs="Times New Roman"/>
          <w:sz w:val="24"/>
          <w:szCs w:val="24"/>
          <w:lang w:eastAsia="ru-RU"/>
        </w:rPr>
      </w:pPr>
      <w:r w:rsidRPr="009C336B">
        <w:rPr>
          <w:rFonts w:ascii="Times New Roman" w:eastAsia="Times New Roman" w:hAnsi="Times New Roman" w:cs="Times New Roman"/>
          <w:sz w:val="24"/>
          <w:szCs w:val="24"/>
          <w:lang w:eastAsia="ru-RU"/>
        </w:rPr>
        <w:t>«Доля граждан, получивших услуги в негосударственных (немуниципальных), в том числе некоммерческих организациях, в общем числе граждан, получивших услуги в сфере культуры</w:t>
      </w:r>
      <w:r w:rsidR="00644BD7">
        <w:rPr>
          <w:rFonts w:ascii="Times New Roman" w:eastAsia="Times New Roman" w:hAnsi="Times New Roman" w:cs="Times New Roman"/>
          <w:sz w:val="24"/>
          <w:szCs w:val="24"/>
          <w:lang w:eastAsia="ru-RU"/>
        </w:rPr>
        <w:t>» - 100,0</w:t>
      </w:r>
      <w:r w:rsidRPr="009C336B">
        <w:rPr>
          <w:rFonts w:ascii="Times New Roman" w:eastAsia="Times New Roman" w:hAnsi="Times New Roman" w:cs="Times New Roman"/>
          <w:sz w:val="24"/>
          <w:szCs w:val="24"/>
          <w:lang w:eastAsia="ru-RU"/>
        </w:rPr>
        <w:t xml:space="preserve">%. </w:t>
      </w:r>
    </w:p>
    <w:p w:rsidR="009C336B" w:rsidRPr="009C336B" w:rsidRDefault="009C336B" w:rsidP="009C336B">
      <w:pPr>
        <w:spacing w:after="0" w:line="240" w:lineRule="auto"/>
        <w:ind w:firstLine="709"/>
        <w:jc w:val="both"/>
        <w:rPr>
          <w:rFonts w:ascii="Times New Roman" w:eastAsia="Times New Roman" w:hAnsi="Times New Roman" w:cs="Times New Roman"/>
          <w:sz w:val="24"/>
          <w:szCs w:val="24"/>
          <w:lang w:eastAsia="ru-RU"/>
        </w:rPr>
      </w:pPr>
      <w:r w:rsidRPr="009C336B">
        <w:rPr>
          <w:rFonts w:ascii="Times New Roman" w:eastAsia="Times New Roman" w:hAnsi="Times New Roman" w:cs="Times New Roman"/>
          <w:sz w:val="24"/>
          <w:szCs w:val="24"/>
          <w:lang w:eastAsia="ru-RU"/>
        </w:rPr>
        <w:t xml:space="preserve">«Повышение квалификации творческих и управленческих кадров в сфере культуры» - 23 человека. За 9 месяцев 2023 года обучение прошли 23 человека. Исполнение в соответствии с графиком – 100%. </w:t>
      </w:r>
    </w:p>
    <w:p w:rsidR="00D40C73" w:rsidRPr="00D40C73" w:rsidRDefault="009C336B" w:rsidP="009C336B">
      <w:pPr>
        <w:spacing w:after="0" w:line="240" w:lineRule="auto"/>
        <w:ind w:firstLine="709"/>
        <w:jc w:val="both"/>
        <w:rPr>
          <w:rFonts w:ascii="Times New Roman" w:eastAsia="Times New Roman" w:hAnsi="Times New Roman" w:cs="Times New Roman"/>
          <w:sz w:val="24"/>
          <w:szCs w:val="24"/>
          <w:lang w:eastAsia="ru-RU"/>
        </w:rPr>
      </w:pPr>
      <w:r w:rsidRPr="009C336B">
        <w:rPr>
          <w:rFonts w:ascii="Times New Roman" w:eastAsia="Times New Roman" w:hAnsi="Times New Roman" w:cs="Times New Roman"/>
          <w:sz w:val="24"/>
          <w:szCs w:val="24"/>
          <w:lang w:eastAsia="ru-RU"/>
        </w:rPr>
        <w:t>«Количество переоснащенных муниципальных библиотек по модельному стандарту» - 2 объекта. В городе Мегионе осуществляют свою деятельность 2 модельные библиотеки. Исполнение показателя 100%</w:t>
      </w:r>
      <w:r w:rsidR="00490AC1">
        <w:rPr>
          <w:rFonts w:ascii="Times New Roman" w:eastAsia="Times New Roman" w:hAnsi="Times New Roman" w:cs="Times New Roman"/>
          <w:sz w:val="24"/>
          <w:szCs w:val="24"/>
          <w:lang w:eastAsia="ru-RU"/>
        </w:rPr>
        <w:t>.</w:t>
      </w:r>
      <w:r w:rsidR="00D40C73" w:rsidRPr="00D40C73">
        <w:rPr>
          <w:rFonts w:ascii="Times New Roman" w:eastAsia="Times New Roman" w:hAnsi="Times New Roman" w:cs="Times New Roman"/>
          <w:sz w:val="24"/>
          <w:szCs w:val="24"/>
          <w:lang w:eastAsia="ru-RU"/>
        </w:rPr>
        <w:t xml:space="preserve"> </w:t>
      </w:r>
    </w:p>
    <w:p w:rsidR="000359E1" w:rsidRPr="00D40C73" w:rsidRDefault="000359E1" w:rsidP="00624056">
      <w:pPr>
        <w:widowControl w:val="0"/>
        <w:spacing w:after="0" w:line="240" w:lineRule="auto"/>
        <w:ind w:firstLine="708"/>
        <w:jc w:val="both"/>
        <w:rPr>
          <w:rFonts w:ascii="Times New Roman" w:hAnsi="Times New Roman" w:cs="Times New Roman"/>
          <w:sz w:val="24"/>
          <w:szCs w:val="24"/>
        </w:rPr>
      </w:pPr>
      <w:r w:rsidRPr="00D40C73">
        <w:rPr>
          <w:rFonts w:ascii="Times New Roman" w:hAnsi="Times New Roman" w:cs="Times New Roman"/>
          <w:sz w:val="24"/>
          <w:szCs w:val="24"/>
        </w:rPr>
        <w:t xml:space="preserve">В программе нашли отражение приоритеты развития культурного комплекса города, среди которых мероприятия как по основным направлениям отрасли (библиотечное и музейное дело, кинематография, образование в сфере культуры, народное творчество и традиционная культура, художественные промыслы и ремесла, профессиональное искусство, сохранение и популяризация историко-культурного наследия), так и развитие </w:t>
      </w:r>
      <w:r w:rsidRPr="00D40C73">
        <w:rPr>
          <w:rFonts w:ascii="Times New Roman" w:hAnsi="Times New Roman" w:cs="Times New Roman"/>
          <w:sz w:val="24"/>
          <w:szCs w:val="24"/>
        </w:rPr>
        <w:lastRenderedPageBreak/>
        <w:t>негосударственного сектора (поддержка некоммерческих и общественных организаций в сфере культуры). Также внимание уделено вопросам развития материально-технической базы (приобретение оборудовани</w:t>
      </w:r>
      <w:r w:rsidR="004749D2" w:rsidRPr="00D40C73">
        <w:rPr>
          <w:rFonts w:ascii="Times New Roman" w:hAnsi="Times New Roman" w:cs="Times New Roman"/>
          <w:sz w:val="24"/>
          <w:szCs w:val="24"/>
        </w:rPr>
        <w:t>я, капитальный и текущий ремонт</w:t>
      </w:r>
      <w:r w:rsidRPr="00D40C73">
        <w:rPr>
          <w:rFonts w:ascii="Times New Roman" w:hAnsi="Times New Roman" w:cs="Times New Roman"/>
          <w:sz w:val="24"/>
          <w:szCs w:val="24"/>
        </w:rPr>
        <w:t xml:space="preserve"> зданий и сооружений).</w:t>
      </w:r>
    </w:p>
    <w:p w:rsidR="000359E1" w:rsidRPr="00224203" w:rsidRDefault="000359E1" w:rsidP="00624056">
      <w:pPr>
        <w:pStyle w:val="a3"/>
        <w:widowControl w:val="0"/>
        <w:spacing w:before="0" w:beforeAutospacing="0" w:after="0" w:afterAutospacing="0"/>
        <w:ind w:firstLine="708"/>
        <w:jc w:val="both"/>
        <w:rPr>
          <w:rFonts w:eastAsia="Calibri"/>
          <w:lang w:eastAsia="en-US"/>
        </w:rPr>
      </w:pPr>
      <w:r w:rsidRPr="00224203">
        <w:rPr>
          <w:rFonts w:eastAsia="Calibri"/>
          <w:lang w:eastAsia="en-US"/>
        </w:rPr>
        <w:t>В результате реализации региональных проектов «Культурная среда», «Творческие люди» и «Цифровая культура» национального проекта «Культура» достигнуты показатели:</w:t>
      </w:r>
    </w:p>
    <w:p w:rsidR="000359E1" w:rsidRPr="009C336B" w:rsidRDefault="00490AC1" w:rsidP="00624056">
      <w:pPr>
        <w:pStyle w:val="a3"/>
        <w:widowControl w:val="0"/>
        <w:spacing w:before="0" w:beforeAutospacing="0" w:after="0" w:afterAutospacing="0"/>
        <w:ind w:firstLine="708"/>
        <w:jc w:val="both"/>
        <w:rPr>
          <w:rFonts w:eastAsia="Calibri"/>
          <w:lang w:eastAsia="en-US"/>
        </w:rPr>
      </w:pPr>
      <w:r>
        <w:rPr>
          <w:rFonts w:eastAsia="Calibri"/>
        </w:rPr>
        <w:t xml:space="preserve">В </w:t>
      </w:r>
      <w:r w:rsidR="00224203">
        <w:rPr>
          <w:rFonts w:eastAsia="Calibri"/>
          <w:lang w:eastAsia="en-US"/>
        </w:rPr>
        <w:t>2023</w:t>
      </w:r>
      <w:r w:rsidR="000359E1" w:rsidRPr="00224203">
        <w:rPr>
          <w:rFonts w:eastAsia="Calibri"/>
          <w:lang w:eastAsia="en-US"/>
        </w:rPr>
        <w:t xml:space="preserve"> году в рамках проекта «Творческие люди» прошли повышение квалификации 23 работника сферы культуры в Центре непрерывного образования и повышения квалификации творческих и управленческих кадров в сфере культуры, </w:t>
      </w:r>
      <w:r w:rsidR="000359E1" w:rsidRPr="009C336B">
        <w:rPr>
          <w:rFonts w:eastAsia="Calibri"/>
          <w:lang w:eastAsia="en-US"/>
        </w:rPr>
        <w:t>созданного на базе ФГБОУ ВО «Санкт-Петербургский государственный институт кул</w:t>
      </w:r>
      <w:r w:rsidR="009C336B" w:rsidRPr="009C336B">
        <w:rPr>
          <w:rFonts w:eastAsia="Calibri"/>
          <w:lang w:eastAsia="en-US"/>
        </w:rPr>
        <w:t>ьтуры»</w:t>
      </w:r>
      <w:r w:rsidR="000359E1" w:rsidRPr="009C336B">
        <w:rPr>
          <w:rFonts w:eastAsia="Calibri"/>
          <w:lang w:eastAsia="en-US"/>
        </w:rPr>
        <w:t xml:space="preserve">.  Исполнение плана регионального </w:t>
      </w:r>
      <w:r>
        <w:rPr>
          <w:rFonts w:eastAsia="Calibri"/>
          <w:lang w:eastAsia="en-US"/>
        </w:rPr>
        <w:t>проекта «Творческие люди»</w:t>
      </w:r>
      <w:r w:rsidR="009C336B">
        <w:rPr>
          <w:rFonts w:eastAsia="Calibri"/>
          <w:lang w:eastAsia="en-US"/>
        </w:rPr>
        <w:t xml:space="preserve"> составило 100%.</w:t>
      </w:r>
    </w:p>
    <w:p w:rsidR="00224203" w:rsidRPr="00490AC1" w:rsidRDefault="000359E1" w:rsidP="00224203">
      <w:pPr>
        <w:pStyle w:val="a3"/>
        <w:widowControl w:val="0"/>
        <w:spacing w:before="0" w:beforeAutospacing="0" w:after="0" w:afterAutospacing="0"/>
        <w:ind w:firstLine="708"/>
        <w:jc w:val="both"/>
        <w:rPr>
          <w:rFonts w:eastAsia="Calibri"/>
          <w:color w:val="000000" w:themeColor="text1"/>
        </w:rPr>
      </w:pPr>
      <w:r w:rsidRPr="00224203">
        <w:rPr>
          <w:rFonts w:eastAsia="Calibri"/>
          <w:lang w:eastAsia="en-US"/>
        </w:rPr>
        <w:t>«Цифровая культура»: на</w:t>
      </w:r>
      <w:r w:rsidR="00224203">
        <w:rPr>
          <w:rFonts w:eastAsia="Calibri"/>
          <w:lang w:eastAsia="en-US"/>
        </w:rPr>
        <w:t xml:space="preserve"> портале «Культура.РФ» размещена</w:t>
      </w:r>
      <w:r w:rsidRPr="00224203">
        <w:rPr>
          <w:rFonts w:eastAsia="Calibri"/>
          <w:lang w:eastAsia="en-US"/>
        </w:rPr>
        <w:t xml:space="preserve"> </w:t>
      </w:r>
      <w:r w:rsidR="00224203" w:rsidRPr="00224203">
        <w:rPr>
          <w:rFonts w:eastAsia="Calibri"/>
          <w:lang w:eastAsia="en-US"/>
        </w:rPr>
        <w:t>1 онлайн-трансляция</w:t>
      </w:r>
      <w:r w:rsidRPr="00224203">
        <w:rPr>
          <w:rFonts w:eastAsia="Calibri"/>
          <w:lang w:eastAsia="en-US"/>
        </w:rPr>
        <w:t xml:space="preserve"> </w:t>
      </w:r>
      <w:r w:rsidR="00224203" w:rsidRPr="00224203">
        <w:rPr>
          <w:rFonts w:eastAsia="Calibri"/>
        </w:rPr>
        <w:t xml:space="preserve">Открытого городского VIII Регионального фестиваля «Хатлые», увеличилось число обратившихся к электронным ресурсам по счетчикам «Цифровая </w:t>
      </w:r>
      <w:r w:rsidR="00224203" w:rsidRPr="00490AC1">
        <w:rPr>
          <w:rFonts w:eastAsia="Calibri"/>
          <w:color w:val="000000" w:themeColor="text1"/>
        </w:rPr>
        <w:t>культура», 79 24</w:t>
      </w:r>
      <w:r w:rsidR="009C336B" w:rsidRPr="00490AC1">
        <w:rPr>
          <w:rFonts w:eastAsia="Calibri"/>
          <w:color w:val="000000" w:themeColor="text1"/>
        </w:rPr>
        <w:t>6 и составило 184 652 обращения.</w:t>
      </w:r>
    </w:p>
    <w:p w:rsidR="00224203" w:rsidRDefault="00224203" w:rsidP="00224203">
      <w:pPr>
        <w:ind w:firstLine="709"/>
        <w:contextualSpacing/>
        <w:jc w:val="both"/>
        <w:rPr>
          <w:rFonts w:ascii="Times New Roman" w:eastAsia="Calibri" w:hAnsi="Times New Roman" w:cs="Times New Roman"/>
          <w:sz w:val="24"/>
          <w:szCs w:val="24"/>
          <w:lang w:eastAsia="ru-RU"/>
        </w:rPr>
      </w:pPr>
      <w:r w:rsidRPr="00224203">
        <w:rPr>
          <w:rFonts w:ascii="Times New Roman" w:eastAsia="Calibri" w:hAnsi="Times New Roman" w:cs="Times New Roman"/>
          <w:sz w:val="24"/>
          <w:szCs w:val="24"/>
        </w:rPr>
        <w:t xml:space="preserve"> </w:t>
      </w:r>
      <w:r w:rsidR="000359E1" w:rsidRPr="00224203">
        <w:rPr>
          <w:rFonts w:ascii="Times New Roman" w:eastAsia="Calibri" w:hAnsi="Times New Roman" w:cs="Times New Roman"/>
          <w:sz w:val="24"/>
          <w:szCs w:val="24"/>
        </w:rPr>
        <w:t>«Культурная среда»: в рамках регионального проекта «Культурная среда» национального проекта «Культура»</w:t>
      </w:r>
      <w:r w:rsidR="000359E1" w:rsidRPr="00224203">
        <w:rPr>
          <w:rFonts w:eastAsia="Calibri"/>
        </w:rPr>
        <w:t xml:space="preserve"> </w:t>
      </w:r>
      <w:r w:rsidRPr="00224203">
        <w:rPr>
          <w:rFonts w:ascii="Times New Roman" w:eastAsia="Calibri" w:hAnsi="Times New Roman" w:cs="Times New Roman"/>
          <w:sz w:val="24"/>
          <w:szCs w:val="24"/>
          <w:lang w:eastAsia="ru-RU"/>
        </w:rPr>
        <w:t>в городе Мегионе проведено техническое оснащение МАУ «Региональный историко-культурный и экологический центр», МБОУ ДО «Детская художественная школа». Общий объем бюджетных ассигнований составил 17 149 800 руб.</w:t>
      </w:r>
    </w:p>
    <w:p w:rsidR="00224203" w:rsidRPr="00224203" w:rsidRDefault="00224203" w:rsidP="00224203">
      <w:pPr>
        <w:spacing w:after="0" w:line="240" w:lineRule="auto"/>
        <w:ind w:firstLine="709"/>
        <w:contextualSpacing/>
        <w:jc w:val="both"/>
        <w:rPr>
          <w:rFonts w:ascii="Times New Roman" w:eastAsia="Calibri" w:hAnsi="Times New Roman" w:cs="Times New Roman"/>
          <w:sz w:val="24"/>
          <w:szCs w:val="24"/>
          <w:lang w:eastAsia="ru-RU"/>
        </w:rPr>
      </w:pPr>
      <w:r w:rsidRPr="00224203">
        <w:rPr>
          <w:rFonts w:ascii="Times New Roman" w:eastAsia="Calibri" w:hAnsi="Times New Roman" w:cs="Times New Roman"/>
          <w:sz w:val="24"/>
          <w:szCs w:val="24"/>
          <w:lang w:eastAsia="ru-RU"/>
        </w:rPr>
        <w:t>В рамках технического оснащения муниципального автономного учреждения «Региональный историко-культурный и экологический центр» приобретено высокотехнологичн</w:t>
      </w:r>
      <w:r w:rsidR="00490AC1">
        <w:rPr>
          <w:rFonts w:ascii="Times New Roman" w:eastAsia="Calibri" w:hAnsi="Times New Roman" w:cs="Times New Roman"/>
          <w:sz w:val="24"/>
          <w:szCs w:val="24"/>
          <w:lang w:eastAsia="ru-RU"/>
        </w:rPr>
        <w:t>ое и мультимедийное оборудование</w:t>
      </w:r>
      <w:r w:rsidRPr="00224203">
        <w:rPr>
          <w:rFonts w:ascii="Times New Roman" w:eastAsia="Calibri" w:hAnsi="Times New Roman" w:cs="Times New Roman"/>
          <w:sz w:val="24"/>
          <w:szCs w:val="24"/>
          <w:lang w:eastAsia="ru-RU"/>
        </w:rPr>
        <w:t>, в том числе оборудование и технические средства, необходимые для обеспечения сохранности и хранения музейных предметов (фондовое оборудование); обеспечения открытого хранения музейных предметов; осуществления уставной деятельности, включая автоматизированные билетные системы, автоматизированные системы учета музейных предметов, а также специализированное оборудование для работы с посетителями с ограниченными возможностями здоровья. Это позволило расширить музейную аудиторию, представить большее количество экспонатов из запасников, в том числе уникальные предметы, сохранность которых не позволяла их экспонировать.</w:t>
      </w:r>
    </w:p>
    <w:p w:rsidR="00224203" w:rsidRPr="00224203" w:rsidRDefault="00224203" w:rsidP="00224203">
      <w:pPr>
        <w:spacing w:after="0" w:line="240" w:lineRule="auto"/>
        <w:ind w:firstLine="709"/>
        <w:jc w:val="both"/>
        <w:rPr>
          <w:rFonts w:ascii="Times New Roman" w:eastAsia="Calibri" w:hAnsi="Times New Roman" w:cs="Times New Roman"/>
          <w:sz w:val="24"/>
          <w:szCs w:val="24"/>
          <w:lang w:eastAsia="ru-RU"/>
        </w:rPr>
      </w:pPr>
      <w:r w:rsidRPr="00224203">
        <w:rPr>
          <w:rFonts w:ascii="Times New Roman" w:eastAsia="Calibri" w:hAnsi="Times New Roman" w:cs="Times New Roman"/>
          <w:sz w:val="24"/>
          <w:szCs w:val="24"/>
          <w:lang w:eastAsia="ru-RU"/>
        </w:rPr>
        <w:t xml:space="preserve">Муниципальное бюджетное образовательное учреждение дополнительного образования «Детская художественная школа» оснащена оборудованием и учебными материалами. Мастерские и классы укомплектованы столами, стульями, шкафами, стеллажами, мольбертами, скульптурными станками, стойками для натюрморта, интерактивными досками для методического показа заданий, ноутбуками и графическими планшетами, с учетом современных требований обучения учащихся. </w:t>
      </w:r>
    </w:p>
    <w:p w:rsidR="00224203" w:rsidRPr="00224203" w:rsidRDefault="00224203" w:rsidP="00224203">
      <w:pPr>
        <w:spacing w:after="0" w:line="240" w:lineRule="auto"/>
        <w:ind w:firstLine="709"/>
        <w:jc w:val="both"/>
        <w:rPr>
          <w:rFonts w:ascii="Times New Roman" w:eastAsia="Calibri" w:hAnsi="Times New Roman" w:cs="Times New Roman"/>
          <w:sz w:val="24"/>
          <w:szCs w:val="24"/>
          <w:lang w:eastAsia="ru-RU"/>
        </w:rPr>
      </w:pPr>
      <w:r w:rsidRPr="00224203">
        <w:rPr>
          <w:rFonts w:ascii="Times New Roman" w:eastAsia="Calibri" w:hAnsi="Times New Roman" w:cs="Times New Roman"/>
          <w:sz w:val="24"/>
          <w:szCs w:val="24"/>
          <w:lang w:eastAsia="ru-RU"/>
        </w:rPr>
        <w:t>Для информирования посетителей и учащихся была приобретена интерактивная стойка со встроенным планшетом. Любой обучающий сможет воспользоваться интерактивной стойкой для просмотра новостей и электронного расписания уроков.</w:t>
      </w:r>
    </w:p>
    <w:p w:rsidR="00224203" w:rsidRPr="00224203" w:rsidRDefault="00224203" w:rsidP="00224203">
      <w:pPr>
        <w:spacing w:after="0" w:line="240" w:lineRule="auto"/>
        <w:ind w:firstLine="709"/>
        <w:jc w:val="both"/>
        <w:rPr>
          <w:rFonts w:ascii="Times New Roman" w:eastAsia="Calibri" w:hAnsi="Times New Roman" w:cs="Times New Roman"/>
          <w:sz w:val="24"/>
          <w:szCs w:val="24"/>
          <w:lang w:eastAsia="ru-RU"/>
        </w:rPr>
      </w:pPr>
      <w:r w:rsidRPr="00224203">
        <w:rPr>
          <w:rFonts w:ascii="Times New Roman" w:eastAsia="Calibri" w:hAnsi="Times New Roman" w:cs="Times New Roman"/>
          <w:sz w:val="24"/>
          <w:szCs w:val="24"/>
          <w:lang w:eastAsia="ru-RU"/>
        </w:rPr>
        <w:t>С 1 сентября 2023 года благодаря федеральному проекту «Культурное пространство» национального проекта «Культура» Детская художест</w:t>
      </w:r>
      <w:r w:rsidR="00490AC1">
        <w:rPr>
          <w:rFonts w:ascii="Times New Roman" w:eastAsia="Calibri" w:hAnsi="Times New Roman" w:cs="Times New Roman"/>
          <w:sz w:val="24"/>
          <w:szCs w:val="24"/>
          <w:lang w:eastAsia="ru-RU"/>
        </w:rPr>
        <w:t>венная школа начала учебный год</w:t>
      </w:r>
      <w:r w:rsidRPr="00224203">
        <w:rPr>
          <w:rFonts w:ascii="Times New Roman" w:eastAsia="Calibri" w:hAnsi="Times New Roman" w:cs="Times New Roman"/>
          <w:sz w:val="24"/>
          <w:szCs w:val="24"/>
          <w:lang w:eastAsia="ru-RU"/>
        </w:rPr>
        <w:t xml:space="preserve"> в современном обновленном формате.</w:t>
      </w:r>
    </w:p>
    <w:p w:rsidR="00224203" w:rsidRDefault="00224203" w:rsidP="00224203">
      <w:pPr>
        <w:widowControl w:val="0"/>
        <w:spacing w:after="0" w:line="240" w:lineRule="auto"/>
        <w:ind w:firstLine="709"/>
        <w:jc w:val="both"/>
        <w:rPr>
          <w:rFonts w:ascii="Times New Roman" w:eastAsia="Times New Roman" w:hAnsi="Times New Roman" w:cs="Times New Roman"/>
          <w:sz w:val="24"/>
          <w:szCs w:val="24"/>
          <w:lang w:eastAsia="ru-RU"/>
        </w:rPr>
      </w:pPr>
      <w:r w:rsidRPr="00224203">
        <w:rPr>
          <w:rFonts w:ascii="Times New Roman" w:eastAsia="Calibri" w:hAnsi="Times New Roman" w:cs="Times New Roman"/>
          <w:sz w:val="24"/>
          <w:szCs w:val="24"/>
        </w:rPr>
        <w:t>С целью активного привлечения к изучению художественной культуры и искусства молодежь в возрасте с 14 до 22 лет получила возможность покупать билеты в учреждениях культуры за счет федеральных средств, используя «Пушкинскую карту</w:t>
      </w:r>
      <w:r w:rsidR="00490AC1">
        <w:rPr>
          <w:rFonts w:ascii="Times New Roman" w:eastAsia="Calibri" w:hAnsi="Times New Roman" w:cs="Times New Roman"/>
          <w:sz w:val="24"/>
          <w:szCs w:val="24"/>
        </w:rPr>
        <w:t>», счет которой пополнило государство</w:t>
      </w:r>
      <w:r w:rsidRPr="00224203">
        <w:rPr>
          <w:rFonts w:ascii="Times New Roman" w:eastAsia="Times New Roman" w:hAnsi="Times New Roman" w:cs="Times New Roman"/>
          <w:sz w:val="24"/>
          <w:szCs w:val="24"/>
          <w:lang w:eastAsia="ru-RU"/>
        </w:rPr>
        <w:t xml:space="preserve">. В 2023 году по Пушкинской карте было приобретено 4023 билета и заработано 1 468 205 руб. С начала проекта по «Пушкинской карте» было продано 6 009 билетов. </w:t>
      </w:r>
    </w:p>
    <w:p w:rsidR="00224203" w:rsidRPr="00224203" w:rsidRDefault="00224203" w:rsidP="00224203">
      <w:pPr>
        <w:widowControl w:val="0"/>
        <w:spacing w:after="0" w:line="240" w:lineRule="auto"/>
        <w:ind w:firstLine="709"/>
        <w:jc w:val="both"/>
        <w:rPr>
          <w:rFonts w:ascii="Times New Roman" w:eastAsia="Times New Roman" w:hAnsi="Times New Roman" w:cs="Times New Roman"/>
          <w:sz w:val="24"/>
          <w:szCs w:val="24"/>
          <w:lang w:eastAsia="ru-RU"/>
        </w:rPr>
      </w:pPr>
      <w:r w:rsidRPr="00224203">
        <w:rPr>
          <w:rFonts w:ascii="Times New Roman" w:eastAsia="Times New Roman" w:hAnsi="Times New Roman" w:cs="Times New Roman"/>
          <w:sz w:val="24"/>
          <w:szCs w:val="24"/>
          <w:lang w:eastAsia="ru-RU"/>
        </w:rPr>
        <w:t>В целях поддержки участников специальной военной операции и член</w:t>
      </w:r>
      <w:r w:rsidR="00490AC1">
        <w:rPr>
          <w:rFonts w:ascii="Times New Roman" w:eastAsia="Times New Roman" w:hAnsi="Times New Roman" w:cs="Times New Roman"/>
          <w:sz w:val="24"/>
          <w:szCs w:val="24"/>
          <w:lang w:eastAsia="ru-RU"/>
        </w:rPr>
        <w:t>ов их семей учреждения культуры</w:t>
      </w:r>
      <w:r w:rsidRPr="00224203">
        <w:rPr>
          <w:rFonts w:ascii="Times New Roman" w:eastAsia="Times New Roman" w:hAnsi="Times New Roman" w:cs="Times New Roman"/>
          <w:sz w:val="24"/>
          <w:szCs w:val="24"/>
          <w:lang w:eastAsia="ru-RU"/>
        </w:rPr>
        <w:t xml:space="preserve"> МАУ «Дворец искусств», МАУ «Региональный историко-культурный и экологический центр», МАУ «Театр музыки», МБУ «Централизованная библиотечная система» предоставляют скидку 10% на посещение мероприятий по карте «Zабота».</w:t>
      </w:r>
    </w:p>
    <w:p w:rsidR="00224203" w:rsidRPr="00224203" w:rsidRDefault="00224203" w:rsidP="00224203">
      <w:pPr>
        <w:widowControl w:val="0"/>
        <w:spacing w:after="0" w:line="240" w:lineRule="auto"/>
        <w:ind w:firstLine="709"/>
        <w:jc w:val="both"/>
        <w:rPr>
          <w:rFonts w:ascii="Times New Roman" w:eastAsia="Times New Roman" w:hAnsi="Times New Roman" w:cs="Times New Roman"/>
          <w:sz w:val="24"/>
          <w:szCs w:val="24"/>
          <w:lang w:eastAsia="ru-RU"/>
        </w:rPr>
      </w:pPr>
      <w:r w:rsidRPr="00224203">
        <w:rPr>
          <w:rFonts w:ascii="Times New Roman" w:eastAsia="Times New Roman" w:hAnsi="Times New Roman" w:cs="Times New Roman"/>
          <w:sz w:val="24"/>
          <w:szCs w:val="24"/>
          <w:lang w:eastAsia="ru-RU"/>
        </w:rPr>
        <w:t xml:space="preserve">Граждане, принимающие (принявшие) участие в специальной военной операции и члены их семей один раз в месяц на безвозмездной основе получают: экскурсионное </w:t>
      </w:r>
      <w:r w:rsidRPr="00224203">
        <w:rPr>
          <w:rFonts w:ascii="Times New Roman" w:eastAsia="Times New Roman" w:hAnsi="Times New Roman" w:cs="Times New Roman"/>
          <w:sz w:val="24"/>
          <w:szCs w:val="24"/>
          <w:lang w:eastAsia="ru-RU"/>
        </w:rPr>
        <w:lastRenderedPageBreak/>
        <w:t>обслуживание по действующим экс</w:t>
      </w:r>
      <w:r w:rsidR="00490AC1">
        <w:rPr>
          <w:rFonts w:ascii="Times New Roman" w:eastAsia="Times New Roman" w:hAnsi="Times New Roman" w:cs="Times New Roman"/>
          <w:sz w:val="24"/>
          <w:szCs w:val="24"/>
          <w:lang w:eastAsia="ru-RU"/>
        </w:rPr>
        <w:t>позициям и</w:t>
      </w:r>
      <w:r w:rsidRPr="00224203">
        <w:rPr>
          <w:rFonts w:ascii="Times New Roman" w:eastAsia="Times New Roman" w:hAnsi="Times New Roman" w:cs="Times New Roman"/>
          <w:sz w:val="24"/>
          <w:szCs w:val="24"/>
          <w:lang w:eastAsia="ru-RU"/>
        </w:rPr>
        <w:t xml:space="preserve"> по музею-стойбищу рода Казамкиных в Музейно-этнографическом и экологическом парке «Югра»; посещение концертных программ и спектаклей в МАУ «Театр музыки»; посещение детских игровых программ в МАУ «Дворец искусств»; посещение клубов семейного досуга в МБУ «Централизованная библиотечная система».</w:t>
      </w:r>
    </w:p>
    <w:p w:rsidR="00D40C73" w:rsidRPr="00D40C73" w:rsidRDefault="00D40C73" w:rsidP="00D40C73">
      <w:pPr>
        <w:widowControl w:val="0"/>
        <w:spacing w:after="0" w:line="240" w:lineRule="auto"/>
        <w:ind w:firstLine="709"/>
        <w:jc w:val="both"/>
        <w:rPr>
          <w:rFonts w:ascii="Times New Roman" w:eastAsia="Times New Roman" w:hAnsi="Times New Roman" w:cs="Times New Roman"/>
          <w:sz w:val="24"/>
          <w:szCs w:val="24"/>
          <w:lang w:eastAsia="ru-RU"/>
        </w:rPr>
      </w:pPr>
      <w:r w:rsidRPr="00D40C73">
        <w:rPr>
          <w:rFonts w:ascii="Times New Roman" w:eastAsia="Times New Roman" w:hAnsi="Times New Roman" w:cs="Times New Roman"/>
          <w:sz w:val="24"/>
          <w:szCs w:val="24"/>
          <w:lang w:eastAsia="ru-RU"/>
        </w:rPr>
        <w:t xml:space="preserve">В рамках Соглашений о сотрудничестве города Мегиона с городами Лангепас и Когалым в 2023 году коллективами города Мегиона проведены </w:t>
      </w:r>
      <w:r w:rsidR="00490AC1">
        <w:rPr>
          <w:rFonts w:ascii="Times New Roman" w:eastAsia="Times New Roman" w:hAnsi="Times New Roman" w:cs="Times New Roman"/>
          <w:sz w:val="24"/>
          <w:szCs w:val="24"/>
          <w:lang w:eastAsia="ru-RU"/>
        </w:rPr>
        <w:t>выездные мероприятия в этих муниципалитетах</w:t>
      </w:r>
      <w:r w:rsidRPr="00D40C73">
        <w:rPr>
          <w:rFonts w:ascii="Times New Roman" w:eastAsia="Times New Roman" w:hAnsi="Times New Roman" w:cs="Times New Roman"/>
          <w:sz w:val="24"/>
          <w:szCs w:val="24"/>
          <w:lang w:eastAsia="ru-RU"/>
        </w:rPr>
        <w:t>.</w:t>
      </w:r>
    </w:p>
    <w:p w:rsidR="00D40C73" w:rsidRPr="00D40C73" w:rsidRDefault="00490AC1" w:rsidP="00D40C7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г. </w:t>
      </w:r>
      <w:r w:rsidR="00D40C73" w:rsidRPr="00D40C73">
        <w:rPr>
          <w:rFonts w:ascii="Times New Roman" w:eastAsia="Times New Roman" w:hAnsi="Times New Roman" w:cs="Times New Roman"/>
          <w:sz w:val="24"/>
          <w:szCs w:val="24"/>
          <w:lang w:eastAsia="ru-RU"/>
        </w:rPr>
        <w:t>Когалым</w:t>
      </w:r>
      <w:r w:rsidR="00D40C73">
        <w:rPr>
          <w:rFonts w:ascii="Times New Roman" w:eastAsia="Times New Roman" w:hAnsi="Times New Roman" w:cs="Times New Roman"/>
          <w:sz w:val="24"/>
          <w:szCs w:val="24"/>
          <w:lang w:eastAsia="ru-RU"/>
        </w:rPr>
        <w:t xml:space="preserve"> 19.02.</w:t>
      </w:r>
      <w:r w:rsidR="00D40C73" w:rsidRPr="00D40C73">
        <w:rPr>
          <w:rFonts w:ascii="Times New Roman" w:eastAsia="Times New Roman" w:hAnsi="Times New Roman" w:cs="Times New Roman"/>
          <w:sz w:val="24"/>
          <w:szCs w:val="24"/>
          <w:lang w:eastAsia="ru-RU"/>
        </w:rPr>
        <w:t xml:space="preserve">2023 в Доме культуры «Сибирь» состоялся концерт «Казак без песни не казак» вокального ансамбля казачьей песни «Звонница», также в концерте выступили участники детского вокального ансамбля казачьей песни «Атамань». </w:t>
      </w:r>
    </w:p>
    <w:p w:rsidR="00D40C73" w:rsidRPr="00D40C73" w:rsidRDefault="00D40C73" w:rsidP="00D40C73">
      <w:pPr>
        <w:widowControl w:val="0"/>
        <w:spacing w:after="0" w:line="240" w:lineRule="auto"/>
        <w:ind w:firstLine="709"/>
        <w:jc w:val="both"/>
        <w:rPr>
          <w:rFonts w:ascii="Times New Roman" w:eastAsia="Times New Roman" w:hAnsi="Times New Roman" w:cs="Times New Roman"/>
          <w:sz w:val="24"/>
          <w:szCs w:val="24"/>
          <w:lang w:eastAsia="ru-RU"/>
        </w:rPr>
      </w:pPr>
      <w:r w:rsidRPr="00D40C73">
        <w:rPr>
          <w:rFonts w:ascii="Times New Roman" w:eastAsia="Times New Roman" w:hAnsi="Times New Roman" w:cs="Times New Roman"/>
          <w:sz w:val="24"/>
          <w:szCs w:val="24"/>
          <w:lang w:eastAsia="ru-RU"/>
        </w:rPr>
        <w:t>В «Центре культуры «Н</w:t>
      </w:r>
      <w:r w:rsidR="00490AC1">
        <w:rPr>
          <w:rFonts w:ascii="Times New Roman" w:eastAsia="Times New Roman" w:hAnsi="Times New Roman" w:cs="Times New Roman"/>
          <w:sz w:val="24"/>
          <w:szCs w:val="24"/>
          <w:lang w:eastAsia="ru-RU"/>
        </w:rPr>
        <w:t xml:space="preserve">ефтяник» (г. Лангепас) </w:t>
      </w:r>
      <w:r w:rsidRPr="00D40C73">
        <w:rPr>
          <w:rFonts w:ascii="Times New Roman" w:eastAsia="Times New Roman" w:hAnsi="Times New Roman" w:cs="Times New Roman"/>
          <w:sz w:val="24"/>
          <w:szCs w:val="24"/>
          <w:lang w:eastAsia="ru-RU"/>
        </w:rPr>
        <w:t>13.05.2023 состоялся концерт «У песни русская душа» вокальных ансамблей народной песни «Севе</w:t>
      </w:r>
      <w:r>
        <w:rPr>
          <w:rFonts w:ascii="Times New Roman" w:eastAsia="Times New Roman" w:hAnsi="Times New Roman" w:cs="Times New Roman"/>
          <w:sz w:val="24"/>
          <w:szCs w:val="24"/>
          <w:lang w:eastAsia="ru-RU"/>
        </w:rPr>
        <w:t>ряночка» и «Сибирская вечерка».</w:t>
      </w:r>
    </w:p>
    <w:p w:rsidR="00D40C73" w:rsidRPr="00D40C73" w:rsidRDefault="00D40C73" w:rsidP="00D40C73">
      <w:pPr>
        <w:widowControl w:val="0"/>
        <w:spacing w:after="0" w:line="240" w:lineRule="auto"/>
        <w:ind w:firstLine="709"/>
        <w:jc w:val="both"/>
        <w:rPr>
          <w:rFonts w:ascii="Times New Roman" w:eastAsia="Times New Roman" w:hAnsi="Times New Roman" w:cs="Times New Roman"/>
          <w:sz w:val="24"/>
          <w:szCs w:val="24"/>
          <w:lang w:eastAsia="ru-RU"/>
        </w:rPr>
      </w:pPr>
      <w:r w:rsidRPr="00D40C73">
        <w:rPr>
          <w:rFonts w:ascii="Times New Roman" w:eastAsia="Times New Roman" w:hAnsi="Times New Roman" w:cs="Times New Roman"/>
          <w:sz w:val="24"/>
          <w:szCs w:val="24"/>
          <w:lang w:eastAsia="ru-RU"/>
        </w:rPr>
        <w:t xml:space="preserve">В День России 12.06.2023 выступил Мегионский вокально-инструментальный ансамбль «Limerence» в г. Лангепасе.  </w:t>
      </w:r>
    </w:p>
    <w:p w:rsidR="00D40C73" w:rsidRPr="00D40C73" w:rsidRDefault="00D40C73" w:rsidP="00D40C73">
      <w:pPr>
        <w:widowControl w:val="0"/>
        <w:spacing w:after="0" w:line="240" w:lineRule="auto"/>
        <w:ind w:firstLine="709"/>
        <w:jc w:val="both"/>
        <w:rPr>
          <w:rFonts w:ascii="Times New Roman" w:eastAsia="Times New Roman" w:hAnsi="Times New Roman" w:cs="Times New Roman"/>
          <w:sz w:val="24"/>
          <w:szCs w:val="24"/>
          <w:lang w:eastAsia="ru-RU"/>
        </w:rPr>
      </w:pPr>
      <w:r w:rsidRPr="00D40C73">
        <w:rPr>
          <w:rFonts w:ascii="Times New Roman" w:eastAsia="Times New Roman" w:hAnsi="Times New Roman" w:cs="Times New Roman"/>
          <w:sz w:val="24"/>
          <w:szCs w:val="24"/>
          <w:lang w:eastAsia="ru-RU"/>
        </w:rPr>
        <w:t>29.09.2023 коллектив Театра</w:t>
      </w:r>
      <w:r w:rsidR="00490AC1">
        <w:rPr>
          <w:rFonts w:ascii="Times New Roman" w:eastAsia="Times New Roman" w:hAnsi="Times New Roman" w:cs="Times New Roman"/>
          <w:sz w:val="24"/>
          <w:szCs w:val="24"/>
          <w:lang w:eastAsia="ru-RU"/>
        </w:rPr>
        <w:t xml:space="preserve"> музыки города Мегиона выступил в «Центр культуры «Нефтяник</w:t>
      </w:r>
      <w:r w:rsidRPr="00D40C73">
        <w:rPr>
          <w:rFonts w:ascii="Times New Roman" w:eastAsia="Times New Roman" w:hAnsi="Times New Roman" w:cs="Times New Roman"/>
          <w:sz w:val="24"/>
          <w:szCs w:val="24"/>
          <w:lang w:eastAsia="ru-RU"/>
        </w:rPr>
        <w:t xml:space="preserve">» </w:t>
      </w:r>
      <w:r w:rsidR="00490AC1">
        <w:rPr>
          <w:rFonts w:ascii="Times New Roman" w:eastAsia="Times New Roman" w:hAnsi="Times New Roman" w:cs="Times New Roman"/>
          <w:sz w:val="24"/>
          <w:szCs w:val="24"/>
          <w:lang w:eastAsia="ru-RU"/>
        </w:rPr>
        <w:t>Лангепаса с</w:t>
      </w:r>
      <w:r w:rsidRPr="00D40C73">
        <w:rPr>
          <w:rFonts w:ascii="Times New Roman" w:eastAsia="Times New Roman" w:hAnsi="Times New Roman" w:cs="Times New Roman"/>
          <w:sz w:val="24"/>
          <w:szCs w:val="24"/>
          <w:lang w:eastAsia="ru-RU"/>
        </w:rPr>
        <w:t xml:space="preserve"> концертной программой к Международному Дню пожилых людей.</w:t>
      </w:r>
    </w:p>
    <w:p w:rsidR="00D40C73" w:rsidRPr="00D40C73" w:rsidRDefault="00D40C73" w:rsidP="00D40C73">
      <w:pPr>
        <w:widowControl w:val="0"/>
        <w:spacing w:after="0" w:line="240" w:lineRule="auto"/>
        <w:ind w:firstLine="709"/>
        <w:jc w:val="both"/>
        <w:rPr>
          <w:rFonts w:ascii="Times New Roman" w:eastAsia="Times New Roman" w:hAnsi="Times New Roman" w:cs="Times New Roman"/>
          <w:sz w:val="24"/>
          <w:szCs w:val="24"/>
          <w:lang w:eastAsia="ru-RU"/>
        </w:rPr>
      </w:pPr>
      <w:r w:rsidRPr="00D40C73">
        <w:rPr>
          <w:rFonts w:ascii="Times New Roman" w:eastAsia="Times New Roman" w:hAnsi="Times New Roman" w:cs="Times New Roman"/>
          <w:sz w:val="24"/>
          <w:szCs w:val="24"/>
          <w:lang w:eastAsia="ru-RU"/>
        </w:rPr>
        <w:t>14.04.2023 года в Детской школе искусств им. А.М. Кузьмина состоялся концерт «Музыка для друзей». Гастроли преподавателей-музыкантов прошли в соответствии с Соглашением о взаимном сотрудничестве между городами Лангепас и Мегион, в целях культурного сотрудничества и укрепления связей в области культуры и искусства. В концерте принимали участие преподаватели Детской школы искусств г.Лангепаса.</w:t>
      </w:r>
    </w:p>
    <w:p w:rsidR="00E558EF" w:rsidRPr="00574E86" w:rsidRDefault="00E558EF" w:rsidP="00644BD7">
      <w:pPr>
        <w:widowControl w:val="0"/>
        <w:shd w:val="clear" w:color="auto" w:fill="FFFFFF"/>
        <w:spacing w:after="0" w:line="240" w:lineRule="auto"/>
        <w:jc w:val="both"/>
        <w:outlineLvl w:val="1"/>
        <w:rPr>
          <w:rFonts w:ascii="Times New Roman" w:eastAsia="Times New Roman" w:hAnsi="Times New Roman" w:cs="Times New Roman"/>
          <w:color w:val="FF0000"/>
          <w:sz w:val="24"/>
          <w:szCs w:val="24"/>
          <w:lang w:eastAsia="ru-RU"/>
        </w:rPr>
      </w:pPr>
    </w:p>
    <w:p w:rsidR="000359E1" w:rsidRPr="008206E1" w:rsidRDefault="000359E1" w:rsidP="00624056">
      <w:pPr>
        <w:widowControl w:val="0"/>
        <w:shd w:val="clear" w:color="auto" w:fill="FFFFFF"/>
        <w:spacing w:after="0" w:line="240" w:lineRule="auto"/>
        <w:ind w:firstLine="709"/>
        <w:jc w:val="both"/>
        <w:outlineLvl w:val="1"/>
        <w:rPr>
          <w:rFonts w:ascii="Times New Roman" w:eastAsia="Times New Roman" w:hAnsi="Times New Roman" w:cs="Times New Roman"/>
          <w:bCs/>
          <w:sz w:val="24"/>
          <w:szCs w:val="24"/>
          <w:lang w:eastAsia="ru-RU"/>
        </w:rPr>
      </w:pPr>
      <w:r w:rsidRPr="008206E1">
        <w:rPr>
          <w:rFonts w:ascii="Times New Roman" w:eastAsia="Times New Roman" w:hAnsi="Times New Roman" w:cs="Times New Roman"/>
          <w:bCs/>
          <w:sz w:val="24"/>
          <w:szCs w:val="24"/>
          <w:lang w:eastAsia="ru-RU"/>
        </w:rPr>
        <w:t>Библиотечная деятельность</w:t>
      </w:r>
    </w:p>
    <w:p w:rsidR="008871EC" w:rsidRPr="00574E86" w:rsidRDefault="008871EC" w:rsidP="00624056">
      <w:pPr>
        <w:widowControl w:val="0"/>
        <w:shd w:val="clear" w:color="auto" w:fill="FFFFFF"/>
        <w:spacing w:after="0" w:line="240" w:lineRule="auto"/>
        <w:ind w:firstLine="709"/>
        <w:jc w:val="both"/>
        <w:outlineLvl w:val="1"/>
        <w:rPr>
          <w:rFonts w:ascii="Times New Roman" w:eastAsia="Times New Roman" w:hAnsi="Times New Roman" w:cs="Times New Roman"/>
          <w:bCs/>
          <w:color w:val="FF0000"/>
          <w:sz w:val="24"/>
          <w:szCs w:val="24"/>
          <w:lang w:eastAsia="ru-RU"/>
        </w:rPr>
      </w:pPr>
    </w:p>
    <w:p w:rsidR="000359E1" w:rsidRPr="008206E1" w:rsidRDefault="000359E1" w:rsidP="00624056">
      <w:pPr>
        <w:widowControl w:val="0"/>
        <w:spacing w:after="0" w:line="240" w:lineRule="auto"/>
        <w:ind w:firstLine="708"/>
        <w:jc w:val="both"/>
        <w:rPr>
          <w:rFonts w:ascii="Times New Roman" w:hAnsi="Times New Roman" w:cs="Times New Roman"/>
          <w:sz w:val="24"/>
          <w:szCs w:val="24"/>
        </w:rPr>
      </w:pPr>
      <w:r w:rsidRPr="008206E1">
        <w:rPr>
          <w:rFonts w:ascii="Times New Roman" w:hAnsi="Times New Roman" w:cs="Times New Roman"/>
          <w:sz w:val="24"/>
          <w:szCs w:val="24"/>
        </w:rPr>
        <w:t xml:space="preserve">Деятельность библиотек направлена на реализацию Концепции библиотечного обслуживания населения, Концепции поддержки и развития чтения в автономном округе на 2018-2025 годы, Концепции правового просвещения граждан, проживающих в Ханты-Мансийском </w:t>
      </w:r>
      <w:r w:rsidR="008206E1" w:rsidRPr="008206E1">
        <w:rPr>
          <w:rFonts w:ascii="Times New Roman" w:hAnsi="Times New Roman" w:cs="Times New Roman"/>
          <w:sz w:val="24"/>
          <w:szCs w:val="24"/>
        </w:rPr>
        <w:t>автономном округе – Югре на 2023</w:t>
      </w:r>
      <w:r w:rsidRPr="008206E1">
        <w:rPr>
          <w:rFonts w:ascii="Times New Roman" w:hAnsi="Times New Roman" w:cs="Times New Roman"/>
          <w:sz w:val="24"/>
          <w:szCs w:val="24"/>
        </w:rPr>
        <w:t xml:space="preserve"> год, Стратегии государственной национальной политики Российской Федерации на период до 2025 года, Стратегии государств</w:t>
      </w:r>
      <w:r w:rsidR="008206E1" w:rsidRPr="008206E1">
        <w:rPr>
          <w:rFonts w:ascii="Times New Roman" w:hAnsi="Times New Roman" w:cs="Times New Roman"/>
          <w:sz w:val="24"/>
          <w:szCs w:val="24"/>
        </w:rPr>
        <w:t>енной антинаркотической политики</w:t>
      </w:r>
      <w:r w:rsidRPr="008206E1">
        <w:rPr>
          <w:rFonts w:ascii="Times New Roman" w:hAnsi="Times New Roman" w:cs="Times New Roman"/>
          <w:sz w:val="24"/>
          <w:szCs w:val="24"/>
        </w:rPr>
        <w:t xml:space="preserve"> на</w:t>
      </w:r>
      <w:r w:rsidR="008206E1" w:rsidRPr="008206E1">
        <w:rPr>
          <w:rFonts w:ascii="Times New Roman" w:hAnsi="Times New Roman" w:cs="Times New Roman"/>
          <w:sz w:val="24"/>
          <w:szCs w:val="24"/>
        </w:rPr>
        <w:t xml:space="preserve"> период до 2030</w:t>
      </w:r>
      <w:r w:rsidRPr="008206E1">
        <w:rPr>
          <w:rFonts w:ascii="Times New Roman" w:hAnsi="Times New Roman" w:cs="Times New Roman"/>
          <w:sz w:val="24"/>
          <w:szCs w:val="24"/>
        </w:rPr>
        <w:t xml:space="preserve"> год</w:t>
      </w:r>
      <w:r w:rsidR="008206E1" w:rsidRPr="008206E1">
        <w:rPr>
          <w:rFonts w:ascii="Times New Roman" w:hAnsi="Times New Roman" w:cs="Times New Roman"/>
          <w:sz w:val="24"/>
          <w:szCs w:val="24"/>
        </w:rPr>
        <w:t>а</w:t>
      </w:r>
      <w:r w:rsidRPr="008206E1">
        <w:rPr>
          <w:rFonts w:ascii="Times New Roman" w:hAnsi="Times New Roman" w:cs="Times New Roman"/>
          <w:sz w:val="24"/>
          <w:szCs w:val="24"/>
        </w:rPr>
        <w:t xml:space="preserve">, Стратегии противодействия экстремизму, </w:t>
      </w:r>
      <w:r w:rsidR="008206E1" w:rsidRPr="008206E1">
        <w:rPr>
          <w:rFonts w:ascii="Times New Roman" w:hAnsi="Times New Roman" w:cs="Times New Roman"/>
          <w:sz w:val="24"/>
          <w:szCs w:val="24"/>
        </w:rPr>
        <w:t xml:space="preserve">Стратегии противодействия терроризму, </w:t>
      </w:r>
      <w:r w:rsidRPr="008206E1">
        <w:rPr>
          <w:rFonts w:ascii="Times New Roman" w:hAnsi="Times New Roman" w:cs="Times New Roman"/>
          <w:sz w:val="24"/>
          <w:szCs w:val="24"/>
        </w:rPr>
        <w:t xml:space="preserve">развитие волонтерского движения, на реализацию проекта </w:t>
      </w:r>
      <w:r w:rsidR="008206E1" w:rsidRPr="008206E1">
        <w:rPr>
          <w:rFonts w:ascii="Times New Roman" w:hAnsi="Times New Roman" w:cs="Times New Roman"/>
          <w:sz w:val="24"/>
          <w:szCs w:val="24"/>
        </w:rPr>
        <w:t>«Наше наследие</w:t>
      </w:r>
      <w:r w:rsidRPr="008206E1">
        <w:rPr>
          <w:rFonts w:ascii="Times New Roman" w:hAnsi="Times New Roman" w:cs="Times New Roman"/>
          <w:sz w:val="24"/>
          <w:szCs w:val="24"/>
        </w:rPr>
        <w:t>»</w:t>
      </w:r>
      <w:r w:rsidR="008206E1" w:rsidRPr="008206E1">
        <w:rPr>
          <w:rFonts w:ascii="Times New Roman" w:hAnsi="Times New Roman" w:cs="Times New Roman"/>
          <w:sz w:val="24"/>
          <w:szCs w:val="24"/>
        </w:rPr>
        <w:t xml:space="preserve"> по ресурсам Президентской библиотеки, </w:t>
      </w:r>
      <w:r w:rsidR="00DF577B">
        <w:rPr>
          <w:rFonts w:ascii="Times New Roman" w:hAnsi="Times New Roman" w:cs="Times New Roman"/>
          <w:sz w:val="24"/>
          <w:szCs w:val="24"/>
        </w:rPr>
        <w:t>а также на проведение мероприятий в рамках</w:t>
      </w:r>
      <w:r w:rsidR="008206E1" w:rsidRPr="008206E1">
        <w:rPr>
          <w:rFonts w:ascii="Times New Roman" w:hAnsi="Times New Roman" w:cs="Times New Roman"/>
          <w:sz w:val="24"/>
          <w:szCs w:val="24"/>
        </w:rPr>
        <w:t xml:space="preserve"> Года взаимопомощи в Югре, Года педагога и наставника в России</w:t>
      </w:r>
      <w:r w:rsidRPr="008206E1">
        <w:rPr>
          <w:rFonts w:ascii="Times New Roman" w:hAnsi="Times New Roman" w:cs="Times New Roman"/>
          <w:sz w:val="24"/>
          <w:szCs w:val="24"/>
        </w:rPr>
        <w:t xml:space="preserve"> и т.д.</w:t>
      </w:r>
    </w:p>
    <w:p w:rsidR="000359E1" w:rsidRPr="00B20AFE" w:rsidRDefault="000359E1" w:rsidP="00624056">
      <w:pPr>
        <w:widowControl w:val="0"/>
        <w:spacing w:after="0" w:line="240" w:lineRule="auto"/>
        <w:ind w:firstLine="708"/>
        <w:jc w:val="both"/>
        <w:rPr>
          <w:rFonts w:ascii="Times New Roman" w:hAnsi="Times New Roman" w:cs="Times New Roman"/>
          <w:sz w:val="24"/>
          <w:szCs w:val="24"/>
        </w:rPr>
      </w:pPr>
      <w:r w:rsidRPr="00B20AFE">
        <w:rPr>
          <w:rFonts w:ascii="Times New Roman" w:hAnsi="Times New Roman" w:cs="Times New Roman"/>
          <w:sz w:val="24"/>
          <w:szCs w:val="24"/>
        </w:rPr>
        <w:t>Централизованная библиотечная система города (МБУ «ЦБС») состоит из 4 библиотек. Обеспеченность библиотеками составляет 100%. Услугами общедоступных библиотек по</w:t>
      </w:r>
      <w:r w:rsidR="00B20AFE" w:rsidRPr="00B20AFE">
        <w:rPr>
          <w:rFonts w:ascii="Times New Roman" w:hAnsi="Times New Roman" w:cs="Times New Roman"/>
          <w:sz w:val="24"/>
          <w:szCs w:val="24"/>
        </w:rPr>
        <w:t>льзуется 25,5</w:t>
      </w:r>
      <w:r w:rsidRPr="00B20AFE">
        <w:rPr>
          <w:rFonts w:ascii="Times New Roman" w:hAnsi="Times New Roman" w:cs="Times New Roman"/>
          <w:sz w:val="24"/>
          <w:szCs w:val="24"/>
        </w:rPr>
        <w:t>% жителей города, что</w:t>
      </w:r>
      <w:r w:rsidR="00B20AFE" w:rsidRPr="00B20AFE">
        <w:rPr>
          <w:rFonts w:ascii="Times New Roman" w:hAnsi="Times New Roman" w:cs="Times New Roman"/>
          <w:sz w:val="24"/>
          <w:szCs w:val="24"/>
        </w:rPr>
        <w:t xml:space="preserve"> количественно составляет 15 138 читателей</w:t>
      </w:r>
      <w:r w:rsidRPr="00B20AFE">
        <w:rPr>
          <w:rFonts w:ascii="Times New Roman" w:hAnsi="Times New Roman" w:cs="Times New Roman"/>
          <w:sz w:val="24"/>
          <w:szCs w:val="24"/>
        </w:rPr>
        <w:t xml:space="preserve">. Каждый из них в среднем посещает библиотеку </w:t>
      </w:r>
      <w:r w:rsidR="00B20AFE" w:rsidRPr="00B20AFE">
        <w:rPr>
          <w:rFonts w:ascii="Times New Roman" w:hAnsi="Times New Roman" w:cs="Times New Roman"/>
          <w:sz w:val="24"/>
          <w:szCs w:val="24"/>
        </w:rPr>
        <w:t>7,7</w:t>
      </w:r>
      <w:r w:rsidRPr="00B20AFE">
        <w:rPr>
          <w:rFonts w:ascii="Times New Roman" w:hAnsi="Times New Roman" w:cs="Times New Roman"/>
          <w:sz w:val="24"/>
          <w:szCs w:val="24"/>
        </w:rPr>
        <w:t xml:space="preserve"> раз в год, исп</w:t>
      </w:r>
      <w:r w:rsidR="00B20AFE" w:rsidRPr="00B20AFE">
        <w:rPr>
          <w:rFonts w:ascii="Times New Roman" w:hAnsi="Times New Roman" w:cs="Times New Roman"/>
          <w:sz w:val="24"/>
          <w:szCs w:val="24"/>
        </w:rPr>
        <w:t>ользует 15,9</w:t>
      </w:r>
      <w:r w:rsidRPr="00B20AFE">
        <w:rPr>
          <w:rFonts w:ascii="Times New Roman" w:hAnsi="Times New Roman" w:cs="Times New Roman"/>
          <w:sz w:val="24"/>
          <w:szCs w:val="24"/>
        </w:rPr>
        <w:t xml:space="preserve"> библиотечных книг. </w:t>
      </w:r>
    </w:p>
    <w:p w:rsidR="00B20AFE" w:rsidRDefault="00B20AFE" w:rsidP="00624056">
      <w:pPr>
        <w:widowControl w:val="0"/>
        <w:spacing w:after="0" w:line="240" w:lineRule="auto"/>
        <w:ind w:firstLine="567"/>
        <w:jc w:val="right"/>
        <w:rPr>
          <w:rFonts w:ascii="Times New Roman" w:hAnsi="Times New Roman" w:cs="Times New Roman"/>
          <w:color w:val="FF0000"/>
          <w:sz w:val="24"/>
          <w:szCs w:val="24"/>
        </w:rPr>
      </w:pPr>
    </w:p>
    <w:p w:rsidR="000359E1" w:rsidRPr="00B20AFE" w:rsidRDefault="000359E1" w:rsidP="00624056">
      <w:pPr>
        <w:widowControl w:val="0"/>
        <w:spacing w:after="0" w:line="240" w:lineRule="auto"/>
        <w:ind w:firstLine="567"/>
        <w:jc w:val="right"/>
        <w:rPr>
          <w:rFonts w:ascii="Times New Roman" w:hAnsi="Times New Roman" w:cs="Times New Roman"/>
          <w:sz w:val="24"/>
          <w:szCs w:val="24"/>
        </w:rPr>
      </w:pPr>
      <w:r w:rsidRPr="00B20AFE">
        <w:rPr>
          <w:rFonts w:ascii="Times New Roman" w:hAnsi="Times New Roman" w:cs="Times New Roman"/>
          <w:sz w:val="24"/>
          <w:szCs w:val="24"/>
        </w:rPr>
        <w:t>Таблица 2</w:t>
      </w:r>
    </w:p>
    <w:p w:rsidR="000359E1" w:rsidRPr="00B20AFE" w:rsidRDefault="000359E1" w:rsidP="00624056">
      <w:pPr>
        <w:widowControl w:val="0"/>
        <w:tabs>
          <w:tab w:val="left" w:pos="-4536"/>
          <w:tab w:val="left" w:pos="1134"/>
        </w:tabs>
        <w:spacing w:after="0" w:line="240" w:lineRule="auto"/>
        <w:jc w:val="center"/>
        <w:rPr>
          <w:rFonts w:ascii="Times New Roman" w:hAnsi="Times New Roman" w:cs="Times New Roman"/>
          <w:sz w:val="24"/>
          <w:szCs w:val="24"/>
        </w:rPr>
      </w:pPr>
      <w:r w:rsidRPr="00B20AFE">
        <w:rPr>
          <w:rFonts w:ascii="Times New Roman" w:hAnsi="Times New Roman" w:cs="Times New Roman"/>
          <w:sz w:val="24"/>
          <w:szCs w:val="24"/>
        </w:rPr>
        <w:t xml:space="preserve">Динамика показателей развития отрасли в муниципальном образовании </w:t>
      </w:r>
    </w:p>
    <w:p w:rsidR="000359E1" w:rsidRPr="00574E86" w:rsidRDefault="000359E1" w:rsidP="00624056">
      <w:pPr>
        <w:widowControl w:val="0"/>
        <w:tabs>
          <w:tab w:val="left" w:pos="-4536"/>
          <w:tab w:val="left" w:pos="1134"/>
        </w:tabs>
        <w:spacing w:after="0" w:line="240" w:lineRule="auto"/>
        <w:jc w:val="right"/>
        <w:rPr>
          <w:rFonts w:ascii="Times New Roman" w:hAnsi="Times New Roman" w:cs="Times New Roman"/>
          <w:color w:val="FF0000"/>
          <w:sz w:val="24"/>
          <w:szCs w:val="24"/>
        </w:rPr>
      </w:pPr>
    </w:p>
    <w:tbl>
      <w:tblPr>
        <w:tblStyle w:val="50"/>
        <w:tblW w:w="5000" w:type="pct"/>
        <w:tblInd w:w="0" w:type="dxa"/>
        <w:tblLook w:val="04A0" w:firstRow="1" w:lastRow="0" w:firstColumn="1" w:lastColumn="0" w:noHBand="0" w:noVBand="1"/>
      </w:tblPr>
      <w:tblGrid>
        <w:gridCol w:w="2404"/>
        <w:gridCol w:w="1146"/>
        <w:gridCol w:w="1146"/>
        <w:gridCol w:w="1146"/>
        <w:gridCol w:w="1146"/>
        <w:gridCol w:w="1146"/>
        <w:gridCol w:w="1494"/>
      </w:tblGrid>
      <w:tr w:rsidR="00B20AFE" w:rsidRPr="00574E86" w:rsidTr="00B20AFE">
        <w:trPr>
          <w:trHeight w:val="521"/>
          <w:tblHeader/>
        </w:trPr>
        <w:tc>
          <w:tcPr>
            <w:tcW w:w="1248"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0"/>
                <w:szCs w:val="20"/>
              </w:rPr>
            </w:pPr>
            <w:r w:rsidRPr="00B20AFE">
              <w:rPr>
                <w:rFonts w:ascii="Times New Roman" w:hAnsi="Times New Roman" w:cs="Times New Roman"/>
                <w:sz w:val="20"/>
                <w:szCs w:val="20"/>
              </w:rPr>
              <w:t>Показатели</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0"/>
                <w:szCs w:val="20"/>
              </w:rPr>
            </w:pPr>
            <w:r w:rsidRPr="00B20AFE">
              <w:rPr>
                <w:rFonts w:ascii="Times New Roman" w:hAnsi="Times New Roman" w:cs="Times New Roman"/>
                <w:sz w:val="20"/>
                <w:szCs w:val="20"/>
              </w:rPr>
              <w:t>2019 год</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0"/>
                <w:szCs w:val="20"/>
              </w:rPr>
            </w:pPr>
            <w:r w:rsidRPr="00B20AFE">
              <w:rPr>
                <w:rFonts w:ascii="Times New Roman" w:hAnsi="Times New Roman" w:cs="Times New Roman"/>
                <w:sz w:val="20"/>
                <w:szCs w:val="20"/>
              </w:rPr>
              <w:t>2020 год</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0"/>
                <w:szCs w:val="20"/>
              </w:rPr>
            </w:pPr>
            <w:r w:rsidRPr="00B20AFE">
              <w:rPr>
                <w:rFonts w:ascii="Times New Roman" w:hAnsi="Times New Roman" w:cs="Times New Roman"/>
                <w:sz w:val="20"/>
                <w:szCs w:val="20"/>
              </w:rPr>
              <w:t>2021 год</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0"/>
                <w:szCs w:val="20"/>
              </w:rPr>
            </w:pPr>
            <w:r w:rsidRPr="00B20AFE">
              <w:rPr>
                <w:rFonts w:ascii="Times New Roman" w:hAnsi="Times New Roman" w:cs="Times New Roman"/>
                <w:sz w:val="20"/>
                <w:szCs w:val="20"/>
              </w:rPr>
              <w:t>2022 год</w:t>
            </w:r>
          </w:p>
        </w:tc>
        <w:tc>
          <w:tcPr>
            <w:tcW w:w="595" w:type="pct"/>
            <w:tcBorders>
              <w:top w:val="single" w:sz="4" w:space="0" w:color="auto"/>
              <w:left w:val="single" w:sz="4" w:space="0" w:color="auto"/>
              <w:bottom w:val="single" w:sz="4" w:space="0" w:color="auto"/>
              <w:right w:val="single" w:sz="4" w:space="0" w:color="auto"/>
            </w:tcBorders>
            <w:vAlign w:val="center"/>
          </w:tcPr>
          <w:p w:rsidR="00B20AFE" w:rsidRPr="00B20AFE" w:rsidRDefault="00B20AFE" w:rsidP="00B20AFE">
            <w:pPr>
              <w:widowControl w:val="0"/>
              <w:tabs>
                <w:tab w:val="left" w:pos="-4536"/>
                <w:tab w:val="left" w:pos="1134"/>
              </w:tabs>
              <w:jc w:val="center"/>
              <w:rPr>
                <w:rFonts w:ascii="Times New Roman" w:hAnsi="Times New Roman" w:cs="Times New Roman"/>
                <w:sz w:val="20"/>
                <w:szCs w:val="20"/>
              </w:rPr>
            </w:pPr>
            <w:r w:rsidRPr="00B20AFE">
              <w:rPr>
                <w:rFonts w:ascii="Times New Roman" w:hAnsi="Times New Roman" w:cs="Times New Roman"/>
                <w:sz w:val="20"/>
                <w:szCs w:val="20"/>
              </w:rPr>
              <w:t>2023 год</w:t>
            </w:r>
          </w:p>
        </w:tc>
        <w:tc>
          <w:tcPr>
            <w:tcW w:w="776"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Темп роста (снижения) 2023 к 2022</w:t>
            </w:r>
            <w:r w:rsidRPr="00B20AFE">
              <w:rPr>
                <w:rFonts w:ascii="Times New Roman" w:eastAsia="Times New Roman" w:hAnsi="Times New Roman" w:cs="Times New Roman"/>
                <w:sz w:val="20"/>
                <w:szCs w:val="20"/>
                <w:lang w:eastAsia="ru-RU"/>
              </w:rPr>
              <w:t>, %</w:t>
            </w:r>
          </w:p>
        </w:tc>
      </w:tr>
      <w:tr w:rsidR="00B20AFE" w:rsidRPr="00574E86" w:rsidTr="00B20AFE">
        <w:trPr>
          <w:trHeight w:val="835"/>
        </w:trPr>
        <w:tc>
          <w:tcPr>
            <w:tcW w:w="1248" w:type="pct"/>
            <w:tcBorders>
              <w:top w:val="single" w:sz="4" w:space="0" w:color="auto"/>
              <w:left w:val="single" w:sz="4" w:space="0" w:color="auto"/>
              <w:bottom w:val="single" w:sz="4" w:space="0" w:color="auto"/>
              <w:right w:val="single" w:sz="4" w:space="0" w:color="auto"/>
            </w:tcBorders>
            <w:hideMark/>
          </w:tcPr>
          <w:p w:rsidR="00B20AFE" w:rsidRPr="00B20AFE" w:rsidRDefault="00B20AFE" w:rsidP="00B20AFE">
            <w:pPr>
              <w:widowControl w:val="0"/>
              <w:tabs>
                <w:tab w:val="left" w:pos="6237"/>
              </w:tabs>
              <w:rPr>
                <w:rFonts w:ascii="Times New Roman" w:hAnsi="Times New Roman" w:cs="Times New Roman"/>
                <w:sz w:val="24"/>
                <w:szCs w:val="24"/>
              </w:rPr>
            </w:pPr>
            <w:r w:rsidRPr="00B20AFE">
              <w:rPr>
                <w:rFonts w:ascii="Times New Roman" w:hAnsi="Times New Roman" w:cs="Times New Roman"/>
                <w:sz w:val="24"/>
                <w:szCs w:val="24"/>
              </w:rPr>
              <w:t>Среднее число жителей на 1 библиотеку, чел.</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6237"/>
              </w:tabs>
              <w:jc w:val="center"/>
              <w:rPr>
                <w:rFonts w:ascii="Times New Roman" w:hAnsi="Times New Roman" w:cs="Times New Roman"/>
                <w:sz w:val="24"/>
                <w:szCs w:val="24"/>
              </w:rPr>
            </w:pPr>
            <w:r w:rsidRPr="00B20AFE">
              <w:rPr>
                <w:rFonts w:ascii="Times New Roman" w:hAnsi="Times New Roman" w:cs="Times New Roman"/>
                <w:sz w:val="24"/>
                <w:szCs w:val="24"/>
              </w:rPr>
              <w:t>13550</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6237"/>
              </w:tabs>
              <w:jc w:val="center"/>
              <w:rPr>
                <w:rFonts w:ascii="Times New Roman" w:hAnsi="Times New Roman" w:cs="Times New Roman"/>
                <w:sz w:val="24"/>
                <w:szCs w:val="24"/>
              </w:rPr>
            </w:pPr>
            <w:r w:rsidRPr="00B20AFE">
              <w:rPr>
                <w:rFonts w:ascii="Times New Roman" w:hAnsi="Times New Roman" w:cs="Times New Roman"/>
                <w:sz w:val="24"/>
                <w:szCs w:val="24"/>
              </w:rPr>
              <w:t>13363</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jc w:val="center"/>
              <w:rPr>
                <w:rFonts w:ascii="Times New Roman" w:hAnsi="Times New Roman" w:cs="Times New Roman"/>
                <w:bCs/>
                <w:sz w:val="24"/>
                <w:szCs w:val="24"/>
              </w:rPr>
            </w:pPr>
            <w:r w:rsidRPr="00B20AFE">
              <w:rPr>
                <w:rFonts w:ascii="Times New Roman" w:hAnsi="Times New Roman" w:cs="Times New Roman"/>
                <w:bCs/>
                <w:sz w:val="24"/>
                <w:szCs w:val="24"/>
              </w:rPr>
              <w:t>13252</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jc w:val="center"/>
              <w:rPr>
                <w:rFonts w:ascii="Times New Roman" w:hAnsi="Times New Roman" w:cs="Times New Roman"/>
                <w:bCs/>
                <w:sz w:val="24"/>
                <w:szCs w:val="24"/>
              </w:rPr>
            </w:pPr>
            <w:r w:rsidRPr="00B20AFE">
              <w:rPr>
                <w:rFonts w:ascii="Times New Roman" w:hAnsi="Times New Roman" w:cs="Times New Roman"/>
                <w:bCs/>
                <w:sz w:val="24"/>
                <w:szCs w:val="24"/>
              </w:rPr>
              <w:t>14750</w:t>
            </w:r>
          </w:p>
        </w:tc>
        <w:tc>
          <w:tcPr>
            <w:tcW w:w="595" w:type="pct"/>
            <w:tcBorders>
              <w:top w:val="single" w:sz="4" w:space="0" w:color="auto"/>
              <w:left w:val="single" w:sz="4" w:space="0" w:color="auto"/>
              <w:bottom w:val="single" w:sz="4" w:space="0" w:color="auto"/>
              <w:right w:val="single" w:sz="4" w:space="0" w:color="auto"/>
            </w:tcBorders>
            <w:vAlign w:val="center"/>
          </w:tcPr>
          <w:p w:rsidR="00B20AFE" w:rsidRPr="00B20AFE" w:rsidRDefault="00B20AFE" w:rsidP="00B20AFE">
            <w:pPr>
              <w:widowControl w:val="0"/>
              <w:jc w:val="center"/>
              <w:rPr>
                <w:rFonts w:ascii="Times New Roman" w:hAnsi="Times New Roman" w:cs="Times New Roman"/>
                <w:bCs/>
                <w:sz w:val="24"/>
                <w:szCs w:val="24"/>
              </w:rPr>
            </w:pPr>
            <w:r w:rsidRPr="00B20AFE">
              <w:rPr>
                <w:rFonts w:ascii="Times New Roman" w:hAnsi="Times New Roman" w:cs="Times New Roman"/>
                <w:bCs/>
                <w:sz w:val="24"/>
                <w:szCs w:val="24"/>
              </w:rPr>
              <w:t>14793</w:t>
            </w:r>
          </w:p>
        </w:tc>
        <w:tc>
          <w:tcPr>
            <w:tcW w:w="776"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0,3</w:t>
            </w:r>
          </w:p>
        </w:tc>
      </w:tr>
      <w:tr w:rsidR="00B20AFE" w:rsidRPr="00574E86" w:rsidTr="00B20AFE">
        <w:trPr>
          <w:trHeight w:val="404"/>
        </w:trPr>
        <w:tc>
          <w:tcPr>
            <w:tcW w:w="1248"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rPr>
                <w:rFonts w:ascii="Times New Roman" w:hAnsi="Times New Roman" w:cs="Times New Roman"/>
                <w:sz w:val="24"/>
                <w:szCs w:val="24"/>
              </w:rPr>
            </w:pPr>
            <w:r w:rsidRPr="00B20AFE">
              <w:rPr>
                <w:rFonts w:ascii="Times New Roman" w:eastAsia="Times New Roman" w:hAnsi="Times New Roman" w:cs="Times New Roman"/>
                <w:sz w:val="24"/>
                <w:szCs w:val="24"/>
                <w:lang w:eastAsia="ru-RU"/>
              </w:rPr>
              <w:t>Число читателей</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14 075</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8 593</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14 362</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15 930</w:t>
            </w:r>
          </w:p>
        </w:tc>
        <w:tc>
          <w:tcPr>
            <w:tcW w:w="595" w:type="pct"/>
            <w:tcBorders>
              <w:top w:val="single" w:sz="4" w:space="0" w:color="auto"/>
              <w:left w:val="single" w:sz="4" w:space="0" w:color="auto"/>
              <w:bottom w:val="single" w:sz="4" w:space="0" w:color="auto"/>
              <w:right w:val="single" w:sz="4" w:space="0" w:color="auto"/>
            </w:tcBorders>
            <w:vAlign w:val="center"/>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15 138</w:t>
            </w:r>
          </w:p>
        </w:tc>
        <w:tc>
          <w:tcPr>
            <w:tcW w:w="776"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lang w:val="en-US"/>
              </w:rPr>
            </w:pPr>
            <w:r w:rsidRPr="00B20AFE">
              <w:rPr>
                <w:rFonts w:ascii="Times New Roman" w:hAnsi="Times New Roman" w:cs="Times New Roman"/>
                <w:sz w:val="24"/>
                <w:szCs w:val="24"/>
              </w:rPr>
              <w:t>-5</w:t>
            </w:r>
          </w:p>
        </w:tc>
      </w:tr>
      <w:tr w:rsidR="00B20AFE" w:rsidRPr="00574E86" w:rsidTr="00B20AFE">
        <w:trPr>
          <w:trHeight w:val="404"/>
        </w:trPr>
        <w:tc>
          <w:tcPr>
            <w:tcW w:w="1248"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rPr>
                <w:rFonts w:ascii="Times New Roman" w:hAnsi="Times New Roman" w:cs="Times New Roman"/>
                <w:sz w:val="24"/>
                <w:szCs w:val="24"/>
              </w:rPr>
            </w:pPr>
            <w:r w:rsidRPr="00B20AFE">
              <w:rPr>
                <w:rFonts w:ascii="Times New Roman" w:eastAsia="Times New Roman" w:hAnsi="Times New Roman" w:cs="Times New Roman"/>
                <w:sz w:val="24"/>
                <w:szCs w:val="24"/>
                <w:lang w:eastAsia="ru-RU"/>
              </w:rPr>
              <w:t>Книговыдача</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257 345</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132 324</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268 192</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298 632</w:t>
            </w:r>
          </w:p>
        </w:tc>
        <w:tc>
          <w:tcPr>
            <w:tcW w:w="595" w:type="pct"/>
            <w:tcBorders>
              <w:top w:val="single" w:sz="4" w:space="0" w:color="auto"/>
              <w:left w:val="single" w:sz="4" w:space="0" w:color="auto"/>
              <w:bottom w:val="single" w:sz="4" w:space="0" w:color="auto"/>
              <w:right w:val="single" w:sz="4" w:space="0" w:color="auto"/>
            </w:tcBorders>
            <w:vAlign w:val="center"/>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242 051</w:t>
            </w:r>
          </w:p>
        </w:tc>
        <w:tc>
          <w:tcPr>
            <w:tcW w:w="776"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-18,9</w:t>
            </w:r>
          </w:p>
        </w:tc>
      </w:tr>
      <w:tr w:rsidR="00B20AFE" w:rsidRPr="00574E86" w:rsidTr="00B20AFE">
        <w:trPr>
          <w:trHeight w:val="404"/>
        </w:trPr>
        <w:tc>
          <w:tcPr>
            <w:tcW w:w="1248"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rPr>
                <w:rFonts w:ascii="Times New Roman" w:hAnsi="Times New Roman" w:cs="Times New Roman"/>
                <w:sz w:val="24"/>
                <w:szCs w:val="24"/>
              </w:rPr>
            </w:pPr>
            <w:r w:rsidRPr="00B20AFE">
              <w:rPr>
                <w:rFonts w:ascii="Times New Roman" w:eastAsia="Times New Roman" w:hAnsi="Times New Roman" w:cs="Times New Roman"/>
                <w:sz w:val="24"/>
                <w:szCs w:val="24"/>
                <w:lang w:eastAsia="ru-RU"/>
              </w:rPr>
              <w:t>Посещения</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94 261</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44 646</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150 925</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162 314</w:t>
            </w:r>
          </w:p>
        </w:tc>
        <w:tc>
          <w:tcPr>
            <w:tcW w:w="595" w:type="pct"/>
            <w:tcBorders>
              <w:top w:val="single" w:sz="4" w:space="0" w:color="auto"/>
              <w:left w:val="single" w:sz="4" w:space="0" w:color="auto"/>
              <w:bottom w:val="single" w:sz="4" w:space="0" w:color="auto"/>
              <w:right w:val="single" w:sz="4" w:space="0" w:color="auto"/>
            </w:tcBorders>
            <w:vAlign w:val="center"/>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227 424</w:t>
            </w:r>
          </w:p>
        </w:tc>
        <w:tc>
          <w:tcPr>
            <w:tcW w:w="776"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40,1</w:t>
            </w:r>
          </w:p>
        </w:tc>
      </w:tr>
      <w:tr w:rsidR="00B20AFE" w:rsidRPr="00574E86" w:rsidTr="00B20AFE">
        <w:trPr>
          <w:trHeight w:val="404"/>
        </w:trPr>
        <w:tc>
          <w:tcPr>
            <w:tcW w:w="1248"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rPr>
                <w:rFonts w:ascii="Times New Roman" w:hAnsi="Times New Roman" w:cs="Times New Roman"/>
                <w:sz w:val="24"/>
                <w:szCs w:val="24"/>
              </w:rPr>
            </w:pPr>
            <w:r w:rsidRPr="00B20AFE">
              <w:rPr>
                <w:rFonts w:ascii="Times New Roman" w:eastAsia="Times New Roman" w:hAnsi="Times New Roman" w:cs="Times New Roman"/>
                <w:sz w:val="24"/>
                <w:szCs w:val="24"/>
                <w:lang w:eastAsia="ru-RU"/>
              </w:rPr>
              <w:lastRenderedPageBreak/>
              <w:t>Объем фонда</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171 956</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172 397</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172 514</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170 137</w:t>
            </w:r>
          </w:p>
        </w:tc>
        <w:tc>
          <w:tcPr>
            <w:tcW w:w="595" w:type="pct"/>
            <w:tcBorders>
              <w:top w:val="single" w:sz="4" w:space="0" w:color="auto"/>
              <w:left w:val="single" w:sz="4" w:space="0" w:color="auto"/>
              <w:bottom w:val="single" w:sz="4" w:space="0" w:color="auto"/>
              <w:right w:val="single" w:sz="4" w:space="0" w:color="auto"/>
            </w:tcBorders>
            <w:vAlign w:val="center"/>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174 224</w:t>
            </w:r>
          </w:p>
        </w:tc>
        <w:tc>
          <w:tcPr>
            <w:tcW w:w="776"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2,4</w:t>
            </w:r>
          </w:p>
        </w:tc>
      </w:tr>
      <w:tr w:rsidR="00B20AFE" w:rsidRPr="00574E86" w:rsidTr="00B20AFE">
        <w:trPr>
          <w:trHeight w:val="404"/>
        </w:trPr>
        <w:tc>
          <w:tcPr>
            <w:tcW w:w="1248"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rPr>
                <w:rFonts w:ascii="Times New Roman" w:hAnsi="Times New Roman" w:cs="Times New Roman"/>
                <w:sz w:val="24"/>
                <w:szCs w:val="24"/>
              </w:rPr>
            </w:pPr>
            <w:r w:rsidRPr="00B20AFE">
              <w:rPr>
                <w:rFonts w:ascii="Times New Roman" w:eastAsia="Times New Roman" w:hAnsi="Times New Roman" w:cs="Times New Roman"/>
                <w:sz w:val="24"/>
                <w:szCs w:val="24"/>
                <w:lang w:eastAsia="ru-RU"/>
              </w:rPr>
              <w:t>Читаемость</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18,2</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15,4</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18,6</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18,7</w:t>
            </w:r>
          </w:p>
        </w:tc>
        <w:tc>
          <w:tcPr>
            <w:tcW w:w="595" w:type="pct"/>
            <w:tcBorders>
              <w:top w:val="single" w:sz="4" w:space="0" w:color="auto"/>
              <w:left w:val="single" w:sz="4" w:space="0" w:color="auto"/>
              <w:bottom w:val="single" w:sz="4" w:space="0" w:color="auto"/>
              <w:right w:val="single" w:sz="4" w:space="0" w:color="auto"/>
            </w:tcBorders>
            <w:vAlign w:val="center"/>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15,9</w:t>
            </w:r>
          </w:p>
        </w:tc>
        <w:tc>
          <w:tcPr>
            <w:tcW w:w="776"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-15</w:t>
            </w:r>
          </w:p>
        </w:tc>
      </w:tr>
      <w:tr w:rsidR="00B20AFE" w:rsidRPr="00574E86" w:rsidTr="00B20AFE">
        <w:trPr>
          <w:trHeight w:val="404"/>
        </w:trPr>
        <w:tc>
          <w:tcPr>
            <w:tcW w:w="1248"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rPr>
                <w:rFonts w:ascii="Times New Roman" w:eastAsia="Times New Roman" w:hAnsi="Times New Roman" w:cs="Times New Roman"/>
                <w:sz w:val="24"/>
                <w:szCs w:val="24"/>
                <w:lang w:eastAsia="ru-RU"/>
              </w:rPr>
            </w:pPr>
            <w:r w:rsidRPr="00B20AFE">
              <w:rPr>
                <w:rFonts w:ascii="Times New Roman" w:eastAsia="Times New Roman" w:hAnsi="Times New Roman" w:cs="Times New Roman"/>
                <w:sz w:val="24"/>
                <w:szCs w:val="24"/>
                <w:lang w:eastAsia="ru-RU"/>
              </w:rPr>
              <w:t>Посещаемость</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6,7</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5,2</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7</w:t>
            </w:r>
          </w:p>
        </w:tc>
        <w:tc>
          <w:tcPr>
            <w:tcW w:w="595"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8,5</w:t>
            </w:r>
          </w:p>
        </w:tc>
        <w:tc>
          <w:tcPr>
            <w:tcW w:w="595" w:type="pct"/>
            <w:tcBorders>
              <w:top w:val="single" w:sz="4" w:space="0" w:color="auto"/>
              <w:left w:val="single" w:sz="4" w:space="0" w:color="auto"/>
              <w:bottom w:val="single" w:sz="4" w:space="0" w:color="auto"/>
              <w:right w:val="single" w:sz="4" w:space="0" w:color="auto"/>
            </w:tcBorders>
            <w:vAlign w:val="center"/>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7,7</w:t>
            </w:r>
          </w:p>
        </w:tc>
        <w:tc>
          <w:tcPr>
            <w:tcW w:w="776" w:type="pct"/>
            <w:tcBorders>
              <w:top w:val="single" w:sz="4" w:space="0" w:color="auto"/>
              <w:left w:val="single" w:sz="4" w:space="0" w:color="auto"/>
              <w:bottom w:val="single" w:sz="4" w:space="0" w:color="auto"/>
              <w:right w:val="single" w:sz="4" w:space="0" w:color="auto"/>
            </w:tcBorders>
            <w:vAlign w:val="center"/>
            <w:hideMark/>
          </w:tcPr>
          <w:p w:rsidR="00B20AFE" w:rsidRPr="00B20AFE" w:rsidRDefault="00B20AFE" w:rsidP="00B20AFE">
            <w:pPr>
              <w:widowControl w:val="0"/>
              <w:tabs>
                <w:tab w:val="left" w:pos="-4536"/>
                <w:tab w:val="left" w:pos="1134"/>
              </w:tabs>
              <w:jc w:val="center"/>
              <w:rPr>
                <w:rFonts w:ascii="Times New Roman" w:hAnsi="Times New Roman" w:cs="Times New Roman"/>
                <w:sz w:val="24"/>
                <w:szCs w:val="24"/>
              </w:rPr>
            </w:pPr>
            <w:r w:rsidRPr="00B20AFE">
              <w:rPr>
                <w:rFonts w:ascii="Times New Roman" w:hAnsi="Times New Roman" w:cs="Times New Roman"/>
                <w:sz w:val="24"/>
                <w:szCs w:val="24"/>
              </w:rPr>
              <w:t>-9,4</w:t>
            </w:r>
          </w:p>
        </w:tc>
      </w:tr>
    </w:tbl>
    <w:p w:rsidR="000359E1" w:rsidRPr="00574E86" w:rsidRDefault="000359E1" w:rsidP="00624056">
      <w:pPr>
        <w:widowControl w:val="0"/>
        <w:tabs>
          <w:tab w:val="left" w:pos="-4536"/>
          <w:tab w:val="left" w:pos="1134"/>
        </w:tabs>
        <w:spacing w:after="0" w:line="240" w:lineRule="auto"/>
        <w:jc w:val="right"/>
        <w:rPr>
          <w:rFonts w:ascii="Times New Roman" w:hAnsi="Times New Roman" w:cs="Times New Roman"/>
          <w:color w:val="FF0000"/>
          <w:sz w:val="24"/>
          <w:szCs w:val="24"/>
        </w:rPr>
      </w:pPr>
    </w:p>
    <w:p w:rsidR="00B20AFE" w:rsidRPr="009D21D8" w:rsidRDefault="00B20AFE" w:rsidP="009D21D8">
      <w:pPr>
        <w:widowControl w:val="0"/>
        <w:spacing w:after="0" w:line="240" w:lineRule="auto"/>
        <w:ind w:firstLine="709"/>
        <w:jc w:val="both"/>
        <w:rPr>
          <w:rFonts w:ascii="Times New Roman" w:eastAsia="Times New Roman" w:hAnsi="Times New Roman" w:cs="Times New Roman"/>
          <w:sz w:val="24"/>
          <w:szCs w:val="24"/>
          <w:lang w:eastAsia="ru-RU"/>
        </w:rPr>
      </w:pPr>
      <w:r w:rsidRPr="00B20AFE">
        <w:rPr>
          <w:rFonts w:ascii="Times New Roman" w:eastAsia="Times New Roman" w:hAnsi="Times New Roman" w:cs="Times New Roman"/>
          <w:sz w:val="24"/>
          <w:szCs w:val="24"/>
          <w:lang w:eastAsia="ru-RU"/>
        </w:rPr>
        <w:t xml:space="preserve">В 2023 году наблюдается снижение показателя книговыдачи и читаемости. Снижение обусловлено тем, что тенденцией последнего времени стал постепенный переход чтения книг с традиционных бумажных носителей на электронные и аудивизуальные издания. </w:t>
      </w:r>
    </w:p>
    <w:p w:rsidR="000359E1" w:rsidRPr="009D21D8" w:rsidRDefault="000359E1"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9D21D8">
        <w:rPr>
          <w:rFonts w:ascii="Times New Roman" w:eastAsia="Times New Roman" w:hAnsi="Times New Roman" w:cs="Times New Roman"/>
          <w:sz w:val="24"/>
          <w:szCs w:val="24"/>
          <w:lang w:eastAsia="ru-RU"/>
        </w:rPr>
        <w:t xml:space="preserve">Положительная динамика плановых показателей объясняется большим количеством культурно-просветительских мероприятий, что </w:t>
      </w:r>
      <w:r w:rsidR="009D21D8" w:rsidRPr="009D21D8">
        <w:rPr>
          <w:rFonts w:ascii="Times New Roman" w:eastAsia="Times New Roman" w:hAnsi="Times New Roman" w:cs="Times New Roman"/>
          <w:sz w:val="24"/>
          <w:szCs w:val="24"/>
          <w:lang w:eastAsia="ru-RU"/>
        </w:rPr>
        <w:t>повлияло на показатель</w:t>
      </w:r>
      <w:r w:rsidRPr="009D21D8">
        <w:rPr>
          <w:rFonts w:ascii="Times New Roman" w:eastAsia="Times New Roman" w:hAnsi="Times New Roman" w:cs="Times New Roman"/>
          <w:sz w:val="24"/>
          <w:szCs w:val="24"/>
          <w:lang w:eastAsia="ru-RU"/>
        </w:rPr>
        <w:t xml:space="preserve"> «посещения». На посещения</w:t>
      </w:r>
      <w:r w:rsidR="00192BDE" w:rsidRPr="009D21D8">
        <w:rPr>
          <w:rFonts w:ascii="Times New Roman" w:eastAsia="Times New Roman" w:hAnsi="Times New Roman" w:cs="Times New Roman"/>
          <w:sz w:val="24"/>
          <w:szCs w:val="24"/>
          <w:lang w:eastAsia="ru-RU"/>
        </w:rPr>
        <w:t>х</w:t>
      </w:r>
      <w:r w:rsidRPr="009D21D8">
        <w:rPr>
          <w:rFonts w:ascii="Times New Roman" w:eastAsia="Times New Roman" w:hAnsi="Times New Roman" w:cs="Times New Roman"/>
          <w:sz w:val="24"/>
          <w:szCs w:val="24"/>
          <w:lang w:eastAsia="ru-RU"/>
        </w:rPr>
        <w:t xml:space="preserve"> также отразилось размещение афиш на портале PRO.культура, просмотры которых включены в значение показателя «обращения удаленных пользователей».</w:t>
      </w:r>
    </w:p>
    <w:p w:rsidR="000359E1" w:rsidRPr="009D21D8" w:rsidRDefault="000359E1" w:rsidP="00624056">
      <w:pPr>
        <w:widowControl w:val="0"/>
        <w:spacing w:after="0" w:line="240" w:lineRule="auto"/>
        <w:ind w:firstLine="709"/>
        <w:jc w:val="both"/>
        <w:rPr>
          <w:rFonts w:ascii="Times New Roman" w:hAnsi="Times New Roman" w:cs="Times New Roman"/>
          <w:sz w:val="24"/>
          <w:szCs w:val="24"/>
        </w:rPr>
      </w:pPr>
      <w:r w:rsidRPr="009D21D8">
        <w:rPr>
          <w:rFonts w:ascii="Times New Roman" w:hAnsi="Times New Roman" w:cs="Times New Roman"/>
          <w:sz w:val="24"/>
          <w:szCs w:val="24"/>
        </w:rPr>
        <w:t>Основой для библиотечно-информационного обслуживания является библиотечный фонд. Совокупный объем фондов о</w:t>
      </w:r>
      <w:r w:rsidR="00192BDE" w:rsidRPr="009D21D8">
        <w:rPr>
          <w:rFonts w:ascii="Times New Roman" w:hAnsi="Times New Roman" w:cs="Times New Roman"/>
          <w:sz w:val="24"/>
          <w:szCs w:val="24"/>
        </w:rPr>
        <w:t>бщедоступных библиотек составил</w:t>
      </w:r>
      <w:r w:rsidR="009D21D8" w:rsidRPr="009D21D8">
        <w:rPr>
          <w:rFonts w:ascii="Times New Roman" w:hAnsi="Times New Roman" w:cs="Times New Roman"/>
          <w:sz w:val="24"/>
          <w:szCs w:val="24"/>
        </w:rPr>
        <w:t xml:space="preserve"> 174 224</w:t>
      </w:r>
      <w:r w:rsidRPr="009D21D8">
        <w:rPr>
          <w:rFonts w:ascii="Times New Roman" w:hAnsi="Times New Roman" w:cs="Times New Roman"/>
          <w:sz w:val="24"/>
          <w:szCs w:val="24"/>
        </w:rPr>
        <w:t xml:space="preserve"> экземпляров книг.</w:t>
      </w:r>
      <w:r w:rsidRPr="009D21D8">
        <w:t xml:space="preserve"> </w:t>
      </w:r>
    </w:p>
    <w:p w:rsidR="000359E1" w:rsidRPr="009D21D8" w:rsidRDefault="000359E1" w:rsidP="00624056">
      <w:pPr>
        <w:widowControl w:val="0"/>
        <w:spacing w:after="0" w:line="240" w:lineRule="auto"/>
        <w:ind w:firstLine="720"/>
        <w:jc w:val="both"/>
        <w:rPr>
          <w:rFonts w:ascii="Times New Roman" w:hAnsi="Times New Roman" w:cs="Times New Roman"/>
          <w:bCs/>
          <w:sz w:val="24"/>
          <w:szCs w:val="24"/>
        </w:rPr>
      </w:pPr>
      <w:r w:rsidRPr="009D21D8">
        <w:rPr>
          <w:rFonts w:ascii="Times New Roman" w:hAnsi="Times New Roman" w:cs="Times New Roman"/>
          <w:bCs/>
          <w:sz w:val="24"/>
          <w:szCs w:val="24"/>
        </w:rPr>
        <w:t xml:space="preserve">Продолжается сотрудничество с ООО «ЭйВиДи-систем» в области развития корпоративной информационно-библиотечной системы «Сводный каталог электронного издания «Open for you» и созданию «Сводного каталога библиотек Югры». </w:t>
      </w:r>
      <w:r w:rsidR="001027EB" w:rsidRPr="009D21D8">
        <w:rPr>
          <w:rFonts w:ascii="Times New Roman" w:hAnsi="Times New Roman" w:cs="Times New Roman"/>
          <w:bCs/>
          <w:sz w:val="24"/>
          <w:szCs w:val="24"/>
        </w:rPr>
        <w:t xml:space="preserve">В </w:t>
      </w:r>
      <w:r w:rsidRPr="009D21D8">
        <w:rPr>
          <w:rFonts w:ascii="Times New Roman" w:hAnsi="Times New Roman" w:cs="Times New Roman"/>
          <w:bCs/>
          <w:sz w:val="24"/>
          <w:szCs w:val="24"/>
        </w:rPr>
        <w:t>сводн</w:t>
      </w:r>
      <w:r w:rsidR="009D21D8" w:rsidRPr="009D21D8">
        <w:rPr>
          <w:rFonts w:ascii="Times New Roman" w:hAnsi="Times New Roman" w:cs="Times New Roman"/>
          <w:bCs/>
          <w:sz w:val="24"/>
          <w:szCs w:val="24"/>
        </w:rPr>
        <w:t>ом каталоге библиотек Югры 61 145</w:t>
      </w:r>
      <w:r w:rsidRPr="009D21D8">
        <w:rPr>
          <w:rFonts w:ascii="Times New Roman" w:hAnsi="Times New Roman" w:cs="Times New Roman"/>
          <w:bCs/>
          <w:sz w:val="24"/>
          <w:szCs w:val="24"/>
        </w:rPr>
        <w:t xml:space="preserve"> записей, созданных учр</w:t>
      </w:r>
      <w:r w:rsidR="009D21D8" w:rsidRPr="009D21D8">
        <w:rPr>
          <w:rFonts w:ascii="Times New Roman" w:hAnsi="Times New Roman" w:cs="Times New Roman"/>
          <w:bCs/>
          <w:sz w:val="24"/>
          <w:szCs w:val="24"/>
        </w:rPr>
        <w:t>еждением. Увеличение составило 36</w:t>
      </w:r>
      <w:r w:rsidRPr="009D21D8">
        <w:rPr>
          <w:rFonts w:ascii="Times New Roman" w:hAnsi="Times New Roman" w:cs="Times New Roman"/>
          <w:bCs/>
          <w:sz w:val="24"/>
          <w:szCs w:val="24"/>
        </w:rPr>
        <w:t>%.</w:t>
      </w:r>
    </w:p>
    <w:p w:rsidR="000359E1" w:rsidRPr="009D21D8" w:rsidRDefault="000359E1" w:rsidP="00624056">
      <w:pPr>
        <w:widowControl w:val="0"/>
        <w:spacing w:after="0" w:line="240" w:lineRule="auto"/>
        <w:ind w:firstLine="720"/>
        <w:jc w:val="both"/>
        <w:rPr>
          <w:rFonts w:ascii="Times New Roman" w:hAnsi="Times New Roman" w:cs="Times New Roman"/>
          <w:sz w:val="24"/>
          <w:szCs w:val="24"/>
        </w:rPr>
      </w:pPr>
      <w:r w:rsidRPr="009D21D8">
        <w:rPr>
          <w:rFonts w:ascii="Times New Roman" w:hAnsi="Times New Roman" w:cs="Times New Roman"/>
          <w:sz w:val="24"/>
          <w:szCs w:val="24"/>
        </w:rPr>
        <w:t xml:space="preserve">Для обслуживания слепых и слабовидящих людей в Центральной городской библиотеке установлено автоматизированное рабочее место с синтезатором речи, клавиатурой со шрифтом Брайля, имеются в наличии принтер для печати документов шрифтом Брайля, тифлофлешплееры. </w:t>
      </w:r>
    </w:p>
    <w:p w:rsidR="00EC7129" w:rsidRPr="009D21D8" w:rsidRDefault="00322D1C" w:rsidP="00322D1C">
      <w:pPr>
        <w:widowControl w:val="0"/>
        <w:tabs>
          <w:tab w:val="left" w:pos="142"/>
        </w:tabs>
        <w:spacing w:after="0" w:line="240" w:lineRule="auto"/>
        <w:ind w:firstLine="709"/>
        <w:jc w:val="both"/>
        <w:rPr>
          <w:rFonts w:ascii="Times New Roman" w:hAnsi="Times New Roman" w:cs="Times New Roman"/>
          <w:sz w:val="24"/>
          <w:szCs w:val="24"/>
        </w:rPr>
      </w:pPr>
      <w:r w:rsidRPr="009D21D8">
        <w:rPr>
          <w:rFonts w:ascii="Times New Roman" w:hAnsi="Times New Roman" w:cs="Times New Roman"/>
          <w:sz w:val="24"/>
          <w:szCs w:val="24"/>
        </w:rPr>
        <w:t>На надомном обс</w:t>
      </w:r>
      <w:r w:rsidR="009D21D8" w:rsidRPr="009D21D8">
        <w:rPr>
          <w:rFonts w:ascii="Times New Roman" w:hAnsi="Times New Roman" w:cs="Times New Roman"/>
          <w:sz w:val="24"/>
          <w:szCs w:val="24"/>
        </w:rPr>
        <w:t>луживании в МБУ «ЦБС» состоят 34</w:t>
      </w:r>
      <w:r w:rsidRPr="009D21D8">
        <w:rPr>
          <w:rFonts w:ascii="Times New Roman" w:hAnsi="Times New Roman" w:cs="Times New Roman"/>
          <w:sz w:val="24"/>
          <w:szCs w:val="24"/>
        </w:rPr>
        <w:t xml:space="preserve"> человек</w:t>
      </w:r>
      <w:r w:rsidR="009D21D8" w:rsidRPr="009D21D8">
        <w:rPr>
          <w:rFonts w:ascii="Times New Roman" w:hAnsi="Times New Roman" w:cs="Times New Roman"/>
          <w:sz w:val="24"/>
          <w:szCs w:val="24"/>
        </w:rPr>
        <w:t>а</w:t>
      </w:r>
      <w:r w:rsidRPr="009D21D8">
        <w:rPr>
          <w:rFonts w:ascii="Times New Roman" w:hAnsi="Times New Roman" w:cs="Times New Roman"/>
          <w:sz w:val="24"/>
          <w:szCs w:val="24"/>
        </w:rPr>
        <w:t xml:space="preserve"> (ветераны ВОВ, пенсионеры, инвалиды). Из них: дети войны и труженики тыл</w:t>
      </w:r>
      <w:r w:rsidR="009D21D8" w:rsidRPr="009D21D8">
        <w:rPr>
          <w:rFonts w:ascii="Times New Roman" w:hAnsi="Times New Roman" w:cs="Times New Roman"/>
          <w:sz w:val="24"/>
          <w:szCs w:val="24"/>
        </w:rPr>
        <w:t>а – 12 человек, пенсионеры – 9 человек, инвалиды – 17 человек. За год обеспечено 139 посещений. Книговыдача – 451</w:t>
      </w:r>
      <w:r w:rsidRPr="009D21D8">
        <w:rPr>
          <w:rFonts w:ascii="Times New Roman" w:hAnsi="Times New Roman" w:cs="Times New Roman"/>
          <w:sz w:val="24"/>
          <w:szCs w:val="24"/>
        </w:rPr>
        <w:t xml:space="preserve"> экземпляров.</w:t>
      </w:r>
    </w:p>
    <w:p w:rsidR="000359E1" w:rsidRPr="009D21D8" w:rsidRDefault="000359E1" w:rsidP="00624056">
      <w:pPr>
        <w:widowControl w:val="0"/>
        <w:tabs>
          <w:tab w:val="left" w:pos="142"/>
        </w:tabs>
        <w:spacing w:after="0" w:line="240" w:lineRule="auto"/>
        <w:ind w:firstLine="709"/>
        <w:jc w:val="right"/>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Таблица 3</w:t>
      </w:r>
    </w:p>
    <w:p w:rsidR="000359E1" w:rsidRPr="009D21D8" w:rsidRDefault="000359E1" w:rsidP="00624056">
      <w:pPr>
        <w:widowControl w:val="0"/>
        <w:tabs>
          <w:tab w:val="left" w:pos="142"/>
        </w:tabs>
        <w:spacing w:after="0" w:line="240" w:lineRule="auto"/>
        <w:ind w:firstLine="709"/>
        <w:jc w:val="center"/>
        <w:rPr>
          <w:rFonts w:ascii="Times New Roman" w:eastAsia="Times New Roman" w:hAnsi="Times New Roman" w:cs="Times New Roman"/>
          <w:bCs/>
          <w:lang w:eastAsia="ru-RU"/>
        </w:rPr>
      </w:pPr>
      <w:r w:rsidRPr="009D21D8">
        <w:rPr>
          <w:rFonts w:ascii="Times New Roman" w:eastAsia="Times New Roman" w:hAnsi="Times New Roman" w:cs="Times New Roman"/>
          <w:bCs/>
          <w:sz w:val="24"/>
          <w:szCs w:val="24"/>
          <w:lang w:eastAsia="ru-RU"/>
        </w:rPr>
        <w:t>Массовые мероприятия</w:t>
      </w:r>
    </w:p>
    <w:p w:rsidR="000359E1" w:rsidRPr="00574E86" w:rsidRDefault="000359E1" w:rsidP="00624056">
      <w:pPr>
        <w:widowControl w:val="0"/>
        <w:tabs>
          <w:tab w:val="left" w:pos="142"/>
        </w:tabs>
        <w:spacing w:after="0" w:line="240" w:lineRule="auto"/>
        <w:ind w:firstLine="709"/>
        <w:jc w:val="right"/>
        <w:rPr>
          <w:rFonts w:ascii="Times New Roman" w:eastAsia="Times New Roman" w:hAnsi="Times New Roman" w:cs="Times New Roman"/>
          <w:bCs/>
          <w:color w:val="FF0000"/>
          <w:sz w:val="24"/>
          <w:szCs w:val="24"/>
          <w:lang w:eastAsia="ru-RU"/>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9"/>
        <w:gridCol w:w="1142"/>
        <w:gridCol w:w="1142"/>
        <w:gridCol w:w="1150"/>
        <w:gridCol w:w="1142"/>
        <w:gridCol w:w="1122"/>
      </w:tblGrid>
      <w:tr w:rsidR="009D21D8" w:rsidRPr="00574E86" w:rsidTr="00A352C3">
        <w:trPr>
          <w:trHeight w:val="199"/>
          <w:tblHeader/>
        </w:trPr>
        <w:tc>
          <w:tcPr>
            <w:tcW w:w="3929" w:type="dxa"/>
            <w:tcBorders>
              <w:top w:val="single" w:sz="4" w:space="0" w:color="auto"/>
              <w:left w:val="single" w:sz="4" w:space="0" w:color="auto"/>
              <w:bottom w:val="single" w:sz="4" w:space="0" w:color="auto"/>
              <w:right w:val="single" w:sz="4" w:space="0" w:color="auto"/>
            </w:tcBorders>
            <w:vAlign w:val="center"/>
            <w:hideMark/>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9D21D8">
              <w:rPr>
                <w:rFonts w:ascii="Times New Roman" w:eastAsia="Times New Roman" w:hAnsi="Times New Roman" w:cs="Times New Roman"/>
                <w:bCs/>
                <w:sz w:val="20"/>
                <w:szCs w:val="20"/>
                <w:lang w:eastAsia="ru-RU"/>
              </w:rPr>
              <w:t>Показатели</w:t>
            </w:r>
          </w:p>
        </w:tc>
        <w:tc>
          <w:tcPr>
            <w:tcW w:w="1142" w:type="dxa"/>
            <w:tcBorders>
              <w:top w:val="single" w:sz="4" w:space="0" w:color="auto"/>
              <w:left w:val="single" w:sz="4" w:space="0" w:color="auto"/>
              <w:bottom w:val="single" w:sz="4" w:space="0" w:color="auto"/>
              <w:right w:val="single" w:sz="4" w:space="0" w:color="auto"/>
            </w:tcBorders>
            <w:vAlign w:val="center"/>
            <w:hideMark/>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9D21D8">
              <w:rPr>
                <w:rFonts w:ascii="Times New Roman" w:eastAsia="Times New Roman" w:hAnsi="Times New Roman" w:cs="Times New Roman"/>
                <w:bCs/>
                <w:sz w:val="20"/>
                <w:szCs w:val="20"/>
                <w:lang w:eastAsia="ru-RU"/>
              </w:rPr>
              <w:t>2019 год</w:t>
            </w:r>
          </w:p>
        </w:tc>
        <w:tc>
          <w:tcPr>
            <w:tcW w:w="1142" w:type="dxa"/>
            <w:tcBorders>
              <w:top w:val="single" w:sz="4" w:space="0" w:color="auto"/>
              <w:left w:val="single" w:sz="4" w:space="0" w:color="auto"/>
              <w:bottom w:val="single" w:sz="4" w:space="0" w:color="auto"/>
              <w:right w:val="single" w:sz="4" w:space="0" w:color="auto"/>
            </w:tcBorders>
            <w:vAlign w:val="center"/>
            <w:hideMark/>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9D21D8">
              <w:rPr>
                <w:rFonts w:ascii="Times New Roman" w:eastAsia="Times New Roman" w:hAnsi="Times New Roman" w:cs="Times New Roman"/>
                <w:bCs/>
                <w:sz w:val="20"/>
                <w:szCs w:val="20"/>
                <w:lang w:eastAsia="ru-RU"/>
              </w:rPr>
              <w:t>2020 год</w:t>
            </w:r>
          </w:p>
        </w:tc>
        <w:tc>
          <w:tcPr>
            <w:tcW w:w="1150" w:type="dxa"/>
            <w:tcBorders>
              <w:top w:val="single" w:sz="4" w:space="0" w:color="auto"/>
              <w:left w:val="single" w:sz="4" w:space="0" w:color="auto"/>
              <w:bottom w:val="single" w:sz="4" w:space="0" w:color="auto"/>
              <w:right w:val="single" w:sz="4" w:space="0" w:color="auto"/>
            </w:tcBorders>
            <w:vAlign w:val="center"/>
            <w:hideMark/>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9D21D8">
              <w:rPr>
                <w:rFonts w:ascii="Times New Roman" w:eastAsia="Times New Roman" w:hAnsi="Times New Roman" w:cs="Times New Roman"/>
                <w:bCs/>
                <w:sz w:val="20"/>
                <w:szCs w:val="20"/>
                <w:lang w:eastAsia="ru-RU"/>
              </w:rPr>
              <w:t>2021 год</w:t>
            </w:r>
          </w:p>
        </w:tc>
        <w:tc>
          <w:tcPr>
            <w:tcW w:w="1142" w:type="dxa"/>
            <w:tcBorders>
              <w:top w:val="single" w:sz="4" w:space="0" w:color="auto"/>
              <w:left w:val="single" w:sz="4" w:space="0" w:color="auto"/>
              <w:bottom w:val="single" w:sz="4" w:space="0" w:color="auto"/>
              <w:right w:val="single" w:sz="4" w:space="0" w:color="auto"/>
            </w:tcBorders>
            <w:vAlign w:val="center"/>
            <w:hideMark/>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9D21D8">
              <w:rPr>
                <w:rFonts w:ascii="Times New Roman" w:eastAsia="Times New Roman" w:hAnsi="Times New Roman" w:cs="Times New Roman"/>
                <w:bCs/>
                <w:sz w:val="20"/>
                <w:szCs w:val="20"/>
                <w:lang w:eastAsia="ru-RU"/>
              </w:rPr>
              <w:t>2022 год</w:t>
            </w:r>
          </w:p>
        </w:tc>
        <w:tc>
          <w:tcPr>
            <w:tcW w:w="1122" w:type="dxa"/>
            <w:tcBorders>
              <w:top w:val="single" w:sz="4" w:space="0" w:color="auto"/>
              <w:left w:val="single" w:sz="4" w:space="0" w:color="auto"/>
              <w:bottom w:val="single" w:sz="4" w:space="0" w:color="auto"/>
              <w:right w:val="single" w:sz="4" w:space="0" w:color="auto"/>
            </w:tcBorders>
            <w:vAlign w:val="center"/>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9D21D8">
              <w:rPr>
                <w:rFonts w:ascii="Times New Roman" w:eastAsia="Times New Roman" w:hAnsi="Times New Roman" w:cs="Times New Roman"/>
                <w:bCs/>
                <w:sz w:val="20"/>
                <w:szCs w:val="20"/>
                <w:lang w:eastAsia="ru-RU"/>
              </w:rPr>
              <w:t>2023 год</w:t>
            </w:r>
          </w:p>
        </w:tc>
      </w:tr>
      <w:tr w:rsidR="009D21D8" w:rsidRPr="00574E86" w:rsidTr="00BC06CE">
        <w:trPr>
          <w:trHeight w:val="411"/>
        </w:trPr>
        <w:tc>
          <w:tcPr>
            <w:tcW w:w="3929" w:type="dxa"/>
            <w:tcBorders>
              <w:top w:val="single" w:sz="4" w:space="0" w:color="auto"/>
              <w:left w:val="single" w:sz="4" w:space="0" w:color="auto"/>
              <w:bottom w:val="single" w:sz="4" w:space="0" w:color="auto"/>
              <w:right w:val="single" w:sz="4" w:space="0" w:color="auto"/>
            </w:tcBorders>
            <w:vAlign w:val="center"/>
            <w:hideMark/>
          </w:tcPr>
          <w:p w:rsidR="009D21D8" w:rsidRPr="009D21D8" w:rsidRDefault="009D21D8" w:rsidP="009D21D8">
            <w:pPr>
              <w:widowControl w:val="0"/>
              <w:tabs>
                <w:tab w:val="left" w:pos="142"/>
              </w:tabs>
              <w:spacing w:after="0" w:line="240" w:lineRule="auto"/>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Количество мероприятий, единиц</w:t>
            </w:r>
          </w:p>
        </w:tc>
        <w:tc>
          <w:tcPr>
            <w:tcW w:w="1142" w:type="dxa"/>
            <w:tcBorders>
              <w:top w:val="single" w:sz="4" w:space="0" w:color="auto"/>
              <w:left w:val="single" w:sz="4" w:space="0" w:color="auto"/>
              <w:bottom w:val="single" w:sz="4" w:space="0" w:color="auto"/>
              <w:right w:val="single" w:sz="4" w:space="0" w:color="auto"/>
            </w:tcBorders>
            <w:vAlign w:val="center"/>
            <w:hideMark/>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640</w:t>
            </w:r>
          </w:p>
        </w:tc>
        <w:tc>
          <w:tcPr>
            <w:tcW w:w="1142" w:type="dxa"/>
            <w:tcBorders>
              <w:top w:val="single" w:sz="4" w:space="0" w:color="auto"/>
              <w:left w:val="single" w:sz="4" w:space="0" w:color="auto"/>
              <w:bottom w:val="single" w:sz="4" w:space="0" w:color="auto"/>
              <w:right w:val="single" w:sz="4" w:space="0" w:color="auto"/>
            </w:tcBorders>
            <w:vAlign w:val="center"/>
            <w:hideMark/>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216</w:t>
            </w:r>
          </w:p>
        </w:tc>
        <w:tc>
          <w:tcPr>
            <w:tcW w:w="1150" w:type="dxa"/>
            <w:tcBorders>
              <w:top w:val="single" w:sz="4" w:space="0" w:color="auto"/>
              <w:left w:val="single" w:sz="4" w:space="0" w:color="auto"/>
              <w:bottom w:val="single" w:sz="4" w:space="0" w:color="auto"/>
              <w:right w:val="single" w:sz="4" w:space="0" w:color="auto"/>
            </w:tcBorders>
            <w:hideMark/>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774</w:t>
            </w:r>
          </w:p>
        </w:tc>
        <w:tc>
          <w:tcPr>
            <w:tcW w:w="1142" w:type="dxa"/>
            <w:tcBorders>
              <w:top w:val="single" w:sz="4" w:space="0" w:color="auto"/>
              <w:left w:val="single" w:sz="4" w:space="0" w:color="auto"/>
              <w:bottom w:val="single" w:sz="4" w:space="0" w:color="auto"/>
              <w:right w:val="single" w:sz="4" w:space="0" w:color="auto"/>
            </w:tcBorders>
            <w:hideMark/>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1087</w:t>
            </w:r>
          </w:p>
        </w:tc>
        <w:tc>
          <w:tcPr>
            <w:tcW w:w="1122" w:type="dxa"/>
            <w:tcBorders>
              <w:top w:val="single" w:sz="4" w:space="0" w:color="auto"/>
              <w:left w:val="single" w:sz="4" w:space="0" w:color="auto"/>
              <w:bottom w:val="single" w:sz="4" w:space="0" w:color="auto"/>
              <w:right w:val="single" w:sz="4" w:space="0" w:color="auto"/>
            </w:tcBorders>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1241</w:t>
            </w:r>
          </w:p>
        </w:tc>
      </w:tr>
      <w:tr w:rsidR="009D21D8" w:rsidRPr="00574E86" w:rsidTr="00BC06CE">
        <w:trPr>
          <w:trHeight w:val="411"/>
        </w:trPr>
        <w:tc>
          <w:tcPr>
            <w:tcW w:w="3929" w:type="dxa"/>
            <w:tcBorders>
              <w:top w:val="single" w:sz="4" w:space="0" w:color="auto"/>
              <w:left w:val="single" w:sz="4" w:space="0" w:color="auto"/>
              <w:bottom w:val="single" w:sz="4" w:space="0" w:color="auto"/>
              <w:right w:val="single" w:sz="4" w:space="0" w:color="auto"/>
            </w:tcBorders>
            <w:vAlign w:val="center"/>
          </w:tcPr>
          <w:p w:rsidR="009D21D8" w:rsidRPr="009D21D8" w:rsidRDefault="009D21D8" w:rsidP="009D21D8">
            <w:pPr>
              <w:widowControl w:val="0"/>
              <w:tabs>
                <w:tab w:val="left" w:pos="142"/>
              </w:tabs>
              <w:spacing w:after="0" w:line="240" w:lineRule="auto"/>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из них для детей</w:t>
            </w:r>
          </w:p>
        </w:tc>
        <w:tc>
          <w:tcPr>
            <w:tcW w:w="1142" w:type="dxa"/>
            <w:tcBorders>
              <w:top w:val="single" w:sz="4" w:space="0" w:color="auto"/>
              <w:left w:val="single" w:sz="4" w:space="0" w:color="auto"/>
              <w:bottom w:val="single" w:sz="4" w:space="0" w:color="auto"/>
              <w:right w:val="single" w:sz="4" w:space="0" w:color="auto"/>
            </w:tcBorders>
            <w:vAlign w:val="center"/>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498</w:t>
            </w:r>
          </w:p>
        </w:tc>
        <w:tc>
          <w:tcPr>
            <w:tcW w:w="1142" w:type="dxa"/>
            <w:tcBorders>
              <w:top w:val="single" w:sz="4" w:space="0" w:color="auto"/>
              <w:left w:val="single" w:sz="4" w:space="0" w:color="auto"/>
              <w:bottom w:val="single" w:sz="4" w:space="0" w:color="auto"/>
              <w:right w:val="single" w:sz="4" w:space="0" w:color="auto"/>
            </w:tcBorders>
            <w:vAlign w:val="center"/>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163</w:t>
            </w:r>
          </w:p>
        </w:tc>
        <w:tc>
          <w:tcPr>
            <w:tcW w:w="1150" w:type="dxa"/>
            <w:tcBorders>
              <w:top w:val="single" w:sz="4" w:space="0" w:color="auto"/>
              <w:left w:val="single" w:sz="4" w:space="0" w:color="auto"/>
              <w:bottom w:val="single" w:sz="4" w:space="0" w:color="auto"/>
              <w:right w:val="single" w:sz="4" w:space="0" w:color="auto"/>
            </w:tcBorders>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695</w:t>
            </w:r>
          </w:p>
        </w:tc>
        <w:tc>
          <w:tcPr>
            <w:tcW w:w="1142" w:type="dxa"/>
            <w:tcBorders>
              <w:top w:val="single" w:sz="4" w:space="0" w:color="auto"/>
              <w:left w:val="single" w:sz="4" w:space="0" w:color="auto"/>
              <w:bottom w:val="single" w:sz="4" w:space="0" w:color="auto"/>
              <w:right w:val="single" w:sz="4" w:space="0" w:color="auto"/>
            </w:tcBorders>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949</w:t>
            </w:r>
          </w:p>
        </w:tc>
        <w:tc>
          <w:tcPr>
            <w:tcW w:w="1122" w:type="dxa"/>
            <w:tcBorders>
              <w:top w:val="single" w:sz="4" w:space="0" w:color="auto"/>
              <w:left w:val="single" w:sz="4" w:space="0" w:color="auto"/>
              <w:bottom w:val="single" w:sz="4" w:space="0" w:color="auto"/>
              <w:right w:val="single" w:sz="4" w:space="0" w:color="auto"/>
            </w:tcBorders>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986</w:t>
            </w:r>
          </w:p>
        </w:tc>
      </w:tr>
      <w:tr w:rsidR="009D21D8" w:rsidRPr="00574E86" w:rsidTr="000359E1">
        <w:trPr>
          <w:trHeight w:val="569"/>
        </w:trPr>
        <w:tc>
          <w:tcPr>
            <w:tcW w:w="3929" w:type="dxa"/>
            <w:tcBorders>
              <w:top w:val="single" w:sz="4" w:space="0" w:color="auto"/>
              <w:left w:val="single" w:sz="4" w:space="0" w:color="auto"/>
              <w:bottom w:val="single" w:sz="4" w:space="0" w:color="auto"/>
              <w:right w:val="single" w:sz="4" w:space="0" w:color="auto"/>
            </w:tcBorders>
            <w:vAlign w:val="center"/>
            <w:hideMark/>
          </w:tcPr>
          <w:p w:rsidR="009D21D8" w:rsidRPr="009D21D8" w:rsidRDefault="009D21D8" w:rsidP="009D21D8">
            <w:pPr>
              <w:widowControl w:val="0"/>
              <w:tabs>
                <w:tab w:val="left" w:pos="142"/>
              </w:tabs>
              <w:spacing w:after="0" w:line="240" w:lineRule="auto"/>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Посещений массовых мероприятий, человек</w:t>
            </w:r>
          </w:p>
        </w:tc>
        <w:tc>
          <w:tcPr>
            <w:tcW w:w="1142" w:type="dxa"/>
            <w:tcBorders>
              <w:top w:val="single" w:sz="4" w:space="0" w:color="auto"/>
              <w:left w:val="single" w:sz="4" w:space="0" w:color="auto"/>
              <w:bottom w:val="single" w:sz="4" w:space="0" w:color="auto"/>
              <w:right w:val="single" w:sz="4" w:space="0" w:color="auto"/>
            </w:tcBorders>
            <w:vAlign w:val="center"/>
            <w:hideMark/>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19 727</w:t>
            </w:r>
          </w:p>
        </w:tc>
        <w:tc>
          <w:tcPr>
            <w:tcW w:w="1142" w:type="dxa"/>
            <w:tcBorders>
              <w:top w:val="single" w:sz="4" w:space="0" w:color="auto"/>
              <w:left w:val="single" w:sz="4" w:space="0" w:color="auto"/>
              <w:bottom w:val="single" w:sz="4" w:space="0" w:color="auto"/>
              <w:right w:val="single" w:sz="4" w:space="0" w:color="auto"/>
            </w:tcBorders>
            <w:vAlign w:val="center"/>
            <w:hideMark/>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5 410</w:t>
            </w:r>
          </w:p>
        </w:tc>
        <w:tc>
          <w:tcPr>
            <w:tcW w:w="1150" w:type="dxa"/>
            <w:tcBorders>
              <w:top w:val="single" w:sz="4" w:space="0" w:color="auto"/>
              <w:left w:val="single" w:sz="4" w:space="0" w:color="auto"/>
              <w:bottom w:val="single" w:sz="4" w:space="0" w:color="auto"/>
              <w:right w:val="single" w:sz="4" w:space="0" w:color="auto"/>
            </w:tcBorders>
            <w:vAlign w:val="center"/>
            <w:hideMark/>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18 806</w:t>
            </w:r>
          </w:p>
        </w:tc>
        <w:tc>
          <w:tcPr>
            <w:tcW w:w="1142" w:type="dxa"/>
            <w:tcBorders>
              <w:top w:val="single" w:sz="4" w:space="0" w:color="auto"/>
              <w:left w:val="single" w:sz="4" w:space="0" w:color="auto"/>
              <w:bottom w:val="single" w:sz="4" w:space="0" w:color="auto"/>
              <w:right w:val="single" w:sz="4" w:space="0" w:color="auto"/>
            </w:tcBorders>
            <w:vAlign w:val="center"/>
            <w:hideMark/>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28 944</w:t>
            </w:r>
          </w:p>
        </w:tc>
        <w:tc>
          <w:tcPr>
            <w:tcW w:w="1122" w:type="dxa"/>
            <w:tcBorders>
              <w:top w:val="single" w:sz="4" w:space="0" w:color="auto"/>
              <w:left w:val="single" w:sz="4" w:space="0" w:color="auto"/>
              <w:bottom w:val="single" w:sz="4" w:space="0" w:color="auto"/>
              <w:right w:val="single" w:sz="4" w:space="0" w:color="auto"/>
            </w:tcBorders>
            <w:vAlign w:val="center"/>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36 863</w:t>
            </w:r>
          </w:p>
        </w:tc>
      </w:tr>
      <w:tr w:rsidR="009D21D8" w:rsidRPr="00574E86" w:rsidTr="00BC06CE">
        <w:trPr>
          <w:trHeight w:val="409"/>
        </w:trPr>
        <w:tc>
          <w:tcPr>
            <w:tcW w:w="3929" w:type="dxa"/>
            <w:tcBorders>
              <w:top w:val="single" w:sz="4" w:space="0" w:color="auto"/>
              <w:left w:val="single" w:sz="4" w:space="0" w:color="auto"/>
              <w:bottom w:val="single" w:sz="4" w:space="0" w:color="auto"/>
              <w:right w:val="single" w:sz="4" w:space="0" w:color="auto"/>
            </w:tcBorders>
            <w:vAlign w:val="center"/>
            <w:hideMark/>
          </w:tcPr>
          <w:p w:rsidR="009D21D8" w:rsidRPr="009D21D8" w:rsidRDefault="009D21D8" w:rsidP="009D21D8">
            <w:pPr>
              <w:widowControl w:val="0"/>
              <w:tabs>
                <w:tab w:val="left" w:pos="142"/>
              </w:tabs>
              <w:spacing w:after="0" w:line="240" w:lineRule="auto"/>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в том числе для детей, человек</w:t>
            </w:r>
          </w:p>
        </w:tc>
        <w:tc>
          <w:tcPr>
            <w:tcW w:w="1142" w:type="dxa"/>
            <w:tcBorders>
              <w:top w:val="single" w:sz="4" w:space="0" w:color="auto"/>
              <w:left w:val="single" w:sz="4" w:space="0" w:color="auto"/>
              <w:bottom w:val="single" w:sz="4" w:space="0" w:color="auto"/>
              <w:right w:val="single" w:sz="4" w:space="0" w:color="auto"/>
            </w:tcBorders>
            <w:vAlign w:val="center"/>
            <w:hideMark/>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12 409</w:t>
            </w:r>
          </w:p>
        </w:tc>
        <w:tc>
          <w:tcPr>
            <w:tcW w:w="1142" w:type="dxa"/>
            <w:tcBorders>
              <w:top w:val="single" w:sz="4" w:space="0" w:color="auto"/>
              <w:left w:val="single" w:sz="4" w:space="0" w:color="auto"/>
              <w:bottom w:val="single" w:sz="4" w:space="0" w:color="auto"/>
              <w:right w:val="single" w:sz="4" w:space="0" w:color="auto"/>
            </w:tcBorders>
            <w:vAlign w:val="center"/>
            <w:hideMark/>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3 199</w:t>
            </w:r>
          </w:p>
        </w:tc>
        <w:tc>
          <w:tcPr>
            <w:tcW w:w="1150" w:type="dxa"/>
            <w:tcBorders>
              <w:top w:val="single" w:sz="4" w:space="0" w:color="auto"/>
              <w:left w:val="single" w:sz="4" w:space="0" w:color="auto"/>
              <w:bottom w:val="single" w:sz="4" w:space="0" w:color="auto"/>
              <w:right w:val="single" w:sz="4" w:space="0" w:color="auto"/>
            </w:tcBorders>
            <w:hideMark/>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15 166</w:t>
            </w:r>
          </w:p>
        </w:tc>
        <w:tc>
          <w:tcPr>
            <w:tcW w:w="1142" w:type="dxa"/>
            <w:tcBorders>
              <w:top w:val="single" w:sz="4" w:space="0" w:color="auto"/>
              <w:left w:val="single" w:sz="4" w:space="0" w:color="auto"/>
              <w:bottom w:val="single" w:sz="4" w:space="0" w:color="auto"/>
              <w:right w:val="single" w:sz="4" w:space="0" w:color="auto"/>
            </w:tcBorders>
            <w:hideMark/>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22 161</w:t>
            </w:r>
          </w:p>
        </w:tc>
        <w:tc>
          <w:tcPr>
            <w:tcW w:w="1122" w:type="dxa"/>
            <w:tcBorders>
              <w:top w:val="single" w:sz="4" w:space="0" w:color="auto"/>
              <w:left w:val="single" w:sz="4" w:space="0" w:color="auto"/>
              <w:bottom w:val="single" w:sz="4" w:space="0" w:color="auto"/>
              <w:right w:val="single" w:sz="4" w:space="0" w:color="auto"/>
            </w:tcBorders>
          </w:tcPr>
          <w:p w:rsidR="009D21D8" w:rsidRPr="009D21D8" w:rsidRDefault="009D21D8" w:rsidP="009D21D8">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9D21D8">
              <w:rPr>
                <w:rFonts w:ascii="Times New Roman" w:eastAsia="Times New Roman" w:hAnsi="Times New Roman" w:cs="Times New Roman"/>
                <w:bCs/>
                <w:sz w:val="24"/>
                <w:szCs w:val="24"/>
                <w:lang w:eastAsia="ru-RU"/>
              </w:rPr>
              <w:t>26 952</w:t>
            </w:r>
          </w:p>
        </w:tc>
      </w:tr>
    </w:tbl>
    <w:p w:rsidR="000359E1" w:rsidRPr="00574E86" w:rsidRDefault="000359E1" w:rsidP="00624056">
      <w:pPr>
        <w:widowControl w:val="0"/>
        <w:shd w:val="clear" w:color="auto" w:fill="FFFFFF"/>
        <w:spacing w:after="0" w:line="240" w:lineRule="auto"/>
        <w:ind w:firstLine="709"/>
        <w:jc w:val="both"/>
        <w:rPr>
          <w:rFonts w:ascii="Times New Roman" w:eastAsia="Times New Roman" w:hAnsi="Times New Roman" w:cs="Times New Roman"/>
          <w:bCs/>
          <w:color w:val="FF0000"/>
          <w:sz w:val="16"/>
          <w:szCs w:val="16"/>
          <w:lang w:eastAsia="ru-RU"/>
        </w:rPr>
      </w:pPr>
    </w:p>
    <w:p w:rsidR="00360A3D" w:rsidRPr="00360A3D" w:rsidRDefault="00360A3D" w:rsidP="00360A3D">
      <w:pPr>
        <w:widowControl w:val="0"/>
        <w:tabs>
          <w:tab w:val="left" w:pos="993"/>
        </w:tabs>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 xml:space="preserve">Библиотеками активно использовались 4 электронных ресурса – инсталлированных и сетевых удаленных лицензионных документов. Среди них – базы данных «Консультант Плюс», ресурсы Национальной электронной библиотеки (НЭБ), Президентской библиотеки имени Б.Н. Ельцына и онлайн-сервиса «ЛитРес». </w:t>
      </w:r>
      <w:r w:rsidRPr="00360A3D">
        <w:rPr>
          <w:rFonts w:ascii="Times New Roman" w:eastAsia="Times New Roman" w:hAnsi="Times New Roman" w:cs="Times New Roman"/>
          <w:sz w:val="24"/>
          <w:szCs w:val="24"/>
          <w:lang w:eastAsia="ru-RU"/>
        </w:rPr>
        <w:t>Количество посещений «ЛитРес» составило 14</w:t>
      </w:r>
      <w:r>
        <w:rPr>
          <w:rFonts w:ascii="Times New Roman" w:eastAsia="Times New Roman" w:hAnsi="Times New Roman" w:cs="Times New Roman"/>
          <w:sz w:val="24"/>
          <w:szCs w:val="24"/>
          <w:lang w:eastAsia="ru-RU"/>
        </w:rPr>
        <w:t xml:space="preserve"> </w:t>
      </w:r>
      <w:r w:rsidRPr="00360A3D">
        <w:rPr>
          <w:rFonts w:ascii="Times New Roman" w:eastAsia="Times New Roman" w:hAnsi="Times New Roman" w:cs="Times New Roman"/>
          <w:sz w:val="24"/>
          <w:szCs w:val="24"/>
          <w:lang w:eastAsia="ru-RU"/>
        </w:rPr>
        <w:t>401, что на 29,9% больше предыдущего года.</w:t>
      </w:r>
    </w:p>
    <w:p w:rsidR="000359E1" w:rsidRPr="00360A3D" w:rsidRDefault="000359E1" w:rsidP="00624056">
      <w:pPr>
        <w:widowControl w:val="0"/>
        <w:tabs>
          <w:tab w:val="left" w:pos="993"/>
        </w:tabs>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 xml:space="preserve">Продолжается работа над сайтом учреждения. Сайт является частью единого автоматизированного комплекса библиотеки и главным порталом для получения библиотечных услуг, в том числе, двух государственных электронных услуг: </w:t>
      </w:r>
    </w:p>
    <w:p w:rsidR="000359E1" w:rsidRPr="00360A3D" w:rsidRDefault="000359E1" w:rsidP="00624056">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 xml:space="preserve">«Предоставление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w:t>
      </w:r>
    </w:p>
    <w:p w:rsidR="000359E1" w:rsidRPr="00360A3D" w:rsidRDefault="000359E1" w:rsidP="00624056">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 xml:space="preserve">«Предоставление доступа к справочно-поисковому аппарату библиотек, базам </w:t>
      </w:r>
      <w:r w:rsidRPr="00360A3D">
        <w:rPr>
          <w:rFonts w:ascii="Times New Roman" w:eastAsia="Times New Roman" w:hAnsi="Times New Roman" w:cs="Times New Roman"/>
          <w:bCs/>
          <w:sz w:val="24"/>
          <w:szCs w:val="24"/>
          <w:lang w:eastAsia="ru-RU"/>
        </w:rPr>
        <w:lastRenderedPageBreak/>
        <w:t xml:space="preserve">данных». </w:t>
      </w:r>
    </w:p>
    <w:p w:rsidR="00360A3D" w:rsidRPr="00360A3D" w:rsidRDefault="00360A3D" w:rsidP="00360A3D">
      <w:pPr>
        <w:widowControl w:val="0"/>
        <w:tabs>
          <w:tab w:val="left" w:pos="993"/>
        </w:tabs>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2023 год был отмечен рядом достижений, характеризующих укрепление имиджа общедоступных муниципальных библиотек города:</w:t>
      </w:r>
    </w:p>
    <w:p w:rsidR="00360A3D" w:rsidRDefault="00360A3D" w:rsidP="00360A3D">
      <w:pPr>
        <w:widowControl w:val="0"/>
        <w:tabs>
          <w:tab w:val="left" w:pos="993"/>
        </w:tabs>
        <w:adjustRightInd w:val="0"/>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в</w:t>
      </w:r>
      <w:r w:rsidRPr="00360A3D">
        <w:rPr>
          <w:rFonts w:ascii="Times New Roman" w:eastAsia="Times New Roman" w:hAnsi="Times New Roman" w:cs="Times New Roman"/>
          <w:bCs/>
          <w:sz w:val="24"/>
          <w:szCs w:val="24"/>
          <w:lang w:eastAsia="ru-RU"/>
        </w:rPr>
        <w:t xml:space="preserve"> Модельной детс</w:t>
      </w:r>
      <w:r w:rsidR="00DF577B">
        <w:rPr>
          <w:rFonts w:ascii="Times New Roman" w:eastAsia="Times New Roman" w:hAnsi="Times New Roman" w:cs="Times New Roman"/>
          <w:bCs/>
          <w:sz w:val="24"/>
          <w:szCs w:val="24"/>
          <w:lang w:eastAsia="ru-RU"/>
        </w:rPr>
        <w:t>ко-юношеской библиотеке состоялись</w:t>
      </w:r>
      <w:r w:rsidRPr="00360A3D">
        <w:rPr>
          <w:rFonts w:ascii="Times New Roman" w:eastAsia="Times New Roman" w:hAnsi="Times New Roman" w:cs="Times New Roman"/>
          <w:bCs/>
          <w:sz w:val="24"/>
          <w:szCs w:val="24"/>
          <w:lang w:eastAsia="ru-RU"/>
        </w:rPr>
        <w:t xml:space="preserve"> Региональный конкурс социальной рекламы, буктрейлеров и видеосюжетов «Читают все!», организованный Г</w:t>
      </w:r>
      <w:r w:rsidR="00DF577B">
        <w:rPr>
          <w:rFonts w:ascii="Times New Roman" w:eastAsia="Times New Roman" w:hAnsi="Times New Roman" w:cs="Times New Roman"/>
          <w:bCs/>
          <w:sz w:val="24"/>
          <w:szCs w:val="24"/>
          <w:lang w:eastAsia="ru-RU"/>
        </w:rPr>
        <w:t>осударственной библиотекой Югры и</w:t>
      </w:r>
      <w:r w:rsidRPr="00360A3D">
        <w:rPr>
          <w:rFonts w:ascii="Times New Roman" w:eastAsia="Times New Roman" w:hAnsi="Times New Roman" w:cs="Times New Roman"/>
          <w:bCs/>
          <w:sz w:val="24"/>
          <w:szCs w:val="24"/>
          <w:lang w:eastAsia="ru-RU"/>
        </w:rPr>
        <w:t xml:space="preserve"> I открытая городская литературно-краеведческая конференция «Живое югорское слово». </w:t>
      </w:r>
    </w:p>
    <w:p w:rsidR="00DF577B" w:rsidRPr="00360A3D" w:rsidRDefault="00DF577B" w:rsidP="00360A3D">
      <w:pPr>
        <w:widowControl w:val="0"/>
        <w:tabs>
          <w:tab w:val="left" w:pos="993"/>
        </w:tabs>
        <w:adjustRightInd w:val="0"/>
        <w:spacing w:after="0" w:line="240" w:lineRule="auto"/>
        <w:contextualSpacing/>
        <w:jc w:val="both"/>
        <w:rPr>
          <w:rFonts w:ascii="Times New Roman" w:eastAsia="Times New Roman" w:hAnsi="Times New Roman" w:cs="Times New Roman"/>
          <w:bCs/>
          <w:sz w:val="24"/>
          <w:szCs w:val="24"/>
          <w:lang w:eastAsia="ru-RU"/>
        </w:rPr>
      </w:pPr>
    </w:p>
    <w:p w:rsidR="000359E1" w:rsidRPr="00360A3D" w:rsidRDefault="000359E1" w:rsidP="00624056">
      <w:pPr>
        <w:widowControl w:val="0"/>
        <w:spacing w:after="0" w:line="240" w:lineRule="auto"/>
        <w:jc w:val="both"/>
        <w:rPr>
          <w:rFonts w:ascii="Times New Roman" w:hAnsi="Times New Roman" w:cs="Times New Roman"/>
          <w:sz w:val="24"/>
          <w:szCs w:val="24"/>
        </w:rPr>
      </w:pPr>
      <w:r w:rsidRPr="00360A3D">
        <w:rPr>
          <w:rFonts w:ascii="Times New Roman" w:hAnsi="Times New Roman" w:cs="Times New Roman"/>
          <w:sz w:val="24"/>
          <w:szCs w:val="24"/>
        </w:rPr>
        <w:t xml:space="preserve">Социально-культурная деятельность </w:t>
      </w:r>
    </w:p>
    <w:p w:rsidR="000359E1" w:rsidRPr="00574E86" w:rsidRDefault="000359E1" w:rsidP="00624056">
      <w:pPr>
        <w:widowControl w:val="0"/>
        <w:spacing w:after="0" w:line="240" w:lineRule="auto"/>
        <w:ind w:firstLine="800"/>
        <w:jc w:val="both"/>
        <w:rPr>
          <w:rFonts w:ascii="Times New Roman" w:hAnsi="Times New Roman" w:cs="Times New Roman"/>
          <w:color w:val="FF0000"/>
          <w:sz w:val="24"/>
          <w:szCs w:val="24"/>
        </w:rPr>
      </w:pPr>
    </w:p>
    <w:p w:rsidR="000359E1" w:rsidRPr="00360A3D" w:rsidRDefault="000359E1" w:rsidP="00624056">
      <w:pPr>
        <w:widowControl w:val="0"/>
        <w:spacing w:after="0" w:line="240" w:lineRule="auto"/>
        <w:ind w:firstLine="708"/>
        <w:jc w:val="both"/>
        <w:rPr>
          <w:rFonts w:ascii="Times New Roman" w:eastAsia="Times New Roman" w:hAnsi="Times New Roman" w:cs="Times New Roman"/>
          <w:sz w:val="24"/>
          <w:szCs w:val="24"/>
          <w:lang w:eastAsia="ru-RU"/>
        </w:rPr>
      </w:pPr>
      <w:r w:rsidRPr="00360A3D">
        <w:rPr>
          <w:rFonts w:ascii="Times New Roman" w:eastAsia="Times New Roman" w:hAnsi="Times New Roman" w:cs="Times New Roman"/>
          <w:sz w:val="24"/>
          <w:szCs w:val="24"/>
          <w:lang w:eastAsia="ru-RU"/>
        </w:rPr>
        <w:t>В Мегионе работает одно культурно-досуговое учреждение – муниципальное автономное учреждение «Дворец искусст</w:t>
      </w:r>
      <w:r w:rsidR="00DF577B">
        <w:rPr>
          <w:rFonts w:ascii="Times New Roman" w:eastAsia="Times New Roman" w:hAnsi="Times New Roman" w:cs="Times New Roman"/>
          <w:sz w:val="24"/>
          <w:szCs w:val="24"/>
          <w:lang w:eastAsia="ru-RU"/>
        </w:rPr>
        <w:t>в», в структуру которого входят:</w:t>
      </w:r>
      <w:r w:rsidRPr="00360A3D">
        <w:rPr>
          <w:rFonts w:ascii="Times New Roman" w:eastAsia="Times New Roman" w:hAnsi="Times New Roman" w:cs="Times New Roman"/>
          <w:sz w:val="24"/>
          <w:szCs w:val="24"/>
          <w:lang w:eastAsia="ru-RU"/>
        </w:rPr>
        <w:t xml:space="preserve"> Дворец искусств на 750 мест, Дом культуры «Сибирь» в пгт. Высокий на 196 мест, культурно-досуговый комплекс «Калейдоскоп» на 170 мест, парк аттракционов, клуб ветеранов войны и труда. </w:t>
      </w:r>
    </w:p>
    <w:p w:rsidR="00360A3D" w:rsidRDefault="00360A3D" w:rsidP="00360A3D">
      <w:pPr>
        <w:widowControl w:val="0"/>
        <w:ind w:firstLine="709"/>
        <w:contextualSpacing/>
        <w:jc w:val="both"/>
        <w:rPr>
          <w:rFonts w:ascii="Times New Roman" w:eastAsia="Times New Roman" w:hAnsi="Times New Roman" w:cs="Times New Roman"/>
          <w:sz w:val="24"/>
          <w:szCs w:val="24"/>
          <w:lang w:eastAsia="ru-RU"/>
        </w:rPr>
      </w:pPr>
      <w:r w:rsidRPr="00360A3D">
        <w:rPr>
          <w:rFonts w:ascii="Times New Roman" w:eastAsia="Times New Roman" w:hAnsi="Times New Roman" w:cs="Times New Roman"/>
          <w:sz w:val="24"/>
          <w:szCs w:val="24"/>
          <w:lang w:eastAsia="ru-RU"/>
        </w:rPr>
        <w:t>В отчетном году проведено 590</w:t>
      </w:r>
      <w:r w:rsidR="00322D1C" w:rsidRPr="00360A3D">
        <w:rPr>
          <w:rFonts w:ascii="Times New Roman" w:eastAsia="Times New Roman" w:hAnsi="Times New Roman" w:cs="Times New Roman"/>
          <w:sz w:val="24"/>
          <w:szCs w:val="24"/>
          <w:lang w:eastAsia="ru-RU"/>
        </w:rPr>
        <w:t xml:space="preserve"> меропри</w:t>
      </w:r>
      <w:r w:rsidR="00DF577B">
        <w:rPr>
          <w:rFonts w:ascii="Times New Roman" w:eastAsia="Times New Roman" w:hAnsi="Times New Roman" w:cs="Times New Roman"/>
          <w:sz w:val="24"/>
          <w:szCs w:val="24"/>
          <w:lang w:eastAsia="ru-RU"/>
        </w:rPr>
        <w:t>ятий</w:t>
      </w:r>
      <w:r w:rsidRPr="00360A3D">
        <w:rPr>
          <w:rFonts w:ascii="Times New Roman" w:eastAsia="Times New Roman" w:hAnsi="Times New Roman" w:cs="Times New Roman"/>
          <w:sz w:val="24"/>
          <w:szCs w:val="24"/>
          <w:lang w:eastAsia="ru-RU"/>
        </w:rPr>
        <w:t>, что на 7</w:t>
      </w:r>
      <w:r w:rsidR="00322D1C" w:rsidRPr="00360A3D">
        <w:rPr>
          <w:rFonts w:ascii="Times New Roman" w:eastAsia="Times New Roman" w:hAnsi="Times New Roman" w:cs="Times New Roman"/>
          <w:sz w:val="24"/>
          <w:szCs w:val="24"/>
          <w:lang w:eastAsia="ru-RU"/>
        </w:rPr>
        <w:t xml:space="preserve"> мероприяти</w:t>
      </w:r>
      <w:r w:rsidRPr="00360A3D">
        <w:rPr>
          <w:rFonts w:ascii="Times New Roman" w:eastAsia="Times New Roman" w:hAnsi="Times New Roman" w:cs="Times New Roman"/>
          <w:sz w:val="24"/>
          <w:szCs w:val="24"/>
          <w:lang w:eastAsia="ru-RU"/>
        </w:rPr>
        <w:t>й</w:t>
      </w:r>
      <w:r w:rsidR="00322D1C" w:rsidRPr="00360A3D">
        <w:rPr>
          <w:rFonts w:ascii="Times New Roman" w:eastAsia="Times New Roman" w:hAnsi="Times New Roman" w:cs="Times New Roman"/>
          <w:sz w:val="24"/>
          <w:szCs w:val="24"/>
          <w:lang w:eastAsia="ru-RU"/>
        </w:rPr>
        <w:t xml:space="preserve"> больше</w:t>
      </w:r>
      <w:r w:rsidRPr="00360A3D">
        <w:rPr>
          <w:rFonts w:ascii="Times New Roman" w:eastAsia="Times New Roman" w:hAnsi="Times New Roman" w:cs="Times New Roman"/>
          <w:sz w:val="24"/>
          <w:szCs w:val="24"/>
          <w:lang w:eastAsia="ru-RU"/>
        </w:rPr>
        <w:t>, чем в аналогичном периоде 2022</w:t>
      </w:r>
      <w:r w:rsidR="00322D1C" w:rsidRPr="00360A3D">
        <w:rPr>
          <w:rFonts w:ascii="Times New Roman" w:eastAsia="Times New Roman" w:hAnsi="Times New Roman" w:cs="Times New Roman"/>
          <w:sz w:val="24"/>
          <w:szCs w:val="24"/>
          <w:lang w:eastAsia="ru-RU"/>
        </w:rPr>
        <w:t xml:space="preserve"> года. Рост ко</w:t>
      </w:r>
      <w:r w:rsidR="00BD75F7" w:rsidRPr="00360A3D">
        <w:rPr>
          <w:rFonts w:ascii="Times New Roman" w:eastAsia="Times New Roman" w:hAnsi="Times New Roman" w:cs="Times New Roman"/>
          <w:sz w:val="24"/>
          <w:szCs w:val="24"/>
          <w:lang w:eastAsia="ru-RU"/>
        </w:rPr>
        <w:t>ли</w:t>
      </w:r>
      <w:r w:rsidRPr="00360A3D">
        <w:rPr>
          <w:rFonts w:ascii="Times New Roman" w:eastAsia="Times New Roman" w:hAnsi="Times New Roman" w:cs="Times New Roman"/>
          <w:sz w:val="24"/>
          <w:szCs w:val="24"/>
          <w:lang w:eastAsia="ru-RU"/>
        </w:rPr>
        <w:t>чества мероприятий составил 1</w:t>
      </w:r>
      <w:r w:rsidR="00322D1C" w:rsidRPr="00360A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60A3D">
        <w:rPr>
          <w:rFonts w:ascii="Times New Roman" w:eastAsia="Times New Roman" w:hAnsi="Times New Roman" w:cs="Times New Roman"/>
          <w:sz w:val="24"/>
          <w:szCs w:val="24"/>
          <w:lang w:eastAsia="ru-RU"/>
        </w:rPr>
        <w:t>Данные мероприятия посетили 81 534 человека (2022 год – 99 143). Снижение посещаемости мероприятий произошло за счет отмены массовых уличных мероприятий, посвященных Дню Победы.</w:t>
      </w:r>
    </w:p>
    <w:p w:rsidR="00360A3D" w:rsidRPr="00360A3D" w:rsidRDefault="00360A3D" w:rsidP="00360A3D">
      <w:pPr>
        <w:widowControl w:val="0"/>
        <w:ind w:firstLine="709"/>
        <w:contextualSpacing/>
        <w:jc w:val="both"/>
        <w:rPr>
          <w:rFonts w:ascii="Times New Roman" w:eastAsia="Times New Roman" w:hAnsi="Times New Roman" w:cs="Times New Roman"/>
          <w:sz w:val="24"/>
          <w:szCs w:val="24"/>
          <w:lang w:eastAsia="ru-RU"/>
        </w:rPr>
      </w:pPr>
      <w:r w:rsidRPr="00360A3D">
        <w:rPr>
          <w:rFonts w:ascii="Times New Roman" w:eastAsia="Times New Roman" w:hAnsi="Times New Roman" w:cs="Times New Roman"/>
          <w:sz w:val="24"/>
          <w:szCs w:val="24"/>
          <w:lang w:eastAsia="ru-RU"/>
        </w:rPr>
        <w:t>По итогам</w:t>
      </w:r>
      <w:r w:rsidR="00DF577B">
        <w:rPr>
          <w:rFonts w:ascii="Times New Roman" w:eastAsia="Times New Roman" w:hAnsi="Times New Roman" w:cs="Times New Roman"/>
          <w:sz w:val="24"/>
          <w:szCs w:val="24"/>
          <w:lang w:eastAsia="ru-RU"/>
        </w:rPr>
        <w:t xml:space="preserve"> года в кинозале Культурно-досугового</w:t>
      </w:r>
      <w:r w:rsidRPr="00360A3D">
        <w:rPr>
          <w:rFonts w:ascii="Times New Roman" w:eastAsia="Times New Roman" w:hAnsi="Times New Roman" w:cs="Times New Roman"/>
          <w:sz w:val="24"/>
          <w:szCs w:val="24"/>
          <w:lang w:eastAsia="ru-RU"/>
        </w:rPr>
        <w:t xml:space="preserve"> комплекс</w:t>
      </w:r>
      <w:r w:rsidR="00DF577B">
        <w:rPr>
          <w:rFonts w:ascii="Times New Roman" w:eastAsia="Times New Roman" w:hAnsi="Times New Roman" w:cs="Times New Roman"/>
          <w:sz w:val="24"/>
          <w:szCs w:val="24"/>
          <w:lang w:eastAsia="ru-RU"/>
        </w:rPr>
        <w:t>а «Калейдоскоп»</w:t>
      </w:r>
      <w:r w:rsidRPr="00360A3D">
        <w:rPr>
          <w:rFonts w:ascii="Times New Roman" w:eastAsia="Times New Roman" w:hAnsi="Times New Roman" w:cs="Times New Roman"/>
          <w:sz w:val="24"/>
          <w:szCs w:val="24"/>
          <w:lang w:eastAsia="ru-RU"/>
        </w:rPr>
        <w:t xml:space="preserve"> продемонстрировано 2 004 сеансов кино (2022 год – 2 263), которые посетили 20 924 человек (2022 год –13 159). Увеличение показателя обусловлено тем, что в 2023 году вышли в прокат популярные отечественные фильмы.</w:t>
      </w:r>
    </w:p>
    <w:p w:rsidR="00360A3D" w:rsidRDefault="00360A3D" w:rsidP="00360A3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60A3D">
        <w:rPr>
          <w:rFonts w:ascii="Times New Roman" w:eastAsia="Times New Roman" w:hAnsi="Times New Roman" w:cs="Times New Roman"/>
          <w:sz w:val="24"/>
          <w:szCs w:val="24"/>
          <w:lang w:eastAsia="ru-RU"/>
        </w:rPr>
        <w:t>В 2023 году МАУ «Дворец искусств» с проектом «Жил –был раёк» стал победителем в конкурсе на предоставление грантов Президента Р</w:t>
      </w:r>
      <w:r w:rsidR="007D41F9">
        <w:rPr>
          <w:rFonts w:ascii="Times New Roman" w:eastAsia="Times New Roman" w:hAnsi="Times New Roman" w:cs="Times New Roman"/>
          <w:sz w:val="24"/>
          <w:szCs w:val="24"/>
          <w:lang w:eastAsia="ru-RU"/>
        </w:rPr>
        <w:t xml:space="preserve">оссийской </w:t>
      </w:r>
      <w:r w:rsidRPr="00360A3D">
        <w:rPr>
          <w:rFonts w:ascii="Times New Roman" w:eastAsia="Times New Roman" w:hAnsi="Times New Roman" w:cs="Times New Roman"/>
          <w:sz w:val="24"/>
          <w:szCs w:val="24"/>
          <w:lang w:eastAsia="ru-RU"/>
        </w:rPr>
        <w:t>Ф</w:t>
      </w:r>
      <w:r w:rsidR="007D41F9">
        <w:rPr>
          <w:rFonts w:ascii="Times New Roman" w:eastAsia="Times New Roman" w:hAnsi="Times New Roman" w:cs="Times New Roman"/>
          <w:sz w:val="24"/>
          <w:szCs w:val="24"/>
          <w:lang w:eastAsia="ru-RU"/>
        </w:rPr>
        <w:t>едерации</w:t>
      </w:r>
      <w:r w:rsidRPr="00360A3D">
        <w:rPr>
          <w:rFonts w:ascii="Times New Roman" w:eastAsia="Times New Roman" w:hAnsi="Times New Roman" w:cs="Times New Roman"/>
          <w:sz w:val="24"/>
          <w:szCs w:val="24"/>
          <w:lang w:eastAsia="ru-RU"/>
        </w:rPr>
        <w:t xml:space="preserve"> на реализацию проектов в области культуры, искусства и креативных (творческих) индустрий, сумма поддержки составила 499 850,00 рублей.</w:t>
      </w:r>
    </w:p>
    <w:p w:rsidR="00360A3D" w:rsidRPr="00360A3D" w:rsidRDefault="00360A3D" w:rsidP="00360A3D">
      <w:pPr>
        <w:widowControl w:val="0"/>
        <w:spacing w:after="0" w:line="240" w:lineRule="auto"/>
        <w:ind w:firstLine="708"/>
        <w:jc w:val="both"/>
        <w:rPr>
          <w:rFonts w:ascii="Times New Roman" w:eastAsia="Times New Roman" w:hAnsi="Times New Roman" w:cs="Times New Roman"/>
          <w:sz w:val="24"/>
          <w:szCs w:val="24"/>
          <w:lang w:eastAsia="ru-RU"/>
        </w:rPr>
      </w:pPr>
      <w:r w:rsidRPr="00360A3D">
        <w:rPr>
          <w:rFonts w:ascii="Times New Roman" w:eastAsia="Times New Roman" w:hAnsi="Times New Roman" w:cs="Times New Roman"/>
          <w:sz w:val="24"/>
          <w:szCs w:val="24"/>
          <w:lang w:eastAsia="ru-RU"/>
        </w:rPr>
        <w:t>Результатом взаимодействия с автономной некоммерческой организацией «Центр обеспечения безопасности и содействия укреплению межнационального согласия «Многонациональный Мегион» стал совместный проект, получивший грант губернатора в сумме 706 128,03 рублей на социально-ориентированный проект «Театральная студия «Оптимисты». А также данный проект стал лауреатом I степени проектной мастерской «Инклюзивные практики Югры на современном этапе»</w:t>
      </w:r>
      <w:r w:rsidR="00DF577B">
        <w:rPr>
          <w:rFonts w:ascii="Times New Roman" w:eastAsia="Times New Roman" w:hAnsi="Times New Roman" w:cs="Times New Roman"/>
          <w:sz w:val="24"/>
          <w:szCs w:val="24"/>
          <w:lang w:eastAsia="ru-RU"/>
        </w:rPr>
        <w:t>,</w:t>
      </w:r>
      <w:r w:rsidRPr="00360A3D">
        <w:rPr>
          <w:rFonts w:ascii="Times New Roman" w:eastAsia="Times New Roman" w:hAnsi="Times New Roman" w:cs="Times New Roman"/>
          <w:sz w:val="24"/>
          <w:szCs w:val="24"/>
          <w:lang w:eastAsia="ru-RU"/>
        </w:rPr>
        <w:t xml:space="preserve"> проводимой Окружным Домом народного творчества Югры г. Ханты-Мансийск. </w:t>
      </w:r>
    </w:p>
    <w:p w:rsidR="00360A3D" w:rsidRPr="00360A3D" w:rsidRDefault="00360A3D" w:rsidP="00360A3D">
      <w:pPr>
        <w:widowControl w:val="0"/>
        <w:spacing w:after="0" w:line="240" w:lineRule="auto"/>
        <w:ind w:firstLine="708"/>
        <w:jc w:val="both"/>
        <w:rPr>
          <w:rFonts w:ascii="Times New Roman" w:eastAsia="Times New Roman" w:hAnsi="Times New Roman" w:cs="Times New Roman"/>
          <w:sz w:val="24"/>
          <w:szCs w:val="24"/>
          <w:lang w:eastAsia="ru-RU"/>
        </w:rPr>
      </w:pPr>
      <w:r w:rsidRPr="00360A3D">
        <w:rPr>
          <w:rFonts w:ascii="Times New Roman" w:eastAsia="Times New Roman" w:hAnsi="Times New Roman" w:cs="Times New Roman"/>
          <w:sz w:val="24"/>
          <w:szCs w:val="24"/>
          <w:lang w:eastAsia="ru-RU"/>
        </w:rPr>
        <w:t>В целях сохранения и развития творческого потенциала населения города в культурно-досуговых учреждениях действует 40 клубных формирований различных направлений и жанров для всех возрастных групп.</w:t>
      </w:r>
    </w:p>
    <w:p w:rsidR="000359E1" w:rsidRPr="00360A3D" w:rsidRDefault="000359E1" w:rsidP="00360A3D">
      <w:pPr>
        <w:widowControl w:val="0"/>
        <w:spacing w:after="0" w:line="240" w:lineRule="auto"/>
        <w:ind w:firstLine="708"/>
        <w:jc w:val="both"/>
        <w:rPr>
          <w:rFonts w:ascii="Times New Roman" w:eastAsia="Times New Roman" w:hAnsi="Times New Roman" w:cs="Times New Roman"/>
          <w:sz w:val="24"/>
          <w:szCs w:val="24"/>
          <w:lang w:eastAsia="ru-RU"/>
        </w:rPr>
      </w:pPr>
      <w:r w:rsidRPr="00360A3D">
        <w:rPr>
          <w:rFonts w:ascii="Times New Roman" w:eastAsia="Times New Roman" w:hAnsi="Times New Roman" w:cs="Times New Roman"/>
          <w:sz w:val="24"/>
          <w:szCs w:val="24"/>
          <w:lang w:eastAsia="ru-RU"/>
        </w:rPr>
        <w:t xml:space="preserve">Формирования народного самодеятельного творчества представлены следующими жанрами: вокальные, хоровые, хореографические, театральные, изобразительного искусства, декоративно-прикладного искусства, кино-фото любителей, фольклорные. </w:t>
      </w:r>
    </w:p>
    <w:p w:rsidR="000359E1" w:rsidRPr="00360A3D" w:rsidRDefault="000359E1" w:rsidP="00624056">
      <w:pPr>
        <w:widowControl w:val="0"/>
        <w:spacing w:after="0" w:line="240" w:lineRule="auto"/>
        <w:ind w:firstLine="708"/>
        <w:jc w:val="both"/>
        <w:rPr>
          <w:rFonts w:ascii="Times New Roman" w:eastAsia="Times New Roman" w:hAnsi="Times New Roman" w:cs="Times New Roman"/>
          <w:sz w:val="24"/>
          <w:szCs w:val="24"/>
          <w:lang w:eastAsia="ru-RU"/>
        </w:rPr>
      </w:pPr>
      <w:r w:rsidRPr="00360A3D">
        <w:rPr>
          <w:rFonts w:ascii="Times New Roman" w:eastAsia="Times New Roman" w:hAnsi="Times New Roman" w:cs="Times New Roman"/>
          <w:sz w:val="24"/>
          <w:szCs w:val="24"/>
          <w:lang w:eastAsia="ru-RU"/>
        </w:rPr>
        <w:t>Клубные формирования самодеятельного народного творчества</w:t>
      </w:r>
      <w:r w:rsidR="00360A3D" w:rsidRPr="00360A3D">
        <w:rPr>
          <w:rFonts w:ascii="Times New Roman" w:eastAsia="Times New Roman" w:hAnsi="Times New Roman" w:cs="Times New Roman"/>
          <w:sz w:val="24"/>
          <w:szCs w:val="24"/>
          <w:lang w:eastAsia="ru-RU"/>
        </w:rPr>
        <w:t xml:space="preserve"> посещали 625 человек (2022</w:t>
      </w:r>
      <w:r w:rsidR="00786AE6" w:rsidRPr="00360A3D">
        <w:rPr>
          <w:rFonts w:ascii="Times New Roman" w:eastAsia="Times New Roman" w:hAnsi="Times New Roman" w:cs="Times New Roman"/>
          <w:sz w:val="24"/>
          <w:szCs w:val="24"/>
          <w:lang w:eastAsia="ru-RU"/>
        </w:rPr>
        <w:t xml:space="preserve"> год –</w:t>
      </w:r>
      <w:r w:rsidR="00360A3D" w:rsidRPr="00360A3D">
        <w:rPr>
          <w:rFonts w:ascii="Times New Roman" w:eastAsia="Times New Roman" w:hAnsi="Times New Roman" w:cs="Times New Roman"/>
          <w:sz w:val="24"/>
          <w:szCs w:val="24"/>
          <w:lang w:eastAsia="ru-RU"/>
        </w:rPr>
        <w:t xml:space="preserve"> 61</w:t>
      </w:r>
      <w:r w:rsidRPr="00360A3D">
        <w:rPr>
          <w:rFonts w:ascii="Times New Roman" w:eastAsia="Times New Roman" w:hAnsi="Times New Roman" w:cs="Times New Roman"/>
          <w:sz w:val="24"/>
          <w:szCs w:val="24"/>
          <w:lang w:eastAsia="ru-RU"/>
        </w:rPr>
        <w:t>6). Клубные формирования любительского художественного творчества осуществляют деятельность на бюджетной основе. Результатом стали следующие достижения:</w:t>
      </w:r>
    </w:p>
    <w:p w:rsidR="00360A3D" w:rsidRPr="00360A3D" w:rsidRDefault="00360A3D" w:rsidP="00360A3D">
      <w:pPr>
        <w:widowControl w:val="0"/>
        <w:spacing w:after="0" w:line="240" w:lineRule="auto"/>
        <w:ind w:firstLine="709"/>
        <w:jc w:val="both"/>
        <w:rPr>
          <w:rFonts w:ascii="Times New Roman" w:eastAsia="Times New Roman" w:hAnsi="Times New Roman" w:cs="Times New Roman"/>
          <w:sz w:val="24"/>
          <w:szCs w:val="24"/>
          <w:lang w:eastAsia="ru-RU"/>
        </w:rPr>
      </w:pPr>
      <w:r w:rsidRPr="00360A3D">
        <w:rPr>
          <w:rFonts w:ascii="Times New Roman" w:eastAsia="Times New Roman" w:hAnsi="Times New Roman" w:cs="Times New Roman"/>
          <w:sz w:val="24"/>
          <w:szCs w:val="24"/>
          <w:lang w:eastAsia="ru-RU"/>
        </w:rPr>
        <w:t xml:space="preserve">В феврале хореографический коллектив «Импульс» принял участие в международном конкурсе талантов «Горизонт творчества» г. Астрахань. Коллектив в номинации «Народная хореография» стал Лауреатом III степени, в номинации народных танцев стал лауреатом </w:t>
      </w:r>
      <w:r w:rsidRPr="00360A3D">
        <w:rPr>
          <w:rFonts w:ascii="Times New Roman" w:eastAsia="Times New Roman" w:hAnsi="Times New Roman" w:cs="Times New Roman"/>
          <w:sz w:val="24"/>
          <w:szCs w:val="24"/>
          <w:lang w:val="en-US" w:eastAsia="ru-RU"/>
        </w:rPr>
        <w:t>I</w:t>
      </w:r>
      <w:r w:rsidRPr="00360A3D">
        <w:rPr>
          <w:rFonts w:ascii="Times New Roman" w:eastAsia="Times New Roman" w:hAnsi="Times New Roman" w:cs="Times New Roman"/>
          <w:sz w:val="24"/>
          <w:szCs w:val="24"/>
          <w:lang w:eastAsia="ru-RU"/>
        </w:rPr>
        <w:t xml:space="preserve"> степени.</w:t>
      </w:r>
    </w:p>
    <w:p w:rsidR="00360A3D" w:rsidRPr="00360A3D" w:rsidRDefault="00DF577B" w:rsidP="00360A3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Коллектив «Маска»</w:t>
      </w:r>
      <w:r w:rsidR="00360A3D" w:rsidRPr="00360A3D">
        <w:rPr>
          <w:rFonts w:ascii="Times New Roman" w:eastAsia="Times New Roman" w:hAnsi="Times New Roman" w:cs="Times New Roman"/>
          <w:sz w:val="24"/>
          <w:szCs w:val="24"/>
          <w:lang w:eastAsia="ru-RU"/>
        </w:rPr>
        <w:t xml:space="preserve"> принял участие в Международном кастинг-конкурсе «Голос поколений» г. Санкт-Петербург, став лауреатом II степени. </w:t>
      </w:r>
    </w:p>
    <w:p w:rsidR="00360A3D" w:rsidRPr="00360A3D" w:rsidRDefault="00360A3D" w:rsidP="00360A3D">
      <w:pPr>
        <w:widowControl w:val="0"/>
        <w:spacing w:after="0" w:line="240" w:lineRule="auto"/>
        <w:ind w:firstLine="709"/>
        <w:jc w:val="both"/>
        <w:rPr>
          <w:rFonts w:ascii="Times New Roman" w:eastAsia="Times New Roman" w:hAnsi="Times New Roman" w:cs="Times New Roman"/>
          <w:sz w:val="24"/>
          <w:szCs w:val="24"/>
          <w:lang w:eastAsia="ru-RU"/>
        </w:rPr>
      </w:pPr>
      <w:r w:rsidRPr="00360A3D">
        <w:rPr>
          <w:rFonts w:ascii="Times New Roman" w:eastAsia="Times New Roman" w:hAnsi="Times New Roman" w:cs="Times New Roman"/>
          <w:sz w:val="24"/>
          <w:szCs w:val="24"/>
          <w:lang w:eastAsia="ru-RU"/>
        </w:rPr>
        <w:t>Вокальный анс</w:t>
      </w:r>
      <w:r w:rsidR="00DF577B">
        <w:rPr>
          <w:rFonts w:ascii="Times New Roman" w:eastAsia="Times New Roman" w:hAnsi="Times New Roman" w:cs="Times New Roman"/>
          <w:sz w:val="24"/>
          <w:szCs w:val="24"/>
          <w:lang w:eastAsia="ru-RU"/>
        </w:rPr>
        <w:t>амбль казачьей песни «Звонница»</w:t>
      </w:r>
      <w:r w:rsidRPr="00360A3D">
        <w:rPr>
          <w:rFonts w:ascii="Times New Roman" w:eastAsia="Times New Roman" w:hAnsi="Times New Roman" w:cs="Times New Roman"/>
          <w:sz w:val="24"/>
          <w:szCs w:val="24"/>
          <w:lang w:eastAsia="ru-RU"/>
        </w:rPr>
        <w:t xml:space="preserve"> под руково</w:t>
      </w:r>
      <w:r w:rsidR="00DF577B">
        <w:rPr>
          <w:rFonts w:ascii="Times New Roman" w:eastAsia="Times New Roman" w:hAnsi="Times New Roman" w:cs="Times New Roman"/>
          <w:sz w:val="24"/>
          <w:szCs w:val="24"/>
          <w:lang w:eastAsia="ru-RU"/>
        </w:rPr>
        <w:t>дством Мельгит Елены Николаевны</w:t>
      </w:r>
      <w:r w:rsidRPr="00360A3D">
        <w:rPr>
          <w:rFonts w:ascii="Times New Roman" w:eastAsia="Times New Roman" w:hAnsi="Times New Roman" w:cs="Times New Roman"/>
          <w:sz w:val="24"/>
          <w:szCs w:val="24"/>
          <w:lang w:eastAsia="ru-RU"/>
        </w:rPr>
        <w:t xml:space="preserve"> принял участие во Всероссийском фестивале фольклорных коллективов «Кубанский казачок» г. Сочи. Результат участия - лауреат I степени в номинации «Солисты-</w:t>
      </w:r>
      <w:r w:rsidRPr="00360A3D">
        <w:rPr>
          <w:rFonts w:ascii="Times New Roman" w:eastAsia="Times New Roman" w:hAnsi="Times New Roman" w:cs="Times New Roman"/>
          <w:sz w:val="24"/>
          <w:szCs w:val="24"/>
          <w:lang w:eastAsia="ru-RU"/>
        </w:rPr>
        <w:lastRenderedPageBreak/>
        <w:t xml:space="preserve">вокалисты» и лауреат II степени в номинации «Ансамбль народного танца». </w:t>
      </w:r>
    </w:p>
    <w:p w:rsidR="00360A3D" w:rsidRPr="00360A3D" w:rsidRDefault="00360A3D" w:rsidP="00360A3D">
      <w:pPr>
        <w:widowControl w:val="0"/>
        <w:spacing w:after="0" w:line="240" w:lineRule="auto"/>
        <w:ind w:firstLine="709"/>
        <w:jc w:val="both"/>
        <w:rPr>
          <w:rFonts w:ascii="Times New Roman" w:eastAsia="Times New Roman" w:hAnsi="Times New Roman" w:cs="Times New Roman"/>
          <w:sz w:val="24"/>
          <w:szCs w:val="24"/>
          <w:lang w:eastAsia="ru-RU"/>
        </w:rPr>
      </w:pPr>
      <w:r w:rsidRPr="00360A3D">
        <w:rPr>
          <w:rFonts w:ascii="Times New Roman" w:eastAsia="Times New Roman" w:hAnsi="Times New Roman" w:cs="Times New Roman"/>
          <w:sz w:val="24"/>
          <w:szCs w:val="24"/>
          <w:lang w:eastAsia="ru-RU"/>
        </w:rPr>
        <w:t xml:space="preserve">Детская студия мультипликации «Сёльси» (Самодеятельная народная студия) приняла участие в Четвертом открытом городском фестивале медиа творчества школьников «Сводный стиль» г. Саров, результат участия - дипломы I и III степени. </w:t>
      </w:r>
    </w:p>
    <w:p w:rsidR="00360A3D" w:rsidRPr="00360A3D" w:rsidRDefault="00360A3D" w:rsidP="00360A3D">
      <w:pPr>
        <w:widowControl w:val="0"/>
        <w:spacing w:after="0" w:line="240" w:lineRule="auto"/>
        <w:ind w:firstLine="709"/>
        <w:jc w:val="both"/>
        <w:rPr>
          <w:rFonts w:ascii="Times New Roman" w:eastAsia="Times New Roman" w:hAnsi="Times New Roman" w:cs="Times New Roman"/>
          <w:sz w:val="24"/>
          <w:szCs w:val="24"/>
          <w:lang w:eastAsia="ru-RU"/>
        </w:rPr>
      </w:pPr>
      <w:r w:rsidRPr="00360A3D">
        <w:rPr>
          <w:rFonts w:ascii="Times New Roman" w:eastAsia="Times New Roman" w:hAnsi="Times New Roman" w:cs="Times New Roman"/>
          <w:sz w:val="24"/>
          <w:szCs w:val="24"/>
          <w:lang w:eastAsia="ru-RU"/>
        </w:rPr>
        <w:t xml:space="preserve">Хореографический коллектив «Фаворит» любительского объединения национальной направленности «Истоки России» стал лауреатом </w:t>
      </w:r>
      <w:r w:rsidRPr="00360A3D">
        <w:rPr>
          <w:rFonts w:ascii="Times New Roman" w:eastAsia="Times New Roman" w:hAnsi="Times New Roman" w:cs="Times New Roman"/>
          <w:sz w:val="24"/>
          <w:szCs w:val="24"/>
          <w:lang w:val="en-US" w:eastAsia="ru-RU"/>
        </w:rPr>
        <w:t>I</w:t>
      </w:r>
      <w:r w:rsidRPr="00360A3D">
        <w:rPr>
          <w:rFonts w:ascii="Times New Roman" w:eastAsia="Times New Roman" w:hAnsi="Times New Roman" w:cs="Times New Roman"/>
          <w:sz w:val="24"/>
          <w:szCs w:val="24"/>
          <w:lang w:eastAsia="ru-RU"/>
        </w:rPr>
        <w:t xml:space="preserve"> степени в международном детском конкурсе-проекте «Музыкальный Звездный Олимп».</w:t>
      </w:r>
    </w:p>
    <w:p w:rsidR="00360A3D" w:rsidRPr="00360A3D" w:rsidRDefault="00360A3D" w:rsidP="00360A3D">
      <w:pPr>
        <w:widowControl w:val="0"/>
        <w:spacing w:after="0" w:line="240" w:lineRule="auto"/>
        <w:ind w:firstLine="709"/>
        <w:jc w:val="both"/>
        <w:rPr>
          <w:rFonts w:ascii="Times New Roman" w:eastAsia="Times New Roman" w:hAnsi="Times New Roman" w:cs="Times New Roman"/>
          <w:sz w:val="24"/>
          <w:szCs w:val="24"/>
          <w:lang w:eastAsia="ru-RU"/>
        </w:rPr>
      </w:pPr>
      <w:r w:rsidRPr="00360A3D">
        <w:rPr>
          <w:rFonts w:ascii="Times New Roman" w:eastAsia="Times New Roman" w:hAnsi="Times New Roman" w:cs="Times New Roman"/>
          <w:sz w:val="24"/>
          <w:szCs w:val="24"/>
          <w:lang w:eastAsia="ru-RU"/>
        </w:rPr>
        <w:t xml:space="preserve">Всего за 2023 год коллективы учреждения приняли участие в 26 конкурсах и фестивалях различных уровней от международных до муниципальных. Всего количество гран-при, лауреатов (дипломантов) </w:t>
      </w:r>
      <w:r w:rsidRPr="00360A3D">
        <w:rPr>
          <w:rFonts w:ascii="Times New Roman" w:eastAsia="Times New Roman" w:hAnsi="Times New Roman" w:cs="Times New Roman"/>
          <w:sz w:val="24"/>
          <w:szCs w:val="24"/>
          <w:lang w:val="en-US" w:eastAsia="ru-RU"/>
        </w:rPr>
        <w:t>I</w:t>
      </w:r>
      <w:r w:rsidRPr="00360A3D">
        <w:rPr>
          <w:rFonts w:ascii="Times New Roman" w:eastAsia="Times New Roman" w:hAnsi="Times New Roman" w:cs="Times New Roman"/>
          <w:sz w:val="24"/>
          <w:szCs w:val="24"/>
          <w:lang w:eastAsia="ru-RU"/>
        </w:rPr>
        <w:t>,</w:t>
      </w:r>
      <w:r w:rsidRPr="002321C5">
        <w:rPr>
          <w:rFonts w:ascii="Times New Roman" w:eastAsia="Times New Roman" w:hAnsi="Times New Roman" w:cs="Times New Roman"/>
          <w:sz w:val="24"/>
          <w:szCs w:val="24"/>
          <w:lang w:eastAsia="ru-RU"/>
        </w:rPr>
        <w:t xml:space="preserve"> </w:t>
      </w:r>
      <w:r w:rsidRPr="00360A3D">
        <w:rPr>
          <w:rFonts w:ascii="Times New Roman" w:eastAsia="Times New Roman" w:hAnsi="Times New Roman" w:cs="Times New Roman"/>
          <w:sz w:val="24"/>
          <w:szCs w:val="24"/>
          <w:lang w:val="en-US" w:eastAsia="ru-RU"/>
        </w:rPr>
        <w:t>II</w:t>
      </w:r>
      <w:r w:rsidRPr="00360A3D">
        <w:rPr>
          <w:rFonts w:ascii="Times New Roman" w:eastAsia="Times New Roman" w:hAnsi="Times New Roman" w:cs="Times New Roman"/>
          <w:sz w:val="24"/>
          <w:szCs w:val="24"/>
          <w:lang w:eastAsia="ru-RU"/>
        </w:rPr>
        <w:t>,</w:t>
      </w:r>
      <w:r w:rsidRPr="002321C5">
        <w:rPr>
          <w:rFonts w:ascii="Times New Roman" w:eastAsia="Times New Roman" w:hAnsi="Times New Roman" w:cs="Times New Roman"/>
          <w:sz w:val="24"/>
          <w:szCs w:val="24"/>
          <w:lang w:eastAsia="ru-RU"/>
        </w:rPr>
        <w:t xml:space="preserve"> </w:t>
      </w:r>
      <w:r w:rsidRPr="00360A3D">
        <w:rPr>
          <w:rFonts w:ascii="Times New Roman" w:eastAsia="Times New Roman" w:hAnsi="Times New Roman" w:cs="Times New Roman"/>
          <w:sz w:val="24"/>
          <w:szCs w:val="24"/>
          <w:lang w:val="en-US" w:eastAsia="ru-RU"/>
        </w:rPr>
        <w:t>III</w:t>
      </w:r>
      <w:r w:rsidRPr="00360A3D">
        <w:rPr>
          <w:rFonts w:ascii="Times New Roman" w:eastAsia="Times New Roman" w:hAnsi="Times New Roman" w:cs="Times New Roman"/>
          <w:sz w:val="24"/>
          <w:szCs w:val="24"/>
          <w:lang w:eastAsia="ru-RU"/>
        </w:rPr>
        <w:t xml:space="preserve"> степени</w:t>
      </w:r>
      <w:r w:rsidR="00DF577B">
        <w:rPr>
          <w:rFonts w:ascii="Times New Roman" w:eastAsia="Times New Roman" w:hAnsi="Times New Roman" w:cs="Times New Roman"/>
          <w:sz w:val="24"/>
          <w:szCs w:val="24"/>
          <w:lang w:eastAsia="ru-RU"/>
        </w:rPr>
        <w:t xml:space="preserve"> </w:t>
      </w:r>
      <w:r w:rsidRPr="00360A3D">
        <w:rPr>
          <w:rFonts w:ascii="Times New Roman" w:eastAsia="Times New Roman" w:hAnsi="Times New Roman" w:cs="Times New Roman"/>
          <w:sz w:val="24"/>
          <w:szCs w:val="24"/>
          <w:lang w:eastAsia="ru-RU"/>
        </w:rPr>
        <w:t>-</w:t>
      </w:r>
      <w:r w:rsidR="00DF577B">
        <w:rPr>
          <w:rFonts w:ascii="Times New Roman" w:eastAsia="Times New Roman" w:hAnsi="Times New Roman" w:cs="Times New Roman"/>
          <w:sz w:val="24"/>
          <w:szCs w:val="24"/>
          <w:lang w:eastAsia="ru-RU"/>
        </w:rPr>
        <w:t xml:space="preserve"> </w:t>
      </w:r>
      <w:r w:rsidRPr="00360A3D">
        <w:rPr>
          <w:rFonts w:ascii="Times New Roman" w:eastAsia="Times New Roman" w:hAnsi="Times New Roman" w:cs="Times New Roman"/>
          <w:sz w:val="24"/>
          <w:szCs w:val="24"/>
          <w:lang w:eastAsia="ru-RU"/>
        </w:rPr>
        <w:t>61 награда.</w:t>
      </w:r>
    </w:p>
    <w:p w:rsidR="0067372A" w:rsidRPr="00574E86" w:rsidRDefault="0067372A" w:rsidP="00624056">
      <w:pPr>
        <w:widowControl w:val="0"/>
        <w:spacing w:after="0" w:line="240" w:lineRule="auto"/>
        <w:ind w:firstLine="709"/>
        <w:jc w:val="both"/>
        <w:rPr>
          <w:rFonts w:ascii="Times New Roman" w:hAnsi="Times New Roman" w:cs="Times New Roman"/>
          <w:color w:val="FF0000"/>
          <w:sz w:val="24"/>
          <w:szCs w:val="24"/>
        </w:rPr>
      </w:pPr>
    </w:p>
    <w:p w:rsidR="000359E1" w:rsidRPr="00360A3D" w:rsidRDefault="000359E1" w:rsidP="00624056">
      <w:pPr>
        <w:widowControl w:val="0"/>
        <w:spacing w:after="0" w:line="240" w:lineRule="auto"/>
        <w:rPr>
          <w:rFonts w:ascii="Times New Roman" w:hAnsi="Times New Roman" w:cs="Times New Roman"/>
          <w:sz w:val="24"/>
          <w:szCs w:val="24"/>
        </w:rPr>
      </w:pPr>
      <w:r w:rsidRPr="00360A3D">
        <w:rPr>
          <w:rFonts w:ascii="Times New Roman" w:hAnsi="Times New Roman" w:cs="Times New Roman"/>
          <w:sz w:val="24"/>
          <w:szCs w:val="24"/>
        </w:rPr>
        <w:t>Музейная и выставочная деятельность. Сохранение и развитие народных художественных промыслов и ремесел.</w:t>
      </w:r>
    </w:p>
    <w:p w:rsidR="000359E1" w:rsidRPr="00574E86" w:rsidRDefault="000359E1" w:rsidP="00624056">
      <w:pPr>
        <w:widowControl w:val="0"/>
        <w:spacing w:after="0" w:line="240" w:lineRule="auto"/>
        <w:ind w:firstLine="709"/>
        <w:jc w:val="both"/>
        <w:rPr>
          <w:rFonts w:ascii="Times New Roman" w:hAnsi="Times New Roman"/>
          <w:color w:val="FF0000"/>
          <w:sz w:val="24"/>
          <w:szCs w:val="24"/>
        </w:rPr>
      </w:pPr>
    </w:p>
    <w:p w:rsidR="000359E1" w:rsidRPr="00360A3D" w:rsidRDefault="000359E1" w:rsidP="00624056">
      <w:pPr>
        <w:widowControl w:val="0"/>
        <w:spacing w:after="0" w:line="240" w:lineRule="auto"/>
        <w:ind w:firstLine="709"/>
        <w:jc w:val="both"/>
        <w:rPr>
          <w:rFonts w:ascii="Times New Roman" w:hAnsi="Times New Roman"/>
          <w:sz w:val="24"/>
          <w:szCs w:val="24"/>
        </w:rPr>
      </w:pPr>
      <w:r w:rsidRPr="00360A3D">
        <w:rPr>
          <w:rFonts w:ascii="Times New Roman" w:hAnsi="Times New Roman"/>
          <w:sz w:val="24"/>
          <w:szCs w:val="24"/>
        </w:rPr>
        <w:t xml:space="preserve">Деятельность по сохранению историко-культурного наследия в Мегионе осуществляет муниципальное учреждение «Региональный историко-культурный и экологический центр» (далее </w:t>
      </w:r>
      <w:r w:rsidR="001E7CDC" w:rsidRPr="00360A3D">
        <w:rPr>
          <w:rFonts w:ascii="Times New Roman" w:hAnsi="Times New Roman"/>
          <w:sz w:val="24"/>
          <w:szCs w:val="24"/>
        </w:rPr>
        <w:t>–</w:t>
      </w:r>
      <w:r w:rsidRPr="00360A3D">
        <w:rPr>
          <w:rFonts w:ascii="Times New Roman" w:hAnsi="Times New Roman"/>
          <w:sz w:val="24"/>
          <w:szCs w:val="24"/>
        </w:rPr>
        <w:t xml:space="preserve"> Экоцентр), который в общественной жизни города занимает особое место, являясь одним из доступных видов учреждений кул</w:t>
      </w:r>
      <w:r w:rsidR="00627640">
        <w:rPr>
          <w:rFonts w:ascii="Times New Roman" w:hAnsi="Times New Roman"/>
          <w:sz w:val="24"/>
          <w:szCs w:val="24"/>
        </w:rPr>
        <w:t>ьтуры. Он совмещает в себе сразу несколько функций</w:t>
      </w:r>
      <w:r w:rsidRPr="00360A3D">
        <w:rPr>
          <w:rFonts w:ascii="Times New Roman" w:hAnsi="Times New Roman"/>
          <w:sz w:val="24"/>
          <w:szCs w:val="24"/>
        </w:rPr>
        <w:t xml:space="preserve">: научно-исследовательского и культурно-просветительского учреждения, является местом организации досуга и проведения различного рода культурно-массовых мероприятий. </w:t>
      </w:r>
    </w:p>
    <w:p w:rsidR="000359E1" w:rsidRPr="00360A3D" w:rsidRDefault="000359E1" w:rsidP="00624056">
      <w:pPr>
        <w:widowControl w:val="0"/>
        <w:spacing w:after="0" w:line="240" w:lineRule="auto"/>
        <w:ind w:firstLine="709"/>
        <w:jc w:val="both"/>
        <w:rPr>
          <w:rFonts w:ascii="Times New Roman" w:hAnsi="Times New Roman"/>
          <w:sz w:val="24"/>
          <w:szCs w:val="24"/>
        </w:rPr>
      </w:pPr>
    </w:p>
    <w:p w:rsidR="000359E1" w:rsidRPr="00360A3D" w:rsidRDefault="000359E1" w:rsidP="00624056">
      <w:pPr>
        <w:widowControl w:val="0"/>
        <w:spacing w:after="0" w:line="240" w:lineRule="auto"/>
        <w:ind w:firstLine="709"/>
        <w:jc w:val="right"/>
        <w:rPr>
          <w:rFonts w:ascii="Times New Roman" w:hAnsi="Times New Roman"/>
          <w:sz w:val="24"/>
        </w:rPr>
      </w:pPr>
      <w:r w:rsidRPr="00360A3D">
        <w:rPr>
          <w:rFonts w:ascii="Times New Roman" w:hAnsi="Times New Roman"/>
          <w:sz w:val="24"/>
        </w:rPr>
        <w:t>Таблица 4</w:t>
      </w:r>
    </w:p>
    <w:p w:rsidR="000359E1" w:rsidRPr="00360A3D" w:rsidRDefault="000359E1" w:rsidP="00624056">
      <w:pPr>
        <w:widowControl w:val="0"/>
        <w:spacing w:after="0" w:line="240" w:lineRule="auto"/>
        <w:ind w:firstLine="709"/>
        <w:jc w:val="right"/>
        <w:rPr>
          <w:rFonts w:ascii="Times New Roman" w:hAnsi="Times New Roman"/>
        </w:rPr>
      </w:pPr>
    </w:p>
    <w:p w:rsidR="000359E1" w:rsidRPr="00360A3D" w:rsidRDefault="000359E1" w:rsidP="00624056">
      <w:pPr>
        <w:widowControl w:val="0"/>
        <w:spacing w:after="0" w:line="240" w:lineRule="auto"/>
        <w:ind w:firstLine="708"/>
        <w:jc w:val="center"/>
        <w:rPr>
          <w:rFonts w:ascii="Times New Roman" w:hAnsi="Times New Roman"/>
          <w:sz w:val="24"/>
          <w:szCs w:val="24"/>
        </w:rPr>
      </w:pPr>
      <w:r w:rsidRPr="00360A3D">
        <w:rPr>
          <w:rFonts w:ascii="Times New Roman" w:hAnsi="Times New Roman"/>
          <w:sz w:val="24"/>
          <w:szCs w:val="24"/>
        </w:rPr>
        <w:t xml:space="preserve">Сравнительные данные основных показателей муниципального автономного учреждения «Экоцентр» </w:t>
      </w:r>
    </w:p>
    <w:p w:rsidR="000359E1" w:rsidRPr="00360A3D" w:rsidRDefault="000359E1" w:rsidP="00624056">
      <w:pPr>
        <w:widowControl w:val="0"/>
        <w:spacing w:after="0" w:line="240" w:lineRule="auto"/>
        <w:ind w:firstLine="709"/>
        <w:jc w:val="right"/>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 единиц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1076"/>
        <w:gridCol w:w="1077"/>
        <w:gridCol w:w="1094"/>
        <w:gridCol w:w="1082"/>
        <w:gridCol w:w="1081"/>
      </w:tblGrid>
      <w:tr w:rsidR="00360A3D" w:rsidRPr="00360A3D" w:rsidTr="00360A3D">
        <w:trPr>
          <w:trHeight w:val="430"/>
          <w:tblHeader/>
        </w:trPr>
        <w:tc>
          <w:tcPr>
            <w:tcW w:w="42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0"/>
                <w:szCs w:val="20"/>
                <w:lang w:eastAsia="ru-RU"/>
              </w:rPr>
            </w:pPr>
            <w:r w:rsidRPr="00360A3D">
              <w:rPr>
                <w:rFonts w:ascii="Times New Roman" w:eastAsia="Times New Roman" w:hAnsi="Times New Roman" w:cs="Times New Roman"/>
                <w:bCs/>
                <w:sz w:val="20"/>
                <w:szCs w:val="20"/>
                <w:lang w:eastAsia="ru-RU"/>
              </w:rPr>
              <w:t>Показатели</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0"/>
                <w:szCs w:val="20"/>
                <w:lang w:eastAsia="ru-RU"/>
              </w:rPr>
            </w:pPr>
            <w:r w:rsidRPr="00360A3D">
              <w:rPr>
                <w:rFonts w:ascii="Times New Roman" w:eastAsia="Times New Roman" w:hAnsi="Times New Roman" w:cs="Times New Roman"/>
                <w:bCs/>
                <w:sz w:val="20"/>
                <w:szCs w:val="20"/>
                <w:lang w:eastAsia="ru-RU"/>
              </w:rPr>
              <w:t>2019 год</w:t>
            </w:r>
          </w:p>
        </w:tc>
        <w:tc>
          <w:tcPr>
            <w:tcW w:w="10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0"/>
                <w:szCs w:val="20"/>
                <w:lang w:eastAsia="ru-RU"/>
              </w:rPr>
            </w:pPr>
            <w:r w:rsidRPr="00360A3D">
              <w:rPr>
                <w:rFonts w:ascii="Times New Roman" w:eastAsia="Times New Roman" w:hAnsi="Times New Roman" w:cs="Times New Roman"/>
                <w:bCs/>
                <w:sz w:val="20"/>
                <w:szCs w:val="20"/>
                <w:lang w:eastAsia="ru-RU"/>
              </w:rPr>
              <w:t>2020 год</w:t>
            </w:r>
          </w:p>
        </w:tc>
        <w:tc>
          <w:tcPr>
            <w:tcW w:w="10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0"/>
                <w:szCs w:val="20"/>
                <w:lang w:eastAsia="ru-RU"/>
              </w:rPr>
            </w:pPr>
            <w:r w:rsidRPr="00360A3D">
              <w:rPr>
                <w:rFonts w:ascii="Times New Roman" w:eastAsia="Times New Roman" w:hAnsi="Times New Roman" w:cs="Times New Roman"/>
                <w:bCs/>
                <w:sz w:val="20"/>
                <w:szCs w:val="20"/>
                <w:lang w:eastAsia="ru-RU"/>
              </w:rPr>
              <w:t>2021 год</w:t>
            </w:r>
          </w:p>
        </w:tc>
        <w:tc>
          <w:tcPr>
            <w:tcW w:w="10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0"/>
                <w:szCs w:val="20"/>
                <w:lang w:eastAsia="ru-RU"/>
              </w:rPr>
            </w:pPr>
            <w:r w:rsidRPr="00360A3D">
              <w:rPr>
                <w:rFonts w:ascii="Times New Roman" w:eastAsia="Times New Roman" w:hAnsi="Times New Roman" w:cs="Times New Roman"/>
                <w:bCs/>
                <w:sz w:val="20"/>
                <w:szCs w:val="20"/>
                <w:lang w:eastAsia="ru-RU"/>
              </w:rPr>
              <w:t>2022 год</w:t>
            </w:r>
          </w:p>
        </w:tc>
        <w:tc>
          <w:tcPr>
            <w:tcW w:w="1081" w:type="dxa"/>
            <w:tcBorders>
              <w:top w:val="single" w:sz="4" w:space="0" w:color="auto"/>
              <w:left w:val="single" w:sz="4" w:space="0" w:color="auto"/>
              <w:bottom w:val="single" w:sz="4" w:space="0" w:color="auto"/>
              <w:right w:val="single" w:sz="4" w:space="0" w:color="auto"/>
            </w:tcBorders>
            <w:vAlign w:val="center"/>
          </w:tcPr>
          <w:p w:rsidR="00360A3D" w:rsidRPr="00360A3D" w:rsidRDefault="00360A3D" w:rsidP="00360A3D">
            <w:pPr>
              <w:widowControl w:val="0"/>
              <w:spacing w:after="0" w:line="240" w:lineRule="auto"/>
              <w:jc w:val="center"/>
              <w:rPr>
                <w:rFonts w:ascii="Times New Roman" w:eastAsia="Times New Roman" w:hAnsi="Times New Roman" w:cs="Times New Roman"/>
                <w:bCs/>
                <w:sz w:val="20"/>
                <w:szCs w:val="20"/>
                <w:lang w:eastAsia="ru-RU"/>
              </w:rPr>
            </w:pPr>
            <w:r w:rsidRPr="00360A3D">
              <w:rPr>
                <w:rFonts w:ascii="Times New Roman" w:eastAsia="Times New Roman" w:hAnsi="Times New Roman" w:cs="Times New Roman"/>
                <w:bCs/>
                <w:sz w:val="20"/>
                <w:szCs w:val="20"/>
                <w:lang w:eastAsia="ru-RU"/>
              </w:rPr>
              <w:t>2023 год</w:t>
            </w:r>
          </w:p>
        </w:tc>
      </w:tr>
      <w:tr w:rsidR="00360A3D" w:rsidRPr="00360A3D" w:rsidTr="00360A3D">
        <w:trPr>
          <w:trHeight w:val="48"/>
        </w:trPr>
        <w:tc>
          <w:tcPr>
            <w:tcW w:w="42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Число предметов музейного фонда</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19 144</w:t>
            </w:r>
          </w:p>
        </w:tc>
        <w:tc>
          <w:tcPr>
            <w:tcW w:w="10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19 576</w:t>
            </w:r>
          </w:p>
        </w:tc>
        <w:tc>
          <w:tcPr>
            <w:tcW w:w="10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19 997</w:t>
            </w:r>
          </w:p>
        </w:tc>
        <w:tc>
          <w:tcPr>
            <w:tcW w:w="10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20 336</w:t>
            </w:r>
          </w:p>
        </w:tc>
        <w:tc>
          <w:tcPr>
            <w:tcW w:w="1081" w:type="dxa"/>
            <w:tcBorders>
              <w:top w:val="single" w:sz="4" w:space="0" w:color="auto"/>
              <w:left w:val="single" w:sz="4" w:space="0" w:color="auto"/>
              <w:bottom w:val="single" w:sz="4" w:space="0" w:color="auto"/>
              <w:right w:val="single" w:sz="4" w:space="0" w:color="auto"/>
            </w:tcBorders>
            <w:vAlign w:val="center"/>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20 799</w:t>
            </w:r>
          </w:p>
        </w:tc>
      </w:tr>
      <w:tr w:rsidR="00360A3D" w:rsidRPr="00360A3D" w:rsidTr="00360A3D">
        <w:trPr>
          <w:trHeight w:val="611"/>
        </w:trPr>
        <w:tc>
          <w:tcPr>
            <w:tcW w:w="42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Количество музейных предметов внесенных в электронный каталог</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19 144</w:t>
            </w:r>
          </w:p>
        </w:tc>
        <w:tc>
          <w:tcPr>
            <w:tcW w:w="10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19 576</w:t>
            </w:r>
          </w:p>
        </w:tc>
        <w:tc>
          <w:tcPr>
            <w:tcW w:w="10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19 997</w:t>
            </w:r>
          </w:p>
        </w:tc>
        <w:tc>
          <w:tcPr>
            <w:tcW w:w="10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20 336</w:t>
            </w:r>
          </w:p>
        </w:tc>
        <w:tc>
          <w:tcPr>
            <w:tcW w:w="1081" w:type="dxa"/>
            <w:tcBorders>
              <w:top w:val="single" w:sz="4" w:space="0" w:color="auto"/>
              <w:left w:val="single" w:sz="4" w:space="0" w:color="auto"/>
              <w:bottom w:val="single" w:sz="4" w:space="0" w:color="auto"/>
              <w:right w:val="single" w:sz="4" w:space="0" w:color="auto"/>
            </w:tcBorders>
            <w:vAlign w:val="center"/>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20 799</w:t>
            </w:r>
          </w:p>
        </w:tc>
      </w:tr>
      <w:tr w:rsidR="00360A3D" w:rsidRPr="00360A3D" w:rsidTr="00360A3D">
        <w:trPr>
          <w:trHeight w:val="611"/>
        </w:trPr>
        <w:tc>
          <w:tcPr>
            <w:tcW w:w="42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Число музейных предметов, имеющих цифровые изображения</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14 340</w:t>
            </w:r>
          </w:p>
        </w:tc>
        <w:tc>
          <w:tcPr>
            <w:tcW w:w="10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15 854</w:t>
            </w:r>
          </w:p>
        </w:tc>
        <w:tc>
          <w:tcPr>
            <w:tcW w:w="10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19 851</w:t>
            </w:r>
          </w:p>
        </w:tc>
        <w:tc>
          <w:tcPr>
            <w:tcW w:w="10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val="en-US" w:eastAsia="ru-RU"/>
              </w:rPr>
            </w:pPr>
            <w:r w:rsidRPr="00360A3D">
              <w:rPr>
                <w:rFonts w:ascii="Times New Roman" w:eastAsia="Times New Roman" w:hAnsi="Times New Roman" w:cs="Times New Roman"/>
                <w:bCs/>
                <w:sz w:val="24"/>
                <w:szCs w:val="24"/>
                <w:lang w:val="en-US" w:eastAsia="ru-RU"/>
              </w:rPr>
              <w:t>20 170</w:t>
            </w:r>
          </w:p>
        </w:tc>
        <w:tc>
          <w:tcPr>
            <w:tcW w:w="1081" w:type="dxa"/>
            <w:tcBorders>
              <w:top w:val="single" w:sz="4" w:space="0" w:color="auto"/>
              <w:left w:val="single" w:sz="4" w:space="0" w:color="auto"/>
              <w:bottom w:val="single" w:sz="4" w:space="0" w:color="auto"/>
              <w:right w:val="single" w:sz="4" w:space="0" w:color="auto"/>
            </w:tcBorders>
            <w:vAlign w:val="center"/>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val="en-US" w:eastAsia="ru-RU"/>
              </w:rPr>
            </w:pPr>
            <w:r w:rsidRPr="00360A3D">
              <w:rPr>
                <w:rFonts w:ascii="Times New Roman" w:eastAsia="Times New Roman" w:hAnsi="Times New Roman" w:cs="Times New Roman"/>
                <w:bCs/>
                <w:sz w:val="24"/>
                <w:szCs w:val="24"/>
                <w:lang w:val="en-US" w:eastAsia="ru-RU"/>
              </w:rPr>
              <w:t>20 630</w:t>
            </w:r>
          </w:p>
        </w:tc>
      </w:tr>
      <w:tr w:rsidR="00360A3D" w:rsidRPr="00360A3D" w:rsidTr="00360A3D">
        <w:trPr>
          <w:trHeight w:val="153"/>
        </w:trPr>
        <w:tc>
          <w:tcPr>
            <w:tcW w:w="42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Количество оцифрованных музейных предметов, представленных в сети Интернет</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14 340</w:t>
            </w:r>
          </w:p>
        </w:tc>
        <w:tc>
          <w:tcPr>
            <w:tcW w:w="10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13 898</w:t>
            </w:r>
          </w:p>
        </w:tc>
        <w:tc>
          <w:tcPr>
            <w:tcW w:w="10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14 391</w:t>
            </w:r>
          </w:p>
        </w:tc>
        <w:tc>
          <w:tcPr>
            <w:tcW w:w="10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val="en-US" w:eastAsia="ru-RU"/>
              </w:rPr>
            </w:pPr>
            <w:r w:rsidRPr="00360A3D">
              <w:rPr>
                <w:rFonts w:ascii="Times New Roman" w:eastAsia="Times New Roman" w:hAnsi="Times New Roman" w:cs="Times New Roman"/>
                <w:bCs/>
                <w:sz w:val="24"/>
                <w:szCs w:val="24"/>
                <w:lang w:eastAsia="ru-RU"/>
              </w:rPr>
              <w:t xml:space="preserve">14 </w:t>
            </w:r>
            <w:r w:rsidRPr="00360A3D">
              <w:rPr>
                <w:rFonts w:ascii="Times New Roman" w:eastAsia="Times New Roman" w:hAnsi="Times New Roman" w:cs="Times New Roman"/>
                <w:bCs/>
                <w:sz w:val="24"/>
                <w:szCs w:val="24"/>
                <w:lang w:val="en-US" w:eastAsia="ru-RU"/>
              </w:rPr>
              <w:t>654</w:t>
            </w:r>
          </w:p>
        </w:tc>
        <w:tc>
          <w:tcPr>
            <w:tcW w:w="1081" w:type="dxa"/>
            <w:tcBorders>
              <w:top w:val="single" w:sz="4" w:space="0" w:color="auto"/>
              <w:left w:val="single" w:sz="4" w:space="0" w:color="auto"/>
              <w:bottom w:val="single" w:sz="4" w:space="0" w:color="auto"/>
              <w:right w:val="single" w:sz="4" w:space="0" w:color="auto"/>
            </w:tcBorders>
            <w:vAlign w:val="center"/>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val="en-US" w:eastAsia="ru-RU"/>
              </w:rPr>
            </w:pPr>
            <w:r w:rsidRPr="00360A3D">
              <w:rPr>
                <w:rFonts w:ascii="Times New Roman" w:eastAsia="Times New Roman" w:hAnsi="Times New Roman" w:cs="Times New Roman"/>
                <w:bCs/>
                <w:sz w:val="24"/>
                <w:szCs w:val="24"/>
                <w:lang w:eastAsia="ru-RU"/>
              </w:rPr>
              <w:t>16 532</w:t>
            </w:r>
          </w:p>
        </w:tc>
      </w:tr>
      <w:tr w:rsidR="00360A3D" w:rsidRPr="00360A3D" w:rsidTr="00360A3D">
        <w:trPr>
          <w:trHeight w:val="689"/>
        </w:trPr>
        <w:tc>
          <w:tcPr>
            <w:tcW w:w="42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Количество музейных предметов основного фонда, которые экспонировались</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2 345</w:t>
            </w:r>
          </w:p>
        </w:tc>
        <w:tc>
          <w:tcPr>
            <w:tcW w:w="10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1 449</w:t>
            </w:r>
          </w:p>
        </w:tc>
        <w:tc>
          <w:tcPr>
            <w:tcW w:w="10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2 384</w:t>
            </w:r>
          </w:p>
        </w:tc>
        <w:tc>
          <w:tcPr>
            <w:tcW w:w="10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val="en-US" w:eastAsia="ru-RU"/>
              </w:rPr>
            </w:pPr>
            <w:r w:rsidRPr="00360A3D">
              <w:rPr>
                <w:rFonts w:ascii="Times New Roman" w:eastAsia="Times New Roman" w:hAnsi="Times New Roman" w:cs="Times New Roman"/>
                <w:bCs/>
                <w:sz w:val="24"/>
                <w:szCs w:val="24"/>
                <w:lang w:val="en-US" w:eastAsia="ru-RU"/>
              </w:rPr>
              <w:t>1 954</w:t>
            </w:r>
          </w:p>
        </w:tc>
        <w:tc>
          <w:tcPr>
            <w:tcW w:w="1081" w:type="dxa"/>
            <w:tcBorders>
              <w:top w:val="single" w:sz="4" w:space="0" w:color="auto"/>
              <w:left w:val="single" w:sz="4" w:space="0" w:color="auto"/>
              <w:bottom w:val="single" w:sz="4" w:space="0" w:color="auto"/>
              <w:right w:val="single" w:sz="4" w:space="0" w:color="auto"/>
            </w:tcBorders>
            <w:vAlign w:val="center"/>
          </w:tcPr>
          <w:p w:rsidR="00360A3D" w:rsidRPr="00360A3D" w:rsidRDefault="00360A3D" w:rsidP="00360A3D">
            <w:pPr>
              <w:widowControl w:val="0"/>
              <w:spacing w:after="0" w:line="240" w:lineRule="auto"/>
              <w:jc w:val="center"/>
              <w:rPr>
                <w:rFonts w:ascii="Times New Roman" w:eastAsia="Times New Roman" w:hAnsi="Times New Roman" w:cs="Times New Roman"/>
                <w:bCs/>
                <w:sz w:val="24"/>
                <w:szCs w:val="24"/>
                <w:lang w:val="en-US" w:eastAsia="ru-RU"/>
              </w:rPr>
            </w:pPr>
            <w:r w:rsidRPr="00360A3D">
              <w:rPr>
                <w:rFonts w:ascii="Times New Roman" w:eastAsia="Times New Roman" w:hAnsi="Times New Roman" w:cs="Times New Roman"/>
                <w:bCs/>
                <w:sz w:val="24"/>
                <w:szCs w:val="24"/>
                <w:lang w:val="en-US" w:eastAsia="ru-RU"/>
              </w:rPr>
              <w:t>2 270</w:t>
            </w:r>
          </w:p>
        </w:tc>
      </w:tr>
    </w:tbl>
    <w:p w:rsidR="000359E1" w:rsidRPr="00360A3D" w:rsidRDefault="000359E1" w:rsidP="00624056">
      <w:pPr>
        <w:widowControl w:val="0"/>
        <w:spacing w:after="0" w:line="240" w:lineRule="auto"/>
        <w:ind w:firstLine="709"/>
        <w:rPr>
          <w:rFonts w:ascii="Times New Roman" w:eastAsia="Times New Roman" w:hAnsi="Times New Roman" w:cs="Times New Roman"/>
          <w:bCs/>
          <w:sz w:val="24"/>
          <w:szCs w:val="24"/>
          <w:lang w:eastAsia="ru-RU"/>
        </w:rPr>
      </w:pPr>
      <w:r w:rsidRPr="00360A3D">
        <w:rPr>
          <w:rFonts w:ascii="Times New Roman" w:eastAsia="Times New Roman" w:hAnsi="Times New Roman" w:cs="Times New Roman"/>
          <w:bCs/>
          <w:sz w:val="24"/>
          <w:szCs w:val="24"/>
          <w:lang w:eastAsia="ru-RU"/>
        </w:rPr>
        <w:t> </w:t>
      </w:r>
    </w:p>
    <w:p w:rsidR="000359E1" w:rsidRPr="00BC06CE" w:rsidRDefault="000359E1" w:rsidP="00624056">
      <w:pPr>
        <w:widowControl w:val="0"/>
        <w:spacing w:after="0" w:line="240" w:lineRule="auto"/>
        <w:ind w:firstLine="709"/>
        <w:jc w:val="both"/>
        <w:rPr>
          <w:rFonts w:ascii="Times New Roman" w:eastAsia="Times New Roman" w:hAnsi="Times New Roman" w:cs="Times New Roman"/>
          <w:bCs/>
          <w:sz w:val="24"/>
          <w:szCs w:val="24"/>
          <w:lang w:eastAsia="ru-RU"/>
        </w:rPr>
      </w:pPr>
      <w:r w:rsidRPr="00BC06CE">
        <w:rPr>
          <w:rFonts w:ascii="Times New Roman" w:eastAsia="Times New Roman" w:hAnsi="Times New Roman" w:cs="Times New Roman"/>
          <w:bCs/>
          <w:sz w:val="24"/>
          <w:szCs w:val="24"/>
          <w:lang w:eastAsia="ru-RU"/>
        </w:rPr>
        <w:t xml:space="preserve">Общий объем </w:t>
      </w:r>
      <w:r w:rsidR="00BC06CE" w:rsidRPr="00BC06CE">
        <w:rPr>
          <w:rFonts w:ascii="Times New Roman" w:eastAsia="Times New Roman" w:hAnsi="Times New Roman" w:cs="Times New Roman"/>
          <w:bCs/>
          <w:sz w:val="24"/>
          <w:szCs w:val="24"/>
          <w:lang w:eastAsia="ru-RU"/>
        </w:rPr>
        <w:t>музейных фондов составил 20</w:t>
      </w:r>
      <w:r w:rsidR="00627640">
        <w:rPr>
          <w:rFonts w:ascii="Times New Roman" w:eastAsia="Times New Roman" w:hAnsi="Times New Roman" w:cs="Times New Roman"/>
          <w:bCs/>
          <w:sz w:val="24"/>
          <w:szCs w:val="24"/>
          <w:lang w:eastAsia="ru-RU"/>
        </w:rPr>
        <w:t> </w:t>
      </w:r>
      <w:r w:rsidR="00BC06CE" w:rsidRPr="00BC06CE">
        <w:rPr>
          <w:rFonts w:ascii="Times New Roman" w:eastAsia="Times New Roman" w:hAnsi="Times New Roman" w:cs="Times New Roman"/>
          <w:bCs/>
          <w:sz w:val="24"/>
          <w:szCs w:val="24"/>
          <w:lang w:eastAsia="ru-RU"/>
        </w:rPr>
        <w:t>799</w:t>
      </w:r>
      <w:r w:rsidR="00627640">
        <w:rPr>
          <w:rFonts w:ascii="Times New Roman" w:eastAsia="Times New Roman" w:hAnsi="Times New Roman" w:cs="Times New Roman"/>
          <w:bCs/>
          <w:sz w:val="24"/>
          <w:szCs w:val="24"/>
          <w:lang w:eastAsia="ru-RU"/>
        </w:rPr>
        <w:t xml:space="preserve"> </w:t>
      </w:r>
      <w:r w:rsidRPr="00BC06CE">
        <w:rPr>
          <w:rFonts w:ascii="Times New Roman" w:eastAsia="Times New Roman" w:hAnsi="Times New Roman" w:cs="Times New Roman"/>
          <w:bCs/>
          <w:sz w:val="24"/>
          <w:szCs w:val="24"/>
          <w:lang w:eastAsia="ru-RU"/>
        </w:rPr>
        <w:t xml:space="preserve">единиц, увеличение к прошлому году </w:t>
      </w:r>
      <w:r w:rsidR="0032100C" w:rsidRPr="00BC06CE">
        <w:rPr>
          <w:rFonts w:ascii="Times New Roman" w:eastAsia="Times New Roman" w:hAnsi="Times New Roman" w:cs="Times New Roman"/>
          <w:bCs/>
          <w:sz w:val="24"/>
          <w:szCs w:val="24"/>
          <w:lang w:eastAsia="ru-RU"/>
        </w:rPr>
        <w:t>–</w:t>
      </w:r>
      <w:r w:rsidR="00BC06CE" w:rsidRPr="00BC06CE">
        <w:rPr>
          <w:rFonts w:ascii="Times New Roman" w:eastAsia="Times New Roman" w:hAnsi="Times New Roman" w:cs="Times New Roman"/>
          <w:bCs/>
          <w:sz w:val="24"/>
          <w:szCs w:val="24"/>
          <w:lang w:eastAsia="ru-RU"/>
        </w:rPr>
        <w:t xml:space="preserve"> 2,2</w:t>
      </w:r>
      <w:r w:rsidRPr="00BC06CE">
        <w:rPr>
          <w:rFonts w:ascii="Times New Roman" w:eastAsia="Times New Roman" w:hAnsi="Times New Roman" w:cs="Times New Roman"/>
          <w:bCs/>
          <w:sz w:val="24"/>
          <w:szCs w:val="24"/>
          <w:lang w:eastAsia="ru-RU"/>
        </w:rPr>
        <w:t xml:space="preserve">%. </w:t>
      </w:r>
    </w:p>
    <w:p w:rsidR="00BC06CE" w:rsidRPr="00BC06CE" w:rsidRDefault="00BC06CE" w:rsidP="00BC06CE">
      <w:pPr>
        <w:widowControl w:val="0"/>
        <w:spacing w:after="0" w:line="240" w:lineRule="auto"/>
        <w:ind w:firstLine="709"/>
        <w:jc w:val="both"/>
        <w:rPr>
          <w:rFonts w:ascii="Times New Roman" w:eastAsia="Times New Roman" w:hAnsi="Times New Roman" w:cs="Times New Roman"/>
          <w:bCs/>
          <w:sz w:val="24"/>
          <w:szCs w:val="24"/>
          <w:lang w:eastAsia="ru-RU"/>
        </w:rPr>
      </w:pPr>
      <w:r w:rsidRPr="00BC06CE">
        <w:rPr>
          <w:rFonts w:ascii="Times New Roman" w:eastAsia="Times New Roman" w:hAnsi="Times New Roman" w:cs="Times New Roman"/>
          <w:bCs/>
          <w:color w:val="000000"/>
          <w:sz w:val="24"/>
          <w:szCs w:val="24"/>
          <w:lang w:eastAsia="ru-RU"/>
        </w:rPr>
        <w:t xml:space="preserve">Электронный каталог музея включает </w:t>
      </w:r>
      <w:r w:rsidR="00627640">
        <w:rPr>
          <w:rFonts w:ascii="Times New Roman" w:eastAsia="Times New Roman" w:hAnsi="Times New Roman" w:cs="Times New Roman"/>
          <w:bCs/>
          <w:color w:val="000000"/>
          <w:sz w:val="24"/>
          <w:szCs w:val="24"/>
          <w:lang w:eastAsia="ru-RU"/>
        </w:rPr>
        <w:t xml:space="preserve">также </w:t>
      </w:r>
      <w:r w:rsidRPr="00BC06CE">
        <w:rPr>
          <w:rFonts w:ascii="Times New Roman" w:eastAsia="Times New Roman" w:hAnsi="Times New Roman" w:cs="Times New Roman"/>
          <w:bCs/>
          <w:color w:val="000000"/>
          <w:sz w:val="24"/>
          <w:szCs w:val="24"/>
          <w:lang w:eastAsia="ru-RU"/>
        </w:rPr>
        <w:t>20 799 записей. Банк сохраненных изображений музея составляет 20 630 единиц, из них 14 111 единиц хранения основного фонда </w:t>
      </w:r>
      <w:r w:rsidRPr="00BC06CE">
        <w:rPr>
          <w:rFonts w:ascii="Times New Roman" w:eastAsia="Times New Roman" w:hAnsi="Times New Roman" w:cs="Times New Roman"/>
          <w:bCs/>
          <w:sz w:val="24"/>
          <w:szCs w:val="24"/>
          <w:lang w:eastAsia="ru-RU"/>
        </w:rPr>
        <w:t xml:space="preserve">внесена в </w:t>
      </w:r>
      <w:r w:rsidRPr="00BC06CE">
        <w:rPr>
          <w:rFonts w:ascii="Times New Roman" w:eastAsia="Times New Roman" w:hAnsi="Times New Roman" w:cs="Times New Roman"/>
          <w:bCs/>
          <w:sz w:val="24"/>
          <w:szCs w:val="24"/>
          <w:shd w:val="clear" w:color="auto" w:fill="FFFFFF"/>
          <w:lang w:eastAsia="ru-RU"/>
        </w:rPr>
        <w:t xml:space="preserve">Государственный каталог музейного фонда Российской Федерации. </w:t>
      </w:r>
    </w:p>
    <w:p w:rsidR="00BC06CE" w:rsidRPr="00BC06CE" w:rsidRDefault="00BC06CE" w:rsidP="00BC06CE">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C06CE">
        <w:rPr>
          <w:rFonts w:ascii="Times New Roman" w:eastAsia="Times New Roman" w:hAnsi="Times New Roman" w:cs="Times New Roman"/>
          <w:color w:val="000000"/>
          <w:sz w:val="24"/>
          <w:szCs w:val="24"/>
          <w:lang w:eastAsia="ru-RU"/>
        </w:rPr>
        <w:t>В отчетном году состоялся Открытый городской «</w:t>
      </w:r>
      <w:r w:rsidRPr="00BC06CE">
        <w:rPr>
          <w:rFonts w:ascii="Times New Roman" w:eastAsia="Times New Roman" w:hAnsi="Times New Roman" w:cs="Times New Roman"/>
          <w:color w:val="000000"/>
          <w:sz w:val="24"/>
          <w:szCs w:val="24"/>
          <w:lang w:val="en-US" w:eastAsia="ru-RU"/>
        </w:rPr>
        <w:t>VIII</w:t>
      </w:r>
      <w:r w:rsidRPr="00BC06CE">
        <w:rPr>
          <w:rFonts w:ascii="Times New Roman" w:eastAsia="Times New Roman" w:hAnsi="Times New Roman" w:cs="Times New Roman"/>
          <w:color w:val="000000"/>
          <w:sz w:val="24"/>
          <w:szCs w:val="24"/>
          <w:lang w:eastAsia="ru-RU"/>
        </w:rPr>
        <w:t xml:space="preserve"> Региональный фестиваль «Хатлые» (далее – Фестиваль), направленный на сохранение, возрождение и развитие культурного наследия коренных народов, их прикладного творчества и традиционных ремесел, объединение людей разных национальностей, поддержку самобытного и уникального искусства народов Севера. </w:t>
      </w:r>
      <w:r w:rsidRPr="00BC06CE">
        <w:rPr>
          <w:rFonts w:ascii="Times New Roman" w:eastAsia="Times New Roman" w:hAnsi="Times New Roman" w:cs="Times New Roman"/>
          <w:sz w:val="24"/>
          <w:szCs w:val="24"/>
          <w:lang w:eastAsia="ru-RU"/>
        </w:rPr>
        <w:t xml:space="preserve">В Фестивале с 25 по 27 августа приняли участие свыше 915 человек, из них – носители </w:t>
      </w:r>
      <w:r w:rsidRPr="00BC06CE">
        <w:rPr>
          <w:rFonts w:ascii="Times New Roman" w:eastAsia="Calibri" w:hAnsi="Times New Roman" w:cs="Times New Roman"/>
          <w:sz w:val="24"/>
          <w:szCs w:val="24"/>
          <w:lang w:eastAsia="ru-RU"/>
        </w:rPr>
        <w:t>традиционной культуры коренных малочисленных народов Севера – 32 человека, а</w:t>
      </w:r>
      <w:r w:rsidRPr="00BC06CE">
        <w:rPr>
          <w:rFonts w:ascii="Times New Roman" w:eastAsia="Times New Roman" w:hAnsi="Times New Roman" w:cs="Times New Roman"/>
          <w:color w:val="000000"/>
          <w:sz w:val="24"/>
          <w:szCs w:val="24"/>
          <w:lang w:eastAsia="ru-RU"/>
        </w:rPr>
        <w:t xml:space="preserve"> также участники из городов Ханты-Мансийского автономного округа – Югры (Ханты-Мансийск, Нижневартовск, Сургут, Мегион), город Тюмень. </w:t>
      </w:r>
    </w:p>
    <w:p w:rsidR="00BC06CE" w:rsidRPr="00BC06CE" w:rsidRDefault="00BC06CE" w:rsidP="00BC06CE">
      <w:pPr>
        <w:spacing w:after="0" w:line="240" w:lineRule="auto"/>
        <w:ind w:firstLine="709"/>
        <w:jc w:val="both"/>
        <w:rPr>
          <w:rFonts w:ascii="Times New Roman" w:eastAsia="Times New Roman" w:hAnsi="Times New Roman" w:cs="Times New Roman"/>
          <w:sz w:val="24"/>
          <w:szCs w:val="24"/>
          <w:lang w:eastAsia="ru-RU"/>
        </w:rPr>
      </w:pPr>
      <w:r w:rsidRPr="00BC06CE">
        <w:rPr>
          <w:rFonts w:ascii="Times New Roman" w:eastAsia="Times New Roman" w:hAnsi="Times New Roman" w:cs="Times New Roman"/>
          <w:sz w:val="24"/>
          <w:szCs w:val="24"/>
          <w:lang w:eastAsia="ru-RU"/>
        </w:rPr>
        <w:lastRenderedPageBreak/>
        <w:t>В музейно-этнографическом и экологическом парке «Югра»» активно ведется реализация проекта «Йахли-Ики». Завершено строительств</w:t>
      </w:r>
      <w:r w:rsidR="00627640">
        <w:rPr>
          <w:rFonts w:ascii="Times New Roman" w:eastAsia="Times New Roman" w:hAnsi="Times New Roman" w:cs="Times New Roman"/>
          <w:sz w:val="24"/>
          <w:szCs w:val="24"/>
          <w:lang w:eastAsia="ru-RU"/>
        </w:rPr>
        <w:t>о двух лабазов и двух новых домов</w:t>
      </w:r>
      <w:r w:rsidRPr="00BC06CE">
        <w:rPr>
          <w:rFonts w:ascii="Times New Roman" w:eastAsia="Times New Roman" w:hAnsi="Times New Roman" w:cs="Times New Roman"/>
          <w:sz w:val="24"/>
          <w:szCs w:val="24"/>
          <w:lang w:eastAsia="ru-RU"/>
        </w:rPr>
        <w:t xml:space="preserve">, была заменена площадка под костровое место. </w:t>
      </w:r>
    </w:p>
    <w:p w:rsidR="00BC06CE" w:rsidRPr="00BC06CE" w:rsidRDefault="00BC06CE" w:rsidP="00BC06CE">
      <w:pPr>
        <w:spacing w:after="0" w:line="240" w:lineRule="auto"/>
        <w:ind w:firstLine="709"/>
        <w:jc w:val="both"/>
        <w:rPr>
          <w:rFonts w:ascii="Times New Roman" w:eastAsia="Times New Roman" w:hAnsi="Times New Roman" w:cs="Times New Roman"/>
          <w:sz w:val="24"/>
          <w:szCs w:val="24"/>
          <w:lang w:eastAsia="ru-RU"/>
        </w:rPr>
      </w:pPr>
    </w:p>
    <w:p w:rsidR="000359E1" w:rsidRPr="00BC06CE" w:rsidRDefault="000359E1" w:rsidP="00624056">
      <w:pPr>
        <w:pStyle w:val="a3"/>
        <w:widowControl w:val="0"/>
        <w:spacing w:before="0" w:beforeAutospacing="0" w:after="0" w:afterAutospacing="0"/>
        <w:jc w:val="both"/>
      </w:pPr>
      <w:r w:rsidRPr="00BC06CE">
        <w:t>Профессиональная творческая деятельность.</w:t>
      </w:r>
    </w:p>
    <w:p w:rsidR="000359E1" w:rsidRPr="00BC06CE" w:rsidRDefault="000359E1" w:rsidP="00624056">
      <w:pPr>
        <w:pStyle w:val="a3"/>
        <w:widowControl w:val="0"/>
        <w:spacing w:before="0" w:beforeAutospacing="0" w:after="0" w:afterAutospacing="0"/>
        <w:jc w:val="both"/>
      </w:pPr>
      <w:r w:rsidRPr="00BC06CE">
        <w:t>Театральная деятельность</w:t>
      </w:r>
    </w:p>
    <w:p w:rsidR="000359E1" w:rsidRPr="00574E86" w:rsidRDefault="000359E1" w:rsidP="00624056">
      <w:pPr>
        <w:widowControl w:val="0"/>
        <w:spacing w:after="0" w:line="240" w:lineRule="auto"/>
        <w:ind w:firstLine="709"/>
        <w:jc w:val="both"/>
        <w:rPr>
          <w:rFonts w:ascii="Times New Roman" w:eastAsia="Calibri" w:hAnsi="Times New Roman" w:cs="Times New Roman"/>
          <w:color w:val="FF0000"/>
          <w:sz w:val="24"/>
          <w:szCs w:val="24"/>
        </w:rPr>
      </w:pPr>
    </w:p>
    <w:p w:rsidR="000359E1" w:rsidRPr="00BC06CE" w:rsidRDefault="000359E1" w:rsidP="00624056">
      <w:pPr>
        <w:widowControl w:val="0"/>
        <w:spacing w:after="0" w:line="240" w:lineRule="auto"/>
        <w:ind w:firstLine="708"/>
        <w:jc w:val="both"/>
        <w:rPr>
          <w:rFonts w:ascii="Times New Roman" w:hAnsi="Times New Roman" w:cs="Times New Roman"/>
          <w:sz w:val="24"/>
          <w:szCs w:val="24"/>
        </w:rPr>
      </w:pPr>
      <w:r w:rsidRPr="00BC06CE">
        <w:rPr>
          <w:rFonts w:ascii="Times New Roman" w:hAnsi="Times New Roman" w:cs="Times New Roman"/>
          <w:sz w:val="24"/>
          <w:szCs w:val="24"/>
        </w:rPr>
        <w:t xml:space="preserve">В основе деятельности муниципального автономного учреждения «Театр музыки» </w:t>
      </w:r>
      <w:r w:rsidRPr="00BC06CE">
        <w:t>–</w:t>
      </w:r>
      <w:r w:rsidRPr="00BC06CE">
        <w:rPr>
          <w:rFonts w:ascii="Times New Roman" w:hAnsi="Times New Roman" w:cs="Times New Roman"/>
          <w:sz w:val="24"/>
          <w:szCs w:val="24"/>
        </w:rPr>
        <w:t xml:space="preserve"> удовлетворение культурных и духовных запросов населения, эстетическое воспитание зрителей, влияние на общий культурный уровень горожан, пропаганда классической хоровой музыки, лучших образцов эстрадной и народной музыки.</w:t>
      </w:r>
    </w:p>
    <w:p w:rsidR="000359E1" w:rsidRPr="00BC06CE" w:rsidRDefault="000359E1" w:rsidP="00624056">
      <w:pPr>
        <w:widowControl w:val="0"/>
        <w:spacing w:after="0" w:line="240" w:lineRule="auto"/>
        <w:ind w:firstLine="708"/>
        <w:jc w:val="both"/>
        <w:rPr>
          <w:rFonts w:ascii="Times New Roman" w:hAnsi="Times New Roman" w:cs="Times New Roman"/>
          <w:sz w:val="24"/>
          <w:szCs w:val="24"/>
        </w:rPr>
      </w:pPr>
      <w:r w:rsidRPr="00ED7D3D">
        <w:rPr>
          <w:rFonts w:ascii="Times New Roman" w:hAnsi="Times New Roman" w:cs="Times New Roman"/>
          <w:sz w:val="24"/>
          <w:szCs w:val="24"/>
        </w:rPr>
        <w:t xml:space="preserve">Для достижения целей учреждение организует и проводит концертные, театральные, </w:t>
      </w:r>
      <w:r w:rsidRPr="00BC06CE">
        <w:rPr>
          <w:rFonts w:ascii="Times New Roman" w:hAnsi="Times New Roman" w:cs="Times New Roman"/>
          <w:sz w:val="24"/>
          <w:szCs w:val="24"/>
        </w:rPr>
        <w:t>зрелищные мероприятия, музыкальные спектакли (в том числе для семейного просмотра), сольные программы.</w:t>
      </w:r>
    </w:p>
    <w:p w:rsidR="000359E1" w:rsidRPr="00BC06CE" w:rsidRDefault="000359E1" w:rsidP="00624056">
      <w:pPr>
        <w:widowControl w:val="0"/>
        <w:spacing w:after="0" w:line="240" w:lineRule="auto"/>
        <w:jc w:val="right"/>
        <w:rPr>
          <w:rFonts w:ascii="Times New Roman" w:hAnsi="Times New Roman" w:cs="Times New Roman"/>
          <w:sz w:val="24"/>
        </w:rPr>
      </w:pPr>
      <w:r w:rsidRPr="00BC06CE">
        <w:rPr>
          <w:rFonts w:ascii="Times New Roman" w:hAnsi="Times New Roman" w:cs="Times New Roman"/>
          <w:sz w:val="24"/>
        </w:rPr>
        <w:t>Таблица 5</w:t>
      </w:r>
    </w:p>
    <w:p w:rsidR="000359E1" w:rsidRPr="00BC06CE" w:rsidRDefault="000359E1" w:rsidP="00624056">
      <w:pPr>
        <w:widowControl w:val="0"/>
        <w:spacing w:after="0" w:line="240" w:lineRule="auto"/>
        <w:jc w:val="center"/>
        <w:rPr>
          <w:rFonts w:ascii="Times New Roman" w:hAnsi="Times New Roman" w:cs="Times New Roman"/>
          <w:sz w:val="24"/>
          <w:szCs w:val="24"/>
        </w:rPr>
      </w:pPr>
      <w:r w:rsidRPr="00BC06CE">
        <w:rPr>
          <w:rFonts w:ascii="Times New Roman" w:hAnsi="Times New Roman" w:cs="Times New Roman"/>
          <w:sz w:val="24"/>
          <w:szCs w:val="24"/>
        </w:rPr>
        <w:t>Основные показатели деятельности</w:t>
      </w:r>
    </w:p>
    <w:p w:rsidR="000359E1" w:rsidRPr="00BC06CE" w:rsidRDefault="000359E1" w:rsidP="00624056">
      <w:pPr>
        <w:widowControl w:val="0"/>
        <w:spacing w:after="0" w:line="240" w:lineRule="auto"/>
        <w:jc w:val="center"/>
        <w:rPr>
          <w:rFonts w:ascii="Times New Roman" w:hAnsi="Times New Roman" w:cs="Times New Roman"/>
          <w:sz w:val="24"/>
          <w:szCs w:val="24"/>
        </w:rPr>
      </w:pPr>
      <w:r w:rsidRPr="00BC06CE">
        <w:rPr>
          <w:rFonts w:ascii="Times New Roman" w:hAnsi="Times New Roman" w:cs="Times New Roman"/>
          <w:sz w:val="24"/>
          <w:szCs w:val="24"/>
        </w:rPr>
        <w:t>муниципального автономного учреждения «Театр музыки»</w:t>
      </w:r>
    </w:p>
    <w:p w:rsidR="000359E1" w:rsidRPr="00574E86" w:rsidRDefault="000359E1" w:rsidP="00624056">
      <w:pPr>
        <w:widowControl w:val="0"/>
        <w:spacing w:after="0" w:line="240" w:lineRule="auto"/>
        <w:jc w:val="both"/>
        <w:rPr>
          <w:rFonts w:ascii="Times New Roman" w:hAnsi="Times New Roman" w:cs="Times New Roman"/>
          <w:color w:val="FF0000"/>
          <w:sz w:val="24"/>
          <w:szCs w:val="24"/>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1276"/>
        <w:gridCol w:w="1049"/>
        <w:gridCol w:w="1048"/>
        <w:gridCol w:w="1050"/>
        <w:gridCol w:w="1055"/>
      </w:tblGrid>
      <w:tr w:rsidR="00BC06CE" w:rsidRPr="00BC06CE" w:rsidTr="000F77DF">
        <w:trPr>
          <w:trHeight w:val="21"/>
          <w:tblHeader/>
          <w:jc w:val="center"/>
        </w:trPr>
        <w:tc>
          <w:tcPr>
            <w:tcW w:w="4106" w:type="dxa"/>
            <w:vMerge w:val="restart"/>
            <w:tcBorders>
              <w:top w:val="single" w:sz="4" w:space="0" w:color="auto"/>
              <w:left w:val="single" w:sz="4" w:space="0" w:color="auto"/>
              <w:bottom w:val="single" w:sz="4" w:space="0" w:color="auto"/>
              <w:right w:val="single" w:sz="4" w:space="0" w:color="auto"/>
            </w:tcBorders>
            <w:vAlign w:val="center"/>
            <w:hideMark/>
          </w:tcPr>
          <w:p w:rsidR="000359E1" w:rsidRPr="00BC06CE" w:rsidRDefault="000359E1" w:rsidP="00624056">
            <w:pPr>
              <w:widowControl w:val="0"/>
              <w:spacing w:after="0" w:line="240" w:lineRule="auto"/>
              <w:jc w:val="center"/>
              <w:rPr>
                <w:rFonts w:ascii="Times New Roman" w:hAnsi="Times New Roman" w:cs="Times New Roman"/>
                <w:sz w:val="20"/>
                <w:szCs w:val="20"/>
              </w:rPr>
            </w:pPr>
            <w:r w:rsidRPr="00BC06CE">
              <w:rPr>
                <w:rFonts w:ascii="Times New Roman" w:hAnsi="Times New Roman" w:cs="Times New Roman"/>
                <w:sz w:val="20"/>
                <w:szCs w:val="20"/>
              </w:rPr>
              <w:t>Наименование</w:t>
            </w:r>
          </w:p>
          <w:p w:rsidR="000359E1" w:rsidRPr="00BC06CE" w:rsidRDefault="000359E1" w:rsidP="00624056">
            <w:pPr>
              <w:widowControl w:val="0"/>
              <w:spacing w:after="0" w:line="240" w:lineRule="auto"/>
              <w:jc w:val="center"/>
              <w:rPr>
                <w:rFonts w:ascii="Times New Roman" w:hAnsi="Times New Roman" w:cs="Times New Roman"/>
                <w:sz w:val="20"/>
                <w:szCs w:val="20"/>
              </w:rPr>
            </w:pPr>
            <w:r w:rsidRPr="00BC06CE">
              <w:rPr>
                <w:rFonts w:ascii="Times New Roman" w:hAnsi="Times New Roman" w:cs="Times New Roman"/>
                <w:sz w:val="20"/>
                <w:szCs w:val="20"/>
              </w:rPr>
              <w:t>показателя</w:t>
            </w:r>
          </w:p>
        </w:tc>
        <w:tc>
          <w:tcPr>
            <w:tcW w:w="5478" w:type="dxa"/>
            <w:gridSpan w:val="5"/>
            <w:tcBorders>
              <w:top w:val="single" w:sz="4" w:space="0" w:color="auto"/>
              <w:left w:val="single" w:sz="4" w:space="0" w:color="auto"/>
              <w:bottom w:val="single" w:sz="4" w:space="0" w:color="auto"/>
              <w:right w:val="single" w:sz="4" w:space="0" w:color="auto"/>
            </w:tcBorders>
            <w:vAlign w:val="center"/>
          </w:tcPr>
          <w:p w:rsidR="000359E1" w:rsidRPr="00BC06CE" w:rsidRDefault="000359E1" w:rsidP="00624056">
            <w:pPr>
              <w:widowControl w:val="0"/>
              <w:spacing w:after="0" w:line="240" w:lineRule="auto"/>
              <w:jc w:val="center"/>
              <w:rPr>
                <w:rFonts w:ascii="Times New Roman" w:hAnsi="Times New Roman" w:cs="Times New Roman"/>
                <w:sz w:val="20"/>
                <w:szCs w:val="20"/>
              </w:rPr>
            </w:pPr>
            <w:r w:rsidRPr="00BC06CE">
              <w:rPr>
                <w:rFonts w:ascii="Times New Roman" w:hAnsi="Times New Roman" w:cs="Times New Roman"/>
                <w:sz w:val="20"/>
                <w:szCs w:val="20"/>
              </w:rPr>
              <w:t>Значения показателей качества муниципальной услуги</w:t>
            </w:r>
          </w:p>
        </w:tc>
      </w:tr>
      <w:tr w:rsidR="00BC06CE" w:rsidRPr="00BC06CE" w:rsidTr="000F77DF">
        <w:trPr>
          <w:trHeight w:val="36"/>
          <w:tblHeader/>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jc w:val="center"/>
              <w:rPr>
                <w:rFonts w:ascii="Times New Roman" w:hAnsi="Times New Roman" w:cs="Times New Roman"/>
                <w:sz w:val="20"/>
                <w:szCs w:val="20"/>
              </w:rPr>
            </w:pPr>
            <w:r w:rsidRPr="00BC06CE">
              <w:rPr>
                <w:rFonts w:ascii="Times New Roman" w:hAnsi="Times New Roman" w:cs="Times New Roman"/>
                <w:sz w:val="20"/>
                <w:szCs w:val="20"/>
              </w:rPr>
              <w:t>2019 год</w:t>
            </w:r>
          </w:p>
        </w:tc>
        <w:tc>
          <w:tcPr>
            <w:tcW w:w="1049"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jc w:val="center"/>
              <w:rPr>
                <w:rFonts w:ascii="Times New Roman" w:hAnsi="Times New Roman" w:cs="Times New Roman"/>
                <w:sz w:val="20"/>
                <w:szCs w:val="20"/>
              </w:rPr>
            </w:pPr>
            <w:r w:rsidRPr="00BC06CE">
              <w:rPr>
                <w:rFonts w:ascii="Times New Roman" w:hAnsi="Times New Roman" w:cs="Times New Roman"/>
                <w:sz w:val="20"/>
                <w:szCs w:val="20"/>
              </w:rPr>
              <w:t>2020 год</w:t>
            </w:r>
          </w:p>
        </w:tc>
        <w:tc>
          <w:tcPr>
            <w:tcW w:w="1048"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jc w:val="center"/>
              <w:rPr>
                <w:rFonts w:ascii="Times New Roman" w:hAnsi="Times New Roman" w:cs="Times New Roman"/>
                <w:sz w:val="20"/>
                <w:szCs w:val="20"/>
              </w:rPr>
            </w:pPr>
            <w:r w:rsidRPr="00BC06CE">
              <w:rPr>
                <w:rFonts w:ascii="Times New Roman" w:hAnsi="Times New Roman" w:cs="Times New Roman"/>
                <w:sz w:val="20"/>
                <w:szCs w:val="20"/>
                <w:lang w:val="en-US"/>
              </w:rPr>
              <w:t xml:space="preserve">2021 </w:t>
            </w:r>
            <w:r w:rsidRPr="00BC06CE">
              <w:rPr>
                <w:rFonts w:ascii="Times New Roman" w:hAnsi="Times New Roman" w:cs="Times New Roman"/>
                <w:sz w:val="20"/>
                <w:szCs w:val="20"/>
              </w:rPr>
              <w:t>год</w:t>
            </w:r>
          </w:p>
        </w:tc>
        <w:tc>
          <w:tcPr>
            <w:tcW w:w="1050"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jc w:val="center"/>
              <w:rPr>
                <w:rFonts w:ascii="Times New Roman" w:hAnsi="Times New Roman" w:cs="Times New Roman"/>
                <w:sz w:val="20"/>
                <w:szCs w:val="20"/>
              </w:rPr>
            </w:pPr>
            <w:r w:rsidRPr="00BC06CE">
              <w:rPr>
                <w:rFonts w:ascii="Times New Roman" w:hAnsi="Times New Roman" w:cs="Times New Roman"/>
                <w:sz w:val="20"/>
                <w:szCs w:val="20"/>
                <w:lang w:val="en-US"/>
              </w:rPr>
              <w:t>202</w:t>
            </w:r>
            <w:r w:rsidRPr="00BC06CE">
              <w:rPr>
                <w:rFonts w:ascii="Times New Roman" w:hAnsi="Times New Roman" w:cs="Times New Roman"/>
                <w:sz w:val="20"/>
                <w:szCs w:val="20"/>
              </w:rPr>
              <w:t>2</w:t>
            </w:r>
            <w:r w:rsidRPr="00BC06CE">
              <w:rPr>
                <w:rFonts w:ascii="Times New Roman" w:hAnsi="Times New Roman" w:cs="Times New Roman"/>
                <w:sz w:val="20"/>
                <w:szCs w:val="20"/>
                <w:lang w:val="en-US"/>
              </w:rPr>
              <w:t xml:space="preserve"> </w:t>
            </w:r>
            <w:r w:rsidRPr="00BC06CE">
              <w:rPr>
                <w:rFonts w:ascii="Times New Roman" w:hAnsi="Times New Roman" w:cs="Times New Roman"/>
                <w:sz w:val="20"/>
                <w:szCs w:val="20"/>
              </w:rPr>
              <w:t>год</w:t>
            </w:r>
          </w:p>
        </w:tc>
        <w:tc>
          <w:tcPr>
            <w:tcW w:w="1055" w:type="dxa"/>
            <w:tcBorders>
              <w:top w:val="single" w:sz="4" w:space="0" w:color="auto"/>
              <w:left w:val="single" w:sz="4" w:space="0" w:color="auto"/>
              <w:bottom w:val="single" w:sz="4" w:space="0" w:color="auto"/>
              <w:right w:val="single" w:sz="4" w:space="0" w:color="auto"/>
            </w:tcBorders>
            <w:vAlign w:val="center"/>
          </w:tcPr>
          <w:p w:rsidR="00BC06CE" w:rsidRPr="00BC06CE" w:rsidRDefault="00BC06CE" w:rsidP="00BC06CE">
            <w:pPr>
              <w:widowControl w:val="0"/>
              <w:spacing w:after="0" w:line="240" w:lineRule="auto"/>
              <w:jc w:val="center"/>
              <w:rPr>
                <w:rFonts w:ascii="Times New Roman" w:hAnsi="Times New Roman" w:cs="Times New Roman"/>
                <w:sz w:val="20"/>
                <w:szCs w:val="20"/>
              </w:rPr>
            </w:pPr>
            <w:r w:rsidRPr="00BC06CE">
              <w:rPr>
                <w:rFonts w:ascii="Times New Roman" w:hAnsi="Times New Roman" w:cs="Times New Roman"/>
                <w:sz w:val="20"/>
                <w:szCs w:val="20"/>
                <w:lang w:val="en-US"/>
              </w:rPr>
              <w:t>202</w:t>
            </w:r>
            <w:r w:rsidRPr="00BC06CE">
              <w:rPr>
                <w:rFonts w:ascii="Times New Roman" w:hAnsi="Times New Roman" w:cs="Times New Roman"/>
                <w:sz w:val="20"/>
                <w:szCs w:val="20"/>
              </w:rPr>
              <w:t>3</w:t>
            </w:r>
            <w:r w:rsidRPr="00BC06CE">
              <w:rPr>
                <w:rFonts w:ascii="Times New Roman" w:hAnsi="Times New Roman" w:cs="Times New Roman"/>
                <w:sz w:val="20"/>
                <w:szCs w:val="20"/>
                <w:lang w:val="en-US"/>
              </w:rPr>
              <w:t xml:space="preserve"> </w:t>
            </w:r>
            <w:r w:rsidRPr="00BC06CE">
              <w:rPr>
                <w:rFonts w:ascii="Times New Roman" w:hAnsi="Times New Roman" w:cs="Times New Roman"/>
                <w:sz w:val="20"/>
                <w:szCs w:val="20"/>
              </w:rPr>
              <w:t>год</w:t>
            </w:r>
          </w:p>
        </w:tc>
      </w:tr>
      <w:tr w:rsidR="00BC06CE" w:rsidRPr="00BC06CE" w:rsidTr="000F77DF">
        <w:trPr>
          <w:trHeight w:val="13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rPr>
                <w:rFonts w:ascii="Times New Roman" w:hAnsi="Times New Roman" w:cs="Times New Roman"/>
                <w:sz w:val="24"/>
                <w:szCs w:val="24"/>
              </w:rPr>
            </w:pPr>
            <w:r w:rsidRPr="00BC06CE">
              <w:rPr>
                <w:rFonts w:ascii="Times New Roman" w:hAnsi="Times New Roman" w:cs="Times New Roman"/>
                <w:sz w:val="24"/>
                <w:szCs w:val="24"/>
              </w:rPr>
              <w:t>Среднее число зрителей на одном мероприятии, 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jc w:val="center"/>
              <w:rPr>
                <w:rFonts w:ascii="Times New Roman" w:hAnsi="Times New Roman" w:cs="Times New Roman"/>
                <w:sz w:val="24"/>
                <w:szCs w:val="24"/>
              </w:rPr>
            </w:pPr>
            <w:r w:rsidRPr="00BC06CE">
              <w:rPr>
                <w:rFonts w:ascii="Times New Roman" w:hAnsi="Times New Roman" w:cs="Times New Roman"/>
                <w:sz w:val="24"/>
                <w:szCs w:val="24"/>
              </w:rPr>
              <w:t>75</w:t>
            </w:r>
          </w:p>
        </w:tc>
        <w:tc>
          <w:tcPr>
            <w:tcW w:w="1049"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jc w:val="center"/>
              <w:rPr>
                <w:rFonts w:ascii="Times New Roman" w:hAnsi="Times New Roman" w:cs="Times New Roman"/>
                <w:sz w:val="24"/>
                <w:szCs w:val="24"/>
                <w:lang w:eastAsia="ru-RU"/>
              </w:rPr>
            </w:pPr>
            <w:r w:rsidRPr="00BC06CE">
              <w:rPr>
                <w:rFonts w:ascii="Times New Roman" w:hAnsi="Times New Roman" w:cs="Times New Roman"/>
                <w:sz w:val="24"/>
                <w:szCs w:val="24"/>
                <w:lang w:eastAsia="ru-RU"/>
              </w:rPr>
              <w:t>13</w:t>
            </w:r>
          </w:p>
        </w:tc>
        <w:tc>
          <w:tcPr>
            <w:tcW w:w="1048"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jc w:val="center"/>
              <w:rPr>
                <w:rFonts w:ascii="Times New Roman" w:hAnsi="Times New Roman" w:cs="Times New Roman"/>
                <w:sz w:val="24"/>
                <w:szCs w:val="24"/>
                <w:lang w:eastAsia="ru-RU"/>
              </w:rPr>
            </w:pPr>
            <w:r w:rsidRPr="00BC06CE">
              <w:rPr>
                <w:rFonts w:ascii="Times New Roman" w:hAnsi="Times New Roman" w:cs="Times New Roman"/>
                <w:sz w:val="24"/>
                <w:szCs w:val="24"/>
                <w:lang w:eastAsia="ru-RU"/>
              </w:rPr>
              <w:t>30</w:t>
            </w:r>
          </w:p>
        </w:tc>
        <w:tc>
          <w:tcPr>
            <w:tcW w:w="1050"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jc w:val="center"/>
              <w:rPr>
                <w:rFonts w:ascii="Times New Roman" w:hAnsi="Times New Roman" w:cs="Times New Roman"/>
                <w:sz w:val="24"/>
                <w:szCs w:val="24"/>
                <w:lang w:eastAsia="ru-RU"/>
              </w:rPr>
            </w:pPr>
            <w:r w:rsidRPr="00BC06CE">
              <w:rPr>
                <w:rFonts w:ascii="Times New Roman" w:hAnsi="Times New Roman" w:cs="Times New Roman"/>
                <w:sz w:val="24"/>
                <w:szCs w:val="24"/>
                <w:lang w:eastAsia="ru-RU"/>
              </w:rPr>
              <w:t>30</w:t>
            </w:r>
          </w:p>
        </w:tc>
        <w:tc>
          <w:tcPr>
            <w:tcW w:w="1055" w:type="dxa"/>
            <w:tcBorders>
              <w:top w:val="single" w:sz="4" w:space="0" w:color="auto"/>
              <w:left w:val="single" w:sz="4" w:space="0" w:color="auto"/>
              <w:bottom w:val="single" w:sz="4" w:space="0" w:color="auto"/>
              <w:right w:val="single" w:sz="4" w:space="0" w:color="auto"/>
            </w:tcBorders>
            <w:vAlign w:val="center"/>
          </w:tcPr>
          <w:p w:rsidR="00BC06CE" w:rsidRPr="00BC06CE" w:rsidRDefault="00BC06CE" w:rsidP="00BC06CE">
            <w:pPr>
              <w:widowControl w:val="0"/>
              <w:spacing w:after="0" w:line="240" w:lineRule="auto"/>
              <w:jc w:val="center"/>
              <w:rPr>
                <w:rFonts w:ascii="Times New Roman" w:hAnsi="Times New Roman" w:cs="Times New Roman"/>
                <w:sz w:val="24"/>
                <w:szCs w:val="24"/>
                <w:lang w:eastAsia="ru-RU"/>
              </w:rPr>
            </w:pPr>
            <w:r w:rsidRPr="00BC06CE">
              <w:rPr>
                <w:rFonts w:ascii="Times New Roman" w:hAnsi="Times New Roman" w:cs="Times New Roman"/>
                <w:sz w:val="24"/>
                <w:szCs w:val="24"/>
                <w:lang w:eastAsia="ru-RU"/>
              </w:rPr>
              <w:t>60</w:t>
            </w:r>
          </w:p>
        </w:tc>
      </w:tr>
      <w:tr w:rsidR="00BC06CE" w:rsidRPr="00BC06CE" w:rsidTr="000F77DF">
        <w:trPr>
          <w:trHeight w:val="13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rPr>
                <w:rFonts w:ascii="Times New Roman" w:hAnsi="Times New Roman" w:cs="Times New Roman"/>
                <w:sz w:val="24"/>
                <w:szCs w:val="24"/>
              </w:rPr>
            </w:pPr>
            <w:r w:rsidRPr="00BC06CE">
              <w:rPr>
                <w:rFonts w:ascii="Times New Roman" w:hAnsi="Times New Roman" w:cs="Times New Roman"/>
                <w:sz w:val="24"/>
                <w:szCs w:val="24"/>
              </w:rPr>
              <w:t>Средняя наполняемость концертного зала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jc w:val="center"/>
              <w:rPr>
                <w:rFonts w:ascii="Times New Roman" w:hAnsi="Times New Roman" w:cs="Times New Roman"/>
                <w:sz w:val="24"/>
                <w:szCs w:val="24"/>
              </w:rPr>
            </w:pPr>
            <w:r w:rsidRPr="00BC06CE">
              <w:rPr>
                <w:rFonts w:ascii="Times New Roman" w:hAnsi="Times New Roman" w:cs="Times New Roman"/>
                <w:sz w:val="24"/>
                <w:szCs w:val="24"/>
              </w:rPr>
              <w:t>102</w:t>
            </w:r>
          </w:p>
        </w:tc>
        <w:tc>
          <w:tcPr>
            <w:tcW w:w="1049"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jc w:val="center"/>
              <w:rPr>
                <w:rFonts w:ascii="Times New Roman" w:hAnsi="Times New Roman" w:cs="Times New Roman"/>
                <w:sz w:val="24"/>
                <w:szCs w:val="24"/>
                <w:lang w:eastAsia="ru-RU"/>
              </w:rPr>
            </w:pPr>
            <w:r w:rsidRPr="00BC06CE">
              <w:rPr>
                <w:rFonts w:ascii="Times New Roman" w:hAnsi="Times New Roman" w:cs="Times New Roman"/>
                <w:sz w:val="24"/>
                <w:szCs w:val="24"/>
                <w:lang w:eastAsia="ru-RU"/>
              </w:rPr>
              <w:t>7</w:t>
            </w:r>
          </w:p>
        </w:tc>
        <w:tc>
          <w:tcPr>
            <w:tcW w:w="1048"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jc w:val="center"/>
              <w:rPr>
                <w:rFonts w:ascii="Times New Roman" w:hAnsi="Times New Roman" w:cs="Times New Roman"/>
                <w:sz w:val="24"/>
                <w:szCs w:val="24"/>
                <w:lang w:eastAsia="ru-RU"/>
              </w:rPr>
            </w:pPr>
            <w:r w:rsidRPr="00BC06CE">
              <w:rPr>
                <w:rFonts w:ascii="Times New Roman" w:hAnsi="Times New Roman" w:cs="Times New Roman"/>
                <w:sz w:val="24"/>
                <w:szCs w:val="24"/>
                <w:lang w:eastAsia="ru-RU"/>
              </w:rPr>
              <w:t>50</w:t>
            </w:r>
          </w:p>
        </w:tc>
        <w:tc>
          <w:tcPr>
            <w:tcW w:w="1050"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jc w:val="center"/>
              <w:rPr>
                <w:rFonts w:ascii="Times New Roman" w:hAnsi="Times New Roman" w:cs="Times New Roman"/>
                <w:sz w:val="24"/>
                <w:szCs w:val="24"/>
                <w:lang w:eastAsia="ru-RU"/>
              </w:rPr>
            </w:pPr>
            <w:r w:rsidRPr="00BC06CE">
              <w:rPr>
                <w:rFonts w:ascii="Times New Roman" w:hAnsi="Times New Roman" w:cs="Times New Roman"/>
                <w:sz w:val="24"/>
                <w:szCs w:val="24"/>
                <w:lang w:eastAsia="ru-RU"/>
              </w:rPr>
              <w:t>50</w:t>
            </w:r>
          </w:p>
        </w:tc>
        <w:tc>
          <w:tcPr>
            <w:tcW w:w="1055" w:type="dxa"/>
            <w:tcBorders>
              <w:top w:val="single" w:sz="4" w:space="0" w:color="auto"/>
              <w:left w:val="single" w:sz="4" w:space="0" w:color="auto"/>
              <w:bottom w:val="single" w:sz="4" w:space="0" w:color="auto"/>
              <w:right w:val="single" w:sz="4" w:space="0" w:color="auto"/>
            </w:tcBorders>
            <w:vAlign w:val="center"/>
          </w:tcPr>
          <w:p w:rsidR="00BC06CE" w:rsidRPr="00BC06CE" w:rsidRDefault="00BC06CE" w:rsidP="00BC06CE">
            <w:pPr>
              <w:widowControl w:val="0"/>
              <w:spacing w:after="0" w:line="240" w:lineRule="auto"/>
              <w:jc w:val="center"/>
              <w:rPr>
                <w:rFonts w:ascii="Times New Roman" w:hAnsi="Times New Roman" w:cs="Times New Roman"/>
                <w:sz w:val="24"/>
                <w:szCs w:val="24"/>
                <w:lang w:eastAsia="ru-RU"/>
              </w:rPr>
            </w:pPr>
            <w:r w:rsidRPr="00BC06CE">
              <w:rPr>
                <w:rFonts w:ascii="Times New Roman" w:hAnsi="Times New Roman" w:cs="Times New Roman"/>
                <w:sz w:val="24"/>
                <w:szCs w:val="24"/>
                <w:lang w:eastAsia="ru-RU"/>
              </w:rPr>
              <w:t>82</w:t>
            </w:r>
          </w:p>
        </w:tc>
      </w:tr>
      <w:tr w:rsidR="00BC06CE" w:rsidRPr="00BC06CE" w:rsidTr="000F77DF">
        <w:trPr>
          <w:trHeight w:val="103"/>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rPr>
                <w:rFonts w:ascii="Times New Roman" w:hAnsi="Times New Roman" w:cs="Times New Roman"/>
                <w:sz w:val="24"/>
                <w:szCs w:val="24"/>
              </w:rPr>
            </w:pPr>
            <w:r w:rsidRPr="00BC06CE">
              <w:rPr>
                <w:rFonts w:ascii="Times New Roman" w:hAnsi="Times New Roman" w:cs="Times New Roman"/>
                <w:sz w:val="24"/>
                <w:szCs w:val="24"/>
              </w:rPr>
              <w:t>Число мероприятий, всего, 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jc w:val="center"/>
              <w:rPr>
                <w:rFonts w:ascii="Times New Roman" w:hAnsi="Times New Roman" w:cs="Times New Roman"/>
                <w:sz w:val="24"/>
                <w:szCs w:val="24"/>
              </w:rPr>
            </w:pPr>
            <w:r w:rsidRPr="00BC06CE">
              <w:rPr>
                <w:rFonts w:ascii="Times New Roman" w:hAnsi="Times New Roman" w:cs="Times New Roman"/>
                <w:sz w:val="24"/>
                <w:szCs w:val="24"/>
              </w:rPr>
              <w:t>75</w:t>
            </w:r>
          </w:p>
        </w:tc>
        <w:tc>
          <w:tcPr>
            <w:tcW w:w="1049"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jc w:val="center"/>
              <w:rPr>
                <w:rFonts w:ascii="Times New Roman" w:hAnsi="Times New Roman" w:cs="Times New Roman"/>
                <w:sz w:val="24"/>
                <w:szCs w:val="24"/>
                <w:lang w:eastAsia="ru-RU"/>
              </w:rPr>
            </w:pPr>
            <w:r w:rsidRPr="00BC06CE">
              <w:rPr>
                <w:rFonts w:ascii="Times New Roman" w:hAnsi="Times New Roman" w:cs="Times New Roman"/>
                <w:sz w:val="24"/>
                <w:szCs w:val="24"/>
                <w:lang w:eastAsia="ru-RU"/>
              </w:rPr>
              <w:t>14</w:t>
            </w:r>
          </w:p>
        </w:tc>
        <w:tc>
          <w:tcPr>
            <w:tcW w:w="1048"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jc w:val="center"/>
              <w:rPr>
                <w:rFonts w:ascii="Times New Roman" w:hAnsi="Times New Roman" w:cs="Times New Roman"/>
                <w:sz w:val="24"/>
                <w:szCs w:val="24"/>
                <w:lang w:eastAsia="ru-RU"/>
              </w:rPr>
            </w:pPr>
            <w:r w:rsidRPr="00BC06CE">
              <w:rPr>
                <w:rFonts w:ascii="Times New Roman" w:hAnsi="Times New Roman" w:cs="Times New Roman"/>
                <w:sz w:val="24"/>
                <w:szCs w:val="24"/>
                <w:lang w:eastAsia="ru-RU"/>
              </w:rPr>
              <w:t>60</w:t>
            </w:r>
          </w:p>
        </w:tc>
        <w:tc>
          <w:tcPr>
            <w:tcW w:w="1050"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jc w:val="center"/>
              <w:rPr>
                <w:rFonts w:ascii="Times New Roman" w:hAnsi="Times New Roman" w:cs="Times New Roman"/>
                <w:sz w:val="24"/>
                <w:szCs w:val="24"/>
                <w:lang w:eastAsia="ru-RU"/>
              </w:rPr>
            </w:pPr>
            <w:r w:rsidRPr="00BC06CE">
              <w:rPr>
                <w:rFonts w:ascii="Times New Roman" w:hAnsi="Times New Roman" w:cs="Times New Roman"/>
                <w:sz w:val="24"/>
                <w:szCs w:val="24"/>
                <w:lang w:eastAsia="ru-RU"/>
              </w:rPr>
              <w:t>62</w:t>
            </w:r>
          </w:p>
        </w:tc>
        <w:tc>
          <w:tcPr>
            <w:tcW w:w="1055" w:type="dxa"/>
            <w:tcBorders>
              <w:top w:val="single" w:sz="4" w:space="0" w:color="auto"/>
              <w:left w:val="single" w:sz="4" w:space="0" w:color="auto"/>
              <w:bottom w:val="single" w:sz="4" w:space="0" w:color="auto"/>
              <w:right w:val="single" w:sz="4" w:space="0" w:color="auto"/>
            </w:tcBorders>
            <w:vAlign w:val="center"/>
          </w:tcPr>
          <w:p w:rsidR="00BC06CE" w:rsidRPr="00BC06CE" w:rsidRDefault="00BC06CE" w:rsidP="00BC06CE">
            <w:pPr>
              <w:widowControl w:val="0"/>
              <w:spacing w:after="0" w:line="240" w:lineRule="auto"/>
              <w:jc w:val="center"/>
              <w:rPr>
                <w:rFonts w:ascii="Times New Roman" w:hAnsi="Times New Roman" w:cs="Times New Roman"/>
                <w:sz w:val="24"/>
                <w:szCs w:val="24"/>
                <w:lang w:eastAsia="ru-RU"/>
              </w:rPr>
            </w:pPr>
            <w:r w:rsidRPr="00BC06CE">
              <w:rPr>
                <w:rFonts w:ascii="Times New Roman" w:hAnsi="Times New Roman" w:cs="Times New Roman"/>
                <w:sz w:val="24"/>
                <w:szCs w:val="24"/>
                <w:lang w:eastAsia="ru-RU"/>
              </w:rPr>
              <w:t>96</w:t>
            </w:r>
          </w:p>
        </w:tc>
      </w:tr>
      <w:tr w:rsidR="00BC06CE" w:rsidRPr="00BC06CE" w:rsidTr="000F77DF">
        <w:trPr>
          <w:trHeight w:val="10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rPr>
                <w:rFonts w:ascii="Times New Roman" w:hAnsi="Times New Roman" w:cs="Times New Roman"/>
                <w:sz w:val="24"/>
                <w:szCs w:val="24"/>
              </w:rPr>
            </w:pPr>
            <w:r w:rsidRPr="00BC06CE">
              <w:rPr>
                <w:rFonts w:ascii="Times New Roman" w:hAnsi="Times New Roman" w:cs="Times New Roman"/>
                <w:sz w:val="24"/>
                <w:szCs w:val="24"/>
              </w:rPr>
              <w:t>Число зрителей, 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jc w:val="center"/>
              <w:rPr>
                <w:rFonts w:ascii="Times New Roman" w:hAnsi="Times New Roman" w:cs="Times New Roman"/>
                <w:sz w:val="24"/>
                <w:szCs w:val="24"/>
              </w:rPr>
            </w:pPr>
            <w:r w:rsidRPr="00BC06CE">
              <w:rPr>
                <w:rFonts w:ascii="Times New Roman" w:hAnsi="Times New Roman" w:cs="Times New Roman"/>
                <w:sz w:val="24"/>
                <w:szCs w:val="24"/>
              </w:rPr>
              <w:t>7615</w:t>
            </w:r>
          </w:p>
        </w:tc>
        <w:tc>
          <w:tcPr>
            <w:tcW w:w="1049"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jc w:val="center"/>
              <w:rPr>
                <w:rFonts w:ascii="Times New Roman" w:hAnsi="Times New Roman" w:cs="Times New Roman"/>
                <w:sz w:val="24"/>
                <w:szCs w:val="24"/>
                <w:lang w:eastAsia="ru-RU"/>
              </w:rPr>
            </w:pPr>
            <w:r w:rsidRPr="00BC06CE">
              <w:rPr>
                <w:rFonts w:ascii="Times New Roman" w:hAnsi="Times New Roman" w:cs="Times New Roman"/>
                <w:sz w:val="24"/>
                <w:szCs w:val="24"/>
                <w:lang w:eastAsia="ru-RU"/>
              </w:rPr>
              <w:t>178</w:t>
            </w:r>
          </w:p>
        </w:tc>
        <w:tc>
          <w:tcPr>
            <w:tcW w:w="1048"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jc w:val="center"/>
              <w:rPr>
                <w:rFonts w:ascii="Times New Roman" w:hAnsi="Times New Roman" w:cs="Times New Roman"/>
                <w:sz w:val="24"/>
                <w:szCs w:val="24"/>
                <w:lang w:eastAsia="ru-RU"/>
              </w:rPr>
            </w:pPr>
            <w:r w:rsidRPr="00BC06CE">
              <w:rPr>
                <w:rFonts w:ascii="Times New Roman" w:hAnsi="Times New Roman" w:cs="Times New Roman"/>
                <w:sz w:val="24"/>
                <w:szCs w:val="24"/>
                <w:lang w:eastAsia="ru-RU"/>
              </w:rPr>
              <w:t>5112</w:t>
            </w:r>
          </w:p>
        </w:tc>
        <w:tc>
          <w:tcPr>
            <w:tcW w:w="1050" w:type="dxa"/>
            <w:tcBorders>
              <w:top w:val="single" w:sz="4" w:space="0" w:color="auto"/>
              <w:left w:val="single" w:sz="4" w:space="0" w:color="auto"/>
              <w:bottom w:val="single" w:sz="4" w:space="0" w:color="auto"/>
              <w:right w:val="single" w:sz="4" w:space="0" w:color="auto"/>
            </w:tcBorders>
            <w:vAlign w:val="center"/>
            <w:hideMark/>
          </w:tcPr>
          <w:p w:rsidR="00BC06CE" w:rsidRPr="00BC06CE" w:rsidRDefault="00BC06CE" w:rsidP="00BC06CE">
            <w:pPr>
              <w:widowControl w:val="0"/>
              <w:spacing w:after="0" w:line="240" w:lineRule="auto"/>
              <w:jc w:val="center"/>
              <w:rPr>
                <w:rFonts w:ascii="Times New Roman" w:hAnsi="Times New Roman" w:cs="Times New Roman"/>
                <w:sz w:val="24"/>
                <w:szCs w:val="24"/>
                <w:lang w:eastAsia="ru-RU"/>
              </w:rPr>
            </w:pPr>
            <w:r w:rsidRPr="00BC06CE">
              <w:rPr>
                <w:rFonts w:ascii="Times New Roman" w:hAnsi="Times New Roman" w:cs="Times New Roman"/>
                <w:sz w:val="24"/>
                <w:szCs w:val="24"/>
                <w:lang w:eastAsia="ru-RU"/>
              </w:rPr>
              <w:t>5315</w:t>
            </w:r>
          </w:p>
        </w:tc>
        <w:tc>
          <w:tcPr>
            <w:tcW w:w="1055" w:type="dxa"/>
            <w:tcBorders>
              <w:top w:val="single" w:sz="4" w:space="0" w:color="auto"/>
              <w:left w:val="single" w:sz="4" w:space="0" w:color="auto"/>
              <w:bottom w:val="single" w:sz="4" w:space="0" w:color="auto"/>
              <w:right w:val="single" w:sz="4" w:space="0" w:color="auto"/>
            </w:tcBorders>
            <w:vAlign w:val="center"/>
          </w:tcPr>
          <w:p w:rsidR="00BC06CE" w:rsidRPr="00BC06CE" w:rsidRDefault="00BC06CE" w:rsidP="00BC06CE">
            <w:pPr>
              <w:widowControl w:val="0"/>
              <w:spacing w:after="0" w:line="240" w:lineRule="auto"/>
              <w:jc w:val="center"/>
              <w:rPr>
                <w:rFonts w:ascii="Times New Roman" w:hAnsi="Times New Roman" w:cs="Times New Roman"/>
                <w:sz w:val="24"/>
                <w:szCs w:val="24"/>
                <w:lang w:eastAsia="ru-RU"/>
              </w:rPr>
            </w:pPr>
            <w:r w:rsidRPr="00BC06CE">
              <w:rPr>
                <w:rFonts w:ascii="Times New Roman" w:hAnsi="Times New Roman" w:cs="Times New Roman"/>
                <w:sz w:val="24"/>
                <w:szCs w:val="24"/>
                <w:lang w:eastAsia="ru-RU"/>
              </w:rPr>
              <w:t>7690</w:t>
            </w:r>
          </w:p>
        </w:tc>
      </w:tr>
    </w:tbl>
    <w:p w:rsidR="000359E1" w:rsidRPr="00BC06CE" w:rsidRDefault="000359E1" w:rsidP="00F70AC8">
      <w:pPr>
        <w:widowControl w:val="0"/>
        <w:spacing w:after="0" w:line="240" w:lineRule="auto"/>
        <w:jc w:val="both"/>
        <w:rPr>
          <w:rFonts w:ascii="Times New Roman" w:hAnsi="Times New Roman" w:cs="Times New Roman"/>
          <w:sz w:val="24"/>
          <w:szCs w:val="24"/>
        </w:rPr>
      </w:pPr>
    </w:p>
    <w:p w:rsidR="00BC06CE" w:rsidRPr="00BC06CE" w:rsidRDefault="00BC06CE" w:rsidP="00BC06CE">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BC06CE">
        <w:rPr>
          <w:rFonts w:ascii="Times New Roman" w:eastAsia="Times New Roman" w:hAnsi="Times New Roman" w:cs="Times New Roman"/>
          <w:color w:val="000000"/>
          <w:sz w:val="24"/>
          <w:szCs w:val="24"/>
          <w:lang w:eastAsia="ru-RU"/>
        </w:rPr>
        <w:t xml:space="preserve">Муниципальное задание МАУ «Театр музыки» на 2023 год исполнено в полном объеме. </w:t>
      </w:r>
    </w:p>
    <w:p w:rsidR="00BC06CE" w:rsidRPr="00BC06CE" w:rsidRDefault="00BC06CE" w:rsidP="00BC06CE">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BC06CE">
        <w:rPr>
          <w:rFonts w:ascii="Times New Roman" w:eastAsia="Times New Roman" w:hAnsi="Times New Roman" w:cs="Times New Roman"/>
          <w:color w:val="000000"/>
          <w:sz w:val="24"/>
          <w:szCs w:val="24"/>
          <w:lang w:eastAsia="ru-RU"/>
        </w:rPr>
        <w:t xml:space="preserve">Для привлечения зрителей и более масштабного охвата возрастных категорий, в МАУ «Театр музыки» разработан и запущен проект «Культурная среда», который активно действует с октября 2021 года. Данный проект пользуется интересом как у зрителя старшего школьного звена, так и у людей пожилого возраста. </w:t>
      </w:r>
    </w:p>
    <w:p w:rsidR="00BC06CE" w:rsidRPr="00BC06CE" w:rsidRDefault="00BC06CE" w:rsidP="00BC06CE">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BC06CE">
        <w:rPr>
          <w:rFonts w:ascii="Times New Roman" w:eastAsia="Calibri" w:hAnsi="Times New Roman" w:cs="Times New Roman"/>
          <w:sz w:val="24"/>
          <w:szCs w:val="24"/>
        </w:rPr>
        <w:t>В сентябре 2023 года в рамках соглашения о социально-экономическом развитии между городами Мегион и Лангепас, которым предусмотрено, в том числе, расширение культурного пространства</w:t>
      </w:r>
      <w:r w:rsidR="00627640">
        <w:rPr>
          <w:rFonts w:ascii="Times New Roman" w:eastAsia="Calibri" w:hAnsi="Times New Roman" w:cs="Times New Roman"/>
          <w:sz w:val="24"/>
          <w:szCs w:val="24"/>
        </w:rPr>
        <w:t>,</w:t>
      </w:r>
      <w:r w:rsidRPr="00BC06CE">
        <w:rPr>
          <w:rFonts w:ascii="Times New Roman" w:eastAsia="Calibri" w:hAnsi="Times New Roman" w:cs="Times New Roman"/>
          <w:sz w:val="24"/>
          <w:szCs w:val="24"/>
        </w:rPr>
        <w:t xml:space="preserve"> коллектив МАУ «Театр музыки» посетил город Лангепас с концертной программой к Международному Дню пожилых людей. На 2024 год запланированы ещё 3 концертные программы для жителей города Лангепаса.</w:t>
      </w:r>
    </w:p>
    <w:p w:rsidR="00BC06CE" w:rsidRPr="00BC06CE" w:rsidRDefault="00BC06CE" w:rsidP="00BC06CE">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BC06CE">
        <w:rPr>
          <w:rFonts w:ascii="Times New Roman" w:eastAsia="Calibri" w:hAnsi="Times New Roman" w:cs="Times New Roman"/>
          <w:sz w:val="24"/>
          <w:szCs w:val="24"/>
        </w:rPr>
        <w:t xml:space="preserve">Посещение Театра музыки стало для жителей любимым местом отдыха, встреч с друзьями и знакомыми. В рамках социального проекта </w:t>
      </w:r>
      <w:r w:rsidR="00627640">
        <w:rPr>
          <w:rFonts w:ascii="Times New Roman" w:eastAsia="Calibri" w:hAnsi="Times New Roman" w:cs="Times New Roman"/>
          <w:sz w:val="24"/>
          <w:szCs w:val="24"/>
        </w:rPr>
        <w:t>«</w:t>
      </w:r>
      <w:r w:rsidRPr="00BC06CE">
        <w:rPr>
          <w:rFonts w:ascii="Times New Roman" w:eastAsia="Calibri" w:hAnsi="Times New Roman" w:cs="Times New Roman"/>
          <w:sz w:val="24"/>
          <w:szCs w:val="24"/>
        </w:rPr>
        <w:t>Культурная среда</w:t>
      </w:r>
      <w:r w:rsidR="00627640">
        <w:rPr>
          <w:rFonts w:ascii="Times New Roman" w:eastAsia="Calibri" w:hAnsi="Times New Roman" w:cs="Times New Roman"/>
          <w:sz w:val="24"/>
          <w:szCs w:val="24"/>
        </w:rPr>
        <w:t>»</w:t>
      </w:r>
      <w:r w:rsidRPr="00BC06CE">
        <w:rPr>
          <w:rFonts w:ascii="Times New Roman" w:eastAsia="Calibri" w:hAnsi="Times New Roman" w:cs="Times New Roman"/>
          <w:sz w:val="24"/>
          <w:szCs w:val="24"/>
        </w:rPr>
        <w:t xml:space="preserve"> ведется социальн</w:t>
      </w:r>
      <w:r w:rsidR="00627640">
        <w:rPr>
          <w:rFonts w:ascii="Times New Roman" w:eastAsia="Calibri" w:hAnsi="Times New Roman" w:cs="Times New Roman"/>
          <w:sz w:val="24"/>
          <w:szCs w:val="24"/>
        </w:rPr>
        <w:t>о-просветительская деятельность:</w:t>
      </w:r>
      <w:r w:rsidRPr="00BC06CE">
        <w:rPr>
          <w:rFonts w:ascii="Times New Roman" w:eastAsia="Calibri" w:hAnsi="Times New Roman" w:cs="Times New Roman"/>
          <w:sz w:val="24"/>
          <w:szCs w:val="24"/>
        </w:rPr>
        <w:t xml:space="preserve"> люди старшего поколения, инвалиды посещают мероприятия на бесплатной основе. За отчетный период проект посетили более 1000 человек.</w:t>
      </w:r>
    </w:p>
    <w:p w:rsidR="00BC06CE" w:rsidRPr="00BC06CE" w:rsidRDefault="00BC06CE" w:rsidP="00BC06CE">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BC06CE">
        <w:rPr>
          <w:rFonts w:ascii="Times New Roman" w:eastAsia="Calibri" w:hAnsi="Times New Roman" w:cs="Times New Roman"/>
          <w:sz w:val="24"/>
          <w:szCs w:val="24"/>
        </w:rPr>
        <w:t>В январе 2023 года состоялась премьера оперы-экшен «Истроллия. История Кая и Герды», поставленная на выделенные спонсорские средства от ПАО «С</w:t>
      </w:r>
      <w:r w:rsidR="00627640">
        <w:rPr>
          <w:rFonts w:ascii="Times New Roman" w:eastAsia="Calibri" w:hAnsi="Times New Roman" w:cs="Times New Roman"/>
          <w:sz w:val="24"/>
          <w:szCs w:val="24"/>
        </w:rPr>
        <w:t>лавнефть</w:t>
      </w:r>
      <w:r w:rsidRPr="00BC06CE">
        <w:rPr>
          <w:rFonts w:ascii="Times New Roman" w:eastAsia="Calibri" w:hAnsi="Times New Roman" w:cs="Times New Roman"/>
          <w:sz w:val="24"/>
          <w:szCs w:val="24"/>
        </w:rPr>
        <w:t>-М</w:t>
      </w:r>
      <w:r w:rsidR="00627640">
        <w:rPr>
          <w:rFonts w:ascii="Times New Roman" w:eastAsia="Calibri" w:hAnsi="Times New Roman" w:cs="Times New Roman"/>
          <w:sz w:val="24"/>
          <w:szCs w:val="24"/>
        </w:rPr>
        <w:t>егионнефтегаз»</w:t>
      </w:r>
      <w:r w:rsidRPr="00BC06CE">
        <w:rPr>
          <w:rFonts w:ascii="Times New Roman" w:eastAsia="Calibri" w:hAnsi="Times New Roman" w:cs="Times New Roman"/>
          <w:sz w:val="24"/>
          <w:szCs w:val="24"/>
        </w:rPr>
        <w:t>, который находился в прокате на протяжении 2023 года. Оперу посетили более 6000 человек.</w:t>
      </w:r>
    </w:p>
    <w:p w:rsidR="00BC06CE" w:rsidRPr="00BC06CE" w:rsidRDefault="00BC06CE" w:rsidP="00BC06CE">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BC06CE">
        <w:rPr>
          <w:rFonts w:ascii="Times New Roman" w:eastAsia="Calibri" w:hAnsi="Times New Roman" w:cs="Times New Roman"/>
          <w:sz w:val="24"/>
          <w:szCs w:val="24"/>
        </w:rPr>
        <w:t xml:space="preserve">Муниципальное автономное учреждение «Театр музыки» участвовал в Федеральном партийном проекте «Культура малой Родины» по направлению «Театры малых городов» и получил </w:t>
      </w:r>
      <w:r w:rsidR="00627640">
        <w:rPr>
          <w:rFonts w:ascii="Times New Roman" w:eastAsia="Calibri" w:hAnsi="Times New Roman" w:cs="Times New Roman"/>
          <w:sz w:val="24"/>
          <w:szCs w:val="24"/>
        </w:rPr>
        <w:t>субсидию в сумме 641,6 тыс. руб</w:t>
      </w:r>
      <w:r w:rsidRPr="00BC06CE">
        <w:rPr>
          <w:rFonts w:ascii="Times New Roman" w:eastAsia="Calibri" w:hAnsi="Times New Roman" w:cs="Times New Roman"/>
          <w:sz w:val="24"/>
          <w:szCs w:val="24"/>
        </w:rPr>
        <w:t xml:space="preserve"> на поддержку творче</w:t>
      </w:r>
      <w:r w:rsidR="00627640">
        <w:rPr>
          <w:rFonts w:ascii="Times New Roman" w:eastAsia="Calibri" w:hAnsi="Times New Roman" w:cs="Times New Roman"/>
          <w:sz w:val="24"/>
          <w:szCs w:val="24"/>
        </w:rPr>
        <w:t>ской деятельности и укрепление</w:t>
      </w:r>
      <w:r w:rsidRPr="00BC06CE">
        <w:rPr>
          <w:rFonts w:ascii="Times New Roman" w:eastAsia="Calibri" w:hAnsi="Times New Roman" w:cs="Times New Roman"/>
          <w:sz w:val="24"/>
          <w:szCs w:val="24"/>
        </w:rPr>
        <w:t xml:space="preserve"> материально-технической базы муниципальных театров в населенных пунктов с численностью до 300 тысяч человек. В рамках полученной поддержки учреждением поставлен музыкальный спектакль «Месть ле</w:t>
      </w:r>
      <w:r w:rsidR="00627640">
        <w:rPr>
          <w:rFonts w:ascii="Times New Roman" w:eastAsia="Calibri" w:hAnsi="Times New Roman" w:cs="Times New Roman"/>
          <w:sz w:val="24"/>
          <w:szCs w:val="24"/>
        </w:rPr>
        <w:t xml:space="preserve">тучий мыши», премьера - </w:t>
      </w:r>
      <w:r w:rsidRPr="00BC06CE">
        <w:rPr>
          <w:rFonts w:ascii="Times New Roman" w:eastAsia="Calibri" w:hAnsi="Times New Roman" w:cs="Times New Roman"/>
          <w:sz w:val="24"/>
          <w:szCs w:val="24"/>
        </w:rPr>
        <w:t>27 декабря</w:t>
      </w:r>
      <w:r w:rsidR="00627640">
        <w:rPr>
          <w:rFonts w:ascii="Times New Roman" w:eastAsia="Calibri" w:hAnsi="Times New Roman" w:cs="Times New Roman"/>
          <w:sz w:val="24"/>
          <w:szCs w:val="24"/>
        </w:rPr>
        <w:t xml:space="preserve"> 2023 года</w:t>
      </w:r>
      <w:r w:rsidRPr="00BC06CE">
        <w:rPr>
          <w:rFonts w:ascii="Times New Roman" w:eastAsia="Calibri" w:hAnsi="Times New Roman" w:cs="Times New Roman"/>
          <w:sz w:val="24"/>
          <w:szCs w:val="24"/>
        </w:rPr>
        <w:t>.</w:t>
      </w:r>
    </w:p>
    <w:p w:rsidR="000359E1" w:rsidRDefault="000359E1" w:rsidP="00624056">
      <w:pPr>
        <w:widowControl w:val="0"/>
        <w:spacing w:after="0" w:line="240" w:lineRule="auto"/>
        <w:jc w:val="both"/>
        <w:rPr>
          <w:rFonts w:ascii="Times New Roman" w:hAnsi="Times New Roman" w:cs="Times New Roman"/>
          <w:color w:val="FF0000"/>
          <w:sz w:val="24"/>
          <w:szCs w:val="24"/>
          <w:shd w:val="clear" w:color="auto" w:fill="FFFFFF"/>
        </w:rPr>
      </w:pPr>
    </w:p>
    <w:p w:rsidR="00661BA6" w:rsidRPr="00574E86" w:rsidRDefault="00661BA6" w:rsidP="00624056">
      <w:pPr>
        <w:widowControl w:val="0"/>
        <w:spacing w:after="0" w:line="240" w:lineRule="auto"/>
        <w:jc w:val="both"/>
        <w:rPr>
          <w:rFonts w:ascii="Times New Roman" w:hAnsi="Times New Roman" w:cs="Times New Roman"/>
          <w:color w:val="FF0000"/>
          <w:sz w:val="24"/>
          <w:szCs w:val="24"/>
          <w:shd w:val="clear" w:color="auto" w:fill="FFFFFF"/>
        </w:rPr>
      </w:pPr>
    </w:p>
    <w:p w:rsidR="000359E1" w:rsidRPr="00BC06CE" w:rsidRDefault="000359E1" w:rsidP="00624056">
      <w:pPr>
        <w:pStyle w:val="2"/>
        <w:keepNext w:val="0"/>
        <w:keepLines w:val="0"/>
        <w:widowControl w:val="0"/>
        <w:shd w:val="clear" w:color="auto" w:fill="FFFFFF"/>
        <w:spacing w:before="0" w:line="240" w:lineRule="auto"/>
        <w:rPr>
          <w:rFonts w:ascii="Times New Roman" w:hAnsi="Times New Roman" w:cs="Times New Roman"/>
          <w:color w:val="auto"/>
          <w:sz w:val="24"/>
          <w:szCs w:val="24"/>
        </w:rPr>
      </w:pPr>
      <w:r w:rsidRPr="00BC06CE">
        <w:rPr>
          <w:rFonts w:ascii="Times New Roman" w:hAnsi="Times New Roman" w:cs="Times New Roman"/>
          <w:color w:val="auto"/>
          <w:sz w:val="24"/>
          <w:szCs w:val="24"/>
        </w:rPr>
        <w:lastRenderedPageBreak/>
        <w:t>Деятельность образовательных учреждений в сфере культуры</w:t>
      </w:r>
    </w:p>
    <w:p w:rsidR="000359E1" w:rsidRPr="00BC06CE" w:rsidRDefault="000359E1" w:rsidP="00624056">
      <w:pPr>
        <w:widowControl w:val="0"/>
        <w:spacing w:after="0" w:line="240" w:lineRule="auto"/>
        <w:ind w:firstLine="709"/>
        <w:rPr>
          <w:rFonts w:ascii="Times New Roman" w:hAnsi="Times New Roman" w:cs="Times New Roman"/>
          <w:sz w:val="24"/>
          <w:szCs w:val="24"/>
        </w:rPr>
      </w:pPr>
    </w:p>
    <w:p w:rsidR="00BC06CE" w:rsidRPr="00BC06CE" w:rsidRDefault="00BC06CE" w:rsidP="00BC06CE">
      <w:pPr>
        <w:widowControl w:val="0"/>
        <w:spacing w:after="0" w:line="240" w:lineRule="auto"/>
        <w:ind w:firstLine="709"/>
        <w:jc w:val="both"/>
        <w:rPr>
          <w:rFonts w:ascii="Times New Roman" w:eastAsia="Times New Roman" w:hAnsi="Times New Roman" w:cs="Times New Roman"/>
          <w:sz w:val="24"/>
          <w:szCs w:val="24"/>
          <w:lang w:eastAsia="ru-RU"/>
        </w:rPr>
      </w:pPr>
      <w:r w:rsidRPr="00BC06CE">
        <w:rPr>
          <w:rFonts w:ascii="Times New Roman" w:eastAsia="Times New Roman" w:hAnsi="Times New Roman" w:cs="Times New Roman"/>
          <w:sz w:val="24"/>
          <w:szCs w:val="24"/>
          <w:lang w:eastAsia="ru-RU"/>
        </w:rPr>
        <w:t>Образовательную деятельность в сфере культуры на территории города осуществляют муниципальное бюджетное учреждение дополнительного образования «Детская школа искусств имени А.М.Кузьмина» и муниципальное образовательное учреждение дополнительного образования «Детская художественная школа». В учреждениях дополнительного образования в сфере культуры на отчетный период обучаются 1</w:t>
      </w:r>
      <w:r>
        <w:rPr>
          <w:rFonts w:ascii="Times New Roman" w:eastAsia="Times New Roman" w:hAnsi="Times New Roman" w:cs="Times New Roman"/>
          <w:sz w:val="24"/>
          <w:szCs w:val="24"/>
          <w:lang w:eastAsia="ru-RU"/>
        </w:rPr>
        <w:t xml:space="preserve"> </w:t>
      </w:r>
      <w:r w:rsidRPr="00BC06CE">
        <w:rPr>
          <w:rFonts w:ascii="Times New Roman" w:eastAsia="Times New Roman" w:hAnsi="Times New Roman" w:cs="Times New Roman"/>
          <w:sz w:val="24"/>
          <w:szCs w:val="24"/>
          <w:lang w:eastAsia="ru-RU"/>
        </w:rPr>
        <w:t>339 человек, из них 917 – по предпрофессиональным программам, 160 человек получают дополнительное образование</w:t>
      </w:r>
      <w:r w:rsidR="00627640">
        <w:rPr>
          <w:rFonts w:ascii="Times New Roman" w:eastAsia="Times New Roman" w:hAnsi="Times New Roman" w:cs="Times New Roman"/>
          <w:sz w:val="24"/>
          <w:szCs w:val="24"/>
          <w:lang w:eastAsia="ru-RU"/>
        </w:rPr>
        <w:t xml:space="preserve"> на платной основе.</w:t>
      </w:r>
    </w:p>
    <w:p w:rsidR="00BC06CE" w:rsidRDefault="00BC06CE" w:rsidP="00BC06CE">
      <w:pPr>
        <w:widowControl w:val="0"/>
        <w:spacing w:after="0" w:line="240" w:lineRule="auto"/>
        <w:ind w:firstLine="709"/>
        <w:jc w:val="both"/>
        <w:rPr>
          <w:rFonts w:ascii="Times New Roman" w:eastAsia="Times New Roman" w:hAnsi="Times New Roman" w:cs="Times New Roman"/>
          <w:sz w:val="24"/>
          <w:szCs w:val="24"/>
          <w:lang w:eastAsia="ru-RU"/>
        </w:rPr>
      </w:pPr>
      <w:r w:rsidRPr="00BC06CE">
        <w:rPr>
          <w:rFonts w:ascii="Times New Roman" w:eastAsia="Times New Roman" w:hAnsi="Times New Roman" w:cs="Times New Roman"/>
          <w:sz w:val="24"/>
          <w:szCs w:val="24"/>
          <w:lang w:eastAsia="ru-RU"/>
        </w:rPr>
        <w:t>В учреждениях постоянно совершенствуется система поиска выявления и сопровождения талантливых детей. Одно из основных направлений развития творческих способностей ребенка – участие в конкурсах различных уровней.</w:t>
      </w:r>
    </w:p>
    <w:p w:rsidR="00BC06CE" w:rsidRDefault="00BC06CE" w:rsidP="00BC06CE">
      <w:pPr>
        <w:widowControl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6</w:t>
      </w:r>
    </w:p>
    <w:p w:rsidR="00BC06CE" w:rsidRDefault="00BC06CE" w:rsidP="00BC06CE">
      <w:pPr>
        <w:spacing w:after="0" w:line="240" w:lineRule="auto"/>
        <w:ind w:firstLine="709"/>
        <w:jc w:val="center"/>
        <w:rPr>
          <w:rFonts w:ascii="Times New Roman" w:eastAsia="Calibri" w:hAnsi="Times New Roman" w:cs="Times New Roman"/>
          <w:sz w:val="24"/>
          <w:szCs w:val="24"/>
          <w:lang w:eastAsia="ru-RU"/>
        </w:rPr>
      </w:pPr>
      <w:r w:rsidRPr="00BC06CE">
        <w:rPr>
          <w:rFonts w:ascii="Times New Roman" w:eastAsia="Calibri" w:hAnsi="Times New Roman" w:cs="Times New Roman"/>
          <w:sz w:val="24"/>
          <w:szCs w:val="24"/>
          <w:lang w:eastAsia="ru-RU"/>
        </w:rPr>
        <w:t>Показатели по мероприятиям</w:t>
      </w:r>
    </w:p>
    <w:p w:rsidR="00BC06CE" w:rsidRPr="00BC06CE" w:rsidRDefault="00BC06CE" w:rsidP="00BC06CE">
      <w:pPr>
        <w:spacing w:after="0" w:line="240" w:lineRule="auto"/>
        <w:jc w:val="both"/>
        <w:rPr>
          <w:rFonts w:ascii="Times New Roman" w:eastAsia="Calibri" w:hAnsi="Times New Roman" w:cs="Times New Roman"/>
          <w:sz w:val="24"/>
          <w:szCs w:val="24"/>
          <w:lang w:eastAsia="ru-RU"/>
        </w:rPr>
      </w:pPr>
    </w:p>
    <w:tbl>
      <w:tblPr>
        <w:tblW w:w="46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709"/>
        <w:gridCol w:w="739"/>
        <w:gridCol w:w="709"/>
        <w:gridCol w:w="739"/>
        <w:gridCol w:w="709"/>
        <w:gridCol w:w="739"/>
        <w:gridCol w:w="709"/>
        <w:gridCol w:w="739"/>
        <w:gridCol w:w="709"/>
        <w:gridCol w:w="739"/>
        <w:gridCol w:w="709"/>
        <w:gridCol w:w="739"/>
      </w:tblGrid>
      <w:tr w:rsidR="00BC06CE" w:rsidRPr="00BC06CE" w:rsidTr="00F86C3A">
        <w:trPr>
          <w:trHeight w:val="438"/>
          <w:jc w:val="center"/>
        </w:trPr>
        <w:tc>
          <w:tcPr>
            <w:tcW w:w="482" w:type="pct"/>
            <w:vMerge w:val="restart"/>
            <w:shd w:val="clear" w:color="auto" w:fill="auto"/>
            <w:vAlign w:val="center"/>
            <w:hideMark/>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 </w:t>
            </w:r>
          </w:p>
        </w:tc>
        <w:tc>
          <w:tcPr>
            <w:tcW w:w="752" w:type="pct"/>
            <w:gridSpan w:val="2"/>
            <w:vAlign w:val="center"/>
          </w:tcPr>
          <w:p w:rsidR="00BC06CE" w:rsidRPr="00BC06CE" w:rsidRDefault="00BC06CE" w:rsidP="00BC06CE">
            <w:pPr>
              <w:widowControl w:val="0"/>
              <w:spacing w:after="0" w:line="240" w:lineRule="auto"/>
              <w:jc w:val="center"/>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2019 год</w:t>
            </w:r>
          </w:p>
        </w:tc>
        <w:tc>
          <w:tcPr>
            <w:tcW w:w="753" w:type="pct"/>
            <w:gridSpan w:val="2"/>
            <w:vAlign w:val="center"/>
          </w:tcPr>
          <w:p w:rsidR="00BC06CE" w:rsidRPr="00BC06CE" w:rsidRDefault="00BC06CE" w:rsidP="00BC06CE">
            <w:pPr>
              <w:spacing w:after="0" w:line="240" w:lineRule="auto"/>
              <w:jc w:val="center"/>
              <w:rPr>
                <w:rFonts w:ascii="Times New Roman" w:eastAsia="Calibri" w:hAnsi="Times New Roman" w:cs="Times New Roman"/>
                <w:color w:val="000000"/>
                <w:sz w:val="18"/>
                <w:szCs w:val="18"/>
                <w:lang w:eastAsia="ru-RU"/>
              </w:rPr>
            </w:pPr>
            <w:r w:rsidRPr="00BC06CE">
              <w:rPr>
                <w:rFonts w:ascii="Times New Roman" w:eastAsia="Times New Roman" w:hAnsi="Times New Roman" w:cs="Times New Roman"/>
                <w:sz w:val="18"/>
                <w:szCs w:val="18"/>
                <w:lang w:eastAsia="ru-RU"/>
              </w:rPr>
              <w:t>2020 год</w:t>
            </w:r>
          </w:p>
        </w:tc>
        <w:tc>
          <w:tcPr>
            <w:tcW w:w="753" w:type="pct"/>
            <w:gridSpan w:val="2"/>
            <w:vAlign w:val="center"/>
          </w:tcPr>
          <w:p w:rsidR="00BC06CE" w:rsidRPr="00BC06CE" w:rsidRDefault="00BC06CE" w:rsidP="00BC06CE">
            <w:pPr>
              <w:spacing w:after="0" w:line="240" w:lineRule="auto"/>
              <w:jc w:val="center"/>
              <w:rPr>
                <w:rFonts w:ascii="Times New Roman" w:eastAsia="Calibri" w:hAnsi="Times New Roman" w:cs="Times New Roman"/>
                <w:color w:val="000000"/>
                <w:sz w:val="18"/>
                <w:szCs w:val="18"/>
                <w:lang w:eastAsia="ru-RU"/>
              </w:rPr>
            </w:pPr>
            <w:r w:rsidRPr="00BC06CE">
              <w:rPr>
                <w:rFonts w:ascii="Times New Roman" w:eastAsia="Times New Roman" w:hAnsi="Times New Roman" w:cs="Times New Roman"/>
                <w:sz w:val="18"/>
                <w:szCs w:val="18"/>
                <w:lang w:eastAsia="ru-RU"/>
              </w:rPr>
              <w:t>2021 год</w:t>
            </w:r>
          </w:p>
        </w:tc>
        <w:tc>
          <w:tcPr>
            <w:tcW w:w="753" w:type="pct"/>
            <w:gridSpan w:val="2"/>
            <w:shd w:val="clear" w:color="auto" w:fill="auto"/>
            <w:vAlign w:val="center"/>
            <w:hideMark/>
          </w:tcPr>
          <w:p w:rsidR="00BC06CE" w:rsidRPr="00BC06CE" w:rsidRDefault="00BC06CE" w:rsidP="00BC06CE">
            <w:pPr>
              <w:spacing w:after="0" w:line="240" w:lineRule="auto"/>
              <w:jc w:val="center"/>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2021 год</w:t>
            </w:r>
          </w:p>
        </w:tc>
        <w:tc>
          <w:tcPr>
            <w:tcW w:w="753" w:type="pct"/>
            <w:gridSpan w:val="2"/>
            <w:vAlign w:val="center"/>
          </w:tcPr>
          <w:p w:rsidR="00BC06CE" w:rsidRPr="00BC06CE" w:rsidRDefault="00BC06CE" w:rsidP="00BC06CE">
            <w:pPr>
              <w:spacing w:after="0" w:line="240" w:lineRule="auto"/>
              <w:jc w:val="center"/>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2022 год</w:t>
            </w:r>
          </w:p>
        </w:tc>
        <w:tc>
          <w:tcPr>
            <w:tcW w:w="753" w:type="pct"/>
            <w:gridSpan w:val="2"/>
            <w:shd w:val="clear" w:color="auto" w:fill="auto"/>
            <w:vAlign w:val="center"/>
            <w:hideMark/>
          </w:tcPr>
          <w:p w:rsidR="00BC06CE" w:rsidRPr="00BC06CE" w:rsidRDefault="00BC06CE" w:rsidP="00BC06CE">
            <w:pPr>
              <w:spacing w:after="0" w:line="240" w:lineRule="auto"/>
              <w:jc w:val="center"/>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val="en-US" w:eastAsia="ru-RU"/>
              </w:rPr>
              <w:t>20</w:t>
            </w:r>
            <w:r w:rsidRPr="00BC06CE">
              <w:rPr>
                <w:rFonts w:ascii="Times New Roman" w:eastAsia="Calibri" w:hAnsi="Times New Roman" w:cs="Times New Roman"/>
                <w:color w:val="000000"/>
                <w:sz w:val="18"/>
                <w:szCs w:val="18"/>
                <w:lang w:eastAsia="ru-RU"/>
              </w:rPr>
              <w:t xml:space="preserve">23 год </w:t>
            </w:r>
          </w:p>
        </w:tc>
      </w:tr>
      <w:tr w:rsidR="00BC06CE" w:rsidRPr="00BC06CE" w:rsidTr="00F86C3A">
        <w:trPr>
          <w:trHeight w:val="1260"/>
          <w:jc w:val="center"/>
        </w:trPr>
        <w:tc>
          <w:tcPr>
            <w:tcW w:w="482" w:type="pct"/>
            <w:vMerge/>
            <w:vAlign w:val="center"/>
            <w:hideMark/>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p>
        </w:tc>
        <w:tc>
          <w:tcPr>
            <w:tcW w:w="368"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Выставки, фестивали, конкурсы, ед.</w:t>
            </w:r>
          </w:p>
        </w:tc>
        <w:tc>
          <w:tcPr>
            <w:tcW w:w="384"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Количество призеров, человек</w:t>
            </w:r>
          </w:p>
        </w:tc>
        <w:tc>
          <w:tcPr>
            <w:tcW w:w="369" w:type="pct"/>
            <w:vAlign w:val="center"/>
          </w:tcPr>
          <w:p w:rsidR="00BC06CE" w:rsidRPr="00BC06CE" w:rsidRDefault="00BC06CE" w:rsidP="00BC06CE">
            <w:pPr>
              <w:widowControl w:val="0"/>
              <w:adjustRightInd w:val="0"/>
              <w:spacing w:after="0" w:line="240" w:lineRule="exact"/>
              <w:jc w:val="center"/>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Выставки, фестивали, конкурсы, ед.</w:t>
            </w:r>
          </w:p>
        </w:tc>
        <w:tc>
          <w:tcPr>
            <w:tcW w:w="384" w:type="pct"/>
            <w:vAlign w:val="center"/>
          </w:tcPr>
          <w:p w:rsidR="00BC06CE" w:rsidRPr="00BC06CE" w:rsidRDefault="00BC06CE" w:rsidP="00BC06CE">
            <w:pPr>
              <w:widowControl w:val="0"/>
              <w:adjustRightInd w:val="0"/>
              <w:spacing w:after="0" w:line="240" w:lineRule="exact"/>
              <w:jc w:val="center"/>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Количество призеров, человек</w:t>
            </w:r>
          </w:p>
        </w:tc>
        <w:tc>
          <w:tcPr>
            <w:tcW w:w="369" w:type="pct"/>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Выставки, фестивали, конкурсы, ед.</w:t>
            </w:r>
          </w:p>
        </w:tc>
        <w:tc>
          <w:tcPr>
            <w:tcW w:w="384" w:type="pct"/>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Количество призеров, человек</w:t>
            </w:r>
          </w:p>
        </w:tc>
        <w:tc>
          <w:tcPr>
            <w:tcW w:w="369" w:type="pct"/>
            <w:shd w:val="clear" w:color="auto" w:fill="auto"/>
            <w:vAlign w:val="center"/>
            <w:hideMark/>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Выставки, фестивали, конкурсы, ед.</w:t>
            </w:r>
          </w:p>
        </w:tc>
        <w:tc>
          <w:tcPr>
            <w:tcW w:w="384" w:type="pct"/>
            <w:shd w:val="clear" w:color="auto" w:fill="auto"/>
            <w:vAlign w:val="center"/>
            <w:hideMark/>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Количество призеров, человек</w:t>
            </w:r>
          </w:p>
        </w:tc>
        <w:tc>
          <w:tcPr>
            <w:tcW w:w="369" w:type="pct"/>
            <w:vAlign w:val="center"/>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Выставки, фестивали, конкурсы, ед.</w:t>
            </w:r>
          </w:p>
        </w:tc>
        <w:tc>
          <w:tcPr>
            <w:tcW w:w="384" w:type="pct"/>
            <w:vAlign w:val="center"/>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Количество призеров, человек</w:t>
            </w:r>
          </w:p>
        </w:tc>
        <w:tc>
          <w:tcPr>
            <w:tcW w:w="369" w:type="pct"/>
            <w:shd w:val="clear" w:color="auto" w:fill="auto"/>
            <w:vAlign w:val="center"/>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Выставки, фестивали, конкурсы, ед.</w:t>
            </w:r>
          </w:p>
        </w:tc>
        <w:tc>
          <w:tcPr>
            <w:tcW w:w="384" w:type="pct"/>
            <w:shd w:val="clear" w:color="auto" w:fill="auto"/>
            <w:vAlign w:val="center"/>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Количество призеров, человек</w:t>
            </w:r>
          </w:p>
        </w:tc>
      </w:tr>
      <w:tr w:rsidR="00BC06CE" w:rsidRPr="00BC06CE" w:rsidTr="00F86C3A">
        <w:trPr>
          <w:trHeight w:val="288"/>
          <w:jc w:val="center"/>
        </w:trPr>
        <w:tc>
          <w:tcPr>
            <w:tcW w:w="482" w:type="pct"/>
            <w:shd w:val="clear" w:color="auto" w:fill="auto"/>
            <w:vAlign w:val="center"/>
            <w:hideMark/>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международные</w:t>
            </w:r>
          </w:p>
        </w:tc>
        <w:tc>
          <w:tcPr>
            <w:tcW w:w="368"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63</w:t>
            </w:r>
          </w:p>
        </w:tc>
        <w:tc>
          <w:tcPr>
            <w:tcW w:w="384"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450</w:t>
            </w:r>
          </w:p>
        </w:tc>
        <w:tc>
          <w:tcPr>
            <w:tcW w:w="369" w:type="pct"/>
            <w:vAlign w:val="center"/>
          </w:tcPr>
          <w:p w:rsidR="00BC06CE" w:rsidRPr="00BC06CE" w:rsidRDefault="00BC06CE" w:rsidP="00BC06CE">
            <w:pPr>
              <w:widowControl w:val="0"/>
              <w:adjustRightInd w:val="0"/>
              <w:spacing w:after="0" w:line="240" w:lineRule="exact"/>
              <w:jc w:val="center"/>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155</w:t>
            </w:r>
          </w:p>
        </w:tc>
        <w:tc>
          <w:tcPr>
            <w:tcW w:w="384" w:type="pct"/>
            <w:vAlign w:val="center"/>
          </w:tcPr>
          <w:p w:rsidR="00BC06CE" w:rsidRPr="00BC06CE" w:rsidRDefault="00BC06CE" w:rsidP="00BC06CE">
            <w:pPr>
              <w:widowControl w:val="0"/>
              <w:adjustRightInd w:val="0"/>
              <w:spacing w:after="0" w:line="240" w:lineRule="exact"/>
              <w:jc w:val="center"/>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302</w:t>
            </w:r>
          </w:p>
        </w:tc>
        <w:tc>
          <w:tcPr>
            <w:tcW w:w="369"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107</w:t>
            </w:r>
          </w:p>
        </w:tc>
        <w:tc>
          <w:tcPr>
            <w:tcW w:w="384"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282</w:t>
            </w:r>
          </w:p>
        </w:tc>
        <w:tc>
          <w:tcPr>
            <w:tcW w:w="369" w:type="pct"/>
            <w:shd w:val="clear" w:color="auto" w:fill="auto"/>
            <w:vAlign w:val="center"/>
            <w:hideMark/>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130</w:t>
            </w:r>
          </w:p>
        </w:tc>
        <w:tc>
          <w:tcPr>
            <w:tcW w:w="384" w:type="pct"/>
            <w:shd w:val="clear" w:color="auto" w:fill="auto"/>
            <w:vAlign w:val="center"/>
            <w:hideMark/>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288</w:t>
            </w:r>
          </w:p>
        </w:tc>
        <w:tc>
          <w:tcPr>
            <w:tcW w:w="369" w:type="pct"/>
            <w:vAlign w:val="center"/>
          </w:tcPr>
          <w:p w:rsidR="00BC06CE" w:rsidRPr="00BC06CE" w:rsidRDefault="00BC06CE" w:rsidP="00BC06CE">
            <w:pPr>
              <w:spacing w:after="0" w:line="240" w:lineRule="auto"/>
              <w:jc w:val="both"/>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188</w:t>
            </w:r>
          </w:p>
        </w:tc>
        <w:tc>
          <w:tcPr>
            <w:tcW w:w="384" w:type="pct"/>
            <w:vAlign w:val="center"/>
          </w:tcPr>
          <w:p w:rsidR="00BC06CE" w:rsidRPr="00BC06CE" w:rsidRDefault="00BC06CE" w:rsidP="00BC06CE">
            <w:pPr>
              <w:spacing w:after="0" w:line="240" w:lineRule="auto"/>
              <w:jc w:val="both"/>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543</w:t>
            </w:r>
          </w:p>
        </w:tc>
        <w:tc>
          <w:tcPr>
            <w:tcW w:w="369" w:type="pct"/>
            <w:shd w:val="clear" w:color="auto" w:fill="auto"/>
            <w:vAlign w:val="center"/>
          </w:tcPr>
          <w:p w:rsidR="00BC06CE" w:rsidRPr="00BC06CE" w:rsidRDefault="00BC06CE" w:rsidP="00BC06CE">
            <w:pPr>
              <w:spacing w:after="0" w:line="240" w:lineRule="auto"/>
              <w:jc w:val="both"/>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141</w:t>
            </w:r>
          </w:p>
        </w:tc>
        <w:tc>
          <w:tcPr>
            <w:tcW w:w="384" w:type="pct"/>
            <w:shd w:val="clear" w:color="auto" w:fill="auto"/>
            <w:vAlign w:val="center"/>
          </w:tcPr>
          <w:p w:rsidR="00BC06CE" w:rsidRPr="00BC06CE" w:rsidRDefault="00BC06CE" w:rsidP="00BC06CE">
            <w:pPr>
              <w:spacing w:after="0" w:line="240" w:lineRule="auto"/>
              <w:jc w:val="both"/>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245</w:t>
            </w:r>
          </w:p>
        </w:tc>
      </w:tr>
      <w:tr w:rsidR="00BC06CE" w:rsidRPr="00BC06CE" w:rsidTr="00F86C3A">
        <w:trPr>
          <w:trHeight w:val="288"/>
          <w:jc w:val="center"/>
        </w:trPr>
        <w:tc>
          <w:tcPr>
            <w:tcW w:w="482" w:type="pct"/>
            <w:shd w:val="clear" w:color="auto" w:fill="auto"/>
            <w:vAlign w:val="center"/>
            <w:hideMark/>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всероссийские</w:t>
            </w:r>
          </w:p>
        </w:tc>
        <w:tc>
          <w:tcPr>
            <w:tcW w:w="368"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60</w:t>
            </w:r>
          </w:p>
        </w:tc>
        <w:tc>
          <w:tcPr>
            <w:tcW w:w="384"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522</w:t>
            </w:r>
          </w:p>
        </w:tc>
        <w:tc>
          <w:tcPr>
            <w:tcW w:w="369" w:type="pct"/>
            <w:vAlign w:val="center"/>
          </w:tcPr>
          <w:p w:rsidR="00BC06CE" w:rsidRPr="00BC06CE" w:rsidRDefault="00BC06CE" w:rsidP="00BC06CE">
            <w:pPr>
              <w:widowControl w:val="0"/>
              <w:adjustRightInd w:val="0"/>
              <w:spacing w:after="0" w:line="240" w:lineRule="exact"/>
              <w:jc w:val="center"/>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129</w:t>
            </w:r>
          </w:p>
        </w:tc>
        <w:tc>
          <w:tcPr>
            <w:tcW w:w="384" w:type="pct"/>
            <w:vAlign w:val="center"/>
          </w:tcPr>
          <w:p w:rsidR="00BC06CE" w:rsidRPr="00BC06CE" w:rsidRDefault="00BC06CE" w:rsidP="00BC06CE">
            <w:pPr>
              <w:widowControl w:val="0"/>
              <w:adjustRightInd w:val="0"/>
              <w:spacing w:after="0" w:line="240" w:lineRule="exact"/>
              <w:jc w:val="center"/>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209</w:t>
            </w:r>
          </w:p>
        </w:tc>
        <w:tc>
          <w:tcPr>
            <w:tcW w:w="369"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104</w:t>
            </w:r>
          </w:p>
        </w:tc>
        <w:tc>
          <w:tcPr>
            <w:tcW w:w="384"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308</w:t>
            </w:r>
          </w:p>
        </w:tc>
        <w:tc>
          <w:tcPr>
            <w:tcW w:w="369" w:type="pct"/>
            <w:shd w:val="clear" w:color="auto" w:fill="auto"/>
            <w:vAlign w:val="center"/>
            <w:hideMark/>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107</w:t>
            </w:r>
          </w:p>
        </w:tc>
        <w:tc>
          <w:tcPr>
            <w:tcW w:w="384" w:type="pct"/>
            <w:shd w:val="clear" w:color="auto" w:fill="auto"/>
            <w:vAlign w:val="center"/>
            <w:hideMark/>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162</w:t>
            </w:r>
          </w:p>
        </w:tc>
        <w:tc>
          <w:tcPr>
            <w:tcW w:w="369" w:type="pct"/>
            <w:vAlign w:val="center"/>
          </w:tcPr>
          <w:p w:rsidR="00BC06CE" w:rsidRPr="00BC06CE" w:rsidRDefault="00BC06CE" w:rsidP="00BC06CE">
            <w:pPr>
              <w:spacing w:after="0" w:line="240" w:lineRule="auto"/>
              <w:jc w:val="both"/>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166</w:t>
            </w:r>
          </w:p>
        </w:tc>
        <w:tc>
          <w:tcPr>
            <w:tcW w:w="384" w:type="pct"/>
            <w:vAlign w:val="center"/>
          </w:tcPr>
          <w:p w:rsidR="00BC06CE" w:rsidRPr="00BC06CE" w:rsidRDefault="00BC06CE" w:rsidP="00BC06CE">
            <w:pPr>
              <w:spacing w:after="0" w:line="240" w:lineRule="auto"/>
              <w:jc w:val="both"/>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291</w:t>
            </w:r>
          </w:p>
        </w:tc>
        <w:tc>
          <w:tcPr>
            <w:tcW w:w="369" w:type="pct"/>
            <w:shd w:val="clear" w:color="auto" w:fill="auto"/>
            <w:vAlign w:val="center"/>
          </w:tcPr>
          <w:p w:rsidR="00BC06CE" w:rsidRPr="00BC06CE" w:rsidRDefault="00BC06CE" w:rsidP="00BC06CE">
            <w:pPr>
              <w:spacing w:after="0" w:line="240" w:lineRule="auto"/>
              <w:jc w:val="both"/>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98</w:t>
            </w:r>
          </w:p>
        </w:tc>
        <w:tc>
          <w:tcPr>
            <w:tcW w:w="384" w:type="pct"/>
            <w:shd w:val="clear" w:color="auto" w:fill="auto"/>
            <w:vAlign w:val="center"/>
          </w:tcPr>
          <w:p w:rsidR="00BC06CE" w:rsidRPr="00BC06CE" w:rsidRDefault="00BC06CE" w:rsidP="00BC06CE">
            <w:pPr>
              <w:spacing w:after="0" w:line="240" w:lineRule="auto"/>
              <w:jc w:val="both"/>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91</w:t>
            </w:r>
          </w:p>
        </w:tc>
      </w:tr>
      <w:tr w:rsidR="00BC06CE" w:rsidRPr="00BC06CE" w:rsidTr="00F86C3A">
        <w:trPr>
          <w:trHeight w:val="288"/>
          <w:jc w:val="center"/>
        </w:trPr>
        <w:tc>
          <w:tcPr>
            <w:tcW w:w="482" w:type="pct"/>
            <w:shd w:val="clear" w:color="auto" w:fill="auto"/>
            <w:vAlign w:val="center"/>
            <w:hideMark/>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региональные</w:t>
            </w:r>
          </w:p>
        </w:tc>
        <w:tc>
          <w:tcPr>
            <w:tcW w:w="368"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35</w:t>
            </w:r>
          </w:p>
        </w:tc>
        <w:tc>
          <w:tcPr>
            <w:tcW w:w="384"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114</w:t>
            </w:r>
          </w:p>
        </w:tc>
        <w:tc>
          <w:tcPr>
            <w:tcW w:w="369" w:type="pct"/>
            <w:vAlign w:val="center"/>
          </w:tcPr>
          <w:p w:rsidR="00BC06CE" w:rsidRPr="00BC06CE" w:rsidRDefault="00BC06CE" w:rsidP="00BC06CE">
            <w:pPr>
              <w:widowControl w:val="0"/>
              <w:adjustRightInd w:val="0"/>
              <w:spacing w:after="0" w:line="240" w:lineRule="exact"/>
              <w:jc w:val="center"/>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5</w:t>
            </w:r>
          </w:p>
        </w:tc>
        <w:tc>
          <w:tcPr>
            <w:tcW w:w="384" w:type="pct"/>
            <w:vAlign w:val="center"/>
          </w:tcPr>
          <w:p w:rsidR="00BC06CE" w:rsidRPr="00BC06CE" w:rsidRDefault="00BC06CE" w:rsidP="00BC06CE">
            <w:pPr>
              <w:widowControl w:val="0"/>
              <w:adjustRightInd w:val="0"/>
              <w:spacing w:after="0" w:line="240" w:lineRule="exact"/>
              <w:jc w:val="center"/>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15</w:t>
            </w:r>
          </w:p>
        </w:tc>
        <w:tc>
          <w:tcPr>
            <w:tcW w:w="369"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8</w:t>
            </w:r>
          </w:p>
        </w:tc>
        <w:tc>
          <w:tcPr>
            <w:tcW w:w="384"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5</w:t>
            </w:r>
          </w:p>
        </w:tc>
        <w:tc>
          <w:tcPr>
            <w:tcW w:w="369" w:type="pct"/>
            <w:shd w:val="clear" w:color="auto" w:fill="auto"/>
            <w:vAlign w:val="center"/>
            <w:hideMark/>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6</w:t>
            </w:r>
          </w:p>
        </w:tc>
        <w:tc>
          <w:tcPr>
            <w:tcW w:w="384" w:type="pct"/>
            <w:shd w:val="clear" w:color="auto" w:fill="auto"/>
            <w:vAlign w:val="center"/>
            <w:hideMark/>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39</w:t>
            </w:r>
          </w:p>
        </w:tc>
        <w:tc>
          <w:tcPr>
            <w:tcW w:w="369" w:type="pct"/>
            <w:vAlign w:val="center"/>
          </w:tcPr>
          <w:p w:rsidR="00BC06CE" w:rsidRPr="00BC06CE" w:rsidRDefault="00BC06CE" w:rsidP="00BC06CE">
            <w:pPr>
              <w:spacing w:after="0" w:line="240" w:lineRule="auto"/>
              <w:jc w:val="both"/>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21</w:t>
            </w:r>
          </w:p>
        </w:tc>
        <w:tc>
          <w:tcPr>
            <w:tcW w:w="384" w:type="pct"/>
            <w:vAlign w:val="center"/>
          </w:tcPr>
          <w:p w:rsidR="00BC06CE" w:rsidRPr="00BC06CE" w:rsidRDefault="00BC06CE" w:rsidP="00BC06CE">
            <w:pPr>
              <w:spacing w:after="0" w:line="240" w:lineRule="auto"/>
              <w:jc w:val="both"/>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75</w:t>
            </w:r>
          </w:p>
        </w:tc>
        <w:tc>
          <w:tcPr>
            <w:tcW w:w="369" w:type="pct"/>
            <w:shd w:val="clear" w:color="auto" w:fill="auto"/>
            <w:vAlign w:val="center"/>
          </w:tcPr>
          <w:p w:rsidR="00BC06CE" w:rsidRPr="00BC06CE" w:rsidRDefault="00BC06CE" w:rsidP="00BC06CE">
            <w:pPr>
              <w:spacing w:after="0" w:line="240" w:lineRule="auto"/>
              <w:jc w:val="both"/>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19</w:t>
            </w:r>
          </w:p>
        </w:tc>
        <w:tc>
          <w:tcPr>
            <w:tcW w:w="384" w:type="pct"/>
            <w:shd w:val="clear" w:color="auto" w:fill="auto"/>
            <w:vAlign w:val="center"/>
          </w:tcPr>
          <w:p w:rsidR="00BC06CE" w:rsidRPr="00BC06CE" w:rsidRDefault="00BC06CE" w:rsidP="00BC06CE">
            <w:pPr>
              <w:spacing w:after="0" w:line="240" w:lineRule="auto"/>
              <w:jc w:val="both"/>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33</w:t>
            </w:r>
          </w:p>
        </w:tc>
      </w:tr>
      <w:tr w:rsidR="00BC06CE" w:rsidRPr="00BC06CE" w:rsidTr="00F86C3A">
        <w:trPr>
          <w:trHeight w:val="288"/>
          <w:jc w:val="center"/>
        </w:trPr>
        <w:tc>
          <w:tcPr>
            <w:tcW w:w="482" w:type="pct"/>
            <w:shd w:val="clear" w:color="auto" w:fill="auto"/>
            <w:vAlign w:val="center"/>
            <w:hideMark/>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окружные</w:t>
            </w:r>
          </w:p>
        </w:tc>
        <w:tc>
          <w:tcPr>
            <w:tcW w:w="368"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37</w:t>
            </w:r>
          </w:p>
        </w:tc>
        <w:tc>
          <w:tcPr>
            <w:tcW w:w="384"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149</w:t>
            </w:r>
          </w:p>
        </w:tc>
        <w:tc>
          <w:tcPr>
            <w:tcW w:w="369" w:type="pct"/>
            <w:vAlign w:val="center"/>
          </w:tcPr>
          <w:p w:rsidR="00BC06CE" w:rsidRPr="00BC06CE" w:rsidRDefault="00BC06CE" w:rsidP="00BC06CE">
            <w:pPr>
              <w:widowControl w:val="0"/>
              <w:adjustRightInd w:val="0"/>
              <w:spacing w:after="0" w:line="240" w:lineRule="exact"/>
              <w:jc w:val="center"/>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13</w:t>
            </w:r>
          </w:p>
        </w:tc>
        <w:tc>
          <w:tcPr>
            <w:tcW w:w="384" w:type="pct"/>
            <w:vAlign w:val="center"/>
          </w:tcPr>
          <w:p w:rsidR="00BC06CE" w:rsidRPr="00BC06CE" w:rsidRDefault="00BC06CE" w:rsidP="00BC06CE">
            <w:pPr>
              <w:widowControl w:val="0"/>
              <w:adjustRightInd w:val="0"/>
              <w:spacing w:after="0" w:line="240" w:lineRule="exact"/>
              <w:jc w:val="center"/>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101</w:t>
            </w:r>
          </w:p>
        </w:tc>
        <w:tc>
          <w:tcPr>
            <w:tcW w:w="369"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16</w:t>
            </w:r>
          </w:p>
        </w:tc>
        <w:tc>
          <w:tcPr>
            <w:tcW w:w="384"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155</w:t>
            </w:r>
          </w:p>
        </w:tc>
        <w:tc>
          <w:tcPr>
            <w:tcW w:w="369" w:type="pct"/>
            <w:shd w:val="clear" w:color="auto" w:fill="auto"/>
            <w:vAlign w:val="center"/>
            <w:hideMark/>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8</w:t>
            </w:r>
          </w:p>
        </w:tc>
        <w:tc>
          <w:tcPr>
            <w:tcW w:w="384" w:type="pct"/>
            <w:shd w:val="clear" w:color="auto" w:fill="auto"/>
            <w:vAlign w:val="center"/>
            <w:hideMark/>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56</w:t>
            </w:r>
          </w:p>
        </w:tc>
        <w:tc>
          <w:tcPr>
            <w:tcW w:w="369" w:type="pct"/>
            <w:vAlign w:val="center"/>
          </w:tcPr>
          <w:p w:rsidR="00BC06CE" w:rsidRPr="00BC06CE" w:rsidRDefault="00BC06CE" w:rsidP="00BC06CE">
            <w:pPr>
              <w:spacing w:after="0" w:line="240" w:lineRule="auto"/>
              <w:jc w:val="both"/>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15</w:t>
            </w:r>
          </w:p>
        </w:tc>
        <w:tc>
          <w:tcPr>
            <w:tcW w:w="384" w:type="pct"/>
            <w:vAlign w:val="center"/>
          </w:tcPr>
          <w:p w:rsidR="00BC06CE" w:rsidRPr="00BC06CE" w:rsidRDefault="00BC06CE" w:rsidP="00BC06CE">
            <w:pPr>
              <w:spacing w:after="0" w:line="240" w:lineRule="auto"/>
              <w:jc w:val="both"/>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101</w:t>
            </w:r>
          </w:p>
        </w:tc>
        <w:tc>
          <w:tcPr>
            <w:tcW w:w="369" w:type="pct"/>
            <w:shd w:val="clear" w:color="auto" w:fill="auto"/>
            <w:vAlign w:val="center"/>
          </w:tcPr>
          <w:p w:rsidR="00BC06CE" w:rsidRPr="00BC06CE" w:rsidRDefault="00BC06CE" w:rsidP="00BC06CE">
            <w:pPr>
              <w:spacing w:after="0" w:line="240" w:lineRule="auto"/>
              <w:jc w:val="both"/>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10</w:t>
            </w:r>
          </w:p>
        </w:tc>
        <w:tc>
          <w:tcPr>
            <w:tcW w:w="384" w:type="pct"/>
            <w:shd w:val="clear" w:color="auto" w:fill="auto"/>
            <w:vAlign w:val="center"/>
          </w:tcPr>
          <w:p w:rsidR="00BC06CE" w:rsidRPr="00BC06CE" w:rsidRDefault="00BC06CE" w:rsidP="00BC06CE">
            <w:pPr>
              <w:spacing w:after="0" w:line="240" w:lineRule="auto"/>
              <w:jc w:val="both"/>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66</w:t>
            </w:r>
          </w:p>
        </w:tc>
      </w:tr>
      <w:tr w:rsidR="00BC06CE" w:rsidRPr="00BC06CE" w:rsidTr="00F86C3A">
        <w:trPr>
          <w:trHeight w:val="288"/>
          <w:jc w:val="center"/>
        </w:trPr>
        <w:tc>
          <w:tcPr>
            <w:tcW w:w="482" w:type="pct"/>
            <w:shd w:val="clear" w:color="auto" w:fill="auto"/>
            <w:vAlign w:val="center"/>
            <w:hideMark/>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городские</w:t>
            </w:r>
          </w:p>
        </w:tc>
        <w:tc>
          <w:tcPr>
            <w:tcW w:w="368"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39</w:t>
            </w:r>
          </w:p>
        </w:tc>
        <w:tc>
          <w:tcPr>
            <w:tcW w:w="384"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236</w:t>
            </w:r>
          </w:p>
        </w:tc>
        <w:tc>
          <w:tcPr>
            <w:tcW w:w="369" w:type="pct"/>
            <w:vAlign w:val="center"/>
          </w:tcPr>
          <w:p w:rsidR="00BC06CE" w:rsidRPr="00BC06CE" w:rsidRDefault="00BC06CE" w:rsidP="00BC06CE">
            <w:pPr>
              <w:widowControl w:val="0"/>
              <w:adjustRightInd w:val="0"/>
              <w:spacing w:after="0" w:line="240" w:lineRule="exact"/>
              <w:jc w:val="center"/>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50</w:t>
            </w:r>
          </w:p>
        </w:tc>
        <w:tc>
          <w:tcPr>
            <w:tcW w:w="384" w:type="pct"/>
            <w:vAlign w:val="center"/>
          </w:tcPr>
          <w:p w:rsidR="00BC06CE" w:rsidRPr="00BC06CE" w:rsidRDefault="00BC06CE" w:rsidP="00BC06CE">
            <w:pPr>
              <w:widowControl w:val="0"/>
              <w:adjustRightInd w:val="0"/>
              <w:spacing w:after="0" w:line="240" w:lineRule="exact"/>
              <w:jc w:val="center"/>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318</w:t>
            </w:r>
          </w:p>
        </w:tc>
        <w:tc>
          <w:tcPr>
            <w:tcW w:w="369"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88</w:t>
            </w:r>
          </w:p>
        </w:tc>
        <w:tc>
          <w:tcPr>
            <w:tcW w:w="384"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401</w:t>
            </w:r>
          </w:p>
        </w:tc>
        <w:tc>
          <w:tcPr>
            <w:tcW w:w="369" w:type="pct"/>
            <w:shd w:val="clear" w:color="auto" w:fill="auto"/>
            <w:vAlign w:val="center"/>
            <w:hideMark/>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40</w:t>
            </w:r>
          </w:p>
        </w:tc>
        <w:tc>
          <w:tcPr>
            <w:tcW w:w="384" w:type="pct"/>
            <w:shd w:val="clear" w:color="auto" w:fill="auto"/>
            <w:vAlign w:val="center"/>
            <w:hideMark/>
          </w:tcPr>
          <w:p w:rsidR="00BC06CE" w:rsidRPr="00BC06CE" w:rsidRDefault="00BC06CE" w:rsidP="00BC06CE">
            <w:pPr>
              <w:spacing w:after="0" w:line="240" w:lineRule="auto"/>
              <w:jc w:val="both"/>
              <w:rPr>
                <w:rFonts w:ascii="Times New Roman" w:eastAsia="Calibri" w:hAnsi="Times New Roman" w:cs="Times New Roman"/>
                <w:color w:val="000000"/>
                <w:sz w:val="18"/>
                <w:szCs w:val="18"/>
                <w:lang w:eastAsia="ru-RU"/>
              </w:rPr>
            </w:pPr>
            <w:r w:rsidRPr="00BC06CE">
              <w:rPr>
                <w:rFonts w:ascii="Times New Roman" w:eastAsia="Calibri" w:hAnsi="Times New Roman" w:cs="Times New Roman"/>
                <w:color w:val="000000"/>
                <w:sz w:val="18"/>
                <w:szCs w:val="18"/>
                <w:lang w:eastAsia="ru-RU"/>
              </w:rPr>
              <w:t>286</w:t>
            </w:r>
          </w:p>
        </w:tc>
        <w:tc>
          <w:tcPr>
            <w:tcW w:w="369" w:type="pct"/>
            <w:vAlign w:val="center"/>
          </w:tcPr>
          <w:p w:rsidR="00BC06CE" w:rsidRPr="00BC06CE" w:rsidRDefault="00BC06CE" w:rsidP="00BC06CE">
            <w:pPr>
              <w:spacing w:after="0" w:line="240" w:lineRule="auto"/>
              <w:jc w:val="both"/>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89</w:t>
            </w:r>
          </w:p>
        </w:tc>
        <w:tc>
          <w:tcPr>
            <w:tcW w:w="384" w:type="pct"/>
            <w:vAlign w:val="center"/>
          </w:tcPr>
          <w:p w:rsidR="00BC06CE" w:rsidRPr="00BC06CE" w:rsidRDefault="00BC06CE" w:rsidP="00BC06CE">
            <w:pPr>
              <w:spacing w:after="0" w:line="240" w:lineRule="auto"/>
              <w:jc w:val="both"/>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537</w:t>
            </w:r>
          </w:p>
        </w:tc>
        <w:tc>
          <w:tcPr>
            <w:tcW w:w="369" w:type="pct"/>
            <w:shd w:val="clear" w:color="auto" w:fill="auto"/>
            <w:vAlign w:val="center"/>
          </w:tcPr>
          <w:p w:rsidR="00BC06CE" w:rsidRPr="00BC06CE" w:rsidRDefault="00BC06CE" w:rsidP="00BC06CE">
            <w:pPr>
              <w:spacing w:after="0" w:line="240" w:lineRule="auto"/>
              <w:jc w:val="both"/>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45</w:t>
            </w:r>
          </w:p>
        </w:tc>
        <w:tc>
          <w:tcPr>
            <w:tcW w:w="384" w:type="pct"/>
            <w:shd w:val="clear" w:color="auto" w:fill="auto"/>
            <w:vAlign w:val="center"/>
          </w:tcPr>
          <w:p w:rsidR="00BC06CE" w:rsidRPr="00BC06CE" w:rsidRDefault="00BC06CE" w:rsidP="00BC06CE">
            <w:pPr>
              <w:spacing w:after="0" w:line="240" w:lineRule="auto"/>
              <w:jc w:val="both"/>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175</w:t>
            </w:r>
          </w:p>
        </w:tc>
      </w:tr>
      <w:tr w:rsidR="00BC06CE" w:rsidRPr="00BC06CE" w:rsidTr="00F86C3A">
        <w:trPr>
          <w:trHeight w:val="288"/>
          <w:jc w:val="center"/>
        </w:trPr>
        <w:tc>
          <w:tcPr>
            <w:tcW w:w="482" w:type="pct"/>
            <w:shd w:val="clear" w:color="auto" w:fill="auto"/>
            <w:vAlign w:val="center"/>
            <w:hideMark/>
          </w:tcPr>
          <w:p w:rsidR="00BC06CE" w:rsidRPr="00BC06CE" w:rsidRDefault="00BC06CE" w:rsidP="00BC06CE">
            <w:pPr>
              <w:spacing w:after="0" w:line="240" w:lineRule="auto"/>
              <w:jc w:val="both"/>
              <w:rPr>
                <w:rFonts w:ascii="Times New Roman" w:eastAsia="Calibri" w:hAnsi="Times New Roman" w:cs="Times New Roman"/>
                <w:bCs/>
                <w:color w:val="000000"/>
                <w:sz w:val="18"/>
                <w:szCs w:val="18"/>
                <w:lang w:eastAsia="ru-RU"/>
              </w:rPr>
            </w:pPr>
            <w:r w:rsidRPr="00BC06CE">
              <w:rPr>
                <w:rFonts w:ascii="Times New Roman" w:eastAsia="Calibri" w:hAnsi="Times New Roman" w:cs="Times New Roman"/>
                <w:bCs/>
                <w:color w:val="000000"/>
                <w:sz w:val="18"/>
                <w:szCs w:val="18"/>
                <w:lang w:eastAsia="ru-RU"/>
              </w:rPr>
              <w:t>ВСЕГО:</w:t>
            </w:r>
          </w:p>
        </w:tc>
        <w:tc>
          <w:tcPr>
            <w:tcW w:w="368"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286</w:t>
            </w:r>
          </w:p>
        </w:tc>
        <w:tc>
          <w:tcPr>
            <w:tcW w:w="384"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1699</w:t>
            </w:r>
          </w:p>
        </w:tc>
        <w:tc>
          <w:tcPr>
            <w:tcW w:w="369" w:type="pct"/>
            <w:vAlign w:val="center"/>
          </w:tcPr>
          <w:p w:rsidR="00BC06CE" w:rsidRPr="00BC06CE" w:rsidRDefault="00BC06CE" w:rsidP="00BC06CE">
            <w:pPr>
              <w:widowControl w:val="0"/>
              <w:adjustRightInd w:val="0"/>
              <w:spacing w:after="0" w:line="240" w:lineRule="exact"/>
              <w:jc w:val="center"/>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384</w:t>
            </w:r>
          </w:p>
        </w:tc>
        <w:tc>
          <w:tcPr>
            <w:tcW w:w="384" w:type="pct"/>
            <w:vAlign w:val="center"/>
          </w:tcPr>
          <w:p w:rsidR="00BC06CE" w:rsidRPr="00BC06CE" w:rsidRDefault="00BC06CE" w:rsidP="00BC06CE">
            <w:pPr>
              <w:widowControl w:val="0"/>
              <w:adjustRightInd w:val="0"/>
              <w:spacing w:after="0" w:line="240" w:lineRule="exact"/>
              <w:jc w:val="center"/>
              <w:rPr>
                <w:rFonts w:ascii="Times New Roman" w:eastAsia="Calibri" w:hAnsi="Times New Roman" w:cs="Times New Roman"/>
                <w:sz w:val="18"/>
                <w:szCs w:val="18"/>
                <w:lang w:eastAsia="ru-RU"/>
              </w:rPr>
            </w:pPr>
            <w:r w:rsidRPr="00BC06CE">
              <w:rPr>
                <w:rFonts w:ascii="Times New Roman" w:eastAsia="Calibri" w:hAnsi="Times New Roman" w:cs="Times New Roman"/>
                <w:sz w:val="18"/>
                <w:szCs w:val="18"/>
                <w:lang w:eastAsia="ru-RU"/>
              </w:rPr>
              <w:t>1262</w:t>
            </w:r>
          </w:p>
        </w:tc>
        <w:tc>
          <w:tcPr>
            <w:tcW w:w="369"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378</w:t>
            </w:r>
          </w:p>
        </w:tc>
        <w:tc>
          <w:tcPr>
            <w:tcW w:w="384" w:type="pct"/>
            <w:vAlign w:val="center"/>
          </w:tcPr>
          <w:p w:rsidR="00BC06CE" w:rsidRPr="00BC06CE" w:rsidRDefault="00BC06CE" w:rsidP="00BC06CE">
            <w:pPr>
              <w:widowControl w:val="0"/>
              <w:spacing w:after="0" w:line="240" w:lineRule="auto"/>
              <w:jc w:val="both"/>
              <w:rPr>
                <w:rFonts w:ascii="Times New Roman" w:eastAsia="Times New Roman" w:hAnsi="Times New Roman" w:cs="Times New Roman"/>
                <w:sz w:val="18"/>
                <w:szCs w:val="18"/>
                <w:lang w:eastAsia="ru-RU"/>
              </w:rPr>
            </w:pPr>
            <w:r w:rsidRPr="00BC06CE">
              <w:rPr>
                <w:rFonts w:ascii="Times New Roman" w:eastAsia="Times New Roman" w:hAnsi="Times New Roman" w:cs="Times New Roman"/>
                <w:sz w:val="18"/>
                <w:szCs w:val="18"/>
                <w:lang w:eastAsia="ru-RU"/>
              </w:rPr>
              <w:t>1434</w:t>
            </w:r>
          </w:p>
        </w:tc>
        <w:tc>
          <w:tcPr>
            <w:tcW w:w="369" w:type="pct"/>
            <w:shd w:val="clear" w:color="auto" w:fill="auto"/>
            <w:vAlign w:val="center"/>
            <w:hideMark/>
          </w:tcPr>
          <w:p w:rsidR="00BC06CE" w:rsidRPr="00BC06CE" w:rsidRDefault="00BC06CE" w:rsidP="00BC06CE">
            <w:pPr>
              <w:spacing w:after="0" w:line="240" w:lineRule="auto"/>
              <w:jc w:val="both"/>
              <w:rPr>
                <w:rFonts w:ascii="Times New Roman" w:eastAsia="Calibri" w:hAnsi="Times New Roman" w:cs="Times New Roman"/>
                <w:bCs/>
                <w:color w:val="000000"/>
                <w:sz w:val="18"/>
                <w:szCs w:val="18"/>
                <w:lang w:eastAsia="ru-RU"/>
              </w:rPr>
            </w:pPr>
            <w:r w:rsidRPr="00BC06CE">
              <w:rPr>
                <w:rFonts w:ascii="Times New Roman" w:eastAsia="Calibri" w:hAnsi="Times New Roman" w:cs="Times New Roman"/>
                <w:bCs/>
                <w:color w:val="000000"/>
                <w:sz w:val="18"/>
                <w:szCs w:val="18"/>
                <w:lang w:eastAsia="ru-RU"/>
              </w:rPr>
              <w:t>326</w:t>
            </w:r>
          </w:p>
        </w:tc>
        <w:tc>
          <w:tcPr>
            <w:tcW w:w="384" w:type="pct"/>
            <w:shd w:val="clear" w:color="auto" w:fill="auto"/>
            <w:vAlign w:val="center"/>
            <w:hideMark/>
          </w:tcPr>
          <w:p w:rsidR="00BC06CE" w:rsidRPr="00BC06CE" w:rsidRDefault="00BC06CE" w:rsidP="00BC06CE">
            <w:pPr>
              <w:spacing w:after="0" w:line="240" w:lineRule="auto"/>
              <w:jc w:val="both"/>
              <w:rPr>
                <w:rFonts w:ascii="Times New Roman" w:eastAsia="Calibri" w:hAnsi="Times New Roman" w:cs="Times New Roman"/>
                <w:bCs/>
                <w:color w:val="000000"/>
                <w:sz w:val="18"/>
                <w:szCs w:val="18"/>
                <w:lang w:eastAsia="ru-RU"/>
              </w:rPr>
            </w:pPr>
            <w:r w:rsidRPr="00BC06CE">
              <w:rPr>
                <w:rFonts w:ascii="Times New Roman" w:eastAsia="Calibri" w:hAnsi="Times New Roman" w:cs="Times New Roman"/>
                <w:bCs/>
                <w:color w:val="000000"/>
                <w:sz w:val="18"/>
                <w:szCs w:val="18"/>
                <w:lang w:eastAsia="ru-RU"/>
              </w:rPr>
              <w:t>1 014</w:t>
            </w:r>
          </w:p>
        </w:tc>
        <w:tc>
          <w:tcPr>
            <w:tcW w:w="369" w:type="pct"/>
            <w:vAlign w:val="center"/>
          </w:tcPr>
          <w:p w:rsidR="00BC06CE" w:rsidRPr="00BC06CE" w:rsidRDefault="00BC06CE" w:rsidP="00BC06CE">
            <w:pPr>
              <w:spacing w:after="0" w:line="240" w:lineRule="auto"/>
              <w:jc w:val="both"/>
              <w:rPr>
                <w:rFonts w:ascii="Times New Roman" w:eastAsia="Calibri" w:hAnsi="Times New Roman" w:cs="Times New Roman"/>
                <w:bCs/>
                <w:sz w:val="18"/>
                <w:szCs w:val="18"/>
                <w:lang w:eastAsia="ru-RU"/>
              </w:rPr>
            </w:pPr>
            <w:r w:rsidRPr="00BC06CE">
              <w:rPr>
                <w:rFonts w:ascii="Times New Roman" w:eastAsia="Calibri" w:hAnsi="Times New Roman" w:cs="Times New Roman"/>
                <w:bCs/>
                <w:sz w:val="18"/>
                <w:szCs w:val="18"/>
                <w:lang w:eastAsia="ru-RU"/>
              </w:rPr>
              <w:t>583</w:t>
            </w:r>
          </w:p>
        </w:tc>
        <w:tc>
          <w:tcPr>
            <w:tcW w:w="384" w:type="pct"/>
            <w:vAlign w:val="center"/>
          </w:tcPr>
          <w:p w:rsidR="00BC06CE" w:rsidRPr="00BC06CE" w:rsidRDefault="00BC06CE" w:rsidP="00BC06CE">
            <w:pPr>
              <w:spacing w:after="0" w:line="240" w:lineRule="auto"/>
              <w:jc w:val="both"/>
              <w:rPr>
                <w:rFonts w:ascii="Times New Roman" w:eastAsia="Calibri" w:hAnsi="Times New Roman" w:cs="Times New Roman"/>
                <w:bCs/>
                <w:sz w:val="18"/>
                <w:szCs w:val="18"/>
                <w:lang w:eastAsia="ru-RU"/>
              </w:rPr>
            </w:pPr>
            <w:r w:rsidRPr="00BC06CE">
              <w:rPr>
                <w:rFonts w:ascii="Times New Roman" w:eastAsia="Calibri" w:hAnsi="Times New Roman" w:cs="Times New Roman"/>
                <w:bCs/>
                <w:sz w:val="18"/>
                <w:szCs w:val="18"/>
                <w:lang w:eastAsia="ru-RU"/>
              </w:rPr>
              <w:t>1953</w:t>
            </w:r>
          </w:p>
        </w:tc>
        <w:tc>
          <w:tcPr>
            <w:tcW w:w="369" w:type="pct"/>
            <w:shd w:val="clear" w:color="auto" w:fill="auto"/>
            <w:vAlign w:val="center"/>
          </w:tcPr>
          <w:p w:rsidR="00BC06CE" w:rsidRPr="00BC06CE" w:rsidRDefault="00BC06CE" w:rsidP="00BC06CE">
            <w:pPr>
              <w:spacing w:after="0" w:line="240" w:lineRule="auto"/>
              <w:jc w:val="both"/>
              <w:rPr>
                <w:rFonts w:ascii="Times New Roman" w:eastAsia="Calibri" w:hAnsi="Times New Roman" w:cs="Times New Roman"/>
                <w:bCs/>
                <w:sz w:val="18"/>
                <w:szCs w:val="18"/>
                <w:lang w:eastAsia="ru-RU"/>
              </w:rPr>
            </w:pPr>
            <w:r w:rsidRPr="00BC06CE">
              <w:rPr>
                <w:rFonts w:ascii="Times New Roman" w:eastAsia="Calibri" w:hAnsi="Times New Roman" w:cs="Times New Roman"/>
                <w:bCs/>
                <w:sz w:val="18"/>
                <w:szCs w:val="18"/>
                <w:lang w:eastAsia="ru-RU"/>
              </w:rPr>
              <w:t>313</w:t>
            </w:r>
          </w:p>
        </w:tc>
        <w:tc>
          <w:tcPr>
            <w:tcW w:w="384" w:type="pct"/>
            <w:shd w:val="clear" w:color="auto" w:fill="auto"/>
            <w:vAlign w:val="center"/>
          </w:tcPr>
          <w:p w:rsidR="00BC06CE" w:rsidRPr="00BC06CE" w:rsidRDefault="00BC06CE" w:rsidP="00BC06CE">
            <w:pPr>
              <w:spacing w:after="0" w:line="240" w:lineRule="auto"/>
              <w:jc w:val="both"/>
              <w:rPr>
                <w:rFonts w:ascii="Times New Roman" w:eastAsia="Calibri" w:hAnsi="Times New Roman" w:cs="Times New Roman"/>
                <w:bCs/>
                <w:sz w:val="18"/>
                <w:szCs w:val="18"/>
                <w:lang w:eastAsia="ru-RU"/>
              </w:rPr>
            </w:pPr>
            <w:r w:rsidRPr="00BC06CE">
              <w:rPr>
                <w:rFonts w:ascii="Times New Roman" w:eastAsia="Calibri" w:hAnsi="Times New Roman" w:cs="Times New Roman"/>
                <w:bCs/>
                <w:sz w:val="18"/>
                <w:szCs w:val="18"/>
                <w:lang w:eastAsia="ru-RU"/>
              </w:rPr>
              <w:t>610</w:t>
            </w:r>
          </w:p>
        </w:tc>
      </w:tr>
    </w:tbl>
    <w:p w:rsidR="00BC06CE" w:rsidRPr="00BC06CE" w:rsidRDefault="00BC06CE" w:rsidP="00BC06CE">
      <w:pPr>
        <w:widowControl w:val="0"/>
        <w:spacing w:after="0" w:line="240" w:lineRule="auto"/>
        <w:jc w:val="both"/>
        <w:rPr>
          <w:rFonts w:ascii="Times New Roman" w:eastAsia="Times New Roman" w:hAnsi="Times New Roman" w:cs="Times New Roman"/>
          <w:sz w:val="24"/>
          <w:szCs w:val="24"/>
          <w:lang w:eastAsia="ru-RU"/>
        </w:rPr>
      </w:pPr>
    </w:p>
    <w:p w:rsidR="00BC06CE" w:rsidRPr="00BC06CE" w:rsidRDefault="00BC06CE" w:rsidP="00BC06CE">
      <w:pPr>
        <w:widowControl w:val="0"/>
        <w:spacing w:after="0" w:line="240" w:lineRule="auto"/>
        <w:ind w:firstLine="709"/>
        <w:jc w:val="both"/>
        <w:rPr>
          <w:rFonts w:ascii="Times New Roman" w:eastAsia="Times New Roman" w:hAnsi="Times New Roman" w:cs="Times New Roman"/>
          <w:sz w:val="24"/>
          <w:szCs w:val="24"/>
          <w:lang w:eastAsia="ru-RU"/>
        </w:rPr>
      </w:pPr>
      <w:r w:rsidRPr="00BC06CE">
        <w:rPr>
          <w:rFonts w:ascii="Times New Roman" w:eastAsia="Times New Roman" w:hAnsi="Times New Roman" w:cs="Times New Roman"/>
          <w:sz w:val="24"/>
          <w:szCs w:val="24"/>
          <w:lang w:eastAsia="ru-RU"/>
        </w:rPr>
        <w:t>Обучающиеся МБУ ДО «Детская школа искусств им. А.М.Кузьмина» приняли участие в</w:t>
      </w:r>
      <w:r w:rsidR="00627640">
        <w:rPr>
          <w:rFonts w:ascii="Times New Roman" w:eastAsia="Times New Roman" w:hAnsi="Times New Roman" w:cs="Times New Roman"/>
          <w:sz w:val="24"/>
          <w:szCs w:val="24"/>
          <w:lang w:eastAsia="ru-RU"/>
        </w:rPr>
        <w:t xml:space="preserve"> 160 конкурсах, всего завоеван </w:t>
      </w:r>
      <w:r w:rsidRPr="00BC06CE">
        <w:rPr>
          <w:rFonts w:ascii="Times New Roman" w:eastAsia="Times New Roman" w:hAnsi="Times New Roman" w:cs="Times New Roman"/>
          <w:sz w:val="24"/>
          <w:szCs w:val="24"/>
          <w:lang w:eastAsia="ru-RU"/>
        </w:rPr>
        <w:t>501 диплом, из них:</w:t>
      </w:r>
    </w:p>
    <w:p w:rsidR="00BC06CE" w:rsidRPr="00BC06CE" w:rsidRDefault="00BC06CE" w:rsidP="00BC06CE">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BC06CE">
        <w:rPr>
          <w:rFonts w:ascii="Times New Roman" w:eastAsia="Times New Roman" w:hAnsi="Times New Roman" w:cs="Times New Roman"/>
          <w:sz w:val="24"/>
          <w:szCs w:val="24"/>
          <w:lang w:eastAsia="ru-RU"/>
        </w:rPr>
        <w:t xml:space="preserve">еждународный уровень – 215 лауреатов, </w:t>
      </w:r>
    </w:p>
    <w:p w:rsidR="00BC06CE" w:rsidRPr="00BC06CE" w:rsidRDefault="00BC06CE" w:rsidP="00BC06CE">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BC06CE">
        <w:rPr>
          <w:rFonts w:ascii="Times New Roman" w:eastAsia="Times New Roman" w:hAnsi="Times New Roman" w:cs="Times New Roman"/>
          <w:sz w:val="24"/>
          <w:szCs w:val="24"/>
          <w:lang w:eastAsia="ru-RU"/>
        </w:rPr>
        <w:t>сероссийский уровень -  77 лауреатов,</w:t>
      </w:r>
    </w:p>
    <w:p w:rsidR="00BC06CE" w:rsidRPr="00BC06CE" w:rsidRDefault="00BC06CE" w:rsidP="00BC06CE">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BC06CE">
        <w:rPr>
          <w:rFonts w:ascii="Times New Roman" w:eastAsia="Times New Roman" w:hAnsi="Times New Roman" w:cs="Times New Roman"/>
          <w:sz w:val="24"/>
          <w:szCs w:val="24"/>
          <w:lang w:eastAsia="ru-RU"/>
        </w:rPr>
        <w:t>егиональный, окр</w:t>
      </w:r>
      <w:r w:rsidR="00ED7D3D">
        <w:rPr>
          <w:rFonts w:ascii="Times New Roman" w:eastAsia="Times New Roman" w:hAnsi="Times New Roman" w:cs="Times New Roman"/>
          <w:sz w:val="24"/>
          <w:szCs w:val="24"/>
          <w:lang w:eastAsia="ru-RU"/>
        </w:rPr>
        <w:t>ужной, межрегиональный уровень</w:t>
      </w:r>
      <w:r w:rsidR="00627640">
        <w:rPr>
          <w:rFonts w:ascii="Times New Roman" w:eastAsia="Times New Roman" w:hAnsi="Times New Roman" w:cs="Times New Roman"/>
          <w:sz w:val="24"/>
          <w:szCs w:val="24"/>
          <w:lang w:eastAsia="ru-RU"/>
        </w:rPr>
        <w:t xml:space="preserve"> - 32 лауреатов</w:t>
      </w:r>
      <w:r w:rsidRPr="00BC06CE">
        <w:rPr>
          <w:rFonts w:ascii="Times New Roman" w:eastAsia="Times New Roman" w:hAnsi="Times New Roman" w:cs="Times New Roman"/>
          <w:sz w:val="24"/>
          <w:szCs w:val="24"/>
          <w:lang w:eastAsia="ru-RU"/>
        </w:rPr>
        <w:t>,</w:t>
      </w:r>
    </w:p>
    <w:p w:rsidR="00BC06CE" w:rsidRPr="00BC06CE" w:rsidRDefault="00BC06CE" w:rsidP="00BC06CE">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BC06CE">
        <w:rPr>
          <w:rFonts w:ascii="Times New Roman" w:eastAsia="Times New Roman" w:hAnsi="Times New Roman" w:cs="Times New Roman"/>
          <w:sz w:val="24"/>
          <w:szCs w:val="24"/>
          <w:lang w:eastAsia="ru-RU"/>
        </w:rPr>
        <w:t>ородской уровень – 50 лауреатов</w:t>
      </w:r>
      <w:r w:rsidR="00ED7D3D">
        <w:rPr>
          <w:rFonts w:ascii="Times New Roman" w:eastAsia="Times New Roman" w:hAnsi="Times New Roman" w:cs="Times New Roman"/>
          <w:sz w:val="24"/>
          <w:szCs w:val="24"/>
          <w:lang w:eastAsia="ru-RU"/>
        </w:rPr>
        <w:t>.</w:t>
      </w:r>
    </w:p>
    <w:p w:rsidR="00BC06CE" w:rsidRDefault="00BC06CE" w:rsidP="00BC06CE">
      <w:pPr>
        <w:widowControl w:val="0"/>
        <w:spacing w:after="0" w:line="240" w:lineRule="auto"/>
        <w:ind w:firstLine="709"/>
        <w:jc w:val="both"/>
        <w:rPr>
          <w:rFonts w:ascii="Times New Roman" w:eastAsia="Times New Roman" w:hAnsi="Times New Roman" w:cs="Times New Roman"/>
          <w:sz w:val="24"/>
          <w:szCs w:val="24"/>
          <w:lang w:eastAsia="ru-RU"/>
        </w:rPr>
      </w:pPr>
      <w:r w:rsidRPr="00BC06CE">
        <w:rPr>
          <w:rFonts w:ascii="Times New Roman" w:eastAsia="Times New Roman" w:hAnsi="Times New Roman" w:cs="Times New Roman"/>
          <w:sz w:val="24"/>
          <w:szCs w:val="24"/>
          <w:lang w:eastAsia="ru-RU"/>
        </w:rPr>
        <w:t xml:space="preserve">Обучающиеся МБОУ ДО «Детская художественная школа» приняли участие </w:t>
      </w:r>
      <w:r w:rsidR="00627640">
        <w:rPr>
          <w:rFonts w:ascii="Times New Roman" w:eastAsia="Times New Roman" w:hAnsi="Times New Roman" w:cs="Times New Roman"/>
          <w:sz w:val="24"/>
          <w:szCs w:val="24"/>
          <w:lang w:eastAsia="ru-RU"/>
        </w:rPr>
        <w:t xml:space="preserve">в </w:t>
      </w:r>
      <w:r w:rsidRPr="00BC06CE">
        <w:rPr>
          <w:rFonts w:ascii="Times New Roman" w:eastAsia="Times New Roman" w:hAnsi="Times New Roman" w:cs="Times New Roman"/>
          <w:sz w:val="24"/>
          <w:szCs w:val="24"/>
          <w:lang w:eastAsia="ru-RU"/>
        </w:rPr>
        <w:t>153 конкурсах, ф</w:t>
      </w:r>
      <w:r>
        <w:rPr>
          <w:rFonts w:ascii="Times New Roman" w:eastAsia="Times New Roman" w:hAnsi="Times New Roman" w:cs="Times New Roman"/>
          <w:sz w:val="24"/>
          <w:szCs w:val="24"/>
          <w:lang w:eastAsia="ru-RU"/>
        </w:rPr>
        <w:t>естивалях, акциях и выставках: м</w:t>
      </w:r>
      <w:r w:rsidRPr="00BC06CE">
        <w:rPr>
          <w:rFonts w:ascii="Times New Roman" w:eastAsia="Times New Roman" w:hAnsi="Times New Roman" w:cs="Times New Roman"/>
          <w:sz w:val="24"/>
          <w:szCs w:val="24"/>
          <w:lang w:eastAsia="ru-RU"/>
        </w:rPr>
        <w:t>еждународные, всероссийские, региональные – 91 лауреат, городские мероприятия -125 победителей.</w:t>
      </w:r>
    </w:p>
    <w:p w:rsidR="00ED7D3D" w:rsidRDefault="00ED7D3D" w:rsidP="00ED7D3D">
      <w:pPr>
        <w:widowControl w:val="0"/>
        <w:spacing w:after="0" w:line="240" w:lineRule="auto"/>
        <w:ind w:firstLine="709"/>
        <w:jc w:val="both"/>
        <w:rPr>
          <w:rFonts w:ascii="Times New Roman" w:eastAsia="Times New Roman" w:hAnsi="Times New Roman" w:cs="Times New Roman"/>
          <w:sz w:val="24"/>
          <w:szCs w:val="24"/>
          <w:lang w:eastAsia="ru-RU"/>
        </w:rPr>
      </w:pPr>
    </w:p>
    <w:p w:rsidR="00ED7D3D" w:rsidRPr="00ED7D3D" w:rsidRDefault="00ED7D3D" w:rsidP="00ED7D3D">
      <w:pPr>
        <w:widowControl w:val="0"/>
        <w:spacing w:after="0" w:line="240" w:lineRule="auto"/>
        <w:ind w:firstLine="709"/>
        <w:jc w:val="both"/>
        <w:rPr>
          <w:rFonts w:ascii="Times New Roman" w:eastAsia="Times New Roman" w:hAnsi="Times New Roman" w:cs="Times New Roman"/>
          <w:sz w:val="24"/>
          <w:szCs w:val="24"/>
          <w:lang w:eastAsia="ru-RU"/>
        </w:rPr>
      </w:pPr>
      <w:r w:rsidRPr="00ED7D3D">
        <w:rPr>
          <w:rFonts w:ascii="Times New Roman" w:eastAsia="Times New Roman" w:hAnsi="Times New Roman" w:cs="Times New Roman"/>
          <w:sz w:val="24"/>
          <w:szCs w:val="24"/>
          <w:lang w:eastAsia="ru-RU"/>
        </w:rPr>
        <w:t>З</w:t>
      </w:r>
      <w:r w:rsidR="00627640">
        <w:rPr>
          <w:rFonts w:ascii="Times New Roman" w:eastAsia="Times New Roman" w:hAnsi="Times New Roman" w:cs="Times New Roman"/>
          <w:sz w:val="24"/>
          <w:szCs w:val="24"/>
          <w:lang w:eastAsia="ru-RU"/>
        </w:rPr>
        <w:t>начимые результаты и достижения</w:t>
      </w:r>
    </w:p>
    <w:p w:rsidR="00ED7D3D" w:rsidRDefault="00ED7D3D" w:rsidP="00ED7D3D">
      <w:pPr>
        <w:widowControl w:val="0"/>
        <w:spacing w:after="0" w:line="240" w:lineRule="auto"/>
        <w:ind w:firstLine="709"/>
        <w:jc w:val="both"/>
        <w:rPr>
          <w:rFonts w:ascii="Times New Roman" w:eastAsia="Times New Roman" w:hAnsi="Times New Roman" w:cs="Times New Roman"/>
          <w:sz w:val="24"/>
          <w:szCs w:val="24"/>
          <w:lang w:eastAsia="ru-RU"/>
        </w:rPr>
      </w:pPr>
    </w:p>
    <w:p w:rsidR="00ED7D3D" w:rsidRPr="00ED7D3D" w:rsidRDefault="00ED7D3D" w:rsidP="00ED7D3D">
      <w:pPr>
        <w:widowControl w:val="0"/>
        <w:spacing w:after="0" w:line="240" w:lineRule="auto"/>
        <w:ind w:firstLine="709"/>
        <w:jc w:val="both"/>
        <w:rPr>
          <w:rFonts w:ascii="Times New Roman" w:eastAsia="Times New Roman" w:hAnsi="Times New Roman" w:cs="Times New Roman"/>
          <w:sz w:val="24"/>
          <w:szCs w:val="24"/>
          <w:lang w:eastAsia="ru-RU"/>
        </w:rPr>
      </w:pPr>
      <w:r w:rsidRPr="00ED7D3D">
        <w:rPr>
          <w:rFonts w:ascii="Times New Roman" w:eastAsia="Times New Roman" w:hAnsi="Times New Roman" w:cs="Times New Roman"/>
          <w:sz w:val="24"/>
          <w:szCs w:val="24"/>
          <w:lang w:eastAsia="ru-RU"/>
        </w:rPr>
        <w:t>Обучающиеся Колокольцева Варвара, Буренко Кира, Барышева</w:t>
      </w:r>
      <w:r>
        <w:rPr>
          <w:rFonts w:ascii="Times New Roman" w:eastAsia="Times New Roman" w:hAnsi="Times New Roman" w:cs="Times New Roman"/>
          <w:sz w:val="24"/>
          <w:szCs w:val="24"/>
          <w:lang w:eastAsia="ru-RU"/>
        </w:rPr>
        <w:t xml:space="preserve"> Екатерина (ИЗО) удостоены</w:t>
      </w:r>
      <w:r w:rsidRPr="00ED7D3D">
        <w:rPr>
          <w:rFonts w:ascii="Times New Roman" w:eastAsia="Times New Roman" w:hAnsi="Times New Roman" w:cs="Times New Roman"/>
          <w:sz w:val="24"/>
          <w:szCs w:val="24"/>
          <w:lang w:eastAsia="ru-RU"/>
        </w:rPr>
        <w:t xml:space="preserve"> Премии Губернатора Ханты-Мансийского автономного округа – Югры.</w:t>
      </w:r>
    </w:p>
    <w:p w:rsidR="00ED7D3D" w:rsidRPr="00ED7D3D" w:rsidRDefault="00ED7D3D" w:rsidP="00ED7D3D">
      <w:pPr>
        <w:widowControl w:val="0"/>
        <w:spacing w:after="0" w:line="240" w:lineRule="auto"/>
        <w:ind w:firstLine="709"/>
        <w:jc w:val="both"/>
        <w:rPr>
          <w:rFonts w:ascii="Times New Roman" w:eastAsia="Times New Roman" w:hAnsi="Times New Roman" w:cs="Times New Roman"/>
          <w:sz w:val="24"/>
          <w:szCs w:val="24"/>
          <w:lang w:eastAsia="ru-RU"/>
        </w:rPr>
      </w:pPr>
      <w:r w:rsidRPr="00ED7D3D">
        <w:rPr>
          <w:rFonts w:ascii="Times New Roman" w:eastAsia="Times New Roman" w:hAnsi="Times New Roman" w:cs="Times New Roman"/>
          <w:sz w:val="24"/>
          <w:szCs w:val="24"/>
          <w:lang w:eastAsia="ru-RU"/>
        </w:rPr>
        <w:t>Преподаватель Балыгина Светлана Олеговна – за успехи в педагогической деятельности удостоена Премии Губернатора Ханты-Мансийского автономного округа – Югры.</w:t>
      </w:r>
      <w:r w:rsidR="00627640">
        <w:rPr>
          <w:rFonts w:ascii="Times New Roman" w:eastAsia="Times New Roman" w:hAnsi="Times New Roman" w:cs="Times New Roman"/>
          <w:sz w:val="24"/>
          <w:szCs w:val="24"/>
          <w:lang w:eastAsia="ru-RU"/>
        </w:rPr>
        <w:t xml:space="preserve"> </w:t>
      </w:r>
      <w:r w:rsidRPr="00ED7D3D">
        <w:rPr>
          <w:rFonts w:ascii="Times New Roman" w:eastAsia="Times New Roman" w:hAnsi="Times New Roman" w:cs="Times New Roman"/>
          <w:sz w:val="24"/>
          <w:szCs w:val="24"/>
          <w:lang w:eastAsia="ru-RU"/>
        </w:rPr>
        <w:t>Обучающиеся МБОУ ДО «Детская художественная школа» приняли участие в 429 конкурсах, фестивалях, выставках: городские мероприятия – 297 победителей; школьные мероприятия – 87 победителей.</w:t>
      </w:r>
    </w:p>
    <w:p w:rsidR="00ED7D3D" w:rsidRPr="00ED7D3D" w:rsidRDefault="00ED7D3D" w:rsidP="00ED7D3D">
      <w:pPr>
        <w:widowControl w:val="0"/>
        <w:spacing w:after="0" w:line="240" w:lineRule="auto"/>
        <w:ind w:firstLine="708"/>
        <w:jc w:val="both"/>
        <w:rPr>
          <w:rFonts w:ascii="Times New Roman" w:eastAsia="Times New Roman" w:hAnsi="Times New Roman" w:cs="Times New Roman"/>
          <w:sz w:val="24"/>
          <w:szCs w:val="24"/>
          <w:lang w:eastAsia="ru-RU"/>
        </w:rPr>
      </w:pPr>
      <w:r w:rsidRPr="00ED7D3D">
        <w:rPr>
          <w:rFonts w:ascii="Times New Roman" w:eastAsia="Times New Roman" w:hAnsi="Times New Roman" w:cs="Times New Roman"/>
          <w:sz w:val="24"/>
          <w:szCs w:val="24"/>
          <w:lang w:eastAsia="ru-RU"/>
        </w:rPr>
        <w:t xml:space="preserve">По итогам участия в творческих мероприятиях регионального, окружного, всероссийского, международного уровня – 45 победителей: </w:t>
      </w:r>
    </w:p>
    <w:p w:rsidR="00ED7D3D" w:rsidRPr="00ED7D3D" w:rsidRDefault="00ED7D3D" w:rsidP="00ED7D3D">
      <w:pPr>
        <w:widowControl w:val="0"/>
        <w:spacing w:after="0" w:line="240" w:lineRule="auto"/>
        <w:ind w:firstLine="708"/>
        <w:jc w:val="both"/>
        <w:rPr>
          <w:rFonts w:ascii="Times New Roman" w:eastAsia="Times New Roman" w:hAnsi="Times New Roman" w:cs="Times New Roman"/>
          <w:sz w:val="24"/>
          <w:szCs w:val="24"/>
          <w:lang w:eastAsia="ru-RU"/>
        </w:rPr>
      </w:pPr>
      <w:r w:rsidRPr="00ED7D3D">
        <w:rPr>
          <w:rFonts w:ascii="Times New Roman" w:eastAsia="Times New Roman" w:hAnsi="Times New Roman" w:cs="Times New Roman"/>
          <w:sz w:val="24"/>
          <w:szCs w:val="24"/>
          <w:lang w:eastAsia="ru-RU"/>
        </w:rPr>
        <w:lastRenderedPageBreak/>
        <w:t>за участие в региональных мероприятиях 11 победителей: дипломанты I место –                          3 победителя, II место – 6 победителей, III место – 1 победитель;</w:t>
      </w:r>
      <w:r w:rsidRPr="00ED7D3D">
        <w:rPr>
          <w:rFonts w:ascii="Times New Roman" w:eastAsia="Times New Roman" w:hAnsi="Times New Roman" w:cs="Times New Roman"/>
          <w:sz w:val="24"/>
          <w:szCs w:val="24"/>
          <w:lang w:eastAsia="ru-RU"/>
        </w:rPr>
        <w:tab/>
      </w:r>
    </w:p>
    <w:p w:rsidR="00ED7D3D" w:rsidRPr="00ED7D3D" w:rsidRDefault="00ED7D3D" w:rsidP="00ED7D3D">
      <w:pPr>
        <w:widowControl w:val="0"/>
        <w:spacing w:after="0" w:line="240" w:lineRule="auto"/>
        <w:ind w:firstLine="708"/>
        <w:jc w:val="both"/>
        <w:rPr>
          <w:rFonts w:ascii="Times New Roman" w:eastAsia="Times New Roman" w:hAnsi="Times New Roman" w:cs="Times New Roman"/>
          <w:sz w:val="24"/>
          <w:szCs w:val="24"/>
          <w:lang w:eastAsia="ru-RU"/>
        </w:rPr>
      </w:pPr>
      <w:r w:rsidRPr="00ED7D3D">
        <w:rPr>
          <w:rFonts w:ascii="Times New Roman" w:eastAsia="Times New Roman" w:hAnsi="Times New Roman" w:cs="Times New Roman"/>
          <w:sz w:val="24"/>
          <w:szCs w:val="24"/>
          <w:lang w:eastAsia="ru-RU"/>
        </w:rPr>
        <w:t>за участие в мероприятиях всероссийского уровня 1 победитель - диплом II место;</w:t>
      </w:r>
    </w:p>
    <w:p w:rsidR="00ED7D3D" w:rsidRPr="00ED7D3D" w:rsidRDefault="00ED7D3D" w:rsidP="00ED7D3D">
      <w:pPr>
        <w:widowControl w:val="0"/>
        <w:spacing w:after="0" w:line="240" w:lineRule="auto"/>
        <w:ind w:firstLine="708"/>
        <w:jc w:val="both"/>
        <w:rPr>
          <w:rFonts w:ascii="Times New Roman" w:eastAsia="Calibri" w:hAnsi="Times New Roman" w:cs="Times New Roman"/>
          <w:sz w:val="24"/>
          <w:szCs w:val="24"/>
          <w:lang w:eastAsia="ru-RU"/>
        </w:rPr>
      </w:pPr>
      <w:r w:rsidRPr="00ED7D3D">
        <w:rPr>
          <w:rFonts w:ascii="Times New Roman" w:eastAsia="Times New Roman" w:hAnsi="Times New Roman" w:cs="Times New Roman"/>
          <w:sz w:val="24"/>
          <w:szCs w:val="24"/>
          <w:lang w:eastAsia="ru-RU"/>
        </w:rPr>
        <w:t>за участие в международных мероприятиях 22 победителя: дипломанты I место –                         2 победителя, II место – 8 победителей, III место – 12 победителей.</w:t>
      </w:r>
    </w:p>
    <w:p w:rsidR="00ED7D3D" w:rsidRPr="00ED7D3D" w:rsidRDefault="00627640" w:rsidP="00627640">
      <w:pPr>
        <w:widowControl w:val="0"/>
        <w:spacing w:after="0" w:line="240" w:lineRule="auto"/>
        <w:ind w:firstLine="709"/>
        <w:jc w:val="both"/>
        <w:rPr>
          <w:rFonts w:ascii="Times New Roman" w:eastAsia="Calibri" w:hAnsi="Times New Roman" w:cs="Times New Roman"/>
          <w:sz w:val="24"/>
          <w:szCs w:val="24"/>
          <w:lang w:eastAsia="ru-RU"/>
        </w:rPr>
      </w:pPr>
      <w:r w:rsidRPr="00ED7D3D">
        <w:rPr>
          <w:rFonts w:ascii="Times New Roman" w:eastAsia="Calibri" w:hAnsi="Times New Roman" w:cs="Times New Roman"/>
          <w:sz w:val="24"/>
          <w:szCs w:val="24"/>
          <w:lang w:eastAsia="ru-RU"/>
        </w:rPr>
        <w:t>МБУ ДО «ДШИ им. А.М.Кузьмина</w:t>
      </w:r>
      <w:r>
        <w:rPr>
          <w:rFonts w:ascii="Times New Roman" w:eastAsia="Calibri" w:hAnsi="Times New Roman" w:cs="Times New Roman"/>
          <w:sz w:val="24"/>
          <w:szCs w:val="24"/>
          <w:lang w:eastAsia="ru-RU"/>
        </w:rPr>
        <w:t>»</w:t>
      </w:r>
      <w:r w:rsidRPr="00ED7D3D">
        <w:rPr>
          <w:rFonts w:ascii="Times New Roman" w:eastAsia="Calibri" w:hAnsi="Times New Roman" w:cs="Times New Roman"/>
          <w:sz w:val="24"/>
          <w:szCs w:val="24"/>
          <w:lang w:eastAsia="ru-RU"/>
        </w:rPr>
        <w:t xml:space="preserve"> награждена</w:t>
      </w:r>
      <w:r>
        <w:rPr>
          <w:rFonts w:ascii="Times New Roman" w:eastAsia="Calibri" w:hAnsi="Times New Roman" w:cs="Times New Roman"/>
          <w:sz w:val="24"/>
          <w:szCs w:val="24"/>
          <w:lang w:eastAsia="ru-RU"/>
        </w:rPr>
        <w:t xml:space="preserve"> </w:t>
      </w:r>
      <w:r w:rsidR="00ED7D3D" w:rsidRPr="00ED7D3D">
        <w:rPr>
          <w:rFonts w:ascii="Times New Roman" w:eastAsia="Calibri" w:hAnsi="Times New Roman" w:cs="Times New Roman"/>
          <w:sz w:val="24"/>
          <w:szCs w:val="24"/>
          <w:lang w:eastAsia="ru-RU"/>
        </w:rPr>
        <w:t>дипломом победителя Всероссийского конкурса организаций «ЛидерыОтрасли.РФ»</w:t>
      </w:r>
      <w:r>
        <w:rPr>
          <w:rFonts w:ascii="Times New Roman" w:eastAsia="Calibri" w:hAnsi="Times New Roman" w:cs="Times New Roman"/>
          <w:sz w:val="24"/>
          <w:szCs w:val="24"/>
          <w:lang w:eastAsia="ru-RU"/>
        </w:rPr>
        <w:t xml:space="preserve"> а также отмечена бронзовым</w:t>
      </w:r>
      <w:r w:rsidR="00ED7D3D" w:rsidRPr="00ED7D3D">
        <w:rPr>
          <w:rFonts w:ascii="Times New Roman" w:eastAsia="Calibri" w:hAnsi="Times New Roman" w:cs="Times New Roman"/>
          <w:sz w:val="24"/>
          <w:szCs w:val="24"/>
          <w:lang w:eastAsia="ru-RU"/>
        </w:rPr>
        <w:t xml:space="preserve"> сертификат</w:t>
      </w:r>
      <w:r>
        <w:rPr>
          <w:rFonts w:ascii="Times New Roman" w:eastAsia="Calibri" w:hAnsi="Times New Roman" w:cs="Times New Roman"/>
          <w:sz w:val="24"/>
          <w:szCs w:val="24"/>
          <w:lang w:eastAsia="ru-RU"/>
        </w:rPr>
        <w:t>ом</w:t>
      </w:r>
      <w:r w:rsidR="00ED7D3D" w:rsidRPr="00ED7D3D">
        <w:rPr>
          <w:rFonts w:ascii="Times New Roman" w:eastAsia="Calibri" w:hAnsi="Times New Roman" w:cs="Times New Roman"/>
          <w:sz w:val="24"/>
          <w:szCs w:val="24"/>
          <w:lang w:eastAsia="ru-RU"/>
        </w:rPr>
        <w:t xml:space="preserve"> соответствия;</w:t>
      </w:r>
    </w:p>
    <w:p w:rsidR="00ED7D3D" w:rsidRPr="00ED7D3D" w:rsidRDefault="00627640" w:rsidP="00ED7D3D">
      <w:pPr>
        <w:widowControl w:val="0"/>
        <w:spacing w:after="0" w:line="240" w:lineRule="auto"/>
        <w:ind w:firstLine="709"/>
        <w:jc w:val="both"/>
        <w:rPr>
          <w:rFonts w:ascii="Times New Roman" w:eastAsia="Calibri" w:hAnsi="Times New Roman" w:cs="Times New Roman"/>
          <w:sz w:val="24"/>
          <w:szCs w:val="24"/>
          <w:lang w:eastAsia="ru-RU"/>
        </w:rPr>
      </w:pPr>
      <w:r w:rsidRPr="00ED7D3D">
        <w:rPr>
          <w:rFonts w:ascii="Times New Roman" w:eastAsia="Calibri" w:hAnsi="Times New Roman" w:cs="Times New Roman"/>
          <w:sz w:val="24"/>
          <w:szCs w:val="24"/>
          <w:lang w:eastAsia="ru-RU"/>
        </w:rPr>
        <w:t xml:space="preserve">директор школы Н.В.Алексеёнок по </w:t>
      </w:r>
      <w:r>
        <w:rPr>
          <w:rFonts w:ascii="Times New Roman" w:eastAsia="Calibri" w:hAnsi="Times New Roman" w:cs="Times New Roman"/>
          <w:sz w:val="24"/>
          <w:szCs w:val="24"/>
          <w:lang w:eastAsia="ru-RU"/>
        </w:rPr>
        <w:t>и</w:t>
      </w:r>
      <w:r w:rsidRPr="00ED7D3D">
        <w:rPr>
          <w:rFonts w:ascii="Times New Roman" w:eastAsia="Calibri" w:hAnsi="Times New Roman" w:cs="Times New Roman"/>
          <w:sz w:val="24"/>
          <w:szCs w:val="24"/>
          <w:lang w:eastAsia="ru-RU"/>
        </w:rPr>
        <w:t>тогам конкурса «Лучшие Руководители РФ. Всероссийское признание 2022»</w:t>
      </w:r>
      <w:r>
        <w:rPr>
          <w:rFonts w:ascii="Times New Roman" w:eastAsia="Calibri" w:hAnsi="Times New Roman" w:cs="Times New Roman"/>
          <w:sz w:val="24"/>
          <w:szCs w:val="24"/>
          <w:lang w:eastAsia="ru-RU"/>
        </w:rPr>
        <w:t xml:space="preserve"> награждена диплом победителя</w:t>
      </w:r>
      <w:r w:rsidR="00ED7D3D" w:rsidRPr="00ED7D3D">
        <w:rPr>
          <w:rFonts w:ascii="Times New Roman" w:eastAsia="Calibri" w:hAnsi="Times New Roman" w:cs="Times New Roman"/>
          <w:sz w:val="24"/>
          <w:szCs w:val="24"/>
          <w:lang w:eastAsia="ru-RU"/>
        </w:rPr>
        <w:t>;</w:t>
      </w:r>
    </w:p>
    <w:p w:rsidR="00ED7D3D" w:rsidRPr="00ED7D3D" w:rsidRDefault="00ED7D3D" w:rsidP="00ED7D3D">
      <w:pPr>
        <w:widowControl w:val="0"/>
        <w:spacing w:after="0" w:line="240" w:lineRule="auto"/>
        <w:ind w:firstLine="709"/>
        <w:jc w:val="both"/>
        <w:rPr>
          <w:rFonts w:ascii="Times New Roman" w:eastAsia="Calibri" w:hAnsi="Times New Roman" w:cs="Times New Roman"/>
          <w:sz w:val="24"/>
          <w:szCs w:val="24"/>
          <w:lang w:eastAsia="ru-RU"/>
        </w:rPr>
      </w:pPr>
      <w:r w:rsidRPr="00ED7D3D">
        <w:rPr>
          <w:rFonts w:ascii="Times New Roman" w:eastAsia="Calibri" w:hAnsi="Times New Roman" w:cs="Times New Roman"/>
          <w:sz w:val="24"/>
          <w:szCs w:val="24"/>
          <w:lang w:eastAsia="ru-RU"/>
        </w:rPr>
        <w:t>обучающаяся Смий Алена (ИЗО) удостоена Премии Губернатора Ханты-Мансийского автономного округа – Югры.</w:t>
      </w:r>
    </w:p>
    <w:p w:rsidR="00ED7D3D" w:rsidRPr="00ED7D3D" w:rsidRDefault="00ED7D3D" w:rsidP="00ED7D3D">
      <w:pPr>
        <w:widowControl w:val="0"/>
        <w:spacing w:after="0" w:line="240" w:lineRule="auto"/>
        <w:ind w:firstLine="709"/>
        <w:jc w:val="both"/>
        <w:rPr>
          <w:rFonts w:ascii="Times New Roman" w:eastAsia="Calibri" w:hAnsi="Times New Roman" w:cs="Times New Roman"/>
          <w:sz w:val="24"/>
          <w:szCs w:val="24"/>
          <w:lang w:eastAsia="ru-RU"/>
        </w:rPr>
      </w:pPr>
      <w:r w:rsidRPr="00ED7D3D">
        <w:rPr>
          <w:rFonts w:ascii="Times New Roman" w:eastAsia="Calibri" w:hAnsi="Times New Roman" w:cs="Times New Roman"/>
          <w:sz w:val="24"/>
          <w:szCs w:val="24"/>
          <w:lang w:eastAsia="ru-RU"/>
        </w:rPr>
        <w:t>МБУ ДО «Детская школа искусств им. А.М.Кузьмина» вошла в число победителей первого грантового конкурса Президентского фонда культурных инициатив. Проект направлен на поддержку 150 одаренных, способных детей и молодых талантов в области искусств из северных малых городов и поселков, в частности города Мегиона и пгт. Высокий и других территорий Ханты-Мансийского автономного округа - Югры и 80 преподавателей дополнительного образования, путем создания открытой творческо-образовательной площадки «Мэтры искусства России – детям малых городов» на базе МБУ ДО «Детская школа искусств им.А.М.Кузьмина». В рамках Проекта достигнуты следующие результаты:</w:t>
      </w:r>
    </w:p>
    <w:p w:rsidR="00ED7D3D" w:rsidRPr="00ED7D3D" w:rsidRDefault="00ED7D3D" w:rsidP="00ED7D3D">
      <w:pPr>
        <w:widowControl w:val="0"/>
        <w:spacing w:after="0" w:line="240" w:lineRule="auto"/>
        <w:ind w:firstLine="709"/>
        <w:jc w:val="both"/>
        <w:rPr>
          <w:rFonts w:ascii="Times New Roman" w:eastAsia="Calibri" w:hAnsi="Times New Roman" w:cs="Times New Roman"/>
          <w:sz w:val="24"/>
          <w:szCs w:val="24"/>
          <w:lang w:eastAsia="ru-RU"/>
        </w:rPr>
      </w:pPr>
      <w:r w:rsidRPr="00ED7D3D">
        <w:rPr>
          <w:rFonts w:ascii="Times New Roman" w:eastAsia="Calibri" w:hAnsi="Times New Roman" w:cs="Times New Roman"/>
          <w:sz w:val="24"/>
          <w:szCs w:val="24"/>
          <w:lang w:eastAsia="ru-RU"/>
        </w:rPr>
        <w:t xml:space="preserve"> создана открытая творческо-образовательная площадка на базе МБУ ДО «ДШИ им. А.М.Кузьмина». Профессиональную команду проекта составили 22 высококвалифицированных специалиста (преподаватели, художники, музыканты, вокалисты) из МГК им. П.И.Чайковского, Российской академии музыки имени Гнесиных города Москвы, Московского Государственного института музыки им. А.Г.Шнитке, УГК им. М.П.Мусоргского, Центра искусств для одаренных детей Севера г.Ханты-Мансийска, Сургутского музыкального колледжа, Нижневартовского государственного университета, Российской академии живописи, ваяния и зодчества Ильи Глазунова, ГБУ ДО города Москвы «ДШИ им. С.Т.Рихтера».  </w:t>
      </w:r>
    </w:p>
    <w:p w:rsidR="00ED7D3D" w:rsidRPr="00ED7D3D" w:rsidRDefault="00ED7D3D" w:rsidP="00ED7D3D">
      <w:pPr>
        <w:widowControl w:val="0"/>
        <w:spacing w:after="0" w:line="240" w:lineRule="auto"/>
        <w:ind w:firstLine="709"/>
        <w:jc w:val="both"/>
        <w:rPr>
          <w:rFonts w:ascii="Times New Roman" w:eastAsia="Calibri" w:hAnsi="Times New Roman" w:cs="Times New Roman"/>
          <w:sz w:val="24"/>
          <w:szCs w:val="24"/>
          <w:lang w:eastAsia="ru-RU"/>
        </w:rPr>
      </w:pPr>
      <w:r w:rsidRPr="00ED7D3D">
        <w:rPr>
          <w:rFonts w:ascii="Times New Roman" w:eastAsia="Calibri" w:hAnsi="Times New Roman" w:cs="Times New Roman"/>
          <w:sz w:val="24"/>
          <w:szCs w:val="24"/>
          <w:lang w:eastAsia="ru-RU"/>
        </w:rPr>
        <w:t xml:space="preserve">Обучающиеся принимают активное участие во Всероссийском культурно-образовательном проекте историко-патриотической направленности «Слава – России» 2021-2022, стали лауреатами в нескольких номинациях. </w:t>
      </w:r>
    </w:p>
    <w:p w:rsidR="000359E1" w:rsidRPr="009D7599" w:rsidRDefault="000359E1" w:rsidP="00624056">
      <w:pPr>
        <w:widowControl w:val="0"/>
        <w:spacing w:after="0" w:line="240" w:lineRule="auto"/>
        <w:ind w:firstLine="709"/>
        <w:jc w:val="both"/>
        <w:rPr>
          <w:rFonts w:ascii="Times New Roman" w:eastAsia="Calibri" w:hAnsi="Times New Roman" w:cs="Times New Roman"/>
          <w:sz w:val="24"/>
          <w:szCs w:val="24"/>
        </w:rPr>
      </w:pPr>
      <w:r w:rsidRPr="009D7599">
        <w:rPr>
          <w:rFonts w:ascii="Times New Roman" w:eastAsia="Calibri" w:hAnsi="Times New Roman" w:cs="Times New Roman"/>
          <w:sz w:val="24"/>
          <w:szCs w:val="24"/>
        </w:rPr>
        <w:t>Основными задачами в области к</w:t>
      </w:r>
      <w:r w:rsidR="009D7599" w:rsidRPr="009D7599">
        <w:rPr>
          <w:rFonts w:ascii="Times New Roman" w:eastAsia="Calibri" w:hAnsi="Times New Roman" w:cs="Times New Roman"/>
          <w:sz w:val="24"/>
          <w:szCs w:val="24"/>
        </w:rPr>
        <w:t>ультуры городского округа в 2024</w:t>
      </w:r>
      <w:r w:rsidRPr="009D7599">
        <w:rPr>
          <w:rFonts w:ascii="Times New Roman" w:eastAsia="Calibri" w:hAnsi="Times New Roman" w:cs="Times New Roman"/>
          <w:sz w:val="24"/>
          <w:szCs w:val="24"/>
        </w:rPr>
        <w:t xml:space="preserve"> году являются:</w:t>
      </w:r>
    </w:p>
    <w:p w:rsidR="000359E1" w:rsidRPr="009D7599" w:rsidRDefault="000359E1" w:rsidP="00624056">
      <w:pPr>
        <w:pStyle w:val="affc"/>
        <w:ind w:firstLine="709"/>
        <w:jc w:val="both"/>
        <w:rPr>
          <w:rFonts w:ascii="Times New Roman" w:eastAsiaTheme="minorHAnsi" w:hAnsi="Times New Roman" w:cs="Times New Roman"/>
          <w:lang w:eastAsia="en-US"/>
        </w:rPr>
      </w:pPr>
      <w:r w:rsidRPr="009D7599">
        <w:rPr>
          <w:rFonts w:ascii="Times New Roman" w:eastAsiaTheme="minorHAnsi" w:hAnsi="Times New Roman" w:cs="Times New Roman"/>
          <w:lang w:eastAsia="en-US"/>
        </w:rPr>
        <w:t xml:space="preserve">создание комфортных условий в учреждениях культуры для увеличения числа посещений; </w:t>
      </w:r>
    </w:p>
    <w:p w:rsidR="000359E1" w:rsidRPr="009D7599" w:rsidRDefault="000359E1" w:rsidP="00624056">
      <w:pPr>
        <w:pStyle w:val="affc"/>
        <w:ind w:firstLine="709"/>
        <w:jc w:val="both"/>
        <w:rPr>
          <w:rFonts w:ascii="Times New Roman" w:hAnsi="Times New Roman" w:cs="Times New Roman"/>
        </w:rPr>
      </w:pPr>
      <w:r w:rsidRPr="009D7599">
        <w:rPr>
          <w:rFonts w:ascii="Times New Roman" w:hAnsi="Times New Roman" w:cs="Times New Roman"/>
        </w:rPr>
        <w:t>оцифровка музейных предметов, книжных памятников культуры (краеведческие фонды библиотек);</w:t>
      </w:r>
    </w:p>
    <w:p w:rsidR="000359E1" w:rsidRPr="009D7599" w:rsidRDefault="000359E1" w:rsidP="00624056">
      <w:pPr>
        <w:pStyle w:val="affc"/>
        <w:ind w:firstLine="709"/>
        <w:jc w:val="both"/>
        <w:rPr>
          <w:rFonts w:ascii="Times New Roman" w:hAnsi="Times New Roman" w:cs="Times New Roman"/>
        </w:rPr>
      </w:pPr>
      <w:r w:rsidRPr="009D7599">
        <w:rPr>
          <w:rFonts w:ascii="Times New Roman" w:hAnsi="Times New Roman" w:cs="Times New Roman"/>
        </w:rPr>
        <w:t>повышение квалификации творческих и управленческих кадров в сфере культуры;</w:t>
      </w:r>
    </w:p>
    <w:p w:rsidR="000359E1" w:rsidRPr="009D7599" w:rsidRDefault="000359E1" w:rsidP="00624056">
      <w:pPr>
        <w:pStyle w:val="a3"/>
        <w:widowControl w:val="0"/>
        <w:spacing w:before="0" w:beforeAutospacing="0" w:after="0" w:afterAutospacing="0"/>
        <w:ind w:firstLine="709"/>
        <w:jc w:val="both"/>
      </w:pPr>
      <w:r w:rsidRPr="009D7599">
        <w:t xml:space="preserve">увеличение количества волонтеров, вовлеченных </w:t>
      </w:r>
      <w:r w:rsidR="00627640">
        <w:t xml:space="preserve">в </w:t>
      </w:r>
      <w:r w:rsidRPr="009D7599">
        <w:t xml:space="preserve">программу «Волонтеры культуры»; </w:t>
      </w:r>
    </w:p>
    <w:p w:rsidR="009D7599" w:rsidRDefault="000359E1" w:rsidP="00CA1BFC">
      <w:pPr>
        <w:pStyle w:val="a3"/>
        <w:widowControl w:val="0"/>
        <w:spacing w:before="0" w:beforeAutospacing="0" w:after="0" w:afterAutospacing="0"/>
        <w:ind w:firstLine="709"/>
        <w:jc w:val="both"/>
      </w:pPr>
      <w:r w:rsidRPr="009D7599">
        <w:t>развитие федерального проекта «Пушкинская карта»;</w:t>
      </w:r>
    </w:p>
    <w:p w:rsidR="00CA1BFC" w:rsidRPr="009D7599" w:rsidRDefault="00CA1BFC" w:rsidP="00CA1BFC">
      <w:pPr>
        <w:pStyle w:val="a3"/>
        <w:widowControl w:val="0"/>
        <w:spacing w:before="0" w:beforeAutospacing="0" w:after="0" w:afterAutospacing="0"/>
        <w:ind w:firstLine="709"/>
        <w:jc w:val="both"/>
      </w:pPr>
      <w:r>
        <w:t>техническое оснащение МАУ «Региональный историко-культурный и экологический центр» в рамках федерального проекта «Культурная среда» национального проекта «Культура»;</w:t>
      </w:r>
    </w:p>
    <w:p w:rsidR="00CA1BFC" w:rsidRDefault="000359E1" w:rsidP="00CA1BFC">
      <w:pPr>
        <w:pStyle w:val="a3"/>
        <w:widowControl w:val="0"/>
        <w:spacing w:before="0" w:beforeAutospacing="0" w:after="0" w:afterAutospacing="0"/>
        <w:ind w:firstLine="709"/>
        <w:jc w:val="both"/>
      </w:pPr>
      <w:r w:rsidRPr="009D7599">
        <w:t>реализаци</w:t>
      </w:r>
      <w:r w:rsidR="009868E6" w:rsidRPr="009D7599">
        <w:t>я</w:t>
      </w:r>
      <w:r w:rsidRPr="009D7599">
        <w:t xml:space="preserve"> регионального проекта «Культурная среда» н</w:t>
      </w:r>
      <w:r w:rsidR="00627640">
        <w:t>ационального проекта «Культура»</w:t>
      </w:r>
      <w:r w:rsidRPr="009D7599">
        <w:t xml:space="preserve"> </w:t>
      </w:r>
      <w:r w:rsidR="009D7599">
        <w:t xml:space="preserve">по поддержке </w:t>
      </w:r>
      <w:r w:rsidR="00CA1BFC">
        <w:t>твор</w:t>
      </w:r>
      <w:r w:rsidR="00627640">
        <w:t>ческой деятельности и укреплению</w:t>
      </w:r>
      <w:r w:rsidR="00CA1BFC">
        <w:t xml:space="preserve"> материально-технической базы МАУ «Театр музыки»;</w:t>
      </w:r>
    </w:p>
    <w:p w:rsidR="00CA1BFC" w:rsidRPr="00CA1BFC" w:rsidRDefault="00CA1BFC" w:rsidP="00CA1BFC">
      <w:pPr>
        <w:widowControl w:val="0"/>
        <w:spacing w:after="0" w:line="240" w:lineRule="auto"/>
        <w:ind w:firstLine="709"/>
        <w:jc w:val="both"/>
        <w:rPr>
          <w:rFonts w:ascii="Times New Roman" w:eastAsia="Times New Roman" w:hAnsi="Times New Roman" w:cs="Times New Roman"/>
          <w:sz w:val="24"/>
          <w:szCs w:val="24"/>
          <w:lang w:eastAsia="ru-RU"/>
        </w:rPr>
      </w:pPr>
      <w:r w:rsidRPr="00CA1BFC">
        <w:rPr>
          <w:rFonts w:ascii="Times New Roman" w:eastAsia="Times New Roman" w:hAnsi="Times New Roman" w:cs="Times New Roman"/>
          <w:sz w:val="24"/>
          <w:szCs w:val="24"/>
          <w:lang w:eastAsia="ru-RU"/>
        </w:rPr>
        <w:t>реализации регионального проекта «Культурная среда» национального проекта «Культура», формирование пакета рабочей документации для проведения капитального ремонта здания МАУ «Экоцентр»;</w:t>
      </w:r>
    </w:p>
    <w:p w:rsidR="00CA1BFC" w:rsidRPr="00CA1BFC" w:rsidRDefault="00CA1BFC" w:rsidP="00CA1BFC">
      <w:pPr>
        <w:widowControl w:val="0"/>
        <w:spacing w:after="0" w:line="240" w:lineRule="auto"/>
        <w:ind w:firstLine="709"/>
        <w:jc w:val="both"/>
        <w:rPr>
          <w:rFonts w:ascii="Times New Roman" w:eastAsia="Times New Roman" w:hAnsi="Times New Roman" w:cs="Times New Roman"/>
          <w:sz w:val="24"/>
          <w:szCs w:val="24"/>
          <w:lang w:eastAsia="ru-RU"/>
        </w:rPr>
      </w:pPr>
      <w:r w:rsidRPr="00CA1BFC">
        <w:rPr>
          <w:rFonts w:ascii="Times New Roman" w:eastAsia="Times New Roman" w:hAnsi="Times New Roman" w:cs="Times New Roman"/>
          <w:sz w:val="24"/>
          <w:szCs w:val="24"/>
          <w:lang w:eastAsia="ru-RU"/>
        </w:rPr>
        <w:t xml:space="preserve">организация и проведение крупномасштабных брендовых фестивалей и конкурсов, (открытый городской фестиваль-конкурс детского анимационного кино «ТаЁЖкины сказки», Открытый городской фестиваль «VI Региональный фестиваль «Хатлые», открытый городской конкурс-фестиваль молодых исполнителей народной песни «Вечёрки»), формирующих </w:t>
      </w:r>
      <w:r w:rsidRPr="00CA1BFC">
        <w:rPr>
          <w:rFonts w:ascii="Times New Roman" w:eastAsia="Times New Roman" w:hAnsi="Times New Roman" w:cs="Times New Roman"/>
          <w:sz w:val="24"/>
          <w:szCs w:val="24"/>
          <w:lang w:eastAsia="ru-RU"/>
        </w:rPr>
        <w:lastRenderedPageBreak/>
        <w:t>положительный имидж, туристическую прив</w:t>
      </w:r>
      <w:r w:rsidR="00627640">
        <w:rPr>
          <w:rFonts w:ascii="Times New Roman" w:eastAsia="Times New Roman" w:hAnsi="Times New Roman" w:cs="Times New Roman"/>
          <w:sz w:val="24"/>
          <w:szCs w:val="24"/>
          <w:lang w:eastAsia="ru-RU"/>
        </w:rPr>
        <w:t>лекательность городского округа</w:t>
      </w:r>
      <w:r w:rsidRPr="00CA1BFC">
        <w:rPr>
          <w:rFonts w:ascii="Times New Roman" w:eastAsia="Times New Roman" w:hAnsi="Times New Roman" w:cs="Times New Roman"/>
          <w:sz w:val="24"/>
          <w:szCs w:val="24"/>
          <w:lang w:eastAsia="ru-RU"/>
        </w:rPr>
        <w:t>;</w:t>
      </w:r>
    </w:p>
    <w:p w:rsidR="00CA1BFC" w:rsidRPr="00CA1BFC" w:rsidRDefault="00CA1BFC" w:rsidP="00CA1BFC">
      <w:pPr>
        <w:widowControl w:val="0"/>
        <w:spacing w:after="0" w:line="240" w:lineRule="auto"/>
        <w:ind w:firstLine="709"/>
        <w:jc w:val="both"/>
        <w:rPr>
          <w:rFonts w:ascii="Times New Roman" w:eastAsia="Times New Roman" w:hAnsi="Times New Roman" w:cs="Times New Roman"/>
          <w:sz w:val="24"/>
          <w:szCs w:val="24"/>
          <w:lang w:eastAsia="ru-RU"/>
        </w:rPr>
      </w:pPr>
      <w:r w:rsidRPr="00CA1BFC">
        <w:rPr>
          <w:rFonts w:ascii="Times New Roman" w:eastAsia="Times New Roman" w:hAnsi="Times New Roman" w:cs="Times New Roman"/>
          <w:sz w:val="24"/>
          <w:szCs w:val="24"/>
          <w:lang w:eastAsia="ru-RU"/>
        </w:rPr>
        <w:t>повышение уровня удовлетворенности граждан качеством услуг, предоставляемых учреждениями культуры;</w:t>
      </w:r>
    </w:p>
    <w:p w:rsidR="00CA1BFC" w:rsidRPr="00CA1BFC" w:rsidRDefault="00CA1BFC" w:rsidP="00CA1BFC">
      <w:pPr>
        <w:widowControl w:val="0"/>
        <w:spacing w:after="0" w:line="240" w:lineRule="auto"/>
        <w:ind w:firstLine="709"/>
        <w:jc w:val="both"/>
        <w:rPr>
          <w:rFonts w:ascii="Times New Roman" w:eastAsia="Times New Roman" w:hAnsi="Times New Roman" w:cs="Times New Roman"/>
          <w:sz w:val="24"/>
          <w:szCs w:val="24"/>
          <w:lang w:eastAsia="ru-RU"/>
        </w:rPr>
      </w:pPr>
      <w:r w:rsidRPr="00CA1BFC">
        <w:rPr>
          <w:rFonts w:ascii="Times New Roman" w:eastAsia="Times New Roman" w:hAnsi="Times New Roman" w:cs="Times New Roman"/>
          <w:sz w:val="24"/>
          <w:szCs w:val="24"/>
          <w:lang w:eastAsia="ru-RU"/>
        </w:rPr>
        <w:t xml:space="preserve">сохранение и развитие сложившейся уникальной системы учреждений дополнительного образования в сфере культуры и искусства, обеспечивающей выявление и поддержку одаренных детей, продвижение талантливой молодежи, повышение престижа музыкального и художественного образования;  </w:t>
      </w:r>
    </w:p>
    <w:p w:rsidR="00CA1BFC" w:rsidRDefault="00CA1BFC" w:rsidP="00CA1BFC">
      <w:pPr>
        <w:widowControl w:val="0"/>
        <w:spacing w:after="0" w:line="240" w:lineRule="auto"/>
        <w:ind w:firstLine="709"/>
        <w:jc w:val="both"/>
        <w:rPr>
          <w:rFonts w:ascii="Times New Roman" w:eastAsia="Times New Roman" w:hAnsi="Times New Roman" w:cs="Times New Roman"/>
          <w:sz w:val="24"/>
          <w:szCs w:val="24"/>
          <w:lang w:eastAsia="ru-RU"/>
        </w:rPr>
      </w:pPr>
      <w:r w:rsidRPr="00CA1BFC">
        <w:rPr>
          <w:rFonts w:ascii="Times New Roman" w:eastAsia="Times New Roman" w:hAnsi="Times New Roman" w:cs="Times New Roman"/>
          <w:sz w:val="24"/>
          <w:szCs w:val="24"/>
          <w:lang w:eastAsia="ru-RU"/>
        </w:rPr>
        <w:t>обеспечение участия учреждений культуры в Национальных проектах, грантах.</w:t>
      </w:r>
    </w:p>
    <w:p w:rsidR="00CA1BFC" w:rsidRDefault="00CA1BFC"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p>
    <w:p w:rsidR="00AB6713" w:rsidRPr="00867579" w:rsidRDefault="002E3CF5"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867579">
        <w:rPr>
          <w:rFonts w:ascii="Times New Roman" w:eastAsia="Times New Roman" w:hAnsi="Times New Roman" w:cs="Times New Roman"/>
          <w:b/>
          <w:sz w:val="24"/>
          <w:szCs w:val="24"/>
          <w:lang w:eastAsia="ru-RU"/>
        </w:rPr>
        <w:t>3</w:t>
      </w:r>
      <w:r w:rsidR="00AB6713" w:rsidRPr="00867579">
        <w:rPr>
          <w:rFonts w:ascii="Times New Roman" w:eastAsia="Times New Roman" w:hAnsi="Times New Roman" w:cs="Times New Roman"/>
          <w:b/>
          <w:sz w:val="24"/>
          <w:szCs w:val="24"/>
          <w:lang w:eastAsia="ru-RU"/>
        </w:rPr>
        <w:t>.</w:t>
      </w:r>
      <w:r w:rsidR="0006006A" w:rsidRPr="00867579">
        <w:rPr>
          <w:rFonts w:ascii="Times New Roman" w:eastAsia="Times New Roman" w:hAnsi="Times New Roman" w:cs="Times New Roman"/>
          <w:b/>
          <w:sz w:val="24"/>
          <w:szCs w:val="24"/>
          <w:lang w:eastAsia="ru-RU"/>
        </w:rPr>
        <w:t>Физическая культура и спорт</w:t>
      </w:r>
    </w:p>
    <w:p w:rsidR="00AB6713" w:rsidRPr="00867579"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3F3EDD" w:rsidRPr="003F3EDD" w:rsidRDefault="001E521F" w:rsidP="003F3EDD">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Отрасль «Ф</w:t>
      </w:r>
      <w:r w:rsidR="003F3EDD" w:rsidRPr="003F3EDD">
        <w:rPr>
          <w:rFonts w:ascii="Times New Roman" w:eastAsia="Calibri" w:hAnsi="Times New Roman" w:cs="Times New Roman"/>
          <w:sz w:val="24"/>
          <w:szCs w:val="24"/>
        </w:rPr>
        <w:t>изическая культура и спорт» представлена двумя учреждениями дополнительного образования детей:</w:t>
      </w:r>
    </w:p>
    <w:p w:rsidR="00867579" w:rsidRPr="007325B7" w:rsidRDefault="00867579" w:rsidP="00867579">
      <w:pPr>
        <w:spacing w:after="0" w:line="240" w:lineRule="auto"/>
        <w:ind w:firstLine="709"/>
        <w:contextualSpacing/>
        <w:jc w:val="both"/>
        <w:rPr>
          <w:rFonts w:ascii="Times New Roman" w:eastAsia="Calibri" w:hAnsi="Times New Roman" w:cs="Times New Roman"/>
          <w:sz w:val="24"/>
          <w:szCs w:val="24"/>
        </w:rPr>
      </w:pPr>
      <w:r w:rsidRPr="007325B7">
        <w:rPr>
          <w:rFonts w:ascii="Times New Roman" w:eastAsia="Calibri" w:hAnsi="Times New Roman" w:cs="Times New Roman"/>
          <w:sz w:val="24"/>
          <w:szCs w:val="24"/>
        </w:rPr>
        <w:t>муниципальным автономным учреждением дополнительного образования «Спортивная школа «Юность» (спортивный комплекс «Колизей», физкультурно-спортивный комплекс с ледовой ареной</w:t>
      </w:r>
      <w:r>
        <w:rPr>
          <w:rFonts w:ascii="Times New Roman" w:eastAsia="Calibri" w:hAnsi="Times New Roman" w:cs="Times New Roman"/>
          <w:sz w:val="24"/>
          <w:szCs w:val="24"/>
        </w:rPr>
        <w:t>, конно-спортивный комплекс</w:t>
      </w:r>
      <w:r w:rsidRPr="00ED0296">
        <w:rPr>
          <w:rFonts w:ascii="Times New Roman" w:eastAsia="Calibri" w:hAnsi="Times New Roman" w:cs="Times New Roman"/>
          <w:sz w:val="24"/>
          <w:szCs w:val="24"/>
        </w:rPr>
        <w:t xml:space="preserve"> «Мустанг»</w:t>
      </w:r>
      <w:r>
        <w:rPr>
          <w:rFonts w:ascii="Times New Roman" w:eastAsia="Calibri" w:hAnsi="Times New Roman" w:cs="Times New Roman"/>
          <w:sz w:val="24"/>
          <w:szCs w:val="24"/>
        </w:rPr>
        <w:t>)</w:t>
      </w:r>
      <w:r w:rsidR="001E521F">
        <w:rPr>
          <w:rFonts w:ascii="Times New Roman" w:eastAsia="Calibri" w:hAnsi="Times New Roman" w:cs="Times New Roman"/>
          <w:sz w:val="24"/>
          <w:szCs w:val="24"/>
        </w:rPr>
        <w:t>,</w:t>
      </w:r>
    </w:p>
    <w:p w:rsidR="00867579" w:rsidRDefault="00867579" w:rsidP="00867579">
      <w:pPr>
        <w:spacing w:after="0" w:line="240" w:lineRule="auto"/>
        <w:ind w:firstLine="709"/>
        <w:contextualSpacing/>
        <w:jc w:val="both"/>
        <w:rPr>
          <w:rFonts w:ascii="Times New Roman" w:eastAsia="Calibri" w:hAnsi="Times New Roman" w:cs="Times New Roman"/>
          <w:sz w:val="24"/>
          <w:szCs w:val="24"/>
        </w:rPr>
      </w:pPr>
      <w:r w:rsidRPr="007325B7">
        <w:rPr>
          <w:rFonts w:ascii="Times New Roman" w:eastAsia="Calibri" w:hAnsi="Times New Roman" w:cs="Times New Roman"/>
          <w:sz w:val="24"/>
          <w:szCs w:val="24"/>
        </w:rPr>
        <w:t>муниципальным автономным учреждением</w:t>
      </w:r>
      <w:r w:rsidRPr="007325B7">
        <w:t xml:space="preserve"> </w:t>
      </w:r>
      <w:r w:rsidRPr="007325B7">
        <w:rPr>
          <w:rFonts w:ascii="Times New Roman" w:eastAsia="Calibri" w:hAnsi="Times New Roman" w:cs="Times New Roman"/>
          <w:sz w:val="24"/>
          <w:szCs w:val="24"/>
        </w:rPr>
        <w:t>дополнительного образования «Спортивная школа «Вымпел» (спортивные комплексы «Олимп», «Олимп-2», «Нефтяник», «Финский»</w:t>
      </w:r>
      <w:r>
        <w:rPr>
          <w:rFonts w:ascii="Times New Roman" w:eastAsia="Calibri" w:hAnsi="Times New Roman" w:cs="Times New Roman"/>
          <w:sz w:val="24"/>
          <w:szCs w:val="24"/>
        </w:rPr>
        <w:t>, спортивный комплекс «Дельфин», с</w:t>
      </w:r>
      <w:r w:rsidRPr="007325B7">
        <w:rPr>
          <w:rFonts w:ascii="Times New Roman" w:eastAsia="Calibri" w:hAnsi="Times New Roman" w:cs="Times New Roman"/>
          <w:sz w:val="24"/>
          <w:szCs w:val="24"/>
        </w:rPr>
        <w:t>портивный центр с универсальным игровым за</w:t>
      </w:r>
      <w:r>
        <w:rPr>
          <w:rFonts w:ascii="Times New Roman" w:eastAsia="Calibri" w:hAnsi="Times New Roman" w:cs="Times New Roman"/>
          <w:sz w:val="24"/>
          <w:szCs w:val="24"/>
        </w:rPr>
        <w:t xml:space="preserve">лом и плоскостными сооружениями, </w:t>
      </w:r>
      <w:r w:rsidRPr="00EC3017">
        <w:rPr>
          <w:rFonts w:ascii="Times New Roman" w:eastAsia="Calibri" w:hAnsi="Times New Roman" w:cs="Times New Roman"/>
          <w:sz w:val="24"/>
          <w:szCs w:val="24"/>
        </w:rPr>
        <w:t>отк</w:t>
      </w:r>
      <w:r>
        <w:rPr>
          <w:rFonts w:ascii="Times New Roman" w:eastAsia="Calibri" w:hAnsi="Times New Roman" w:cs="Times New Roman"/>
          <w:sz w:val="24"/>
          <w:szCs w:val="24"/>
        </w:rPr>
        <w:t>рытый хоккейный корт</w:t>
      </w:r>
      <w:r w:rsidRPr="00EC3017">
        <w:rPr>
          <w:rFonts w:ascii="Times New Roman" w:eastAsia="Calibri" w:hAnsi="Times New Roman" w:cs="Times New Roman"/>
          <w:sz w:val="24"/>
          <w:szCs w:val="24"/>
        </w:rPr>
        <w:t xml:space="preserve"> (здание в</w:t>
      </w:r>
      <w:r>
        <w:rPr>
          <w:rFonts w:ascii="Times New Roman" w:eastAsia="Calibri" w:hAnsi="Times New Roman" w:cs="Times New Roman"/>
          <w:sz w:val="24"/>
          <w:szCs w:val="24"/>
        </w:rPr>
        <w:t>доль открытого хоккейном корта).</w:t>
      </w:r>
    </w:p>
    <w:p w:rsidR="00867579" w:rsidRDefault="00867579" w:rsidP="00867579">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оперативном управлении муниципальных организаций 9</w:t>
      </w:r>
      <w:r w:rsidRPr="00ED0296">
        <w:rPr>
          <w:rFonts w:ascii="Times New Roman" w:eastAsia="Calibri" w:hAnsi="Times New Roman" w:cs="Times New Roman"/>
          <w:sz w:val="24"/>
          <w:szCs w:val="24"/>
        </w:rPr>
        <w:t xml:space="preserve"> объектов спорта.</w:t>
      </w:r>
      <w:r w:rsidRPr="00D53E93">
        <w:t xml:space="preserve"> </w:t>
      </w:r>
      <w:r w:rsidRPr="00D53E93">
        <w:rPr>
          <w:rFonts w:ascii="Times New Roman" w:eastAsia="Calibri" w:hAnsi="Times New Roman" w:cs="Times New Roman"/>
          <w:sz w:val="24"/>
          <w:szCs w:val="24"/>
        </w:rPr>
        <w:t>Администрацией города Мегиона ведётся планомерная работа по созданию комфортных и безопасных условий пребывания на вышеуказанных объектах, используемых для предоставления населению услуг дополнительного образования.</w:t>
      </w:r>
    </w:p>
    <w:p w:rsidR="003F3EDD" w:rsidRPr="003F3EDD" w:rsidRDefault="003F3EDD" w:rsidP="003F3EDD">
      <w:pPr>
        <w:spacing w:after="0" w:line="240" w:lineRule="auto"/>
        <w:ind w:firstLine="709"/>
        <w:contextualSpacing/>
        <w:jc w:val="both"/>
        <w:rPr>
          <w:rFonts w:ascii="Times New Roman" w:eastAsia="Calibri" w:hAnsi="Times New Roman" w:cs="Times New Roman"/>
          <w:sz w:val="24"/>
          <w:szCs w:val="24"/>
        </w:rPr>
      </w:pPr>
      <w:r w:rsidRPr="003F3EDD">
        <w:rPr>
          <w:rFonts w:ascii="Times New Roman" w:eastAsia="Calibri" w:hAnsi="Times New Roman" w:cs="Times New Roman"/>
          <w:sz w:val="24"/>
          <w:szCs w:val="24"/>
        </w:rPr>
        <w:t>Главной задачей развития физической культуры и спорта является достижение национальной цели</w:t>
      </w:r>
      <w:r w:rsidR="001E521F">
        <w:rPr>
          <w:rFonts w:ascii="Times New Roman" w:eastAsia="Calibri" w:hAnsi="Times New Roman" w:cs="Times New Roman"/>
          <w:sz w:val="24"/>
          <w:szCs w:val="24"/>
        </w:rPr>
        <w:t>,</w:t>
      </w:r>
      <w:r w:rsidRPr="003F3ED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определённой </w:t>
      </w:r>
      <w:r w:rsidRPr="003F3EDD">
        <w:rPr>
          <w:rFonts w:ascii="Times New Roman" w:eastAsia="Calibri" w:hAnsi="Times New Roman" w:cs="Times New Roman"/>
          <w:sz w:val="24"/>
          <w:szCs w:val="24"/>
        </w:rPr>
        <w:t>Указами Президента Российской Федерации.</w:t>
      </w:r>
    </w:p>
    <w:p w:rsidR="003F3EDD" w:rsidRDefault="003F3EDD" w:rsidP="000D3698">
      <w:pPr>
        <w:spacing w:after="0" w:line="240" w:lineRule="auto"/>
        <w:ind w:firstLine="709"/>
        <w:contextualSpacing/>
        <w:jc w:val="both"/>
        <w:rPr>
          <w:rFonts w:ascii="Times New Roman" w:eastAsia="Calibri" w:hAnsi="Times New Roman" w:cs="Times New Roman"/>
          <w:sz w:val="24"/>
          <w:szCs w:val="24"/>
        </w:rPr>
      </w:pPr>
      <w:r w:rsidRPr="003F3EDD">
        <w:rPr>
          <w:rFonts w:ascii="Times New Roman" w:eastAsia="Calibri" w:hAnsi="Times New Roman" w:cs="Times New Roman"/>
          <w:sz w:val="24"/>
          <w:szCs w:val="24"/>
        </w:rPr>
        <w:t>Основными целями</w:t>
      </w:r>
      <w:r w:rsidRPr="003F3EDD">
        <w:t xml:space="preserve"> </w:t>
      </w:r>
      <w:r w:rsidRPr="003F3EDD">
        <w:rPr>
          <w:rFonts w:ascii="Times New Roman" w:eastAsia="Calibri" w:hAnsi="Times New Roman" w:cs="Times New Roman"/>
          <w:sz w:val="24"/>
          <w:szCs w:val="24"/>
        </w:rPr>
        <w:t>в 2023 году являлись:</w:t>
      </w:r>
    </w:p>
    <w:p w:rsidR="00B47958" w:rsidRPr="0074198D" w:rsidRDefault="00B47958" w:rsidP="0074198D">
      <w:pPr>
        <w:pStyle w:val="26"/>
      </w:pPr>
      <w:r w:rsidRPr="0074198D">
        <w:t>поэтапный рост численности занимающихся физической культурой и спортом;</w:t>
      </w:r>
    </w:p>
    <w:p w:rsidR="00B47958" w:rsidRPr="00574E86" w:rsidRDefault="00B47958" w:rsidP="0074198D">
      <w:pPr>
        <w:pStyle w:val="26"/>
      </w:pPr>
      <w:r w:rsidRPr="00574E86">
        <w:t>улучшение материально-технической базы и расширение сети спортивных сооружений;</w:t>
      </w:r>
    </w:p>
    <w:p w:rsidR="00B47958" w:rsidRPr="00574E86" w:rsidRDefault="00B47958" w:rsidP="0074198D">
      <w:pPr>
        <w:pStyle w:val="26"/>
      </w:pPr>
      <w:r w:rsidRPr="00574E86">
        <w:t>совершенствование форм управления;</w:t>
      </w:r>
    </w:p>
    <w:p w:rsidR="00B47958" w:rsidRPr="00574E86" w:rsidRDefault="00B47958" w:rsidP="0074198D">
      <w:pPr>
        <w:pStyle w:val="26"/>
      </w:pPr>
      <w:r w:rsidRPr="00574E86">
        <w:t xml:space="preserve">внедрение новых форм организации занятий; </w:t>
      </w:r>
    </w:p>
    <w:p w:rsidR="00B47958" w:rsidRPr="00574E86" w:rsidRDefault="00B47958" w:rsidP="0074198D">
      <w:pPr>
        <w:pStyle w:val="26"/>
      </w:pPr>
      <w:r w:rsidRPr="00574E86">
        <w:t>пропаганда здорового образа жизни</w:t>
      </w:r>
      <w:r w:rsidR="001E521F">
        <w:t>, в том числе через средства</w:t>
      </w:r>
      <w:r w:rsidRPr="00574E86">
        <w:t xml:space="preserve"> массовой информации;</w:t>
      </w:r>
    </w:p>
    <w:p w:rsidR="00B47958" w:rsidRPr="00574E86" w:rsidRDefault="00B47958" w:rsidP="0074198D">
      <w:pPr>
        <w:pStyle w:val="26"/>
      </w:pPr>
      <w:r w:rsidRPr="00574E86">
        <w:t>подготовка спортивного резерва и развитие всех видов спорта;</w:t>
      </w:r>
    </w:p>
    <w:p w:rsidR="00B47958" w:rsidRDefault="00B47958" w:rsidP="0074198D">
      <w:pPr>
        <w:pStyle w:val="26"/>
      </w:pPr>
      <w:r w:rsidRPr="00574E86">
        <w:t>совершенствование, развитие и эффективное использование материальной базы.</w:t>
      </w:r>
    </w:p>
    <w:p w:rsidR="00F77272" w:rsidRPr="00D53E93" w:rsidRDefault="00F77272" w:rsidP="00F77272">
      <w:pPr>
        <w:spacing w:after="0" w:line="0" w:lineRule="atLeast"/>
        <w:ind w:firstLine="709"/>
        <w:jc w:val="both"/>
        <w:rPr>
          <w:rFonts w:ascii="Times New Roman" w:eastAsia="Times New Roman" w:hAnsi="Times New Roman" w:cs="Times New Roman"/>
          <w:bCs/>
          <w:sz w:val="24"/>
          <w:szCs w:val="24"/>
          <w:lang w:eastAsia="ru-RU"/>
        </w:rPr>
      </w:pPr>
      <w:r w:rsidRPr="00D53E93">
        <w:rPr>
          <w:rFonts w:ascii="Times New Roman" w:eastAsia="Times New Roman" w:hAnsi="Times New Roman" w:cs="Times New Roman"/>
          <w:color w:val="000000"/>
          <w:sz w:val="24"/>
          <w:szCs w:val="24"/>
          <w:lang w:eastAsia="ru-RU"/>
        </w:rPr>
        <w:t>Реализация мероприятий, направленных на создание условий</w:t>
      </w:r>
      <w:r w:rsidR="001E521F">
        <w:rPr>
          <w:rFonts w:ascii="Times New Roman" w:eastAsia="Times New Roman" w:hAnsi="Times New Roman" w:cs="Times New Roman"/>
          <w:color w:val="000000"/>
          <w:sz w:val="24"/>
          <w:szCs w:val="24"/>
          <w:lang w:eastAsia="ru-RU"/>
        </w:rPr>
        <w:t>,</w:t>
      </w:r>
      <w:r w:rsidRPr="00D53E93">
        <w:rPr>
          <w:rFonts w:ascii="Times New Roman" w:eastAsia="Times New Roman" w:hAnsi="Times New Roman" w:cs="Times New Roman"/>
          <w:color w:val="000000"/>
          <w:sz w:val="24"/>
          <w:szCs w:val="24"/>
          <w:lang w:eastAsia="ru-RU"/>
        </w:rPr>
        <w:t xml:space="preserve"> в том числе для занятий по программам дополнительного образования</w:t>
      </w:r>
      <w:r w:rsidR="001E521F">
        <w:rPr>
          <w:rFonts w:ascii="Times New Roman" w:eastAsia="Times New Roman" w:hAnsi="Times New Roman" w:cs="Times New Roman"/>
          <w:color w:val="000000"/>
          <w:sz w:val="24"/>
          <w:szCs w:val="24"/>
          <w:lang w:eastAsia="ru-RU"/>
        </w:rPr>
        <w:t>,</w:t>
      </w:r>
      <w:r w:rsidRPr="00D53E93">
        <w:rPr>
          <w:rFonts w:ascii="Times New Roman" w:eastAsia="Times New Roman" w:hAnsi="Times New Roman" w:cs="Times New Roman"/>
          <w:color w:val="000000"/>
          <w:sz w:val="24"/>
          <w:szCs w:val="24"/>
          <w:lang w:eastAsia="ru-RU"/>
        </w:rPr>
        <w:t xml:space="preserve"> финансируется в рамках муниципальной программы </w:t>
      </w:r>
      <w:r w:rsidRPr="00D53E93">
        <w:rPr>
          <w:rFonts w:ascii="Times New Roman" w:eastAsia="Times New Roman" w:hAnsi="Times New Roman" w:cs="Times New Roman"/>
          <w:sz w:val="24"/>
          <w:szCs w:val="24"/>
          <w:lang w:eastAsia="ru-RU"/>
        </w:rPr>
        <w:t>«</w:t>
      </w:r>
      <w:r w:rsidRPr="00D53E93">
        <w:rPr>
          <w:rFonts w:ascii="Times New Roman" w:eastAsia="Times New Roman" w:hAnsi="Times New Roman" w:cs="Times New Roman"/>
          <w:bCs/>
          <w:sz w:val="24"/>
          <w:szCs w:val="24"/>
          <w:lang w:eastAsia="ru-RU"/>
        </w:rPr>
        <w:t>Развитие физической культуры и спорта</w:t>
      </w:r>
      <w:r>
        <w:rPr>
          <w:rFonts w:ascii="Times New Roman" w:eastAsia="Times New Roman" w:hAnsi="Times New Roman" w:cs="Times New Roman"/>
          <w:bCs/>
          <w:sz w:val="24"/>
          <w:szCs w:val="24"/>
          <w:lang w:eastAsia="ru-RU"/>
        </w:rPr>
        <w:t>, укрепление общественного здоровья в</w:t>
      </w:r>
      <w:r w:rsidRPr="00D53E93">
        <w:rPr>
          <w:rFonts w:ascii="Times New Roman" w:eastAsia="Times New Roman" w:hAnsi="Times New Roman" w:cs="Times New Roman"/>
          <w:bCs/>
          <w:sz w:val="24"/>
          <w:szCs w:val="24"/>
          <w:lang w:eastAsia="ru-RU"/>
        </w:rPr>
        <w:t xml:space="preserve"> город</w:t>
      </w:r>
      <w:r>
        <w:rPr>
          <w:rFonts w:ascii="Times New Roman" w:eastAsia="Times New Roman" w:hAnsi="Times New Roman" w:cs="Times New Roman"/>
          <w:bCs/>
          <w:sz w:val="24"/>
          <w:szCs w:val="24"/>
          <w:lang w:eastAsia="ru-RU"/>
        </w:rPr>
        <w:t>е</w:t>
      </w:r>
      <w:r w:rsidRPr="00D53E93">
        <w:rPr>
          <w:rFonts w:ascii="Times New Roman" w:eastAsia="Times New Roman" w:hAnsi="Times New Roman" w:cs="Times New Roman"/>
          <w:bCs/>
          <w:sz w:val="24"/>
          <w:szCs w:val="24"/>
          <w:lang w:eastAsia="ru-RU"/>
        </w:rPr>
        <w:t xml:space="preserve"> Мегион</w:t>
      </w:r>
      <w:r>
        <w:rPr>
          <w:rFonts w:ascii="Times New Roman" w:eastAsia="Times New Roman" w:hAnsi="Times New Roman" w:cs="Times New Roman"/>
          <w:bCs/>
          <w:sz w:val="24"/>
          <w:szCs w:val="24"/>
          <w:lang w:eastAsia="ru-RU"/>
        </w:rPr>
        <w:t>е</w:t>
      </w:r>
      <w:r w:rsidRPr="00D53E93">
        <w:rPr>
          <w:rFonts w:ascii="Times New Roman" w:eastAsia="Times New Roman" w:hAnsi="Times New Roman" w:cs="Times New Roman"/>
          <w:bCs/>
          <w:sz w:val="24"/>
          <w:szCs w:val="24"/>
          <w:lang w:eastAsia="ru-RU"/>
        </w:rPr>
        <w:t xml:space="preserve"> на 2</w:t>
      </w:r>
      <w:r>
        <w:rPr>
          <w:rFonts w:ascii="Times New Roman" w:eastAsia="Times New Roman" w:hAnsi="Times New Roman" w:cs="Times New Roman"/>
          <w:bCs/>
          <w:sz w:val="24"/>
          <w:szCs w:val="24"/>
          <w:lang w:eastAsia="ru-RU"/>
        </w:rPr>
        <w:t>019-2025 годы»</w:t>
      </w:r>
      <w:r w:rsidRPr="00D53E93">
        <w:rPr>
          <w:rFonts w:ascii="Times New Roman" w:eastAsia="Times New Roman" w:hAnsi="Times New Roman" w:cs="Times New Roman"/>
          <w:bCs/>
          <w:sz w:val="24"/>
          <w:szCs w:val="24"/>
          <w:lang w:eastAsia="ru-RU"/>
        </w:rPr>
        <w:t>.</w:t>
      </w:r>
    </w:p>
    <w:p w:rsidR="00F77272" w:rsidRPr="00D53E93" w:rsidRDefault="00F77272" w:rsidP="00F77272">
      <w:pPr>
        <w:spacing w:after="0" w:line="0" w:lineRule="atLeast"/>
        <w:ind w:firstLine="709"/>
        <w:jc w:val="both"/>
        <w:rPr>
          <w:rFonts w:ascii="Times New Roman" w:eastAsia="Times New Roman" w:hAnsi="Times New Roman" w:cs="Times New Roman"/>
          <w:bCs/>
          <w:sz w:val="24"/>
          <w:szCs w:val="24"/>
          <w:lang w:eastAsia="ru-RU"/>
        </w:rPr>
      </w:pPr>
      <w:r w:rsidRPr="00D53E93">
        <w:rPr>
          <w:rFonts w:ascii="Times New Roman" w:eastAsia="Times New Roman" w:hAnsi="Times New Roman" w:cs="Times New Roman"/>
          <w:bCs/>
          <w:sz w:val="24"/>
          <w:szCs w:val="24"/>
          <w:lang w:eastAsia="ru-RU"/>
        </w:rPr>
        <w:t>Муниципальной программой предусмотрено финансирование на исполнение муниципального задания и иные цели для реализации следующих мероприятий:</w:t>
      </w:r>
    </w:p>
    <w:p w:rsidR="00F77272" w:rsidRPr="00D53E93" w:rsidRDefault="00F77272" w:rsidP="00F77272">
      <w:pPr>
        <w:spacing w:after="0" w:line="0" w:lineRule="atLeast"/>
        <w:ind w:firstLine="708"/>
        <w:jc w:val="both"/>
        <w:rPr>
          <w:rFonts w:ascii="Times New Roman" w:eastAsia="Calibri" w:hAnsi="Times New Roman" w:cs="Times New Roman"/>
          <w:sz w:val="24"/>
          <w:szCs w:val="24"/>
        </w:rPr>
      </w:pPr>
      <w:r w:rsidRPr="00D53E93">
        <w:rPr>
          <w:rFonts w:ascii="Times New Roman" w:eastAsia="Times New Roman" w:hAnsi="Times New Roman" w:cs="Times New Roman"/>
          <w:sz w:val="24"/>
          <w:szCs w:val="24"/>
          <w:lang w:eastAsia="ru-RU"/>
        </w:rPr>
        <w:t>реализация Всероссийского физкультурно-спортивного комплекса «Готов к труду и обороне</w:t>
      </w:r>
      <w:r w:rsidRPr="00D53E93">
        <w:rPr>
          <w:rFonts w:ascii="Times New Roman" w:eastAsia="Calibri" w:hAnsi="Times New Roman" w:cs="Times New Roman"/>
          <w:sz w:val="24"/>
          <w:szCs w:val="24"/>
        </w:rPr>
        <w:t>;</w:t>
      </w:r>
    </w:p>
    <w:p w:rsidR="00F77272" w:rsidRPr="00D53E93" w:rsidRDefault="00F77272" w:rsidP="00F77272">
      <w:pPr>
        <w:spacing w:after="0" w:line="0" w:lineRule="atLeast"/>
        <w:ind w:firstLine="709"/>
        <w:jc w:val="both"/>
        <w:rPr>
          <w:rFonts w:ascii="Times New Roman" w:eastAsia="Times New Roman" w:hAnsi="Times New Roman" w:cs="Times New Roman"/>
          <w:bCs/>
          <w:sz w:val="24"/>
          <w:szCs w:val="24"/>
          <w:lang w:eastAsia="ru-RU"/>
        </w:rPr>
      </w:pPr>
      <w:r w:rsidRPr="00D53E93">
        <w:rPr>
          <w:rFonts w:ascii="Times New Roman" w:eastAsia="Times New Roman" w:hAnsi="Times New Roman" w:cs="Times New Roman"/>
          <w:bCs/>
          <w:sz w:val="24"/>
          <w:szCs w:val="24"/>
          <w:lang w:eastAsia="ru-RU"/>
        </w:rPr>
        <w:t>проведение муниципальных Спартакиад, физкультурно-массовых мероприятий, спортивных мероприятий, первенств и чемпионатов по видам спорта;</w:t>
      </w:r>
    </w:p>
    <w:p w:rsidR="00F77272" w:rsidRPr="00D53E93" w:rsidRDefault="00F77272" w:rsidP="00F77272">
      <w:pPr>
        <w:spacing w:after="0" w:line="0" w:lineRule="atLeast"/>
        <w:ind w:firstLine="709"/>
        <w:jc w:val="both"/>
        <w:rPr>
          <w:rFonts w:ascii="Times New Roman" w:eastAsia="Times New Roman" w:hAnsi="Times New Roman" w:cs="Times New Roman"/>
          <w:bCs/>
          <w:sz w:val="24"/>
          <w:szCs w:val="24"/>
          <w:lang w:eastAsia="ru-RU"/>
        </w:rPr>
      </w:pPr>
      <w:r w:rsidRPr="00D53E93">
        <w:rPr>
          <w:rFonts w:ascii="Times New Roman" w:eastAsia="Times New Roman" w:hAnsi="Times New Roman" w:cs="Times New Roman"/>
          <w:bCs/>
          <w:sz w:val="24"/>
          <w:szCs w:val="24"/>
          <w:lang w:eastAsia="ru-RU"/>
        </w:rPr>
        <w:t>мероприятия по обеспечению комплексной безопасности и комфортных условий в муниципальных спортивных учреждениях. Ремонтные работы спортивных объектов и сооружений;</w:t>
      </w:r>
    </w:p>
    <w:p w:rsidR="00F77272" w:rsidRPr="00D53E93" w:rsidRDefault="00F77272" w:rsidP="00F77272">
      <w:pPr>
        <w:spacing w:after="0" w:line="0" w:lineRule="atLeast"/>
        <w:ind w:firstLine="709"/>
        <w:jc w:val="both"/>
        <w:rPr>
          <w:rFonts w:ascii="Times New Roman" w:eastAsia="Calibri" w:hAnsi="Times New Roman" w:cs="Times New Roman"/>
          <w:sz w:val="24"/>
          <w:szCs w:val="24"/>
        </w:rPr>
      </w:pPr>
      <w:r w:rsidRPr="00D53E93">
        <w:rPr>
          <w:rFonts w:ascii="Times New Roman" w:eastAsia="Times New Roman" w:hAnsi="Times New Roman" w:cs="Times New Roman"/>
          <w:bCs/>
          <w:sz w:val="24"/>
          <w:szCs w:val="24"/>
          <w:lang w:eastAsia="ru-RU"/>
        </w:rPr>
        <w:t>создание условий для удовлетворения потребности населения города в оказании услуг в сфере физической культуры и спорта;</w:t>
      </w:r>
    </w:p>
    <w:p w:rsidR="00F77272" w:rsidRPr="00D53E93" w:rsidRDefault="00F77272" w:rsidP="00F77272">
      <w:pPr>
        <w:spacing w:after="0" w:line="0" w:lineRule="atLeast"/>
        <w:ind w:firstLine="709"/>
        <w:jc w:val="both"/>
        <w:rPr>
          <w:rFonts w:ascii="Times New Roman" w:eastAsia="Times New Roman" w:hAnsi="Times New Roman" w:cs="Times New Roman"/>
          <w:sz w:val="24"/>
          <w:szCs w:val="24"/>
          <w:lang w:eastAsia="ru-RU"/>
        </w:rPr>
      </w:pPr>
      <w:r w:rsidRPr="00D53E93">
        <w:rPr>
          <w:rFonts w:ascii="Times New Roman" w:eastAsia="Times New Roman" w:hAnsi="Times New Roman" w:cs="Times New Roman"/>
          <w:sz w:val="24"/>
          <w:szCs w:val="24"/>
          <w:lang w:eastAsia="ru-RU"/>
        </w:rPr>
        <w:lastRenderedPageBreak/>
        <w:t>обеспечение участия сборных команд по видам спорта в межмуниципальных, региональных, всероссийских соревнованиях, подготовка и обеспечение спортивного резерва, участие в тренировочных мероприятиях. Проведение соревнований по видам спорта;</w:t>
      </w:r>
    </w:p>
    <w:p w:rsidR="00F77272" w:rsidRDefault="00F77272" w:rsidP="00F77272">
      <w:pPr>
        <w:spacing w:after="0" w:line="0" w:lineRule="atLeast"/>
        <w:ind w:firstLine="709"/>
        <w:jc w:val="both"/>
        <w:rPr>
          <w:rFonts w:ascii="Times New Roman" w:eastAsia="Times New Roman" w:hAnsi="Times New Roman" w:cs="Times New Roman"/>
          <w:bCs/>
          <w:sz w:val="24"/>
          <w:szCs w:val="24"/>
          <w:lang w:eastAsia="ru-RU"/>
        </w:rPr>
      </w:pPr>
      <w:r w:rsidRPr="00D53E93">
        <w:rPr>
          <w:rFonts w:ascii="Times New Roman" w:eastAsia="Times New Roman" w:hAnsi="Times New Roman" w:cs="Times New Roman"/>
          <w:sz w:val="24"/>
          <w:szCs w:val="24"/>
          <w:lang w:eastAsia="ru-RU"/>
        </w:rPr>
        <w:t>реализация мероприятий по приобретению спортивного оборудования и инвентаря</w:t>
      </w:r>
      <w:r w:rsidRPr="00D53E93">
        <w:rPr>
          <w:rFonts w:ascii="Times New Roman" w:eastAsia="Times New Roman" w:hAnsi="Times New Roman" w:cs="Times New Roman"/>
          <w:bCs/>
          <w:sz w:val="24"/>
          <w:szCs w:val="24"/>
          <w:lang w:eastAsia="ru-RU"/>
        </w:rPr>
        <w:t>.</w:t>
      </w:r>
    </w:p>
    <w:p w:rsidR="000D3698" w:rsidRPr="00D53E93" w:rsidRDefault="000D3698" w:rsidP="000D3698">
      <w:pPr>
        <w:spacing w:after="0" w:line="0" w:lineRule="atLeast"/>
        <w:ind w:firstLine="709"/>
        <w:rPr>
          <w:rFonts w:ascii="Times New Roman" w:eastAsia="Times New Roman" w:hAnsi="Times New Roman" w:cs="Times New Roman"/>
          <w:bCs/>
          <w:sz w:val="24"/>
          <w:szCs w:val="24"/>
          <w:lang w:eastAsia="ru-RU"/>
        </w:rPr>
      </w:pPr>
      <w:r w:rsidRPr="00D53E93">
        <w:rPr>
          <w:rFonts w:ascii="Times New Roman" w:eastAsia="Times New Roman" w:hAnsi="Times New Roman" w:cs="Times New Roman"/>
          <w:bCs/>
          <w:sz w:val="24"/>
          <w:szCs w:val="24"/>
          <w:lang w:eastAsia="ru-RU"/>
        </w:rPr>
        <w:t>Объём финансирования муниципальной программы составил:</w:t>
      </w:r>
    </w:p>
    <w:p w:rsidR="000D3698" w:rsidRPr="00E1476C" w:rsidRDefault="000D3698" w:rsidP="000D3698">
      <w:pPr>
        <w:spacing w:after="0" w:line="240" w:lineRule="auto"/>
        <w:ind w:firstLine="709"/>
        <w:contextualSpacing/>
        <w:jc w:val="both"/>
        <w:rPr>
          <w:rFonts w:ascii="Times New Roman" w:eastAsia="Calibri" w:hAnsi="Times New Roman" w:cs="Times New Roman"/>
          <w:sz w:val="24"/>
          <w:szCs w:val="24"/>
        </w:rPr>
      </w:pPr>
      <w:r w:rsidRPr="00E1476C">
        <w:rPr>
          <w:rFonts w:ascii="Times New Roman" w:eastAsia="Calibri" w:hAnsi="Times New Roman" w:cs="Times New Roman"/>
          <w:sz w:val="24"/>
          <w:szCs w:val="24"/>
        </w:rPr>
        <w:t>на 01.12.2023 – 321 484,2 тыс. рублей, из них:</w:t>
      </w:r>
    </w:p>
    <w:p w:rsidR="000D3698" w:rsidRPr="00E1476C" w:rsidRDefault="000D3698" w:rsidP="000D3698">
      <w:pPr>
        <w:spacing w:after="0" w:line="240" w:lineRule="auto"/>
        <w:ind w:firstLine="709"/>
        <w:contextualSpacing/>
        <w:jc w:val="both"/>
        <w:rPr>
          <w:rFonts w:ascii="Times New Roman" w:eastAsia="Calibri" w:hAnsi="Times New Roman" w:cs="Times New Roman"/>
          <w:sz w:val="24"/>
          <w:szCs w:val="24"/>
        </w:rPr>
      </w:pPr>
      <w:r w:rsidRPr="00E1476C">
        <w:rPr>
          <w:rFonts w:ascii="Times New Roman" w:eastAsia="Calibri" w:hAnsi="Times New Roman" w:cs="Times New Roman"/>
          <w:sz w:val="24"/>
          <w:szCs w:val="24"/>
        </w:rPr>
        <w:t>из бюджета автономного округа – 16 375,8 тыс. рублей,</w:t>
      </w:r>
    </w:p>
    <w:p w:rsidR="000D3698" w:rsidRPr="00E1476C" w:rsidRDefault="000D3698" w:rsidP="000D3698">
      <w:pPr>
        <w:spacing w:after="0" w:line="240" w:lineRule="auto"/>
        <w:ind w:firstLine="709"/>
        <w:contextualSpacing/>
        <w:jc w:val="both"/>
        <w:rPr>
          <w:rFonts w:ascii="Times New Roman" w:eastAsia="Calibri" w:hAnsi="Times New Roman" w:cs="Times New Roman"/>
          <w:sz w:val="24"/>
          <w:szCs w:val="24"/>
        </w:rPr>
      </w:pPr>
      <w:r w:rsidRPr="00E1476C">
        <w:rPr>
          <w:rFonts w:ascii="Times New Roman" w:eastAsia="Calibri" w:hAnsi="Times New Roman" w:cs="Times New Roman"/>
          <w:sz w:val="24"/>
          <w:szCs w:val="24"/>
        </w:rPr>
        <w:t>из бюджета городского округа город Мегион – 305 108,4 тыс. рублей.</w:t>
      </w:r>
    </w:p>
    <w:p w:rsidR="000D3698" w:rsidRPr="000D3698" w:rsidRDefault="000D3698" w:rsidP="000D3698">
      <w:pPr>
        <w:spacing w:after="0" w:line="240" w:lineRule="auto"/>
        <w:ind w:firstLine="709"/>
        <w:contextualSpacing/>
        <w:jc w:val="both"/>
        <w:rPr>
          <w:rFonts w:ascii="Times New Roman" w:hAnsi="Times New Roman" w:cs="Times New Roman"/>
          <w:sz w:val="24"/>
          <w:szCs w:val="24"/>
        </w:rPr>
      </w:pPr>
      <w:r w:rsidRPr="000D3698">
        <w:rPr>
          <w:rFonts w:ascii="Times New Roman" w:hAnsi="Times New Roman" w:cs="Times New Roman"/>
          <w:sz w:val="24"/>
          <w:szCs w:val="24"/>
        </w:rPr>
        <w:t>В рамках реализ</w:t>
      </w:r>
      <w:r>
        <w:rPr>
          <w:rFonts w:ascii="Times New Roman" w:hAnsi="Times New Roman" w:cs="Times New Roman"/>
          <w:sz w:val="24"/>
          <w:szCs w:val="24"/>
        </w:rPr>
        <w:t xml:space="preserve">ации основного мероприятия </w:t>
      </w:r>
      <w:r w:rsidRPr="000D3698">
        <w:rPr>
          <w:rFonts w:ascii="Times New Roman" w:hAnsi="Times New Roman" w:cs="Times New Roman"/>
          <w:sz w:val="24"/>
          <w:szCs w:val="24"/>
        </w:rPr>
        <w:t xml:space="preserve">«Реализация Всероссийского физкультурно-спортивного комплекса «Готов к труду и обороне» (ГТО) предусмотрены денежные средства в сумме 80,0 тыс.рублей. </w:t>
      </w:r>
    </w:p>
    <w:p w:rsidR="000D3698" w:rsidRPr="000D3698" w:rsidRDefault="000D3698" w:rsidP="000D3698">
      <w:pPr>
        <w:spacing w:after="0" w:line="240" w:lineRule="auto"/>
        <w:ind w:firstLine="709"/>
        <w:contextualSpacing/>
        <w:jc w:val="both"/>
        <w:rPr>
          <w:rFonts w:ascii="Times New Roman" w:hAnsi="Times New Roman" w:cs="Times New Roman"/>
          <w:sz w:val="24"/>
          <w:szCs w:val="24"/>
        </w:rPr>
      </w:pPr>
      <w:r w:rsidRPr="000D3698">
        <w:rPr>
          <w:rFonts w:ascii="Times New Roman" w:hAnsi="Times New Roman" w:cs="Times New Roman"/>
          <w:sz w:val="24"/>
          <w:szCs w:val="24"/>
        </w:rPr>
        <w:t>В результате реализации муниципальной программы проведены 9 мероприятий, в которых приняли участие 338</w:t>
      </w:r>
      <w:r>
        <w:rPr>
          <w:rFonts w:ascii="Times New Roman" w:hAnsi="Times New Roman" w:cs="Times New Roman"/>
          <w:sz w:val="24"/>
          <w:szCs w:val="24"/>
        </w:rPr>
        <w:t xml:space="preserve"> человек.</w:t>
      </w:r>
    </w:p>
    <w:p w:rsidR="000D3698" w:rsidRPr="000D3698" w:rsidRDefault="000D3698" w:rsidP="000D3698">
      <w:pPr>
        <w:spacing w:after="0" w:line="240" w:lineRule="auto"/>
        <w:ind w:firstLine="709"/>
        <w:contextualSpacing/>
        <w:jc w:val="both"/>
        <w:rPr>
          <w:rFonts w:ascii="Times New Roman" w:hAnsi="Times New Roman" w:cs="Times New Roman"/>
          <w:sz w:val="24"/>
          <w:szCs w:val="24"/>
        </w:rPr>
      </w:pPr>
      <w:r w:rsidRPr="000D3698">
        <w:rPr>
          <w:rFonts w:ascii="Times New Roman" w:hAnsi="Times New Roman" w:cs="Times New Roman"/>
          <w:sz w:val="24"/>
          <w:szCs w:val="24"/>
        </w:rPr>
        <w:t xml:space="preserve">По итогам проведенной работы город Мегион в рейтинге ВФСК ГТО по Ханты-Мансийскому автономному округу – Югре занимает 7 место. </w:t>
      </w:r>
    </w:p>
    <w:p w:rsidR="000D3698" w:rsidRPr="00062008" w:rsidRDefault="000D3698" w:rsidP="00062008">
      <w:pPr>
        <w:spacing w:after="0" w:line="240" w:lineRule="auto"/>
        <w:ind w:firstLine="709"/>
        <w:contextualSpacing/>
        <w:jc w:val="both"/>
        <w:rPr>
          <w:rFonts w:ascii="Times New Roman" w:hAnsi="Times New Roman" w:cs="Times New Roman"/>
          <w:sz w:val="24"/>
          <w:szCs w:val="24"/>
        </w:rPr>
      </w:pPr>
      <w:r w:rsidRPr="000D3698">
        <w:rPr>
          <w:rFonts w:ascii="Times New Roman" w:hAnsi="Times New Roman" w:cs="Times New Roman"/>
          <w:bCs/>
          <w:sz w:val="24"/>
          <w:szCs w:val="24"/>
        </w:rPr>
        <w:t>В рамках реали</w:t>
      </w:r>
      <w:r>
        <w:rPr>
          <w:rFonts w:ascii="Times New Roman" w:hAnsi="Times New Roman" w:cs="Times New Roman"/>
          <w:bCs/>
          <w:sz w:val="24"/>
          <w:szCs w:val="24"/>
        </w:rPr>
        <w:t xml:space="preserve">зации основного мероприятия </w:t>
      </w:r>
      <w:r w:rsidRPr="000D3698">
        <w:rPr>
          <w:rFonts w:ascii="Times New Roman" w:hAnsi="Times New Roman" w:cs="Times New Roman"/>
          <w:bCs/>
          <w:sz w:val="24"/>
          <w:szCs w:val="24"/>
        </w:rPr>
        <w:t>«Проведение муниципальных спартакиад, физкультурно-массовых мероприятий, спортивных мероприятий, первенств и чемпионатов по видам спорта» предусмотрены денежные средства в сумме 130,0 тыс. рублей</w:t>
      </w:r>
      <w:r w:rsidRPr="000D3698">
        <w:rPr>
          <w:rFonts w:ascii="Times New Roman" w:hAnsi="Times New Roman" w:cs="Times New Roman"/>
          <w:sz w:val="24"/>
          <w:szCs w:val="24"/>
        </w:rPr>
        <w:t>.</w:t>
      </w:r>
    </w:p>
    <w:p w:rsidR="00A57F7D" w:rsidRPr="00A57F7D" w:rsidRDefault="00B47958" w:rsidP="00A57F7D">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062008">
        <w:rPr>
          <w:rFonts w:ascii="Times New Roman" w:eastAsia="Times New Roman" w:hAnsi="Times New Roman" w:cs="Times New Roman"/>
          <w:sz w:val="24"/>
          <w:szCs w:val="24"/>
          <w:lang w:eastAsia="ru-RU"/>
        </w:rPr>
        <w:t>В</w:t>
      </w:r>
      <w:r w:rsidR="00A57F7D" w:rsidRPr="00062008">
        <w:rPr>
          <w:rFonts w:ascii="Times New Roman" w:hAnsi="Times New Roman" w:cs="Times New Roman"/>
          <w:sz w:val="24"/>
          <w:szCs w:val="24"/>
        </w:rPr>
        <w:t xml:space="preserve"> 2023</w:t>
      </w:r>
      <w:r w:rsidRPr="00062008">
        <w:rPr>
          <w:rFonts w:ascii="Times New Roman" w:hAnsi="Times New Roman" w:cs="Times New Roman"/>
          <w:sz w:val="24"/>
          <w:szCs w:val="24"/>
        </w:rPr>
        <w:t xml:space="preserve"> году была продолжена работа по развитию и популяризации видов спорта, развивающихся на территории города.</w:t>
      </w:r>
      <w:r w:rsidRPr="00A57F7D">
        <w:rPr>
          <w:rFonts w:ascii="Times New Roman" w:hAnsi="Times New Roman" w:cs="Times New Roman"/>
          <w:sz w:val="24"/>
          <w:szCs w:val="24"/>
        </w:rPr>
        <w:t xml:space="preserve"> </w:t>
      </w:r>
    </w:p>
    <w:p w:rsidR="00B47958" w:rsidRPr="006457A6" w:rsidRDefault="00B47958" w:rsidP="00624056">
      <w:pPr>
        <w:widowControl w:val="0"/>
        <w:shd w:val="clear" w:color="auto" w:fill="FFFFFF" w:themeFill="background1"/>
        <w:spacing w:after="0" w:line="240" w:lineRule="auto"/>
        <w:ind w:firstLine="708"/>
        <w:jc w:val="both"/>
        <w:rPr>
          <w:rFonts w:ascii="Times New Roman" w:hAnsi="Times New Roman" w:cs="Times New Roman"/>
          <w:sz w:val="24"/>
          <w:szCs w:val="24"/>
        </w:rPr>
      </w:pPr>
      <w:r w:rsidRPr="006457A6">
        <w:rPr>
          <w:rFonts w:ascii="Times New Roman" w:hAnsi="Times New Roman" w:cs="Times New Roman"/>
          <w:sz w:val="24"/>
          <w:szCs w:val="24"/>
        </w:rPr>
        <w:t xml:space="preserve">В рамках утвержденного Единого календарного плана спортивных </w:t>
      </w:r>
      <w:r w:rsidR="009868E6" w:rsidRPr="006457A6">
        <w:rPr>
          <w:rFonts w:ascii="Times New Roman" w:hAnsi="Times New Roman" w:cs="Times New Roman"/>
          <w:sz w:val="24"/>
          <w:szCs w:val="24"/>
        </w:rPr>
        <w:t>и массовых мероприятий проведено</w:t>
      </w:r>
      <w:r w:rsidR="006457A6" w:rsidRPr="006457A6">
        <w:rPr>
          <w:rFonts w:ascii="Times New Roman" w:hAnsi="Times New Roman" w:cs="Times New Roman"/>
          <w:sz w:val="24"/>
          <w:szCs w:val="24"/>
        </w:rPr>
        <w:t xml:space="preserve"> 176</w:t>
      </w:r>
      <w:r w:rsidRPr="006457A6">
        <w:rPr>
          <w:rFonts w:ascii="Times New Roman" w:hAnsi="Times New Roman" w:cs="Times New Roman"/>
          <w:sz w:val="24"/>
          <w:szCs w:val="24"/>
        </w:rPr>
        <w:t xml:space="preserve"> (20</w:t>
      </w:r>
      <w:r w:rsidR="006457A6" w:rsidRPr="006457A6">
        <w:rPr>
          <w:rFonts w:ascii="Times New Roman" w:hAnsi="Times New Roman" w:cs="Times New Roman"/>
          <w:sz w:val="24"/>
          <w:szCs w:val="24"/>
        </w:rPr>
        <w:t>22</w:t>
      </w:r>
      <w:r w:rsidR="009868E6" w:rsidRPr="006457A6">
        <w:rPr>
          <w:rFonts w:ascii="Times New Roman" w:hAnsi="Times New Roman" w:cs="Times New Roman"/>
          <w:sz w:val="24"/>
          <w:szCs w:val="24"/>
        </w:rPr>
        <w:t xml:space="preserve"> год </w:t>
      </w:r>
      <w:r w:rsidR="00A26C7D" w:rsidRPr="006457A6">
        <w:rPr>
          <w:rFonts w:ascii="Times New Roman" w:hAnsi="Times New Roman" w:cs="Times New Roman"/>
          <w:sz w:val="24"/>
          <w:szCs w:val="24"/>
        </w:rPr>
        <w:t>–</w:t>
      </w:r>
      <w:r w:rsidR="006457A6" w:rsidRPr="006457A6">
        <w:rPr>
          <w:rFonts w:ascii="Times New Roman" w:hAnsi="Times New Roman" w:cs="Times New Roman"/>
          <w:sz w:val="24"/>
          <w:szCs w:val="24"/>
        </w:rPr>
        <w:t xml:space="preserve"> 174</w:t>
      </w:r>
      <w:r w:rsidR="009868E6" w:rsidRPr="006457A6">
        <w:rPr>
          <w:rFonts w:ascii="Times New Roman" w:hAnsi="Times New Roman" w:cs="Times New Roman"/>
          <w:sz w:val="24"/>
          <w:szCs w:val="24"/>
        </w:rPr>
        <w:t>) спортивно-массовых мероприятий</w:t>
      </w:r>
      <w:r w:rsidRPr="006457A6">
        <w:rPr>
          <w:rFonts w:ascii="Times New Roman" w:hAnsi="Times New Roman" w:cs="Times New Roman"/>
          <w:sz w:val="24"/>
          <w:szCs w:val="24"/>
        </w:rPr>
        <w:t xml:space="preserve">, </w:t>
      </w:r>
      <w:r w:rsidR="006457A6" w:rsidRPr="006457A6">
        <w:rPr>
          <w:rFonts w:ascii="Times New Roman" w:hAnsi="Times New Roman" w:cs="Times New Roman"/>
          <w:sz w:val="24"/>
          <w:szCs w:val="24"/>
        </w:rPr>
        <w:t>первенств и чемпионатов по видам спорта, в</w:t>
      </w:r>
      <w:r w:rsidRPr="006457A6">
        <w:rPr>
          <w:rFonts w:ascii="Times New Roman" w:hAnsi="Times New Roman" w:cs="Times New Roman"/>
          <w:sz w:val="24"/>
          <w:szCs w:val="24"/>
        </w:rPr>
        <w:t xml:space="preserve"> </w:t>
      </w:r>
      <w:r w:rsidR="009868E6" w:rsidRPr="006457A6">
        <w:rPr>
          <w:rFonts w:ascii="Times New Roman" w:hAnsi="Times New Roman" w:cs="Times New Roman"/>
          <w:sz w:val="24"/>
          <w:szCs w:val="24"/>
        </w:rPr>
        <w:t xml:space="preserve">которых приняли </w:t>
      </w:r>
      <w:r w:rsidR="00E7232E" w:rsidRPr="006457A6">
        <w:rPr>
          <w:rFonts w:ascii="Times New Roman" w:hAnsi="Times New Roman" w:cs="Times New Roman"/>
          <w:sz w:val="24"/>
          <w:szCs w:val="24"/>
        </w:rPr>
        <w:t>участие 7</w:t>
      </w:r>
      <w:r w:rsidR="006457A6" w:rsidRPr="006457A6">
        <w:rPr>
          <w:rFonts w:ascii="Times New Roman" w:hAnsi="Times New Roman" w:cs="Times New Roman"/>
          <w:sz w:val="24"/>
          <w:szCs w:val="24"/>
        </w:rPr>
        <w:t> 797</w:t>
      </w:r>
      <w:r w:rsidRPr="006457A6">
        <w:rPr>
          <w:rFonts w:ascii="Times New Roman" w:hAnsi="Times New Roman" w:cs="Times New Roman"/>
          <w:sz w:val="24"/>
          <w:szCs w:val="24"/>
        </w:rPr>
        <w:t xml:space="preserve"> </w:t>
      </w:r>
      <w:r w:rsidR="009868E6" w:rsidRPr="006457A6">
        <w:rPr>
          <w:rFonts w:ascii="Times New Roman" w:hAnsi="Times New Roman" w:cs="Times New Roman"/>
          <w:sz w:val="24"/>
          <w:szCs w:val="24"/>
        </w:rPr>
        <w:t xml:space="preserve">человек </w:t>
      </w:r>
      <w:r w:rsidR="006457A6" w:rsidRPr="006457A6">
        <w:rPr>
          <w:rFonts w:ascii="Times New Roman" w:hAnsi="Times New Roman" w:cs="Times New Roman"/>
          <w:sz w:val="24"/>
          <w:szCs w:val="24"/>
        </w:rPr>
        <w:t>(2022</w:t>
      </w:r>
      <w:r w:rsidRPr="006457A6">
        <w:rPr>
          <w:rFonts w:ascii="Times New Roman" w:hAnsi="Times New Roman" w:cs="Times New Roman"/>
          <w:sz w:val="24"/>
          <w:szCs w:val="24"/>
        </w:rPr>
        <w:t xml:space="preserve"> год </w:t>
      </w:r>
      <w:r w:rsidR="00A26C7D" w:rsidRPr="006457A6">
        <w:rPr>
          <w:rFonts w:ascii="Times New Roman" w:hAnsi="Times New Roman" w:cs="Times New Roman"/>
          <w:sz w:val="24"/>
          <w:szCs w:val="24"/>
        </w:rPr>
        <w:t>–</w:t>
      </w:r>
      <w:r w:rsidR="006457A6" w:rsidRPr="006457A6">
        <w:rPr>
          <w:rFonts w:ascii="Times New Roman" w:hAnsi="Times New Roman" w:cs="Times New Roman"/>
          <w:sz w:val="24"/>
          <w:szCs w:val="24"/>
        </w:rPr>
        <w:t xml:space="preserve"> 7 644 человек), в том числе 5 996</w:t>
      </w:r>
      <w:r w:rsidRPr="006457A6">
        <w:rPr>
          <w:rFonts w:ascii="Times New Roman" w:hAnsi="Times New Roman" w:cs="Times New Roman"/>
          <w:sz w:val="24"/>
          <w:szCs w:val="24"/>
        </w:rPr>
        <w:t xml:space="preserve"> детей и подростков в возра</w:t>
      </w:r>
      <w:r w:rsidR="006457A6" w:rsidRPr="006457A6">
        <w:rPr>
          <w:rFonts w:ascii="Times New Roman" w:hAnsi="Times New Roman" w:cs="Times New Roman"/>
          <w:sz w:val="24"/>
          <w:szCs w:val="24"/>
        </w:rPr>
        <w:t>сте до 18 лет (2022 год – 5 957 человек</w:t>
      </w:r>
      <w:r w:rsidRPr="006457A6">
        <w:rPr>
          <w:rFonts w:ascii="Times New Roman" w:hAnsi="Times New Roman" w:cs="Times New Roman"/>
          <w:sz w:val="24"/>
          <w:szCs w:val="24"/>
        </w:rPr>
        <w:t>).</w:t>
      </w:r>
    </w:p>
    <w:p w:rsidR="006457A6" w:rsidRDefault="006457A6" w:rsidP="00624056">
      <w:pPr>
        <w:pStyle w:val="aa"/>
        <w:widowControl w:val="0"/>
        <w:shd w:val="clear" w:color="auto" w:fill="FFFFFF" w:themeFill="background1"/>
        <w:ind w:firstLine="709"/>
        <w:jc w:val="right"/>
        <w:rPr>
          <w:color w:val="FF0000"/>
          <w:sz w:val="24"/>
          <w:szCs w:val="24"/>
        </w:rPr>
      </w:pPr>
    </w:p>
    <w:p w:rsidR="00FC0533" w:rsidRPr="00867579" w:rsidRDefault="00D07563" w:rsidP="00624056">
      <w:pPr>
        <w:pStyle w:val="aa"/>
        <w:widowControl w:val="0"/>
        <w:shd w:val="clear" w:color="auto" w:fill="FFFFFF" w:themeFill="background1"/>
        <w:ind w:firstLine="709"/>
        <w:jc w:val="right"/>
        <w:rPr>
          <w:sz w:val="24"/>
          <w:szCs w:val="24"/>
        </w:rPr>
      </w:pPr>
      <w:r w:rsidRPr="00867579">
        <w:rPr>
          <w:sz w:val="24"/>
          <w:szCs w:val="24"/>
        </w:rPr>
        <w:t xml:space="preserve">Таблица </w:t>
      </w:r>
      <w:r w:rsidR="00062008">
        <w:rPr>
          <w:sz w:val="24"/>
          <w:szCs w:val="24"/>
        </w:rPr>
        <w:t>7</w:t>
      </w:r>
    </w:p>
    <w:p w:rsidR="00D07563" w:rsidRPr="00867579" w:rsidRDefault="00D07563" w:rsidP="00624056">
      <w:pPr>
        <w:widowControl w:val="0"/>
        <w:spacing w:after="0" w:line="240" w:lineRule="auto"/>
        <w:ind w:firstLine="709"/>
        <w:jc w:val="center"/>
        <w:rPr>
          <w:rFonts w:ascii="Times New Roman" w:hAnsi="Times New Roman" w:cs="Times New Roman"/>
          <w:sz w:val="24"/>
          <w:szCs w:val="24"/>
        </w:rPr>
      </w:pPr>
      <w:r w:rsidRPr="00867579">
        <w:rPr>
          <w:rFonts w:ascii="Times New Roman" w:hAnsi="Times New Roman" w:cs="Times New Roman"/>
          <w:sz w:val="24"/>
          <w:szCs w:val="24"/>
        </w:rPr>
        <w:t>Показатели по проведенным мероприятиям</w:t>
      </w:r>
    </w:p>
    <w:p w:rsidR="00FC0533" w:rsidRPr="00574E86" w:rsidRDefault="00FC0533" w:rsidP="00624056">
      <w:pPr>
        <w:pStyle w:val="aa"/>
        <w:widowControl w:val="0"/>
        <w:shd w:val="clear" w:color="auto" w:fill="FFFFFF" w:themeFill="background1"/>
        <w:ind w:firstLine="709"/>
        <w:jc w:val="right"/>
        <w:rPr>
          <w:color w:val="FF0000"/>
          <w:sz w:val="24"/>
          <w:szCs w:val="24"/>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1043"/>
        <w:gridCol w:w="1043"/>
        <w:gridCol w:w="1043"/>
        <w:gridCol w:w="1043"/>
        <w:gridCol w:w="1043"/>
        <w:gridCol w:w="1134"/>
      </w:tblGrid>
      <w:tr w:rsidR="003F5C09" w:rsidRPr="00574E86" w:rsidTr="00F669C0">
        <w:trPr>
          <w:trHeight w:val="108"/>
          <w:tblHeader/>
        </w:trPr>
        <w:tc>
          <w:tcPr>
            <w:tcW w:w="3289"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3F5C09">
              <w:rPr>
                <w:rFonts w:ascii="Times New Roman" w:eastAsia="Times New Roman" w:hAnsi="Times New Roman" w:cs="Times New Roman"/>
                <w:sz w:val="20"/>
                <w:szCs w:val="20"/>
                <w:lang w:eastAsia="ru-RU"/>
              </w:rPr>
              <w:t>Показатели</w:t>
            </w:r>
          </w:p>
        </w:tc>
        <w:tc>
          <w:tcPr>
            <w:tcW w:w="1043" w:type="dxa"/>
            <w:vAlign w:val="center"/>
          </w:tcPr>
          <w:p w:rsidR="003F5C09" w:rsidRPr="003F5C09" w:rsidRDefault="003F5C09" w:rsidP="003F5C09">
            <w:pPr>
              <w:widowControl w:val="0"/>
              <w:shd w:val="clear" w:color="auto" w:fill="FFFFFF" w:themeFill="background1"/>
              <w:spacing w:after="0" w:line="240" w:lineRule="auto"/>
              <w:rPr>
                <w:rFonts w:ascii="Times New Roman" w:eastAsia="Times New Roman" w:hAnsi="Times New Roman" w:cs="Times New Roman"/>
                <w:sz w:val="20"/>
                <w:szCs w:val="20"/>
                <w:lang w:eastAsia="ru-RU"/>
              </w:rPr>
            </w:pPr>
            <w:r w:rsidRPr="003F5C09">
              <w:rPr>
                <w:rFonts w:ascii="Times New Roman" w:hAnsi="Times New Roman" w:cs="Times New Roman"/>
                <w:sz w:val="20"/>
                <w:szCs w:val="20"/>
              </w:rPr>
              <w:t>2019 год</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3F5C09">
              <w:rPr>
                <w:rFonts w:ascii="Times New Roman" w:eastAsia="Times New Roman" w:hAnsi="Times New Roman" w:cs="Times New Roman"/>
                <w:sz w:val="20"/>
                <w:szCs w:val="20"/>
                <w:lang w:eastAsia="ru-RU"/>
              </w:rPr>
              <w:t>2020 год</w:t>
            </w:r>
          </w:p>
        </w:tc>
        <w:tc>
          <w:tcPr>
            <w:tcW w:w="1043" w:type="dxa"/>
            <w:vAlign w:val="center"/>
          </w:tcPr>
          <w:p w:rsidR="003F5C09" w:rsidRPr="003F5C09" w:rsidRDefault="003F5C09" w:rsidP="003F5C09">
            <w:pPr>
              <w:widowControl w:val="0"/>
              <w:shd w:val="clear" w:color="auto" w:fill="FFFFFF" w:themeFill="background1"/>
              <w:spacing w:after="0" w:line="240" w:lineRule="auto"/>
              <w:rPr>
                <w:rFonts w:ascii="Times New Roman" w:eastAsia="Times New Roman" w:hAnsi="Times New Roman" w:cs="Times New Roman"/>
                <w:sz w:val="20"/>
                <w:szCs w:val="20"/>
                <w:lang w:eastAsia="ru-RU"/>
              </w:rPr>
            </w:pPr>
            <w:r w:rsidRPr="003F5C09">
              <w:rPr>
                <w:rFonts w:ascii="Times New Roman" w:eastAsia="Times New Roman" w:hAnsi="Times New Roman" w:cs="Times New Roman"/>
                <w:sz w:val="20"/>
                <w:szCs w:val="20"/>
                <w:lang w:eastAsia="ru-RU"/>
              </w:rPr>
              <w:t>2021 год</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hAnsi="Times New Roman" w:cs="Times New Roman"/>
                <w:sz w:val="20"/>
                <w:szCs w:val="20"/>
              </w:rPr>
            </w:pPr>
            <w:r w:rsidRPr="003F5C09">
              <w:rPr>
                <w:rFonts w:ascii="Times New Roman" w:hAnsi="Times New Roman" w:cs="Times New Roman"/>
                <w:sz w:val="20"/>
                <w:szCs w:val="20"/>
              </w:rPr>
              <w:t>2022 год</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hAnsi="Times New Roman" w:cs="Times New Roman"/>
                <w:sz w:val="20"/>
                <w:szCs w:val="20"/>
              </w:rPr>
            </w:pPr>
            <w:r w:rsidRPr="003F5C09">
              <w:rPr>
                <w:rFonts w:ascii="Times New Roman" w:hAnsi="Times New Roman" w:cs="Times New Roman"/>
                <w:sz w:val="20"/>
                <w:szCs w:val="20"/>
              </w:rPr>
              <w:t>2023 год</w:t>
            </w:r>
          </w:p>
        </w:tc>
        <w:tc>
          <w:tcPr>
            <w:tcW w:w="1134"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3F5C09">
              <w:rPr>
                <w:rFonts w:ascii="Times New Roman" w:eastAsia="Times New Roman" w:hAnsi="Times New Roman" w:cs="Times New Roman"/>
                <w:sz w:val="20"/>
                <w:szCs w:val="20"/>
                <w:lang w:eastAsia="ru-RU"/>
              </w:rPr>
              <w:t>%, 2023 к 2022</w:t>
            </w:r>
          </w:p>
        </w:tc>
      </w:tr>
      <w:tr w:rsidR="003F5C09" w:rsidRPr="00574E86" w:rsidTr="00F669C0">
        <w:trPr>
          <w:trHeight w:val="373"/>
        </w:trPr>
        <w:tc>
          <w:tcPr>
            <w:tcW w:w="3289" w:type="dxa"/>
            <w:vAlign w:val="center"/>
          </w:tcPr>
          <w:p w:rsidR="003F5C09" w:rsidRPr="003F5C09" w:rsidRDefault="003F5C09" w:rsidP="003F5C09">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Муниципальные мероприятия, единиц</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192</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val="en-US" w:eastAsia="ru-RU"/>
              </w:rPr>
            </w:pPr>
            <w:r w:rsidRPr="003F5C09">
              <w:rPr>
                <w:rFonts w:ascii="Times New Roman" w:eastAsia="Times New Roman" w:hAnsi="Times New Roman" w:cs="Times New Roman"/>
                <w:sz w:val="24"/>
                <w:szCs w:val="24"/>
                <w:lang w:val="en-US" w:eastAsia="ru-RU"/>
              </w:rPr>
              <w:t>71</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161</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174</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hAnsi="Times New Roman" w:cs="Times New Roman"/>
                <w:sz w:val="24"/>
                <w:szCs w:val="24"/>
              </w:rPr>
            </w:pPr>
            <w:r w:rsidRPr="003F5C09">
              <w:rPr>
                <w:rFonts w:ascii="Times New Roman" w:hAnsi="Times New Roman" w:cs="Times New Roman"/>
                <w:sz w:val="24"/>
                <w:szCs w:val="24"/>
              </w:rPr>
              <w:t>176</w:t>
            </w:r>
          </w:p>
        </w:tc>
        <w:tc>
          <w:tcPr>
            <w:tcW w:w="1134"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101,1</w:t>
            </w:r>
          </w:p>
        </w:tc>
      </w:tr>
      <w:tr w:rsidR="003F5C09" w:rsidRPr="00574E86" w:rsidTr="00F669C0">
        <w:trPr>
          <w:trHeight w:val="108"/>
        </w:trPr>
        <w:tc>
          <w:tcPr>
            <w:tcW w:w="3289" w:type="dxa"/>
            <w:vAlign w:val="center"/>
          </w:tcPr>
          <w:p w:rsidR="003F5C09" w:rsidRPr="003F5C09" w:rsidRDefault="003F5C09" w:rsidP="003F5C09">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В них приняли участие, человек, всего</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13165</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11 556</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6 944</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7 644</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7 797</w:t>
            </w:r>
          </w:p>
        </w:tc>
        <w:tc>
          <w:tcPr>
            <w:tcW w:w="1134"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w:t>
            </w:r>
          </w:p>
        </w:tc>
      </w:tr>
      <w:tr w:rsidR="003F5C09" w:rsidRPr="00574E86" w:rsidTr="00F669C0">
        <w:trPr>
          <w:trHeight w:val="108"/>
        </w:trPr>
        <w:tc>
          <w:tcPr>
            <w:tcW w:w="3289" w:type="dxa"/>
            <w:vAlign w:val="center"/>
          </w:tcPr>
          <w:p w:rsidR="003F5C09" w:rsidRPr="003F5C09" w:rsidRDefault="003F5C09" w:rsidP="003F5C09">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Численность участников до 18 лет, человек</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9859</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10 109</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5 559</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5 951</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5 996</w:t>
            </w:r>
          </w:p>
        </w:tc>
        <w:tc>
          <w:tcPr>
            <w:tcW w:w="1134"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100,7</w:t>
            </w:r>
          </w:p>
        </w:tc>
      </w:tr>
      <w:tr w:rsidR="003F5C09" w:rsidRPr="00574E86" w:rsidTr="00F669C0">
        <w:trPr>
          <w:trHeight w:val="108"/>
        </w:trPr>
        <w:tc>
          <w:tcPr>
            <w:tcW w:w="3289" w:type="dxa"/>
            <w:vAlign w:val="center"/>
          </w:tcPr>
          <w:p w:rsidR="003F5C09" w:rsidRPr="003F5C09" w:rsidRDefault="003F5C09" w:rsidP="003F5C09">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Численность участников старше 18 лет, человек</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3 306</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val="en-US" w:eastAsia="ru-RU"/>
              </w:rPr>
            </w:pPr>
            <w:r w:rsidRPr="003F5C09">
              <w:rPr>
                <w:rFonts w:ascii="Times New Roman" w:eastAsia="Times New Roman" w:hAnsi="Times New Roman" w:cs="Times New Roman"/>
                <w:sz w:val="24"/>
                <w:szCs w:val="24"/>
                <w:lang w:val="en-US" w:eastAsia="ru-RU"/>
              </w:rPr>
              <w:t>1 447</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1 385</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1 693</w:t>
            </w:r>
          </w:p>
        </w:tc>
        <w:tc>
          <w:tcPr>
            <w:tcW w:w="1043"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1 7</w:t>
            </w:r>
            <w:r w:rsidRPr="003F5C09">
              <w:rPr>
                <w:rFonts w:ascii="Times New Roman" w:hAnsi="Times New Roman" w:cs="Times New Roman"/>
                <w:sz w:val="24"/>
                <w:szCs w:val="24"/>
              </w:rPr>
              <w:t>00</w:t>
            </w:r>
          </w:p>
        </w:tc>
        <w:tc>
          <w:tcPr>
            <w:tcW w:w="1134"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r>
    </w:tbl>
    <w:p w:rsidR="000D3698" w:rsidRDefault="000D3698" w:rsidP="000D3698">
      <w:pPr>
        <w:spacing w:after="0" w:line="240" w:lineRule="auto"/>
        <w:ind w:firstLine="709"/>
        <w:contextualSpacing/>
        <w:jc w:val="both"/>
        <w:rPr>
          <w:rFonts w:ascii="Times New Roman" w:hAnsi="Times New Roman" w:cs="Times New Roman"/>
          <w:sz w:val="24"/>
          <w:szCs w:val="24"/>
        </w:rPr>
      </w:pPr>
    </w:p>
    <w:p w:rsidR="000D3698" w:rsidRPr="000D3698" w:rsidRDefault="000D3698" w:rsidP="000D3698">
      <w:pPr>
        <w:spacing w:after="0" w:line="240" w:lineRule="auto"/>
        <w:ind w:firstLine="709"/>
        <w:contextualSpacing/>
        <w:jc w:val="both"/>
        <w:rPr>
          <w:rFonts w:ascii="Times New Roman" w:hAnsi="Times New Roman" w:cs="Times New Roman"/>
          <w:sz w:val="24"/>
          <w:szCs w:val="24"/>
        </w:rPr>
      </w:pPr>
      <w:r w:rsidRPr="000D3698">
        <w:rPr>
          <w:rFonts w:ascii="Times New Roman" w:hAnsi="Times New Roman" w:cs="Times New Roman"/>
          <w:sz w:val="24"/>
          <w:szCs w:val="24"/>
        </w:rPr>
        <w:t>Для обеспечения выполнения мероприятия муниципальными учреждениями спорта приобретены наградная атрибутика, подарочные сертификаты, сувенирная продукция, два баннера, афишы, также заключен договор на обеспечение дежурства бригады скорой помощи.</w:t>
      </w:r>
    </w:p>
    <w:p w:rsidR="00045657" w:rsidRPr="00062008" w:rsidRDefault="000D3698" w:rsidP="00062008">
      <w:pPr>
        <w:spacing w:after="0" w:line="240" w:lineRule="auto"/>
        <w:ind w:firstLine="709"/>
        <w:contextualSpacing/>
        <w:jc w:val="both"/>
        <w:rPr>
          <w:rFonts w:ascii="Times New Roman" w:hAnsi="Times New Roman" w:cs="Times New Roman"/>
          <w:sz w:val="24"/>
          <w:szCs w:val="24"/>
        </w:rPr>
      </w:pPr>
      <w:r w:rsidRPr="000D3698">
        <w:rPr>
          <w:rFonts w:ascii="Times New Roman" w:hAnsi="Times New Roman" w:cs="Times New Roman"/>
          <w:bCs/>
          <w:sz w:val="24"/>
          <w:szCs w:val="24"/>
        </w:rPr>
        <w:t>В рамках реали</w:t>
      </w:r>
      <w:r>
        <w:rPr>
          <w:rFonts w:ascii="Times New Roman" w:hAnsi="Times New Roman" w:cs="Times New Roman"/>
          <w:bCs/>
          <w:sz w:val="24"/>
          <w:szCs w:val="24"/>
        </w:rPr>
        <w:t xml:space="preserve">зации основного мероприятия </w:t>
      </w:r>
      <w:r w:rsidRPr="000D3698">
        <w:rPr>
          <w:rFonts w:ascii="Times New Roman" w:hAnsi="Times New Roman" w:cs="Times New Roman"/>
          <w:bCs/>
          <w:sz w:val="24"/>
          <w:szCs w:val="24"/>
        </w:rPr>
        <w:t>«Мероприятия по обеспечению комплексной безопасности и комфортных условий в муниципальных спортивных учреждениях. Ремонтные работы спортивных объектов и сооружений» уточнены бюджетные ассигнования</w:t>
      </w:r>
      <w:r w:rsidRPr="000D3698">
        <w:rPr>
          <w:rFonts w:ascii="Times New Roman" w:hAnsi="Times New Roman" w:cs="Times New Roman"/>
          <w:sz w:val="24"/>
          <w:szCs w:val="24"/>
        </w:rPr>
        <w:t xml:space="preserve"> в сумме 400,0 тыс. рублей, использованы 400,0 тыс. рублей. Таким образом, исполнение мероприятия составило 100,0%.</w:t>
      </w:r>
    </w:p>
    <w:p w:rsidR="00661BA6" w:rsidRDefault="006457A6" w:rsidP="00661BA6">
      <w:pPr>
        <w:widowControl w:val="0"/>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6457A6">
        <w:rPr>
          <w:rFonts w:ascii="Times New Roman" w:eastAsia="Times New Roman" w:hAnsi="Times New Roman" w:cs="Times New Roman"/>
          <w:sz w:val="24"/>
          <w:szCs w:val="24"/>
          <w:lang w:eastAsia="ru-RU"/>
        </w:rPr>
        <w:t>В 2023</w:t>
      </w:r>
      <w:r w:rsidR="001E521F">
        <w:rPr>
          <w:rFonts w:ascii="Times New Roman" w:eastAsia="Times New Roman" w:hAnsi="Times New Roman" w:cs="Times New Roman"/>
          <w:sz w:val="24"/>
          <w:szCs w:val="24"/>
          <w:lang w:eastAsia="ru-RU"/>
        </w:rPr>
        <w:t xml:space="preserve"> году</w:t>
      </w:r>
      <w:r w:rsidR="001E521F" w:rsidRPr="006457A6">
        <w:rPr>
          <w:rFonts w:ascii="Times New Roman" w:eastAsia="Times New Roman" w:hAnsi="Times New Roman" w:cs="Times New Roman"/>
          <w:sz w:val="24"/>
          <w:szCs w:val="24"/>
          <w:lang w:eastAsia="ru-RU"/>
        </w:rPr>
        <w:t xml:space="preserve"> 2 126 спортсменов, из них 1 747 несовершеннолетних спортсменов</w:t>
      </w:r>
      <w:r w:rsidR="00B47958" w:rsidRPr="006457A6">
        <w:rPr>
          <w:rFonts w:ascii="Times New Roman" w:eastAsia="Times New Roman" w:hAnsi="Times New Roman" w:cs="Times New Roman"/>
          <w:sz w:val="24"/>
          <w:szCs w:val="24"/>
          <w:lang w:eastAsia="ru-RU"/>
        </w:rPr>
        <w:t xml:space="preserve"> приняли участие в </w:t>
      </w:r>
      <w:r w:rsidRPr="006457A6">
        <w:rPr>
          <w:rFonts w:ascii="Times New Roman" w:eastAsia="Times New Roman" w:hAnsi="Times New Roman" w:cs="Times New Roman"/>
          <w:sz w:val="24"/>
          <w:szCs w:val="24"/>
          <w:lang w:eastAsia="ru-RU"/>
        </w:rPr>
        <w:t xml:space="preserve">211 </w:t>
      </w:r>
      <w:r w:rsidR="00B47958" w:rsidRPr="006457A6">
        <w:rPr>
          <w:rFonts w:ascii="Times New Roman" w:eastAsia="Times New Roman" w:hAnsi="Times New Roman" w:cs="Times New Roman"/>
          <w:sz w:val="24"/>
          <w:szCs w:val="24"/>
          <w:lang w:eastAsia="ru-RU"/>
        </w:rPr>
        <w:t>выездных соревнованиях межмуниципального, окружного, всероссийского и международного уровней</w:t>
      </w:r>
      <w:r w:rsidR="001E521F">
        <w:rPr>
          <w:rFonts w:ascii="Times New Roman" w:eastAsia="Times New Roman" w:hAnsi="Times New Roman" w:cs="Times New Roman"/>
          <w:sz w:val="24"/>
          <w:szCs w:val="24"/>
          <w:lang w:eastAsia="ru-RU"/>
        </w:rPr>
        <w:t>.</w:t>
      </w:r>
    </w:p>
    <w:p w:rsidR="00661BA6" w:rsidRDefault="00661BA6" w:rsidP="00661BA6">
      <w:pPr>
        <w:widowControl w:val="0"/>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rsidR="00661BA6" w:rsidRDefault="00661BA6" w:rsidP="00661BA6">
      <w:pPr>
        <w:widowControl w:val="0"/>
        <w:shd w:val="clear" w:color="auto" w:fill="FFFFFF" w:themeFill="background1"/>
        <w:spacing w:after="0" w:line="240" w:lineRule="auto"/>
        <w:ind w:left="7787" w:firstLine="709"/>
        <w:jc w:val="both"/>
        <w:rPr>
          <w:rFonts w:ascii="Times New Roman" w:eastAsia="Times New Roman" w:hAnsi="Times New Roman" w:cs="Times New Roman"/>
          <w:sz w:val="24"/>
          <w:szCs w:val="24"/>
          <w:lang w:eastAsia="ru-RU"/>
        </w:rPr>
      </w:pPr>
    </w:p>
    <w:p w:rsidR="00661BA6" w:rsidRDefault="00661BA6" w:rsidP="00661BA6">
      <w:pPr>
        <w:widowControl w:val="0"/>
        <w:shd w:val="clear" w:color="auto" w:fill="FFFFFF" w:themeFill="background1"/>
        <w:spacing w:after="0" w:line="240" w:lineRule="auto"/>
        <w:ind w:left="7787" w:firstLine="709"/>
        <w:jc w:val="both"/>
        <w:rPr>
          <w:rFonts w:ascii="Times New Roman" w:eastAsia="Times New Roman" w:hAnsi="Times New Roman" w:cs="Times New Roman"/>
          <w:sz w:val="24"/>
          <w:szCs w:val="24"/>
          <w:lang w:eastAsia="ru-RU"/>
        </w:rPr>
      </w:pPr>
    </w:p>
    <w:p w:rsidR="00661BA6" w:rsidRDefault="00661BA6" w:rsidP="00661BA6">
      <w:pPr>
        <w:widowControl w:val="0"/>
        <w:shd w:val="clear" w:color="auto" w:fill="FFFFFF" w:themeFill="background1"/>
        <w:spacing w:after="0" w:line="240" w:lineRule="auto"/>
        <w:ind w:left="7787" w:firstLine="709"/>
        <w:jc w:val="both"/>
        <w:rPr>
          <w:rFonts w:ascii="Times New Roman" w:eastAsia="Times New Roman" w:hAnsi="Times New Roman" w:cs="Times New Roman"/>
          <w:sz w:val="24"/>
          <w:szCs w:val="24"/>
          <w:lang w:eastAsia="ru-RU"/>
        </w:rPr>
      </w:pPr>
    </w:p>
    <w:p w:rsidR="00FC0533" w:rsidRPr="00AE1F37" w:rsidRDefault="00D07563" w:rsidP="00661BA6">
      <w:pPr>
        <w:widowControl w:val="0"/>
        <w:shd w:val="clear" w:color="auto" w:fill="FFFFFF" w:themeFill="background1"/>
        <w:spacing w:after="0" w:line="240" w:lineRule="auto"/>
        <w:ind w:left="7787" w:firstLine="709"/>
        <w:jc w:val="both"/>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lastRenderedPageBreak/>
        <w:t xml:space="preserve">Таблица </w:t>
      </w:r>
      <w:r w:rsidR="00062008">
        <w:rPr>
          <w:rFonts w:ascii="Times New Roman" w:eastAsia="Times New Roman" w:hAnsi="Times New Roman" w:cs="Times New Roman"/>
          <w:sz w:val="24"/>
          <w:szCs w:val="24"/>
          <w:lang w:eastAsia="ru-RU"/>
        </w:rPr>
        <w:t>8</w:t>
      </w:r>
    </w:p>
    <w:p w:rsidR="00D07563" w:rsidRPr="00661BA6" w:rsidRDefault="00D07563" w:rsidP="00624056">
      <w:pPr>
        <w:widowControl w:val="0"/>
        <w:shd w:val="clear" w:color="auto" w:fill="FFFFFF" w:themeFill="background1"/>
        <w:spacing w:after="0" w:line="240" w:lineRule="auto"/>
        <w:ind w:firstLine="709"/>
        <w:jc w:val="right"/>
        <w:rPr>
          <w:rFonts w:ascii="Times New Roman" w:eastAsia="Times New Roman" w:hAnsi="Times New Roman" w:cs="Times New Roman"/>
          <w:color w:val="FF0000"/>
          <w:sz w:val="16"/>
          <w:szCs w:val="16"/>
          <w:lang w:eastAsia="ru-RU"/>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6"/>
        <w:gridCol w:w="940"/>
        <w:gridCol w:w="940"/>
        <w:gridCol w:w="940"/>
        <w:gridCol w:w="940"/>
        <w:gridCol w:w="940"/>
        <w:gridCol w:w="941"/>
      </w:tblGrid>
      <w:tr w:rsidR="003F5C09" w:rsidRPr="00574E86" w:rsidTr="001B41EA">
        <w:trPr>
          <w:trHeight w:val="425"/>
        </w:trPr>
        <w:tc>
          <w:tcPr>
            <w:tcW w:w="3856" w:type="dxa"/>
            <w:vAlign w:val="center"/>
          </w:tcPr>
          <w:p w:rsidR="003F5C09" w:rsidRPr="00AE1F37"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AE1F37">
              <w:rPr>
                <w:rFonts w:ascii="Times New Roman" w:eastAsia="Times New Roman" w:hAnsi="Times New Roman" w:cs="Times New Roman"/>
                <w:sz w:val="20"/>
                <w:szCs w:val="20"/>
                <w:lang w:eastAsia="ru-RU"/>
              </w:rPr>
              <w:t>Показатели</w:t>
            </w:r>
          </w:p>
        </w:tc>
        <w:tc>
          <w:tcPr>
            <w:tcW w:w="940" w:type="dxa"/>
            <w:vAlign w:val="center"/>
          </w:tcPr>
          <w:p w:rsidR="003F5C09" w:rsidRPr="003F5C09" w:rsidRDefault="003F5C09" w:rsidP="003F5C09">
            <w:pPr>
              <w:pStyle w:val="aa"/>
              <w:widowControl w:val="0"/>
              <w:shd w:val="clear" w:color="auto" w:fill="FFFFFF" w:themeFill="background1"/>
              <w:rPr>
                <w:sz w:val="20"/>
                <w:szCs w:val="20"/>
                <w:lang w:eastAsia="ru-RU"/>
              </w:rPr>
            </w:pPr>
            <w:r w:rsidRPr="003F5C09">
              <w:rPr>
                <w:sz w:val="20"/>
                <w:szCs w:val="20"/>
              </w:rPr>
              <w:t>2019 год</w:t>
            </w:r>
          </w:p>
        </w:tc>
        <w:tc>
          <w:tcPr>
            <w:tcW w:w="940"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3F5C09">
              <w:rPr>
                <w:rFonts w:ascii="Times New Roman" w:eastAsia="Times New Roman" w:hAnsi="Times New Roman" w:cs="Times New Roman"/>
                <w:sz w:val="20"/>
                <w:szCs w:val="20"/>
                <w:lang w:eastAsia="ru-RU"/>
              </w:rPr>
              <w:t>2020 год</w:t>
            </w:r>
          </w:p>
        </w:tc>
        <w:tc>
          <w:tcPr>
            <w:tcW w:w="940"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3F5C09">
              <w:rPr>
                <w:rFonts w:ascii="Times New Roman" w:eastAsia="Times New Roman" w:hAnsi="Times New Roman" w:cs="Times New Roman"/>
                <w:sz w:val="20"/>
                <w:szCs w:val="20"/>
                <w:lang w:eastAsia="ru-RU"/>
              </w:rPr>
              <w:t>2021 год</w:t>
            </w:r>
          </w:p>
        </w:tc>
        <w:tc>
          <w:tcPr>
            <w:tcW w:w="940"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3F5C09">
              <w:rPr>
                <w:rFonts w:ascii="Times New Roman" w:eastAsia="Times New Roman" w:hAnsi="Times New Roman" w:cs="Times New Roman"/>
                <w:sz w:val="20"/>
                <w:szCs w:val="20"/>
                <w:lang w:eastAsia="ru-RU"/>
              </w:rPr>
              <w:t>2022 год</w:t>
            </w:r>
          </w:p>
        </w:tc>
        <w:tc>
          <w:tcPr>
            <w:tcW w:w="940" w:type="dxa"/>
            <w:vAlign w:val="center"/>
          </w:tcPr>
          <w:p w:rsidR="003F5C09" w:rsidRPr="00AE1F37"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AE1F37">
              <w:rPr>
                <w:rFonts w:ascii="Times New Roman" w:eastAsia="Times New Roman" w:hAnsi="Times New Roman" w:cs="Times New Roman"/>
                <w:sz w:val="20"/>
                <w:szCs w:val="20"/>
                <w:lang w:eastAsia="ru-RU"/>
              </w:rPr>
              <w:t>2022 год</w:t>
            </w:r>
          </w:p>
        </w:tc>
        <w:tc>
          <w:tcPr>
            <w:tcW w:w="941" w:type="dxa"/>
            <w:vAlign w:val="center"/>
          </w:tcPr>
          <w:p w:rsidR="003F5C09" w:rsidRPr="00AE1F37"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AE1F37">
              <w:rPr>
                <w:rFonts w:ascii="Times New Roman" w:eastAsia="Times New Roman" w:hAnsi="Times New Roman" w:cs="Times New Roman"/>
                <w:sz w:val="20"/>
                <w:szCs w:val="20"/>
                <w:lang w:eastAsia="ru-RU"/>
              </w:rPr>
              <w:t>%, 2023 к 2022</w:t>
            </w:r>
          </w:p>
        </w:tc>
      </w:tr>
      <w:tr w:rsidR="003F5C09" w:rsidRPr="00574E86" w:rsidTr="00EC7129">
        <w:trPr>
          <w:trHeight w:val="415"/>
        </w:trPr>
        <w:tc>
          <w:tcPr>
            <w:tcW w:w="3856" w:type="dxa"/>
            <w:vAlign w:val="center"/>
          </w:tcPr>
          <w:p w:rsidR="003F5C09" w:rsidRPr="00AE1F37" w:rsidRDefault="003F5C09" w:rsidP="003F5C09">
            <w:pPr>
              <w:widowControl w:val="0"/>
              <w:shd w:val="clear" w:color="auto" w:fill="FFFFFF" w:themeFill="background1"/>
              <w:spacing w:after="0" w:line="240" w:lineRule="auto"/>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Выездные мероприятия, единиц</w:t>
            </w:r>
          </w:p>
        </w:tc>
        <w:tc>
          <w:tcPr>
            <w:tcW w:w="940" w:type="dxa"/>
            <w:vAlign w:val="center"/>
          </w:tcPr>
          <w:p w:rsidR="003F5C09" w:rsidRPr="003F5C09" w:rsidRDefault="003F5C09" w:rsidP="003F5C09">
            <w:pPr>
              <w:pStyle w:val="aa"/>
              <w:widowControl w:val="0"/>
              <w:shd w:val="clear" w:color="auto" w:fill="FFFFFF" w:themeFill="background1"/>
              <w:jc w:val="center"/>
              <w:rPr>
                <w:sz w:val="24"/>
                <w:szCs w:val="24"/>
                <w:lang w:eastAsia="ru-RU"/>
              </w:rPr>
            </w:pPr>
            <w:r w:rsidRPr="003F5C09">
              <w:rPr>
                <w:rFonts w:eastAsia="Times New Roman"/>
                <w:sz w:val="24"/>
                <w:szCs w:val="24"/>
                <w:lang w:eastAsia="ru-RU"/>
              </w:rPr>
              <w:t>227</w:t>
            </w:r>
          </w:p>
        </w:tc>
        <w:tc>
          <w:tcPr>
            <w:tcW w:w="940"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84</w:t>
            </w:r>
          </w:p>
        </w:tc>
        <w:tc>
          <w:tcPr>
            <w:tcW w:w="940"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188</w:t>
            </w:r>
          </w:p>
        </w:tc>
        <w:tc>
          <w:tcPr>
            <w:tcW w:w="940"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w:t>
            </w:r>
          </w:p>
        </w:tc>
        <w:tc>
          <w:tcPr>
            <w:tcW w:w="940" w:type="dxa"/>
            <w:vAlign w:val="center"/>
          </w:tcPr>
          <w:p w:rsidR="003F5C09" w:rsidRPr="00AE1F37"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211</w:t>
            </w:r>
          </w:p>
        </w:tc>
        <w:tc>
          <w:tcPr>
            <w:tcW w:w="941" w:type="dxa"/>
            <w:vAlign w:val="center"/>
          </w:tcPr>
          <w:p w:rsidR="003F5C09" w:rsidRPr="00AE1F37" w:rsidRDefault="00AE1F37"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103,4</w:t>
            </w:r>
          </w:p>
        </w:tc>
      </w:tr>
      <w:tr w:rsidR="003F5C09" w:rsidRPr="00574E86" w:rsidTr="00EC7129">
        <w:trPr>
          <w:trHeight w:val="552"/>
        </w:trPr>
        <w:tc>
          <w:tcPr>
            <w:tcW w:w="3856" w:type="dxa"/>
            <w:vAlign w:val="center"/>
          </w:tcPr>
          <w:p w:rsidR="003F5C09" w:rsidRPr="00AE1F37" w:rsidRDefault="003F5C09" w:rsidP="003F5C09">
            <w:pPr>
              <w:widowControl w:val="0"/>
              <w:shd w:val="clear" w:color="auto" w:fill="FFFFFF" w:themeFill="background1"/>
              <w:spacing w:after="0" w:line="240" w:lineRule="auto"/>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В них приняло участие, человек, всего</w:t>
            </w:r>
          </w:p>
        </w:tc>
        <w:tc>
          <w:tcPr>
            <w:tcW w:w="940" w:type="dxa"/>
            <w:vAlign w:val="center"/>
          </w:tcPr>
          <w:p w:rsidR="003F5C09" w:rsidRPr="003F5C09" w:rsidRDefault="003F5C09" w:rsidP="003F5C09">
            <w:pPr>
              <w:pStyle w:val="aa"/>
              <w:widowControl w:val="0"/>
              <w:shd w:val="clear" w:color="auto" w:fill="FFFFFF" w:themeFill="background1"/>
              <w:jc w:val="center"/>
              <w:rPr>
                <w:sz w:val="24"/>
                <w:szCs w:val="24"/>
                <w:lang w:eastAsia="ru-RU"/>
              </w:rPr>
            </w:pPr>
            <w:r w:rsidRPr="003F5C09">
              <w:rPr>
                <w:rFonts w:eastAsia="Times New Roman"/>
                <w:sz w:val="24"/>
                <w:szCs w:val="24"/>
                <w:lang w:eastAsia="ru-RU"/>
              </w:rPr>
              <w:t>2845</w:t>
            </w:r>
          </w:p>
        </w:tc>
        <w:tc>
          <w:tcPr>
            <w:tcW w:w="940"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667</w:t>
            </w:r>
          </w:p>
        </w:tc>
        <w:tc>
          <w:tcPr>
            <w:tcW w:w="940"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1 835</w:t>
            </w:r>
          </w:p>
        </w:tc>
        <w:tc>
          <w:tcPr>
            <w:tcW w:w="940" w:type="dxa"/>
            <w:vAlign w:val="center"/>
          </w:tcPr>
          <w:p w:rsidR="003F5C09" w:rsidRPr="003F5C09" w:rsidRDefault="00AE1F37"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2 104</w:t>
            </w:r>
          </w:p>
        </w:tc>
        <w:tc>
          <w:tcPr>
            <w:tcW w:w="940" w:type="dxa"/>
            <w:vAlign w:val="center"/>
          </w:tcPr>
          <w:p w:rsidR="003F5C09" w:rsidRPr="00AE1F37" w:rsidRDefault="00AE1F37"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2 126</w:t>
            </w:r>
          </w:p>
        </w:tc>
        <w:tc>
          <w:tcPr>
            <w:tcW w:w="941" w:type="dxa"/>
            <w:vAlign w:val="center"/>
          </w:tcPr>
          <w:p w:rsidR="003F5C09" w:rsidRPr="00AE1F37" w:rsidRDefault="00AE1F37"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101,0</w:t>
            </w:r>
          </w:p>
        </w:tc>
      </w:tr>
      <w:tr w:rsidR="003F5C09" w:rsidRPr="00574E86" w:rsidTr="00EC7129">
        <w:trPr>
          <w:trHeight w:val="425"/>
        </w:trPr>
        <w:tc>
          <w:tcPr>
            <w:tcW w:w="3856" w:type="dxa"/>
            <w:vAlign w:val="center"/>
          </w:tcPr>
          <w:p w:rsidR="003F5C09" w:rsidRPr="00AE1F37" w:rsidRDefault="003F5C09" w:rsidP="003F5C09">
            <w:pPr>
              <w:widowControl w:val="0"/>
              <w:shd w:val="clear" w:color="auto" w:fill="FFFFFF" w:themeFill="background1"/>
              <w:spacing w:after="0" w:line="240" w:lineRule="auto"/>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Количество до 18 лет, человек</w:t>
            </w:r>
          </w:p>
        </w:tc>
        <w:tc>
          <w:tcPr>
            <w:tcW w:w="940" w:type="dxa"/>
            <w:vAlign w:val="center"/>
          </w:tcPr>
          <w:p w:rsidR="003F5C09" w:rsidRPr="003F5C09" w:rsidRDefault="003F5C09" w:rsidP="003F5C09">
            <w:pPr>
              <w:pStyle w:val="aa"/>
              <w:widowControl w:val="0"/>
              <w:shd w:val="clear" w:color="auto" w:fill="FFFFFF" w:themeFill="background1"/>
              <w:jc w:val="center"/>
              <w:rPr>
                <w:sz w:val="24"/>
                <w:szCs w:val="24"/>
                <w:lang w:eastAsia="ru-RU"/>
              </w:rPr>
            </w:pPr>
            <w:r w:rsidRPr="003F5C09">
              <w:rPr>
                <w:rFonts w:eastAsia="Times New Roman"/>
                <w:sz w:val="24"/>
                <w:szCs w:val="24"/>
                <w:lang w:eastAsia="ru-RU"/>
              </w:rPr>
              <w:t>2567</w:t>
            </w:r>
          </w:p>
        </w:tc>
        <w:tc>
          <w:tcPr>
            <w:tcW w:w="940"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611</w:t>
            </w:r>
          </w:p>
        </w:tc>
        <w:tc>
          <w:tcPr>
            <w:tcW w:w="940"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1 464</w:t>
            </w:r>
          </w:p>
        </w:tc>
        <w:tc>
          <w:tcPr>
            <w:tcW w:w="940" w:type="dxa"/>
            <w:vAlign w:val="center"/>
          </w:tcPr>
          <w:p w:rsidR="003F5C09" w:rsidRPr="003F5C09" w:rsidRDefault="003F5C09"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 xml:space="preserve">1 </w:t>
            </w:r>
            <w:r w:rsidR="00AE1F37">
              <w:rPr>
                <w:rFonts w:ascii="Times New Roman" w:eastAsia="Times New Roman" w:hAnsi="Times New Roman" w:cs="Times New Roman"/>
                <w:sz w:val="24"/>
                <w:szCs w:val="24"/>
                <w:lang w:eastAsia="ru-RU"/>
              </w:rPr>
              <w:t>729</w:t>
            </w:r>
          </w:p>
        </w:tc>
        <w:tc>
          <w:tcPr>
            <w:tcW w:w="940" w:type="dxa"/>
            <w:vAlign w:val="center"/>
          </w:tcPr>
          <w:p w:rsidR="003F5C09" w:rsidRPr="00AE1F37" w:rsidRDefault="00AE1F37"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1 747</w:t>
            </w:r>
          </w:p>
        </w:tc>
        <w:tc>
          <w:tcPr>
            <w:tcW w:w="941" w:type="dxa"/>
            <w:vAlign w:val="center"/>
          </w:tcPr>
          <w:p w:rsidR="003F5C09" w:rsidRPr="00AE1F37" w:rsidRDefault="00AE1F37"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101,0</w:t>
            </w:r>
          </w:p>
        </w:tc>
      </w:tr>
      <w:tr w:rsidR="003F5C09" w:rsidRPr="00574E86" w:rsidTr="00EC7129">
        <w:trPr>
          <w:trHeight w:val="425"/>
        </w:trPr>
        <w:tc>
          <w:tcPr>
            <w:tcW w:w="3856" w:type="dxa"/>
            <w:vAlign w:val="center"/>
          </w:tcPr>
          <w:p w:rsidR="003F5C09" w:rsidRPr="00AE1F37" w:rsidRDefault="003F5C09" w:rsidP="003F5C09">
            <w:pPr>
              <w:widowControl w:val="0"/>
              <w:shd w:val="clear" w:color="auto" w:fill="FFFFFF" w:themeFill="background1"/>
              <w:spacing w:after="0" w:line="240" w:lineRule="auto"/>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Количество старше 18 лет, человек</w:t>
            </w:r>
          </w:p>
        </w:tc>
        <w:tc>
          <w:tcPr>
            <w:tcW w:w="940" w:type="dxa"/>
            <w:vAlign w:val="center"/>
          </w:tcPr>
          <w:p w:rsidR="003F5C09" w:rsidRPr="003F5C09" w:rsidRDefault="003F5C09" w:rsidP="003F5C09">
            <w:pPr>
              <w:pStyle w:val="aa"/>
              <w:widowControl w:val="0"/>
              <w:shd w:val="clear" w:color="auto" w:fill="FFFFFF" w:themeFill="background1"/>
              <w:jc w:val="center"/>
              <w:rPr>
                <w:sz w:val="24"/>
                <w:szCs w:val="24"/>
                <w:lang w:eastAsia="ru-RU"/>
              </w:rPr>
            </w:pPr>
            <w:r w:rsidRPr="003F5C09">
              <w:rPr>
                <w:rFonts w:eastAsia="Times New Roman"/>
                <w:sz w:val="24"/>
                <w:szCs w:val="24"/>
                <w:lang w:eastAsia="ru-RU"/>
              </w:rPr>
              <w:t>278</w:t>
            </w:r>
          </w:p>
        </w:tc>
        <w:tc>
          <w:tcPr>
            <w:tcW w:w="940"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56</w:t>
            </w:r>
          </w:p>
        </w:tc>
        <w:tc>
          <w:tcPr>
            <w:tcW w:w="940" w:type="dxa"/>
            <w:vAlign w:val="center"/>
          </w:tcPr>
          <w:p w:rsidR="003F5C09" w:rsidRPr="003F5C09" w:rsidRDefault="003F5C09"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F5C09">
              <w:rPr>
                <w:rFonts w:ascii="Times New Roman" w:eastAsia="Times New Roman" w:hAnsi="Times New Roman" w:cs="Times New Roman"/>
                <w:sz w:val="24"/>
                <w:szCs w:val="24"/>
                <w:lang w:eastAsia="ru-RU"/>
              </w:rPr>
              <w:t>371</w:t>
            </w:r>
          </w:p>
        </w:tc>
        <w:tc>
          <w:tcPr>
            <w:tcW w:w="940" w:type="dxa"/>
            <w:vAlign w:val="center"/>
          </w:tcPr>
          <w:p w:rsidR="003F5C09" w:rsidRPr="003F5C09" w:rsidRDefault="00AE1F37"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w:t>
            </w:r>
          </w:p>
        </w:tc>
        <w:tc>
          <w:tcPr>
            <w:tcW w:w="940" w:type="dxa"/>
            <w:vAlign w:val="center"/>
          </w:tcPr>
          <w:p w:rsidR="003F5C09" w:rsidRPr="00AE1F37" w:rsidRDefault="00AE1F37"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379</w:t>
            </w:r>
          </w:p>
        </w:tc>
        <w:tc>
          <w:tcPr>
            <w:tcW w:w="941" w:type="dxa"/>
            <w:vAlign w:val="center"/>
          </w:tcPr>
          <w:p w:rsidR="003F5C09" w:rsidRPr="00AE1F37" w:rsidRDefault="00AE1F37" w:rsidP="003F5C09">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101,0</w:t>
            </w:r>
          </w:p>
        </w:tc>
      </w:tr>
    </w:tbl>
    <w:p w:rsidR="00FC0533" w:rsidRPr="00661BA6" w:rsidRDefault="00FC0533" w:rsidP="00624056">
      <w:pPr>
        <w:pStyle w:val="aa"/>
        <w:widowControl w:val="0"/>
        <w:shd w:val="clear" w:color="auto" w:fill="FFFFFF" w:themeFill="background1"/>
        <w:ind w:firstLine="709"/>
        <w:jc w:val="both"/>
        <w:rPr>
          <w:color w:val="FF0000"/>
          <w:sz w:val="16"/>
          <w:szCs w:val="16"/>
        </w:rPr>
      </w:pPr>
    </w:p>
    <w:p w:rsidR="00FC0533" w:rsidRPr="00AE1F37" w:rsidRDefault="000D3698" w:rsidP="00624056">
      <w:pPr>
        <w:pStyle w:val="aa"/>
        <w:widowControl w:val="0"/>
        <w:shd w:val="clear" w:color="auto" w:fill="FFFFFF" w:themeFill="background1"/>
        <w:ind w:firstLine="709"/>
        <w:jc w:val="both"/>
        <w:rPr>
          <w:sz w:val="24"/>
          <w:szCs w:val="24"/>
        </w:rPr>
      </w:pPr>
      <w:r>
        <w:rPr>
          <w:sz w:val="24"/>
          <w:szCs w:val="24"/>
        </w:rPr>
        <w:t>По итогам участия н</w:t>
      </w:r>
      <w:r w:rsidR="00AE1F37" w:rsidRPr="00AE1F37">
        <w:rPr>
          <w:sz w:val="24"/>
          <w:szCs w:val="24"/>
        </w:rPr>
        <w:t>а соревнованиях завоеваны 739 медалей, из них: 311 – золотых, 232 – серебряных и 196</w:t>
      </w:r>
      <w:r w:rsidR="00B47958" w:rsidRPr="00AE1F37">
        <w:rPr>
          <w:sz w:val="24"/>
          <w:szCs w:val="24"/>
        </w:rPr>
        <w:t xml:space="preserve"> – бронзовых. Из </w:t>
      </w:r>
      <w:r w:rsidR="00AE1F37" w:rsidRPr="00AE1F37">
        <w:rPr>
          <w:sz w:val="24"/>
          <w:szCs w:val="24"/>
        </w:rPr>
        <w:t>общего числа наград завоеваны: 2</w:t>
      </w:r>
      <w:r w:rsidR="00B47958" w:rsidRPr="00AE1F37">
        <w:rPr>
          <w:sz w:val="24"/>
          <w:szCs w:val="24"/>
        </w:rPr>
        <w:t xml:space="preserve"> – на межд</w:t>
      </w:r>
      <w:r w:rsidR="00AE1F37" w:rsidRPr="00AE1F37">
        <w:rPr>
          <w:sz w:val="24"/>
          <w:szCs w:val="24"/>
        </w:rPr>
        <w:t>ународных соревнованиях, 62</w:t>
      </w:r>
      <w:r w:rsidR="00B47958" w:rsidRPr="00AE1F37">
        <w:rPr>
          <w:sz w:val="24"/>
          <w:szCs w:val="24"/>
        </w:rPr>
        <w:t xml:space="preserve"> – на </w:t>
      </w:r>
      <w:r w:rsidR="00AE1F37" w:rsidRPr="00AE1F37">
        <w:rPr>
          <w:sz w:val="24"/>
          <w:szCs w:val="24"/>
        </w:rPr>
        <w:t>всероссийских соревнованиях, 436</w:t>
      </w:r>
      <w:r w:rsidR="00B47958" w:rsidRPr="00AE1F37">
        <w:rPr>
          <w:sz w:val="24"/>
          <w:szCs w:val="24"/>
        </w:rPr>
        <w:t xml:space="preserve"> – на соревно</w:t>
      </w:r>
      <w:r w:rsidR="00AE1F37" w:rsidRPr="00AE1F37">
        <w:rPr>
          <w:sz w:val="24"/>
          <w:szCs w:val="24"/>
        </w:rPr>
        <w:t>ваниях регионального уровня, 239</w:t>
      </w:r>
      <w:r w:rsidR="00B47958" w:rsidRPr="00AE1F37">
        <w:rPr>
          <w:sz w:val="24"/>
          <w:szCs w:val="24"/>
        </w:rPr>
        <w:t xml:space="preserve"> – на соревнованиях межмуниципального уровня.</w:t>
      </w:r>
    </w:p>
    <w:p w:rsidR="00FC0533" w:rsidRPr="00AE1F37" w:rsidRDefault="00FC0533" w:rsidP="00624056">
      <w:pPr>
        <w:widowControl w:val="0"/>
        <w:shd w:val="clear" w:color="auto" w:fill="FFFFFF" w:themeFill="background1"/>
        <w:spacing w:after="0" w:line="240" w:lineRule="auto"/>
        <w:ind w:firstLine="709"/>
        <w:jc w:val="right"/>
        <w:rPr>
          <w:rFonts w:ascii="Times New Roman" w:hAnsi="Times New Roman" w:cs="Times New Roman"/>
          <w:sz w:val="24"/>
          <w:szCs w:val="24"/>
        </w:rPr>
      </w:pPr>
      <w:r w:rsidRPr="00AE1F37">
        <w:rPr>
          <w:rFonts w:ascii="Times New Roman" w:hAnsi="Times New Roman" w:cs="Times New Roman"/>
          <w:sz w:val="24"/>
          <w:szCs w:val="24"/>
        </w:rPr>
        <w:t xml:space="preserve">Таблица </w:t>
      </w:r>
      <w:r w:rsidR="00062008">
        <w:rPr>
          <w:rFonts w:ascii="Times New Roman" w:hAnsi="Times New Roman" w:cs="Times New Roman"/>
          <w:sz w:val="24"/>
          <w:szCs w:val="24"/>
        </w:rPr>
        <w:t>9</w:t>
      </w:r>
    </w:p>
    <w:p w:rsidR="00EF26D3" w:rsidRPr="00661BA6" w:rsidRDefault="00EF26D3" w:rsidP="00624056">
      <w:pPr>
        <w:widowControl w:val="0"/>
        <w:shd w:val="clear" w:color="auto" w:fill="FFFFFF" w:themeFill="background1"/>
        <w:spacing w:after="0" w:line="240" w:lineRule="auto"/>
        <w:ind w:firstLine="709"/>
        <w:jc w:val="right"/>
        <w:rPr>
          <w:rFonts w:ascii="Times New Roman" w:hAnsi="Times New Roman" w:cs="Times New Roman"/>
          <w:sz w:val="16"/>
          <w:szCs w:val="16"/>
        </w:rPr>
      </w:pPr>
    </w:p>
    <w:p w:rsidR="00EF26D3" w:rsidRPr="00AE1F37" w:rsidRDefault="00EF26D3" w:rsidP="00624056">
      <w:pPr>
        <w:widowControl w:val="0"/>
        <w:spacing w:after="0" w:line="240" w:lineRule="auto"/>
        <w:ind w:firstLine="709"/>
        <w:jc w:val="center"/>
        <w:rPr>
          <w:rFonts w:ascii="Times New Roman" w:hAnsi="Times New Roman" w:cs="Times New Roman"/>
          <w:sz w:val="24"/>
          <w:szCs w:val="24"/>
        </w:rPr>
      </w:pPr>
      <w:r w:rsidRPr="00AE1F37">
        <w:rPr>
          <w:rFonts w:ascii="Times New Roman" w:hAnsi="Times New Roman" w:cs="Times New Roman"/>
          <w:sz w:val="24"/>
          <w:szCs w:val="24"/>
        </w:rPr>
        <w:t>Динамика показателей спортивных достижений</w:t>
      </w:r>
    </w:p>
    <w:p w:rsidR="00EF26D3" w:rsidRPr="00AE1F37" w:rsidRDefault="00EF26D3" w:rsidP="00624056">
      <w:pPr>
        <w:widowControl w:val="0"/>
        <w:spacing w:after="0" w:line="240" w:lineRule="auto"/>
        <w:ind w:firstLine="709"/>
        <w:jc w:val="right"/>
        <w:rPr>
          <w:rFonts w:ascii="Times New Roman" w:hAnsi="Times New Roman" w:cs="Times New Roman"/>
          <w:sz w:val="24"/>
          <w:szCs w:val="24"/>
        </w:rPr>
      </w:pPr>
      <w:r w:rsidRPr="00AE1F37">
        <w:rPr>
          <w:rFonts w:ascii="Times New Roman" w:hAnsi="Times New Roman" w:cs="Times New Roman"/>
          <w:sz w:val="24"/>
          <w:szCs w:val="24"/>
        </w:rPr>
        <w:t>единиц</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3"/>
        <w:gridCol w:w="1182"/>
        <w:gridCol w:w="1181"/>
        <w:gridCol w:w="1181"/>
        <w:gridCol w:w="1181"/>
        <w:gridCol w:w="1181"/>
        <w:gridCol w:w="1177"/>
      </w:tblGrid>
      <w:tr w:rsidR="00AE1F37" w:rsidRPr="00574E86" w:rsidTr="00AE1F37">
        <w:trPr>
          <w:trHeight w:val="140"/>
          <w:tblHeader/>
        </w:trPr>
        <w:tc>
          <w:tcPr>
            <w:tcW w:w="1282"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AE1F37">
              <w:rPr>
                <w:rFonts w:ascii="Times New Roman" w:eastAsia="Times New Roman" w:hAnsi="Times New Roman" w:cs="Times New Roman"/>
                <w:sz w:val="20"/>
                <w:szCs w:val="20"/>
                <w:lang w:eastAsia="ru-RU"/>
              </w:rPr>
              <w:t>Медали</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AE1F37">
              <w:rPr>
                <w:rFonts w:ascii="Times New Roman" w:eastAsia="Times New Roman" w:hAnsi="Times New Roman" w:cs="Times New Roman"/>
                <w:sz w:val="20"/>
                <w:szCs w:val="20"/>
                <w:lang w:eastAsia="ru-RU"/>
              </w:rPr>
              <w:t>2019 год</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AE1F37">
              <w:rPr>
                <w:rFonts w:ascii="Times New Roman" w:eastAsia="Times New Roman" w:hAnsi="Times New Roman" w:cs="Times New Roman"/>
                <w:sz w:val="20"/>
                <w:szCs w:val="20"/>
                <w:lang w:eastAsia="ru-RU"/>
              </w:rPr>
              <w:t>2020 год</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AE1F37">
              <w:rPr>
                <w:rFonts w:ascii="Times New Roman" w:eastAsia="Times New Roman" w:hAnsi="Times New Roman" w:cs="Times New Roman"/>
                <w:sz w:val="20"/>
                <w:szCs w:val="20"/>
                <w:lang w:eastAsia="ru-RU"/>
              </w:rPr>
              <w:t>2021 год</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AE1F37">
              <w:rPr>
                <w:rFonts w:ascii="Times New Roman" w:eastAsia="Times New Roman" w:hAnsi="Times New Roman" w:cs="Times New Roman"/>
                <w:sz w:val="20"/>
                <w:szCs w:val="20"/>
                <w:lang w:eastAsia="ru-RU"/>
              </w:rPr>
              <w:t>2022 год</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AE1F37">
              <w:rPr>
                <w:rFonts w:ascii="Times New Roman" w:eastAsia="Times New Roman" w:hAnsi="Times New Roman" w:cs="Times New Roman"/>
                <w:sz w:val="20"/>
                <w:szCs w:val="20"/>
                <w:lang w:eastAsia="ru-RU"/>
              </w:rPr>
              <w:t>2022 год</w:t>
            </w:r>
          </w:p>
        </w:tc>
        <w:tc>
          <w:tcPr>
            <w:tcW w:w="618"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AE1F37">
              <w:rPr>
                <w:rFonts w:ascii="Times New Roman" w:eastAsia="Times New Roman" w:hAnsi="Times New Roman" w:cs="Times New Roman"/>
                <w:sz w:val="20"/>
                <w:szCs w:val="20"/>
                <w:lang w:eastAsia="ru-RU"/>
              </w:rPr>
              <w:t>%, 2023 к 2022</w:t>
            </w:r>
          </w:p>
        </w:tc>
      </w:tr>
      <w:tr w:rsidR="00AE1F37" w:rsidRPr="00574E86" w:rsidTr="00AE1F37">
        <w:trPr>
          <w:trHeight w:val="352"/>
        </w:trPr>
        <w:tc>
          <w:tcPr>
            <w:tcW w:w="1282" w:type="pct"/>
            <w:vAlign w:val="center"/>
          </w:tcPr>
          <w:p w:rsidR="00AE1F37" w:rsidRPr="00AE1F37" w:rsidRDefault="00AE1F37" w:rsidP="00AE1F37">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Золото</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471</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96</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224</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283</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311</w:t>
            </w:r>
          </w:p>
        </w:tc>
        <w:tc>
          <w:tcPr>
            <w:tcW w:w="618"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109,8</w:t>
            </w:r>
          </w:p>
        </w:tc>
      </w:tr>
      <w:tr w:rsidR="00AE1F37" w:rsidRPr="00574E86" w:rsidTr="00AE1F37">
        <w:trPr>
          <w:trHeight w:val="352"/>
        </w:trPr>
        <w:tc>
          <w:tcPr>
            <w:tcW w:w="1282" w:type="pct"/>
            <w:vAlign w:val="center"/>
          </w:tcPr>
          <w:p w:rsidR="00AE1F37" w:rsidRPr="00AE1F37" w:rsidRDefault="00AE1F37" w:rsidP="00AE1F37">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Серебро</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411</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63</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150</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219</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232</w:t>
            </w:r>
          </w:p>
        </w:tc>
        <w:tc>
          <w:tcPr>
            <w:tcW w:w="618"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105,9</w:t>
            </w:r>
          </w:p>
        </w:tc>
      </w:tr>
      <w:tr w:rsidR="00AE1F37" w:rsidRPr="00574E86" w:rsidTr="00AE1F37">
        <w:trPr>
          <w:trHeight w:val="352"/>
        </w:trPr>
        <w:tc>
          <w:tcPr>
            <w:tcW w:w="1282" w:type="pct"/>
            <w:vAlign w:val="center"/>
          </w:tcPr>
          <w:p w:rsidR="00AE1F37" w:rsidRPr="00AE1F37" w:rsidRDefault="00AE1F37" w:rsidP="00AE1F37">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Бронза</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270</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67</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144</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177</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196</w:t>
            </w:r>
          </w:p>
        </w:tc>
        <w:tc>
          <w:tcPr>
            <w:tcW w:w="618"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110,7</w:t>
            </w:r>
          </w:p>
        </w:tc>
      </w:tr>
      <w:tr w:rsidR="00AE1F37" w:rsidRPr="00574E86" w:rsidTr="00AE1F37">
        <w:trPr>
          <w:trHeight w:val="352"/>
        </w:trPr>
        <w:tc>
          <w:tcPr>
            <w:tcW w:w="1282" w:type="pct"/>
            <w:vAlign w:val="center"/>
          </w:tcPr>
          <w:p w:rsidR="00AE1F37" w:rsidRPr="00AE1F37" w:rsidRDefault="00AE1F37" w:rsidP="00AE1F37">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Итого</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1152</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226</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518</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679</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739</w:t>
            </w:r>
          </w:p>
        </w:tc>
        <w:tc>
          <w:tcPr>
            <w:tcW w:w="618"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108,8</w:t>
            </w:r>
          </w:p>
        </w:tc>
      </w:tr>
      <w:tr w:rsidR="00AE1F37" w:rsidRPr="00574E86" w:rsidTr="00AE1F37">
        <w:trPr>
          <w:trHeight w:val="352"/>
        </w:trPr>
        <w:tc>
          <w:tcPr>
            <w:tcW w:w="1282" w:type="pct"/>
            <w:vAlign w:val="center"/>
          </w:tcPr>
          <w:p w:rsidR="00AE1F37" w:rsidRPr="00AE1F37" w:rsidRDefault="00AE1F37" w:rsidP="00AE1F37">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Международные</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14</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6</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5</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2</w:t>
            </w:r>
          </w:p>
        </w:tc>
        <w:tc>
          <w:tcPr>
            <w:tcW w:w="618"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40</w:t>
            </w:r>
          </w:p>
        </w:tc>
      </w:tr>
      <w:tr w:rsidR="00AE1F37" w:rsidRPr="00574E86" w:rsidTr="00AE1F37">
        <w:trPr>
          <w:trHeight w:val="352"/>
        </w:trPr>
        <w:tc>
          <w:tcPr>
            <w:tcW w:w="1282" w:type="pct"/>
            <w:vAlign w:val="center"/>
          </w:tcPr>
          <w:p w:rsidR="00AE1F37" w:rsidRPr="00AE1F37" w:rsidRDefault="00AE1F37" w:rsidP="00AE1F37">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Всероссийские</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70</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48</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55</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52</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62</w:t>
            </w:r>
          </w:p>
        </w:tc>
        <w:tc>
          <w:tcPr>
            <w:tcW w:w="618"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119,2</w:t>
            </w:r>
          </w:p>
        </w:tc>
      </w:tr>
      <w:tr w:rsidR="00AE1F37" w:rsidRPr="00AE1F37" w:rsidTr="00AE1F37">
        <w:trPr>
          <w:trHeight w:val="352"/>
        </w:trPr>
        <w:tc>
          <w:tcPr>
            <w:tcW w:w="1282" w:type="pct"/>
            <w:vAlign w:val="center"/>
          </w:tcPr>
          <w:p w:rsidR="00AE1F37" w:rsidRPr="00AE1F37" w:rsidRDefault="00AE1F37" w:rsidP="00AE1F37">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Региональные</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399</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133</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264</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396</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436</w:t>
            </w:r>
          </w:p>
        </w:tc>
        <w:tc>
          <w:tcPr>
            <w:tcW w:w="618"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110,1</w:t>
            </w:r>
          </w:p>
        </w:tc>
      </w:tr>
      <w:tr w:rsidR="00AE1F37" w:rsidRPr="00AE1F37" w:rsidTr="00AE1F37">
        <w:trPr>
          <w:trHeight w:val="352"/>
        </w:trPr>
        <w:tc>
          <w:tcPr>
            <w:tcW w:w="1282" w:type="pct"/>
            <w:vAlign w:val="center"/>
          </w:tcPr>
          <w:p w:rsidR="00AE1F37" w:rsidRPr="00AE1F37" w:rsidRDefault="00AE1F37" w:rsidP="00AE1F37">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Межмуниципальные</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669</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44</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193</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226</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239</w:t>
            </w:r>
          </w:p>
        </w:tc>
        <w:tc>
          <w:tcPr>
            <w:tcW w:w="618"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105,7</w:t>
            </w:r>
          </w:p>
        </w:tc>
      </w:tr>
      <w:tr w:rsidR="00AE1F37" w:rsidRPr="00AE1F37" w:rsidTr="00AE1F37">
        <w:trPr>
          <w:trHeight w:val="352"/>
        </w:trPr>
        <w:tc>
          <w:tcPr>
            <w:tcW w:w="1282" w:type="pct"/>
            <w:vAlign w:val="center"/>
          </w:tcPr>
          <w:p w:rsidR="00AE1F37" w:rsidRPr="00AE1F37" w:rsidRDefault="00AE1F37" w:rsidP="00AE1F37">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Итого</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1152</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226</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518</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679</w:t>
            </w:r>
          </w:p>
        </w:tc>
        <w:tc>
          <w:tcPr>
            <w:tcW w:w="620"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739</w:t>
            </w:r>
          </w:p>
        </w:tc>
        <w:tc>
          <w:tcPr>
            <w:tcW w:w="618" w:type="pct"/>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108,</w:t>
            </w:r>
            <w:r w:rsidR="00F77272">
              <w:rPr>
                <w:rFonts w:ascii="Times New Roman" w:eastAsia="Times New Roman" w:hAnsi="Times New Roman" w:cs="Times New Roman"/>
                <w:sz w:val="24"/>
                <w:szCs w:val="24"/>
                <w:lang w:eastAsia="ru-RU"/>
              </w:rPr>
              <w:t>8</w:t>
            </w:r>
          </w:p>
        </w:tc>
      </w:tr>
    </w:tbl>
    <w:p w:rsidR="00FC0533" w:rsidRPr="00AE1F37" w:rsidRDefault="00FC0533" w:rsidP="00624056">
      <w:pPr>
        <w:widowControl w:val="0"/>
        <w:shd w:val="clear" w:color="auto" w:fill="FFFFFF" w:themeFill="background1"/>
        <w:spacing w:after="0" w:line="240" w:lineRule="auto"/>
        <w:ind w:firstLine="708"/>
        <w:jc w:val="both"/>
        <w:rPr>
          <w:rFonts w:ascii="Times New Roman" w:eastAsia="Calibri" w:hAnsi="Times New Roman" w:cs="Times New Roman"/>
          <w:sz w:val="24"/>
          <w:szCs w:val="24"/>
        </w:rPr>
      </w:pPr>
    </w:p>
    <w:p w:rsidR="00670168" w:rsidRDefault="00670168" w:rsidP="0067016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 территории города Мегиона в 2023 году проведено 40 мероприятий (2022 год – 38), в которых при</w:t>
      </w:r>
      <w:r w:rsidR="001E521F">
        <w:rPr>
          <w:rFonts w:ascii="Times New Roman" w:hAnsi="Times New Roman" w:cs="Times New Roman"/>
          <w:sz w:val="24"/>
          <w:szCs w:val="24"/>
        </w:rPr>
        <w:t>н</w:t>
      </w:r>
      <w:r>
        <w:rPr>
          <w:rFonts w:ascii="Times New Roman" w:hAnsi="Times New Roman" w:cs="Times New Roman"/>
          <w:sz w:val="24"/>
          <w:szCs w:val="24"/>
        </w:rPr>
        <w:t>яли участие</w:t>
      </w:r>
      <w:r w:rsidRPr="00FF3E4F">
        <w:t xml:space="preserve"> </w:t>
      </w:r>
      <w:r w:rsidRPr="00FF3E4F">
        <w:rPr>
          <w:rFonts w:ascii="Times New Roman" w:hAnsi="Times New Roman" w:cs="Times New Roman"/>
          <w:sz w:val="24"/>
          <w:szCs w:val="24"/>
        </w:rPr>
        <w:t>7</w:t>
      </w:r>
      <w:r>
        <w:rPr>
          <w:rFonts w:ascii="Times New Roman" w:hAnsi="Times New Roman" w:cs="Times New Roman"/>
          <w:sz w:val="24"/>
          <w:szCs w:val="24"/>
        </w:rPr>
        <w:t xml:space="preserve"> </w:t>
      </w:r>
      <w:r w:rsidRPr="00FF3E4F">
        <w:rPr>
          <w:rFonts w:ascii="Times New Roman" w:hAnsi="Times New Roman" w:cs="Times New Roman"/>
          <w:sz w:val="24"/>
          <w:szCs w:val="24"/>
        </w:rPr>
        <w:t>797</w:t>
      </w:r>
      <w:r>
        <w:rPr>
          <w:rFonts w:ascii="Times New Roman" w:hAnsi="Times New Roman" w:cs="Times New Roman"/>
          <w:sz w:val="24"/>
          <w:szCs w:val="24"/>
        </w:rPr>
        <w:t xml:space="preserve"> спортсменов (2022 год – </w:t>
      </w:r>
      <w:r w:rsidRPr="00FF3E4F">
        <w:rPr>
          <w:rFonts w:ascii="Times New Roman" w:hAnsi="Times New Roman" w:cs="Times New Roman"/>
          <w:sz w:val="24"/>
          <w:szCs w:val="24"/>
        </w:rPr>
        <w:t>4 851</w:t>
      </w:r>
      <w:r>
        <w:rPr>
          <w:rFonts w:ascii="Times New Roman" w:hAnsi="Times New Roman" w:cs="Times New Roman"/>
          <w:sz w:val="24"/>
          <w:szCs w:val="24"/>
        </w:rPr>
        <w:t xml:space="preserve">), из них несовершеннолетних 5 556 (2021 год – </w:t>
      </w:r>
      <w:r w:rsidRPr="00FF3E4F">
        <w:rPr>
          <w:rFonts w:ascii="Times New Roman" w:hAnsi="Times New Roman" w:cs="Times New Roman"/>
          <w:sz w:val="24"/>
          <w:szCs w:val="24"/>
        </w:rPr>
        <w:t>3 447</w:t>
      </w:r>
      <w:r>
        <w:rPr>
          <w:rFonts w:ascii="Times New Roman" w:hAnsi="Times New Roman" w:cs="Times New Roman"/>
          <w:sz w:val="24"/>
          <w:szCs w:val="24"/>
        </w:rPr>
        <w:t>).</w:t>
      </w:r>
    </w:p>
    <w:p w:rsidR="00062008" w:rsidRDefault="000D3698" w:rsidP="000D3698">
      <w:pPr>
        <w:autoSpaceDE w:val="0"/>
        <w:autoSpaceDN w:val="0"/>
        <w:spacing w:after="0" w:line="240" w:lineRule="auto"/>
        <w:ind w:firstLine="709"/>
        <w:contextualSpacing/>
        <w:jc w:val="both"/>
        <w:rPr>
          <w:rFonts w:ascii="Times New Roman" w:hAnsi="Times New Roman" w:cs="Times New Roman"/>
          <w:sz w:val="24"/>
          <w:szCs w:val="24"/>
        </w:rPr>
      </w:pPr>
      <w:r w:rsidRPr="000D3698">
        <w:rPr>
          <w:rFonts w:ascii="Times New Roman" w:hAnsi="Times New Roman" w:cs="Times New Roman"/>
          <w:sz w:val="24"/>
          <w:szCs w:val="24"/>
        </w:rPr>
        <w:t>В р</w:t>
      </w:r>
      <w:r>
        <w:rPr>
          <w:rFonts w:ascii="Times New Roman" w:hAnsi="Times New Roman" w:cs="Times New Roman"/>
          <w:sz w:val="24"/>
          <w:szCs w:val="24"/>
        </w:rPr>
        <w:t xml:space="preserve">амках основного мероприятия </w:t>
      </w:r>
      <w:r w:rsidRPr="000D3698">
        <w:rPr>
          <w:rFonts w:ascii="Times New Roman" w:hAnsi="Times New Roman" w:cs="Times New Roman"/>
          <w:sz w:val="24"/>
          <w:szCs w:val="24"/>
        </w:rPr>
        <w:t>«Реализация мероприятий по приобретению спортивного оборудования и инвентаря» уточнены бюджетные ассигнования в сумме 7 210,8  тыс. рублей, использованы 7 210,8 тыс. рублей. Таким образом, исполнение мероприятия составило 100,0%.</w:t>
      </w:r>
    </w:p>
    <w:p w:rsidR="00062008" w:rsidRPr="00062008" w:rsidRDefault="00062008" w:rsidP="00062008">
      <w:pPr>
        <w:autoSpaceDE w:val="0"/>
        <w:autoSpaceDN w:val="0"/>
        <w:spacing w:before="40" w:after="40"/>
        <w:ind w:firstLine="709"/>
        <w:contextualSpacing/>
        <w:jc w:val="both"/>
        <w:rPr>
          <w:rFonts w:ascii="Times New Roman" w:hAnsi="Times New Roman" w:cs="Times New Roman"/>
          <w:sz w:val="24"/>
          <w:szCs w:val="24"/>
        </w:rPr>
      </w:pPr>
      <w:r w:rsidRPr="00062008">
        <w:rPr>
          <w:rFonts w:ascii="Times New Roman" w:hAnsi="Times New Roman" w:cs="Times New Roman"/>
          <w:sz w:val="24"/>
          <w:szCs w:val="24"/>
        </w:rPr>
        <w:t>В р</w:t>
      </w:r>
      <w:r>
        <w:rPr>
          <w:rFonts w:ascii="Times New Roman" w:hAnsi="Times New Roman" w:cs="Times New Roman"/>
          <w:sz w:val="24"/>
          <w:szCs w:val="24"/>
        </w:rPr>
        <w:t xml:space="preserve">амках основного мероприятия </w:t>
      </w:r>
      <w:r w:rsidRPr="00062008">
        <w:rPr>
          <w:rFonts w:ascii="Times New Roman" w:hAnsi="Times New Roman" w:cs="Times New Roman"/>
          <w:sz w:val="24"/>
          <w:szCs w:val="24"/>
        </w:rPr>
        <w:t xml:space="preserve">«Развитие сети спортивных объектов шаговой доступности» </w:t>
      </w:r>
      <w:r w:rsidRPr="00062008">
        <w:rPr>
          <w:rFonts w:ascii="Times New Roman" w:hAnsi="Times New Roman" w:cs="Times New Roman"/>
          <w:bCs/>
          <w:sz w:val="24"/>
          <w:szCs w:val="24"/>
        </w:rPr>
        <w:t>уточнены бюджетные ассигнования</w:t>
      </w:r>
      <w:r w:rsidRPr="00062008">
        <w:rPr>
          <w:rFonts w:ascii="Times New Roman" w:hAnsi="Times New Roman" w:cs="Times New Roman"/>
          <w:sz w:val="24"/>
          <w:szCs w:val="24"/>
        </w:rPr>
        <w:t xml:space="preserve"> в сумме 1 150,9 тыс. рублей, использованы 1 150,9 тыс. рублей. Таким образом, исполнение мероприятия составило 100,0%.  </w:t>
      </w:r>
    </w:p>
    <w:p w:rsidR="00062008" w:rsidRDefault="00062008" w:rsidP="00062008">
      <w:pPr>
        <w:ind w:firstLine="709"/>
        <w:contextualSpacing/>
        <w:jc w:val="both"/>
        <w:rPr>
          <w:rFonts w:ascii="Times New Roman" w:hAnsi="Times New Roman" w:cs="Times New Roman"/>
          <w:sz w:val="24"/>
          <w:szCs w:val="24"/>
        </w:rPr>
      </w:pPr>
      <w:r w:rsidRPr="00062008">
        <w:rPr>
          <w:rFonts w:ascii="Times New Roman" w:hAnsi="Times New Roman" w:cs="Times New Roman"/>
          <w:sz w:val="24"/>
          <w:szCs w:val="24"/>
        </w:rPr>
        <w:t>Денежные средства были направлены на мероприятия по обеспечению комплексной безопасности.</w:t>
      </w:r>
    </w:p>
    <w:p w:rsidR="00062008" w:rsidRPr="00062008" w:rsidRDefault="00062008" w:rsidP="0006200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4"/>
          <w:szCs w:val="24"/>
        </w:rPr>
      </w:pPr>
      <w:r w:rsidRPr="00062008">
        <w:rPr>
          <w:rFonts w:ascii="Times New Roman" w:hAnsi="Times New Roman" w:cs="Times New Roman"/>
          <w:bCs/>
          <w:sz w:val="24"/>
          <w:szCs w:val="24"/>
        </w:rPr>
        <w:t>Общее число занимающихся в муниципальных спортивных учреждениях в 2023 году составило 3 768 человек (2022 год – 3 780 человек), что составляет 99,6% (2023 к 2022 году).</w:t>
      </w:r>
    </w:p>
    <w:p w:rsidR="003F3EDD" w:rsidRDefault="003F3EDD" w:rsidP="003C73C6">
      <w:pPr>
        <w:autoSpaceDE w:val="0"/>
        <w:autoSpaceDN w:val="0"/>
        <w:spacing w:after="0" w:line="240" w:lineRule="auto"/>
        <w:contextualSpacing/>
        <w:jc w:val="both"/>
        <w:rPr>
          <w:rFonts w:ascii="Times New Roman" w:hAnsi="Times New Roman" w:cs="Times New Roman"/>
          <w:sz w:val="24"/>
          <w:szCs w:val="24"/>
        </w:rPr>
      </w:pPr>
    </w:p>
    <w:p w:rsidR="001B41EA" w:rsidRPr="004919A9" w:rsidRDefault="004919A9" w:rsidP="00661BA6">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4919A9">
        <w:rPr>
          <w:rFonts w:ascii="Times New Roman" w:hAnsi="Times New Roman" w:cs="Times New Roman"/>
          <w:sz w:val="24"/>
          <w:szCs w:val="24"/>
        </w:rPr>
        <w:t>По итогам 2023 года подготовлены 836</w:t>
      </w:r>
      <w:r w:rsidR="001B41EA" w:rsidRPr="004919A9">
        <w:rPr>
          <w:rFonts w:ascii="Times New Roman" w:hAnsi="Times New Roman" w:cs="Times New Roman"/>
          <w:sz w:val="24"/>
          <w:szCs w:val="24"/>
        </w:rPr>
        <w:t xml:space="preserve"> спо</w:t>
      </w:r>
      <w:r w:rsidRPr="004919A9">
        <w:rPr>
          <w:rFonts w:ascii="Times New Roman" w:hAnsi="Times New Roman" w:cs="Times New Roman"/>
          <w:sz w:val="24"/>
          <w:szCs w:val="24"/>
        </w:rPr>
        <w:t>ртсменов массовых разрядов (2022 год – 887</w:t>
      </w:r>
      <w:r w:rsidR="001B41EA" w:rsidRPr="004919A9">
        <w:rPr>
          <w:rFonts w:ascii="Times New Roman" w:hAnsi="Times New Roman" w:cs="Times New Roman"/>
          <w:sz w:val="24"/>
          <w:szCs w:val="24"/>
        </w:rPr>
        <w:t>).</w:t>
      </w:r>
    </w:p>
    <w:p w:rsidR="001B41EA" w:rsidRPr="004919A9" w:rsidRDefault="001B41EA" w:rsidP="00624056">
      <w:pPr>
        <w:widowControl w:val="0"/>
        <w:shd w:val="clear" w:color="auto" w:fill="FFFFFF" w:themeFill="background1"/>
        <w:spacing w:after="0" w:line="240" w:lineRule="auto"/>
        <w:ind w:firstLine="709"/>
        <w:jc w:val="both"/>
        <w:rPr>
          <w:rFonts w:ascii="Times New Roman" w:hAnsi="Times New Roman" w:cs="Times New Roman"/>
          <w:sz w:val="24"/>
          <w:szCs w:val="24"/>
        </w:rPr>
      </w:pPr>
      <w:r w:rsidRPr="004919A9">
        <w:rPr>
          <w:rFonts w:ascii="Times New Roman" w:hAnsi="Times New Roman" w:cs="Times New Roman"/>
          <w:sz w:val="24"/>
          <w:szCs w:val="24"/>
        </w:rPr>
        <w:t>Выполнили разрядные нормы, нормативные требования:</w:t>
      </w:r>
    </w:p>
    <w:p w:rsidR="001B41EA" w:rsidRPr="004919A9" w:rsidRDefault="001B41EA" w:rsidP="00624056">
      <w:pPr>
        <w:widowControl w:val="0"/>
        <w:shd w:val="clear" w:color="auto" w:fill="FFFFFF" w:themeFill="background1"/>
        <w:spacing w:after="0" w:line="240" w:lineRule="auto"/>
        <w:ind w:firstLine="709"/>
        <w:jc w:val="both"/>
        <w:rPr>
          <w:rFonts w:ascii="Times New Roman" w:hAnsi="Times New Roman" w:cs="Times New Roman"/>
          <w:sz w:val="24"/>
          <w:szCs w:val="24"/>
        </w:rPr>
      </w:pPr>
      <w:r w:rsidRPr="004919A9">
        <w:rPr>
          <w:rFonts w:ascii="Times New Roman" w:hAnsi="Times New Roman" w:cs="Times New Roman"/>
          <w:sz w:val="24"/>
          <w:szCs w:val="24"/>
          <w:lang w:val="en-US"/>
        </w:rPr>
        <w:t>I</w:t>
      </w:r>
      <w:r w:rsidR="004919A9" w:rsidRPr="004919A9">
        <w:rPr>
          <w:rFonts w:ascii="Times New Roman" w:hAnsi="Times New Roman" w:cs="Times New Roman"/>
          <w:sz w:val="24"/>
          <w:szCs w:val="24"/>
        </w:rPr>
        <w:t xml:space="preserve"> разряд – 29 чел. (2022</w:t>
      </w:r>
      <w:r w:rsidRPr="004919A9">
        <w:rPr>
          <w:rFonts w:ascii="Times New Roman" w:hAnsi="Times New Roman" w:cs="Times New Roman"/>
          <w:sz w:val="24"/>
          <w:szCs w:val="24"/>
        </w:rPr>
        <w:t xml:space="preserve"> год </w:t>
      </w:r>
      <w:r w:rsidR="000B4ACA" w:rsidRPr="004919A9">
        <w:rPr>
          <w:rFonts w:ascii="Times New Roman" w:hAnsi="Times New Roman" w:cs="Times New Roman"/>
          <w:sz w:val="24"/>
          <w:szCs w:val="24"/>
        </w:rPr>
        <w:t>–</w:t>
      </w:r>
      <w:r w:rsidR="004919A9" w:rsidRPr="004919A9">
        <w:rPr>
          <w:rFonts w:ascii="Times New Roman" w:hAnsi="Times New Roman" w:cs="Times New Roman"/>
          <w:sz w:val="24"/>
          <w:szCs w:val="24"/>
        </w:rPr>
        <w:t xml:space="preserve"> 27</w:t>
      </w:r>
      <w:r w:rsidRPr="004919A9">
        <w:rPr>
          <w:rFonts w:ascii="Times New Roman" w:hAnsi="Times New Roman" w:cs="Times New Roman"/>
          <w:sz w:val="24"/>
          <w:szCs w:val="24"/>
        </w:rPr>
        <w:t>);</w:t>
      </w:r>
    </w:p>
    <w:p w:rsidR="001B41EA" w:rsidRPr="004919A9" w:rsidRDefault="004919A9" w:rsidP="00624056">
      <w:pPr>
        <w:widowControl w:val="0"/>
        <w:shd w:val="clear" w:color="auto" w:fill="FFFFFF" w:themeFill="background1"/>
        <w:spacing w:after="0" w:line="240" w:lineRule="auto"/>
        <w:ind w:firstLine="709"/>
        <w:jc w:val="both"/>
        <w:rPr>
          <w:rFonts w:ascii="Times New Roman" w:hAnsi="Times New Roman" w:cs="Times New Roman"/>
          <w:sz w:val="24"/>
          <w:szCs w:val="24"/>
        </w:rPr>
      </w:pPr>
      <w:r w:rsidRPr="004919A9">
        <w:rPr>
          <w:rFonts w:ascii="Times New Roman" w:hAnsi="Times New Roman" w:cs="Times New Roman"/>
          <w:sz w:val="24"/>
          <w:szCs w:val="24"/>
        </w:rPr>
        <w:t>КМС –  39 чел. (2022</w:t>
      </w:r>
      <w:r w:rsidR="001B41EA" w:rsidRPr="004919A9">
        <w:rPr>
          <w:rFonts w:ascii="Times New Roman" w:hAnsi="Times New Roman" w:cs="Times New Roman"/>
          <w:sz w:val="24"/>
          <w:szCs w:val="24"/>
        </w:rPr>
        <w:t xml:space="preserve"> год </w:t>
      </w:r>
      <w:r w:rsidR="000B4ACA" w:rsidRPr="004919A9">
        <w:rPr>
          <w:rFonts w:ascii="Times New Roman" w:hAnsi="Times New Roman" w:cs="Times New Roman"/>
          <w:sz w:val="24"/>
          <w:szCs w:val="24"/>
        </w:rPr>
        <w:t>–</w:t>
      </w:r>
      <w:r w:rsidR="001B41EA" w:rsidRPr="004919A9">
        <w:rPr>
          <w:rFonts w:ascii="Times New Roman" w:hAnsi="Times New Roman" w:cs="Times New Roman"/>
          <w:sz w:val="24"/>
          <w:szCs w:val="24"/>
        </w:rPr>
        <w:t xml:space="preserve"> 3</w:t>
      </w:r>
      <w:r w:rsidRPr="004919A9">
        <w:rPr>
          <w:rFonts w:ascii="Times New Roman" w:hAnsi="Times New Roman" w:cs="Times New Roman"/>
          <w:sz w:val="24"/>
          <w:szCs w:val="24"/>
        </w:rPr>
        <w:t>1</w:t>
      </w:r>
      <w:r w:rsidR="001B41EA" w:rsidRPr="004919A9">
        <w:rPr>
          <w:rFonts w:ascii="Times New Roman" w:hAnsi="Times New Roman" w:cs="Times New Roman"/>
          <w:sz w:val="24"/>
          <w:szCs w:val="24"/>
        </w:rPr>
        <w:t>);</w:t>
      </w:r>
    </w:p>
    <w:p w:rsidR="001B41EA" w:rsidRPr="004919A9" w:rsidRDefault="004919A9" w:rsidP="00624056">
      <w:pPr>
        <w:widowControl w:val="0"/>
        <w:shd w:val="clear" w:color="auto" w:fill="FFFFFF" w:themeFill="background1"/>
        <w:spacing w:after="0" w:line="240" w:lineRule="auto"/>
        <w:ind w:firstLine="709"/>
        <w:jc w:val="both"/>
        <w:rPr>
          <w:rFonts w:ascii="Times New Roman" w:hAnsi="Times New Roman" w:cs="Times New Roman"/>
          <w:sz w:val="24"/>
          <w:szCs w:val="24"/>
        </w:rPr>
      </w:pPr>
      <w:r w:rsidRPr="004919A9">
        <w:rPr>
          <w:rFonts w:ascii="Times New Roman" w:hAnsi="Times New Roman" w:cs="Times New Roman"/>
          <w:sz w:val="24"/>
          <w:szCs w:val="24"/>
        </w:rPr>
        <w:t>МС – 1 чел. (2022</w:t>
      </w:r>
      <w:r w:rsidR="000675B0" w:rsidRPr="004919A9">
        <w:rPr>
          <w:rFonts w:ascii="Times New Roman" w:hAnsi="Times New Roman" w:cs="Times New Roman"/>
          <w:sz w:val="24"/>
          <w:szCs w:val="24"/>
        </w:rPr>
        <w:t xml:space="preserve"> год</w:t>
      </w:r>
      <w:r w:rsidR="001B41EA" w:rsidRPr="004919A9">
        <w:rPr>
          <w:rFonts w:ascii="Times New Roman" w:hAnsi="Times New Roman" w:cs="Times New Roman"/>
          <w:sz w:val="24"/>
          <w:szCs w:val="24"/>
        </w:rPr>
        <w:t xml:space="preserve"> </w:t>
      </w:r>
      <w:r w:rsidR="000B4ACA" w:rsidRPr="004919A9">
        <w:rPr>
          <w:rFonts w:ascii="Times New Roman" w:hAnsi="Times New Roman" w:cs="Times New Roman"/>
          <w:sz w:val="24"/>
          <w:szCs w:val="24"/>
        </w:rPr>
        <w:t>–</w:t>
      </w:r>
      <w:r w:rsidRPr="004919A9">
        <w:rPr>
          <w:rFonts w:ascii="Times New Roman" w:hAnsi="Times New Roman" w:cs="Times New Roman"/>
          <w:sz w:val="24"/>
          <w:szCs w:val="24"/>
        </w:rPr>
        <w:t xml:space="preserve"> 2</w:t>
      </w:r>
      <w:r w:rsidR="001B41EA" w:rsidRPr="004919A9">
        <w:rPr>
          <w:rFonts w:ascii="Times New Roman" w:hAnsi="Times New Roman" w:cs="Times New Roman"/>
          <w:sz w:val="24"/>
          <w:szCs w:val="24"/>
        </w:rPr>
        <w:t>).</w:t>
      </w:r>
    </w:p>
    <w:p w:rsidR="00FC0533" w:rsidRPr="00AE1F37" w:rsidRDefault="00FC0533" w:rsidP="00624056">
      <w:pPr>
        <w:widowControl w:val="0"/>
        <w:shd w:val="clear" w:color="auto" w:fill="FFFFFF" w:themeFill="background1"/>
        <w:spacing w:after="0" w:line="240" w:lineRule="auto"/>
        <w:ind w:firstLine="709"/>
        <w:jc w:val="right"/>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lastRenderedPageBreak/>
        <w:t xml:space="preserve">Таблица </w:t>
      </w:r>
      <w:r w:rsidR="00062008">
        <w:rPr>
          <w:rFonts w:ascii="Times New Roman" w:eastAsia="Times New Roman" w:hAnsi="Times New Roman" w:cs="Times New Roman"/>
          <w:sz w:val="24"/>
          <w:szCs w:val="24"/>
          <w:lang w:eastAsia="ru-RU"/>
        </w:rPr>
        <w:t>10</w:t>
      </w:r>
    </w:p>
    <w:p w:rsidR="00EF26D3" w:rsidRPr="00AE1F37" w:rsidRDefault="00EF26D3" w:rsidP="00624056">
      <w:pPr>
        <w:widowControl w:val="0"/>
        <w:shd w:val="clear" w:color="auto" w:fill="FFFFFF" w:themeFill="background1"/>
        <w:spacing w:after="0" w:line="240" w:lineRule="auto"/>
        <w:ind w:firstLine="709"/>
        <w:jc w:val="right"/>
        <w:rPr>
          <w:rFonts w:ascii="Times New Roman" w:eastAsia="Times New Roman" w:hAnsi="Times New Roman" w:cs="Times New Roman"/>
          <w:sz w:val="24"/>
          <w:szCs w:val="24"/>
          <w:lang w:eastAsia="ru-RU"/>
        </w:rPr>
      </w:pPr>
    </w:p>
    <w:p w:rsidR="00EF26D3" w:rsidRPr="00AE1F37" w:rsidRDefault="00EF26D3" w:rsidP="00624056">
      <w:pPr>
        <w:widowControl w:val="0"/>
        <w:shd w:val="clear" w:color="auto" w:fill="FFFFFF" w:themeFill="background1"/>
        <w:spacing w:after="0" w:line="240" w:lineRule="auto"/>
        <w:ind w:firstLine="709"/>
        <w:jc w:val="right"/>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человек</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992"/>
        <w:gridCol w:w="992"/>
        <w:gridCol w:w="992"/>
        <w:gridCol w:w="992"/>
        <w:gridCol w:w="992"/>
        <w:gridCol w:w="1318"/>
      </w:tblGrid>
      <w:tr w:rsidR="00AE1F37" w:rsidRPr="00AE1F37" w:rsidTr="001B41EA">
        <w:trPr>
          <w:trHeight w:val="657"/>
        </w:trPr>
        <w:tc>
          <w:tcPr>
            <w:tcW w:w="3289"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AE1F37">
              <w:rPr>
                <w:rFonts w:ascii="Times New Roman" w:eastAsia="Times New Roman" w:hAnsi="Times New Roman" w:cs="Times New Roman"/>
                <w:sz w:val="20"/>
                <w:szCs w:val="20"/>
                <w:lang w:eastAsia="ru-RU"/>
              </w:rPr>
              <w:t>Показатели</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hAnsi="Times New Roman" w:cs="Times New Roman"/>
                <w:sz w:val="20"/>
                <w:szCs w:val="20"/>
              </w:rPr>
            </w:pPr>
            <w:r w:rsidRPr="00AE1F37">
              <w:rPr>
                <w:rFonts w:ascii="Times New Roman" w:eastAsia="Times New Roman" w:hAnsi="Times New Roman" w:cs="Times New Roman"/>
                <w:sz w:val="20"/>
                <w:szCs w:val="20"/>
                <w:lang w:eastAsia="ru-RU"/>
              </w:rPr>
              <w:t>2019 год</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AE1F37">
              <w:rPr>
                <w:rFonts w:ascii="Times New Roman" w:eastAsia="Times New Roman" w:hAnsi="Times New Roman" w:cs="Times New Roman"/>
                <w:sz w:val="20"/>
                <w:szCs w:val="20"/>
                <w:lang w:eastAsia="ru-RU"/>
              </w:rPr>
              <w:t>2020 год</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hAnsi="Times New Roman" w:cs="Times New Roman"/>
                <w:sz w:val="20"/>
                <w:szCs w:val="20"/>
              </w:rPr>
            </w:pPr>
            <w:r w:rsidRPr="00AE1F37">
              <w:rPr>
                <w:rFonts w:ascii="Times New Roman" w:hAnsi="Times New Roman" w:cs="Times New Roman"/>
                <w:sz w:val="20"/>
                <w:szCs w:val="20"/>
              </w:rPr>
              <w:t>2021 год</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AE1F37">
              <w:rPr>
                <w:rFonts w:ascii="Times New Roman" w:eastAsia="Times New Roman" w:hAnsi="Times New Roman" w:cs="Times New Roman"/>
                <w:sz w:val="20"/>
                <w:szCs w:val="20"/>
                <w:lang w:eastAsia="ru-RU"/>
              </w:rPr>
              <w:t>2022 год</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r w:rsidRPr="00AE1F37">
              <w:rPr>
                <w:rFonts w:ascii="Times New Roman" w:eastAsia="Times New Roman" w:hAnsi="Times New Roman" w:cs="Times New Roman"/>
                <w:sz w:val="20"/>
                <w:szCs w:val="20"/>
                <w:lang w:eastAsia="ru-RU"/>
              </w:rPr>
              <w:t xml:space="preserve"> год</w:t>
            </w:r>
          </w:p>
        </w:tc>
        <w:tc>
          <w:tcPr>
            <w:tcW w:w="1318"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hAnsi="Times New Roman" w:cs="Times New Roman"/>
                <w:sz w:val="20"/>
                <w:szCs w:val="20"/>
              </w:rPr>
            </w:pPr>
            <w:r w:rsidRPr="00AE1F37">
              <w:rPr>
                <w:rFonts w:ascii="Times New Roman" w:hAnsi="Times New Roman" w:cs="Times New Roman"/>
                <w:sz w:val="20"/>
                <w:szCs w:val="20"/>
              </w:rPr>
              <w:t>Темп роста (снижения), %,</w:t>
            </w:r>
          </w:p>
          <w:p w:rsidR="00AE1F37" w:rsidRPr="00AE1F37" w:rsidRDefault="00AE1F37" w:rsidP="00AE1F37">
            <w:pPr>
              <w:widowControl w:val="0"/>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2023 к 2022</w:t>
            </w:r>
          </w:p>
        </w:tc>
      </w:tr>
      <w:tr w:rsidR="00AE1F37" w:rsidRPr="00AE1F37" w:rsidTr="001B41EA">
        <w:trPr>
          <w:trHeight w:val="512"/>
        </w:trPr>
        <w:tc>
          <w:tcPr>
            <w:tcW w:w="3289" w:type="dxa"/>
            <w:vAlign w:val="center"/>
          </w:tcPr>
          <w:p w:rsidR="00AE1F37" w:rsidRPr="00AE1F37" w:rsidRDefault="00AE1F37" w:rsidP="00AE1F37">
            <w:pPr>
              <w:widowControl w:val="0"/>
              <w:shd w:val="clear" w:color="auto" w:fill="FFFFFF" w:themeFill="background1"/>
              <w:spacing w:after="0" w:line="240" w:lineRule="auto"/>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Подготовленные спортсмены массовых разрядов</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val="en-US" w:eastAsia="ru-RU"/>
              </w:rPr>
              <w:t>531</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val="en-US" w:eastAsia="ru-RU"/>
              </w:rPr>
            </w:pPr>
            <w:r w:rsidRPr="00AE1F37">
              <w:rPr>
                <w:rFonts w:ascii="Times New Roman" w:eastAsia="Times New Roman" w:hAnsi="Times New Roman" w:cs="Times New Roman"/>
                <w:sz w:val="24"/>
                <w:szCs w:val="24"/>
                <w:lang w:val="en-US" w:eastAsia="ru-RU"/>
              </w:rPr>
              <w:t>210</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809</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887</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836</w:t>
            </w:r>
          </w:p>
        </w:tc>
        <w:tc>
          <w:tcPr>
            <w:tcW w:w="1318"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94,2</w:t>
            </w:r>
          </w:p>
        </w:tc>
      </w:tr>
      <w:tr w:rsidR="00AE1F37" w:rsidRPr="00AE1F37" w:rsidTr="00EC7129">
        <w:trPr>
          <w:trHeight w:val="363"/>
        </w:trPr>
        <w:tc>
          <w:tcPr>
            <w:tcW w:w="3289" w:type="dxa"/>
            <w:vAlign w:val="center"/>
          </w:tcPr>
          <w:p w:rsidR="00AE1F37" w:rsidRPr="00AE1F37" w:rsidRDefault="00AE1F37" w:rsidP="00AE1F37">
            <w:pPr>
              <w:widowControl w:val="0"/>
              <w:shd w:val="clear" w:color="auto" w:fill="FFFFFF" w:themeFill="background1"/>
              <w:spacing w:after="0" w:line="240" w:lineRule="auto"/>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val="en-US" w:eastAsia="ru-RU"/>
              </w:rPr>
              <w:t>I</w:t>
            </w:r>
            <w:r w:rsidRPr="00AE1F37">
              <w:rPr>
                <w:rFonts w:ascii="Times New Roman" w:eastAsia="Times New Roman" w:hAnsi="Times New Roman" w:cs="Times New Roman"/>
                <w:sz w:val="24"/>
                <w:szCs w:val="24"/>
                <w:lang w:eastAsia="ru-RU"/>
              </w:rPr>
              <w:t xml:space="preserve"> разряд</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val="en-US" w:eastAsia="ru-RU"/>
              </w:rPr>
              <w:t>41</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10</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24</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318"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107,4</w:t>
            </w:r>
          </w:p>
        </w:tc>
      </w:tr>
      <w:tr w:rsidR="00AE1F37" w:rsidRPr="00AE1F37" w:rsidTr="00EC7129">
        <w:trPr>
          <w:trHeight w:val="363"/>
        </w:trPr>
        <w:tc>
          <w:tcPr>
            <w:tcW w:w="3289" w:type="dxa"/>
            <w:vAlign w:val="center"/>
          </w:tcPr>
          <w:p w:rsidR="00AE1F37" w:rsidRPr="00AE1F37" w:rsidRDefault="00AE1F37" w:rsidP="00AE1F37">
            <w:pPr>
              <w:widowControl w:val="0"/>
              <w:shd w:val="clear" w:color="auto" w:fill="FFFFFF" w:themeFill="background1"/>
              <w:spacing w:after="0" w:line="240" w:lineRule="auto"/>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КМС</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40</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13</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33</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318"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125,8</w:t>
            </w:r>
          </w:p>
        </w:tc>
      </w:tr>
      <w:tr w:rsidR="00AE1F37" w:rsidRPr="00AE1F37" w:rsidTr="00EC7129">
        <w:trPr>
          <w:trHeight w:val="363"/>
        </w:trPr>
        <w:tc>
          <w:tcPr>
            <w:tcW w:w="3289" w:type="dxa"/>
            <w:vAlign w:val="center"/>
          </w:tcPr>
          <w:p w:rsidR="00AE1F37" w:rsidRPr="00AE1F37" w:rsidRDefault="00AE1F37" w:rsidP="00AE1F37">
            <w:pPr>
              <w:widowControl w:val="0"/>
              <w:shd w:val="clear" w:color="auto" w:fill="FFFFFF" w:themeFill="background1"/>
              <w:spacing w:after="0" w:line="240" w:lineRule="auto"/>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МС</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10</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3</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1</w:t>
            </w:r>
          </w:p>
        </w:tc>
        <w:tc>
          <w:tcPr>
            <w:tcW w:w="992" w:type="dxa"/>
            <w:vAlign w:val="center"/>
          </w:tcPr>
          <w:p w:rsidR="00AE1F37" w:rsidRPr="00AE1F37" w:rsidRDefault="00AE1F37"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AE1F37">
              <w:rPr>
                <w:rFonts w:ascii="Times New Roman" w:eastAsia="Times New Roman" w:hAnsi="Times New Roman" w:cs="Times New Roman"/>
                <w:sz w:val="24"/>
                <w:szCs w:val="24"/>
                <w:lang w:eastAsia="ru-RU"/>
              </w:rPr>
              <w:t>2</w:t>
            </w:r>
          </w:p>
        </w:tc>
        <w:tc>
          <w:tcPr>
            <w:tcW w:w="992" w:type="dxa"/>
            <w:vAlign w:val="center"/>
          </w:tcPr>
          <w:p w:rsidR="00AE1F37" w:rsidRPr="00AE1F37" w:rsidRDefault="004C11E8"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18" w:type="dxa"/>
            <w:vAlign w:val="center"/>
          </w:tcPr>
          <w:p w:rsidR="00AE1F37" w:rsidRPr="00AE1F37" w:rsidRDefault="004C11E8" w:rsidP="00AE1F37">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r>
    </w:tbl>
    <w:p w:rsidR="00045657" w:rsidRPr="00574E86" w:rsidRDefault="00045657" w:rsidP="00624056">
      <w:pPr>
        <w:widowControl w:val="0"/>
        <w:shd w:val="clear" w:color="auto" w:fill="FFFFFF" w:themeFill="background1"/>
        <w:spacing w:after="0" w:line="240" w:lineRule="auto"/>
        <w:ind w:firstLine="708"/>
        <w:jc w:val="both"/>
        <w:rPr>
          <w:rFonts w:ascii="Times New Roman" w:eastAsia="Calibri" w:hAnsi="Times New Roman" w:cs="Times New Roman"/>
          <w:color w:val="FF0000"/>
          <w:sz w:val="24"/>
          <w:szCs w:val="24"/>
        </w:rPr>
      </w:pPr>
    </w:p>
    <w:p w:rsidR="001B41EA" w:rsidRPr="004C11E8" w:rsidRDefault="001B41EA" w:rsidP="00624056">
      <w:pPr>
        <w:spacing w:after="0" w:line="240" w:lineRule="auto"/>
        <w:ind w:firstLine="708"/>
        <w:jc w:val="both"/>
        <w:rPr>
          <w:rFonts w:ascii="Times New Roman" w:eastAsia="Calibri" w:hAnsi="Times New Roman" w:cs="Times New Roman"/>
          <w:sz w:val="24"/>
          <w:szCs w:val="24"/>
        </w:rPr>
      </w:pPr>
      <w:r w:rsidRPr="004C11E8">
        <w:rPr>
          <w:rFonts w:ascii="Times New Roman" w:eastAsia="Calibri" w:hAnsi="Times New Roman" w:cs="Times New Roman"/>
          <w:sz w:val="24"/>
          <w:szCs w:val="24"/>
        </w:rPr>
        <w:t xml:space="preserve">В состав спортивных сборных команд Ханты-Мансийского автономного округа </w:t>
      </w:r>
      <w:r w:rsidR="004C11E8" w:rsidRPr="004C11E8">
        <w:rPr>
          <w:rFonts w:ascii="Times New Roman" w:eastAsia="Calibri" w:hAnsi="Times New Roman" w:cs="Times New Roman"/>
          <w:sz w:val="24"/>
          <w:szCs w:val="24"/>
        </w:rPr>
        <w:t>–</w:t>
      </w:r>
      <w:r w:rsidRPr="004C11E8">
        <w:rPr>
          <w:rFonts w:ascii="Times New Roman" w:eastAsia="Calibri" w:hAnsi="Times New Roman" w:cs="Times New Roman"/>
          <w:sz w:val="24"/>
          <w:szCs w:val="24"/>
        </w:rPr>
        <w:t xml:space="preserve"> Югры</w:t>
      </w:r>
      <w:r w:rsidR="004C11E8" w:rsidRPr="004C11E8">
        <w:rPr>
          <w:rFonts w:ascii="Times New Roman" w:eastAsia="Calibri" w:hAnsi="Times New Roman" w:cs="Times New Roman"/>
          <w:sz w:val="24"/>
          <w:szCs w:val="24"/>
        </w:rPr>
        <w:t xml:space="preserve"> по итогам 2023 года вошли 125 человек (2022</w:t>
      </w:r>
      <w:r w:rsidRPr="004C11E8">
        <w:rPr>
          <w:rFonts w:ascii="Times New Roman" w:eastAsia="Calibri" w:hAnsi="Times New Roman" w:cs="Times New Roman"/>
          <w:sz w:val="24"/>
          <w:szCs w:val="24"/>
        </w:rPr>
        <w:t xml:space="preserve"> год </w:t>
      </w:r>
      <w:r w:rsidR="004C3387" w:rsidRPr="004C11E8">
        <w:rPr>
          <w:rFonts w:ascii="Times New Roman" w:eastAsia="Calibri" w:hAnsi="Times New Roman" w:cs="Times New Roman"/>
          <w:sz w:val="24"/>
          <w:szCs w:val="24"/>
        </w:rPr>
        <w:t>–</w:t>
      </w:r>
      <w:r w:rsidR="004C11E8" w:rsidRPr="004C11E8">
        <w:rPr>
          <w:rFonts w:ascii="Times New Roman" w:eastAsia="Calibri" w:hAnsi="Times New Roman" w:cs="Times New Roman"/>
          <w:sz w:val="24"/>
          <w:szCs w:val="24"/>
        </w:rPr>
        <w:t xml:space="preserve"> 108), что на 17 человек больше                   по сравнению с 2022</w:t>
      </w:r>
      <w:r w:rsidRPr="004C11E8">
        <w:rPr>
          <w:rFonts w:ascii="Times New Roman" w:eastAsia="Calibri" w:hAnsi="Times New Roman" w:cs="Times New Roman"/>
          <w:sz w:val="24"/>
          <w:szCs w:val="24"/>
        </w:rPr>
        <w:t xml:space="preserve"> годом. В состав спортивных сборных команд Российской Федерации </w:t>
      </w:r>
      <w:r w:rsidR="004C11E8" w:rsidRPr="004C11E8">
        <w:rPr>
          <w:rFonts w:ascii="Times New Roman" w:eastAsia="Calibri" w:hAnsi="Times New Roman" w:cs="Times New Roman"/>
          <w:sz w:val="24"/>
          <w:szCs w:val="24"/>
        </w:rPr>
        <w:t xml:space="preserve">                     по итогам 2023 года вошли 18 человек (2022</w:t>
      </w:r>
      <w:r w:rsidRPr="004C11E8">
        <w:rPr>
          <w:rFonts w:ascii="Times New Roman" w:eastAsia="Calibri" w:hAnsi="Times New Roman" w:cs="Times New Roman"/>
          <w:sz w:val="24"/>
          <w:szCs w:val="24"/>
        </w:rPr>
        <w:t xml:space="preserve"> год </w:t>
      </w:r>
      <w:r w:rsidR="004C3387" w:rsidRPr="004C11E8">
        <w:rPr>
          <w:rFonts w:ascii="Times New Roman" w:eastAsia="Calibri" w:hAnsi="Times New Roman" w:cs="Times New Roman"/>
          <w:sz w:val="24"/>
          <w:szCs w:val="24"/>
        </w:rPr>
        <w:t>–</w:t>
      </w:r>
      <w:r w:rsidR="004C11E8" w:rsidRPr="004C11E8">
        <w:rPr>
          <w:rFonts w:ascii="Times New Roman" w:eastAsia="Calibri" w:hAnsi="Times New Roman" w:cs="Times New Roman"/>
          <w:sz w:val="24"/>
          <w:szCs w:val="24"/>
        </w:rPr>
        <w:t xml:space="preserve"> 13</w:t>
      </w:r>
      <w:r w:rsidR="004C3387" w:rsidRPr="004C11E8">
        <w:rPr>
          <w:rFonts w:ascii="Times New Roman" w:eastAsia="Calibri" w:hAnsi="Times New Roman" w:cs="Times New Roman"/>
          <w:sz w:val="24"/>
          <w:szCs w:val="24"/>
        </w:rPr>
        <w:t>)</w:t>
      </w:r>
      <w:r w:rsidR="00F77272">
        <w:rPr>
          <w:rFonts w:ascii="Times New Roman" w:eastAsia="Calibri" w:hAnsi="Times New Roman" w:cs="Times New Roman"/>
          <w:sz w:val="24"/>
          <w:szCs w:val="24"/>
        </w:rPr>
        <w:t>, что н</w:t>
      </w:r>
      <w:r w:rsidR="004C11E8" w:rsidRPr="004C11E8">
        <w:rPr>
          <w:rFonts w:ascii="Times New Roman" w:eastAsia="Calibri" w:hAnsi="Times New Roman" w:cs="Times New Roman"/>
          <w:sz w:val="24"/>
          <w:szCs w:val="24"/>
        </w:rPr>
        <w:t>а 5 человек больше по сравнению с 2022 годом</w:t>
      </w:r>
      <w:r w:rsidRPr="004C11E8">
        <w:rPr>
          <w:rFonts w:ascii="Times New Roman" w:eastAsia="Calibri" w:hAnsi="Times New Roman" w:cs="Times New Roman"/>
          <w:sz w:val="24"/>
          <w:szCs w:val="24"/>
        </w:rPr>
        <w:t>.</w:t>
      </w:r>
    </w:p>
    <w:p w:rsidR="00FC0533" w:rsidRPr="004C11E8" w:rsidRDefault="00062008" w:rsidP="00624056">
      <w:pPr>
        <w:widowControl w:val="0"/>
        <w:shd w:val="clear" w:color="auto" w:fill="FFFFFF" w:themeFill="background1"/>
        <w:spacing w:after="0" w:line="240" w:lineRule="auto"/>
        <w:ind w:firstLine="709"/>
        <w:jc w:val="right"/>
        <w:rPr>
          <w:rFonts w:ascii="Times New Roman" w:eastAsia="Calibri Light" w:hAnsi="Times New Roman" w:cs="Times New Roman"/>
          <w:sz w:val="24"/>
          <w:szCs w:val="24"/>
        </w:rPr>
      </w:pPr>
      <w:r>
        <w:rPr>
          <w:rFonts w:ascii="Times New Roman" w:eastAsia="Calibri Light" w:hAnsi="Times New Roman" w:cs="Times New Roman"/>
          <w:sz w:val="24"/>
          <w:szCs w:val="24"/>
        </w:rPr>
        <w:t>Таблица 11</w:t>
      </w:r>
    </w:p>
    <w:p w:rsidR="001D660D" w:rsidRPr="004C11E8" w:rsidRDefault="001D660D" w:rsidP="00624056">
      <w:pPr>
        <w:widowControl w:val="0"/>
        <w:shd w:val="clear" w:color="auto" w:fill="FFFFFF" w:themeFill="background1"/>
        <w:spacing w:after="0" w:line="240" w:lineRule="auto"/>
        <w:ind w:firstLine="709"/>
        <w:jc w:val="right"/>
        <w:rPr>
          <w:rFonts w:ascii="Times New Roman" w:eastAsia="Calibri Light" w:hAnsi="Times New Roman" w:cs="Times New Roman"/>
          <w:sz w:val="24"/>
          <w:szCs w:val="24"/>
        </w:rPr>
      </w:pPr>
    </w:p>
    <w:p w:rsidR="00875DB4" w:rsidRPr="004C11E8" w:rsidRDefault="0066550E" w:rsidP="00624056">
      <w:pPr>
        <w:widowControl w:val="0"/>
        <w:shd w:val="clear" w:color="auto" w:fill="FFFFFF" w:themeFill="background1"/>
        <w:spacing w:after="0" w:line="240" w:lineRule="auto"/>
        <w:ind w:firstLine="709"/>
        <w:jc w:val="right"/>
        <w:rPr>
          <w:rFonts w:ascii="Times New Roman" w:eastAsia="Calibri Light" w:hAnsi="Times New Roman" w:cs="Times New Roman"/>
          <w:sz w:val="24"/>
          <w:szCs w:val="24"/>
        </w:rPr>
      </w:pPr>
      <w:r w:rsidRPr="004C11E8">
        <w:rPr>
          <w:rFonts w:ascii="Times New Roman" w:eastAsia="Calibri Light" w:hAnsi="Times New Roman" w:cs="Times New Roman"/>
          <w:sz w:val="24"/>
          <w:szCs w:val="24"/>
        </w:rPr>
        <w:t>человек</w:t>
      </w:r>
    </w:p>
    <w:tbl>
      <w:tblPr>
        <w:tblStyle w:val="4"/>
        <w:tblW w:w="9639" w:type="dxa"/>
        <w:tblInd w:w="108" w:type="dxa"/>
        <w:tblLook w:val="04A0" w:firstRow="1" w:lastRow="0" w:firstColumn="1" w:lastColumn="0" w:noHBand="0" w:noVBand="1"/>
      </w:tblPr>
      <w:tblGrid>
        <w:gridCol w:w="3261"/>
        <w:gridCol w:w="3189"/>
        <w:gridCol w:w="3189"/>
      </w:tblGrid>
      <w:tr w:rsidR="00574E86" w:rsidRPr="00574E86" w:rsidTr="00E610A7">
        <w:trPr>
          <w:trHeight w:val="339"/>
          <w:tblHeader/>
        </w:trPr>
        <w:tc>
          <w:tcPr>
            <w:tcW w:w="3261" w:type="dxa"/>
          </w:tcPr>
          <w:p w:rsidR="00FC0533" w:rsidRPr="004C11E8" w:rsidRDefault="00FC0533" w:rsidP="00624056">
            <w:pPr>
              <w:widowControl w:val="0"/>
              <w:shd w:val="clear" w:color="auto" w:fill="FFFFFF" w:themeFill="background1"/>
              <w:jc w:val="center"/>
              <w:rPr>
                <w:rFonts w:ascii="Times New Roman" w:hAnsi="Times New Roman"/>
                <w:sz w:val="20"/>
                <w:szCs w:val="20"/>
              </w:rPr>
            </w:pPr>
            <w:r w:rsidRPr="004C11E8">
              <w:rPr>
                <w:rFonts w:ascii="Times New Roman" w:hAnsi="Times New Roman"/>
                <w:sz w:val="20"/>
                <w:szCs w:val="20"/>
              </w:rPr>
              <w:t>Вид спорта</w:t>
            </w:r>
          </w:p>
        </w:tc>
        <w:tc>
          <w:tcPr>
            <w:tcW w:w="3189" w:type="dxa"/>
          </w:tcPr>
          <w:p w:rsidR="00FC0533" w:rsidRPr="004C11E8" w:rsidRDefault="00FC0533" w:rsidP="00624056">
            <w:pPr>
              <w:widowControl w:val="0"/>
              <w:shd w:val="clear" w:color="auto" w:fill="FFFFFF" w:themeFill="background1"/>
              <w:jc w:val="center"/>
              <w:rPr>
                <w:rFonts w:ascii="Times New Roman" w:hAnsi="Times New Roman"/>
                <w:sz w:val="20"/>
                <w:szCs w:val="20"/>
              </w:rPr>
            </w:pPr>
            <w:r w:rsidRPr="004C11E8">
              <w:rPr>
                <w:rFonts w:ascii="Times New Roman" w:hAnsi="Times New Roman"/>
                <w:sz w:val="20"/>
                <w:szCs w:val="20"/>
              </w:rPr>
              <w:t xml:space="preserve">Состав сборных команд ХМАО </w:t>
            </w:r>
            <w:r w:rsidR="006F0233" w:rsidRPr="004C11E8">
              <w:rPr>
                <w:rFonts w:ascii="Times New Roman" w:hAnsi="Times New Roman"/>
                <w:sz w:val="20"/>
                <w:szCs w:val="20"/>
              </w:rPr>
              <w:t>–</w:t>
            </w:r>
            <w:r w:rsidRPr="004C11E8">
              <w:rPr>
                <w:rFonts w:ascii="Times New Roman" w:hAnsi="Times New Roman"/>
                <w:sz w:val="20"/>
                <w:szCs w:val="20"/>
              </w:rPr>
              <w:t xml:space="preserve"> Югры</w:t>
            </w:r>
          </w:p>
        </w:tc>
        <w:tc>
          <w:tcPr>
            <w:tcW w:w="3189" w:type="dxa"/>
          </w:tcPr>
          <w:p w:rsidR="00FC0533" w:rsidRPr="004C11E8" w:rsidRDefault="00FC0533" w:rsidP="00624056">
            <w:pPr>
              <w:widowControl w:val="0"/>
              <w:shd w:val="clear" w:color="auto" w:fill="FFFFFF" w:themeFill="background1"/>
              <w:jc w:val="center"/>
              <w:rPr>
                <w:rFonts w:ascii="Times New Roman" w:hAnsi="Times New Roman"/>
                <w:sz w:val="20"/>
                <w:szCs w:val="20"/>
              </w:rPr>
            </w:pPr>
            <w:r w:rsidRPr="004C11E8">
              <w:rPr>
                <w:rFonts w:ascii="Times New Roman" w:hAnsi="Times New Roman"/>
                <w:sz w:val="20"/>
                <w:szCs w:val="20"/>
              </w:rPr>
              <w:t>Состав сборных команд Российской Федерации</w:t>
            </w:r>
          </w:p>
        </w:tc>
      </w:tr>
      <w:tr w:rsidR="00574E86" w:rsidRPr="00574E86" w:rsidTr="00E610A7">
        <w:trPr>
          <w:trHeight w:val="339"/>
        </w:trPr>
        <w:tc>
          <w:tcPr>
            <w:tcW w:w="3261" w:type="dxa"/>
          </w:tcPr>
          <w:p w:rsidR="001B41EA" w:rsidRPr="004C11E8" w:rsidRDefault="001B41EA" w:rsidP="00624056">
            <w:pPr>
              <w:shd w:val="clear" w:color="auto" w:fill="FFFFFF" w:themeFill="background1"/>
              <w:rPr>
                <w:rFonts w:ascii="Times New Roman" w:hAnsi="Times New Roman"/>
                <w:sz w:val="24"/>
                <w:szCs w:val="24"/>
              </w:rPr>
            </w:pPr>
            <w:r w:rsidRPr="004C11E8">
              <w:rPr>
                <w:rFonts w:ascii="Times New Roman" w:hAnsi="Times New Roman"/>
                <w:sz w:val="24"/>
                <w:szCs w:val="24"/>
              </w:rPr>
              <w:t>Адаптивный спорт</w:t>
            </w:r>
          </w:p>
        </w:tc>
        <w:tc>
          <w:tcPr>
            <w:tcW w:w="3189" w:type="dxa"/>
          </w:tcPr>
          <w:p w:rsidR="001B41EA" w:rsidRPr="004C11E8" w:rsidRDefault="004C11E8"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rPr>
              <w:t>6</w:t>
            </w:r>
          </w:p>
        </w:tc>
        <w:tc>
          <w:tcPr>
            <w:tcW w:w="3189" w:type="dxa"/>
          </w:tcPr>
          <w:p w:rsidR="001B41EA" w:rsidRPr="004C11E8" w:rsidRDefault="004C11E8" w:rsidP="00624056">
            <w:pPr>
              <w:shd w:val="clear" w:color="auto" w:fill="FFFFFF" w:themeFill="background1"/>
              <w:jc w:val="center"/>
              <w:rPr>
                <w:rFonts w:ascii="Times New Roman" w:hAnsi="Times New Roman"/>
                <w:sz w:val="24"/>
                <w:szCs w:val="24"/>
              </w:rPr>
            </w:pPr>
            <w:r>
              <w:rPr>
                <w:rFonts w:ascii="Times New Roman" w:hAnsi="Times New Roman"/>
                <w:sz w:val="24"/>
                <w:szCs w:val="24"/>
              </w:rPr>
              <w:t>1</w:t>
            </w:r>
          </w:p>
        </w:tc>
      </w:tr>
      <w:tr w:rsidR="00574E86" w:rsidRPr="00574E86" w:rsidTr="00E610A7">
        <w:trPr>
          <w:trHeight w:val="91"/>
        </w:trPr>
        <w:tc>
          <w:tcPr>
            <w:tcW w:w="3261" w:type="dxa"/>
          </w:tcPr>
          <w:p w:rsidR="001B41EA" w:rsidRPr="004C11E8" w:rsidRDefault="001B41EA" w:rsidP="00624056">
            <w:pPr>
              <w:shd w:val="clear" w:color="auto" w:fill="FFFFFF" w:themeFill="background1"/>
              <w:rPr>
                <w:rFonts w:ascii="Times New Roman" w:hAnsi="Times New Roman"/>
                <w:sz w:val="24"/>
                <w:szCs w:val="24"/>
              </w:rPr>
            </w:pPr>
            <w:r w:rsidRPr="004C11E8">
              <w:rPr>
                <w:rFonts w:ascii="Times New Roman" w:hAnsi="Times New Roman"/>
                <w:sz w:val="24"/>
                <w:szCs w:val="24"/>
              </w:rPr>
              <w:t>Армрестлинг</w:t>
            </w:r>
          </w:p>
        </w:tc>
        <w:tc>
          <w:tcPr>
            <w:tcW w:w="3189" w:type="dxa"/>
          </w:tcPr>
          <w:p w:rsidR="001B41EA" w:rsidRPr="004C11E8" w:rsidRDefault="004C11E8"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rPr>
              <w:t>7</w:t>
            </w:r>
          </w:p>
        </w:tc>
        <w:tc>
          <w:tcPr>
            <w:tcW w:w="3189" w:type="dxa"/>
          </w:tcPr>
          <w:p w:rsidR="001B41EA" w:rsidRPr="004C11E8" w:rsidRDefault="0085017E" w:rsidP="00624056">
            <w:pPr>
              <w:shd w:val="clear" w:color="auto" w:fill="FFFFFF" w:themeFill="background1"/>
              <w:jc w:val="center"/>
              <w:rPr>
                <w:rFonts w:ascii="Times New Roman" w:hAnsi="Times New Roman"/>
                <w:sz w:val="24"/>
                <w:szCs w:val="24"/>
                <w:lang w:val="en-US"/>
              </w:rPr>
            </w:pPr>
            <w:r w:rsidRPr="004C11E8">
              <w:rPr>
                <w:rFonts w:ascii="Times New Roman" w:hAnsi="Times New Roman"/>
                <w:sz w:val="24"/>
                <w:szCs w:val="24"/>
                <w:lang w:val="en-US"/>
              </w:rPr>
              <w:t>-</w:t>
            </w:r>
          </w:p>
        </w:tc>
      </w:tr>
      <w:tr w:rsidR="00574E86" w:rsidRPr="00574E86" w:rsidTr="00E610A7">
        <w:trPr>
          <w:trHeight w:val="269"/>
        </w:trPr>
        <w:tc>
          <w:tcPr>
            <w:tcW w:w="3261" w:type="dxa"/>
          </w:tcPr>
          <w:p w:rsidR="001B41EA" w:rsidRPr="004C11E8" w:rsidRDefault="001B41EA" w:rsidP="00624056">
            <w:pPr>
              <w:shd w:val="clear" w:color="auto" w:fill="FFFFFF" w:themeFill="background1"/>
              <w:rPr>
                <w:rFonts w:ascii="Times New Roman" w:hAnsi="Times New Roman"/>
                <w:sz w:val="24"/>
                <w:szCs w:val="24"/>
              </w:rPr>
            </w:pPr>
            <w:r w:rsidRPr="004C11E8">
              <w:rPr>
                <w:rFonts w:ascii="Times New Roman" w:hAnsi="Times New Roman"/>
                <w:sz w:val="24"/>
                <w:szCs w:val="24"/>
              </w:rPr>
              <w:t>Баскетбол</w:t>
            </w:r>
          </w:p>
        </w:tc>
        <w:tc>
          <w:tcPr>
            <w:tcW w:w="3189" w:type="dxa"/>
          </w:tcPr>
          <w:p w:rsidR="001B41EA" w:rsidRPr="004C11E8" w:rsidRDefault="004C11E8"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rPr>
              <w:t>11</w:t>
            </w:r>
          </w:p>
        </w:tc>
        <w:tc>
          <w:tcPr>
            <w:tcW w:w="3189" w:type="dxa"/>
          </w:tcPr>
          <w:p w:rsidR="001B41EA" w:rsidRPr="004C11E8" w:rsidRDefault="0085017E" w:rsidP="00624056">
            <w:pPr>
              <w:shd w:val="clear" w:color="auto" w:fill="FFFFFF" w:themeFill="background1"/>
              <w:jc w:val="center"/>
              <w:rPr>
                <w:rFonts w:ascii="Times New Roman" w:hAnsi="Times New Roman"/>
                <w:sz w:val="24"/>
                <w:szCs w:val="24"/>
                <w:lang w:val="en-US"/>
              </w:rPr>
            </w:pPr>
            <w:r w:rsidRPr="004C11E8">
              <w:rPr>
                <w:rFonts w:ascii="Times New Roman" w:hAnsi="Times New Roman"/>
                <w:sz w:val="24"/>
                <w:szCs w:val="24"/>
                <w:lang w:val="en-US"/>
              </w:rPr>
              <w:t>-</w:t>
            </w:r>
          </w:p>
        </w:tc>
      </w:tr>
      <w:tr w:rsidR="00574E86" w:rsidRPr="00574E86" w:rsidTr="00E610A7">
        <w:trPr>
          <w:trHeight w:val="247"/>
        </w:trPr>
        <w:tc>
          <w:tcPr>
            <w:tcW w:w="3261" w:type="dxa"/>
          </w:tcPr>
          <w:p w:rsidR="001B41EA" w:rsidRPr="004C11E8" w:rsidRDefault="001B41EA" w:rsidP="00624056">
            <w:pPr>
              <w:shd w:val="clear" w:color="auto" w:fill="FFFFFF" w:themeFill="background1"/>
              <w:rPr>
                <w:rFonts w:ascii="Times New Roman" w:hAnsi="Times New Roman"/>
                <w:sz w:val="24"/>
                <w:szCs w:val="24"/>
              </w:rPr>
            </w:pPr>
            <w:r w:rsidRPr="004C11E8">
              <w:rPr>
                <w:rFonts w:ascii="Times New Roman" w:hAnsi="Times New Roman"/>
                <w:sz w:val="24"/>
                <w:szCs w:val="24"/>
              </w:rPr>
              <w:t>Бокс</w:t>
            </w:r>
          </w:p>
        </w:tc>
        <w:tc>
          <w:tcPr>
            <w:tcW w:w="3189" w:type="dxa"/>
          </w:tcPr>
          <w:p w:rsidR="001B41EA" w:rsidRPr="004C11E8" w:rsidRDefault="004C11E8"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rPr>
              <w:t>15</w:t>
            </w:r>
          </w:p>
        </w:tc>
        <w:tc>
          <w:tcPr>
            <w:tcW w:w="3189" w:type="dxa"/>
          </w:tcPr>
          <w:p w:rsidR="001B41EA" w:rsidRPr="004C11E8" w:rsidRDefault="004C11E8"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rPr>
              <w:t>3</w:t>
            </w:r>
          </w:p>
        </w:tc>
      </w:tr>
      <w:tr w:rsidR="004C11E8" w:rsidRPr="00574E86" w:rsidTr="00E610A7">
        <w:trPr>
          <w:trHeight w:val="247"/>
        </w:trPr>
        <w:tc>
          <w:tcPr>
            <w:tcW w:w="3261" w:type="dxa"/>
          </w:tcPr>
          <w:p w:rsidR="004C11E8" w:rsidRPr="004C11E8" w:rsidRDefault="004C11E8" w:rsidP="00624056">
            <w:pPr>
              <w:shd w:val="clear" w:color="auto" w:fill="FFFFFF" w:themeFill="background1"/>
              <w:rPr>
                <w:rFonts w:ascii="Times New Roman" w:hAnsi="Times New Roman"/>
                <w:sz w:val="24"/>
                <w:szCs w:val="24"/>
              </w:rPr>
            </w:pPr>
            <w:r>
              <w:rPr>
                <w:rFonts w:ascii="Times New Roman" w:hAnsi="Times New Roman"/>
                <w:sz w:val="24"/>
                <w:szCs w:val="24"/>
              </w:rPr>
              <w:t>Гиревой спорт</w:t>
            </w:r>
          </w:p>
        </w:tc>
        <w:tc>
          <w:tcPr>
            <w:tcW w:w="3189" w:type="dxa"/>
          </w:tcPr>
          <w:p w:rsidR="004C11E8" w:rsidRDefault="004C11E8" w:rsidP="00624056">
            <w:pPr>
              <w:shd w:val="clear" w:color="auto" w:fill="FFFFFF" w:themeFill="background1"/>
              <w:jc w:val="center"/>
              <w:rPr>
                <w:rFonts w:ascii="Times New Roman" w:hAnsi="Times New Roman"/>
                <w:sz w:val="24"/>
                <w:szCs w:val="24"/>
              </w:rPr>
            </w:pPr>
            <w:r>
              <w:rPr>
                <w:rFonts w:ascii="Times New Roman" w:hAnsi="Times New Roman"/>
                <w:sz w:val="24"/>
                <w:szCs w:val="24"/>
              </w:rPr>
              <w:t>3</w:t>
            </w:r>
          </w:p>
        </w:tc>
        <w:tc>
          <w:tcPr>
            <w:tcW w:w="3189" w:type="dxa"/>
          </w:tcPr>
          <w:p w:rsidR="004C11E8" w:rsidRDefault="004C11E8" w:rsidP="00624056">
            <w:pPr>
              <w:shd w:val="clear" w:color="auto" w:fill="FFFFFF" w:themeFill="background1"/>
              <w:jc w:val="center"/>
              <w:rPr>
                <w:rFonts w:ascii="Times New Roman" w:hAnsi="Times New Roman"/>
                <w:sz w:val="24"/>
                <w:szCs w:val="24"/>
              </w:rPr>
            </w:pPr>
            <w:r>
              <w:rPr>
                <w:rFonts w:ascii="Times New Roman" w:hAnsi="Times New Roman"/>
                <w:sz w:val="24"/>
                <w:szCs w:val="24"/>
              </w:rPr>
              <w:t>-</w:t>
            </w:r>
          </w:p>
        </w:tc>
      </w:tr>
      <w:tr w:rsidR="004C11E8" w:rsidRPr="00574E86" w:rsidTr="00E610A7">
        <w:trPr>
          <w:trHeight w:val="247"/>
        </w:trPr>
        <w:tc>
          <w:tcPr>
            <w:tcW w:w="3261" w:type="dxa"/>
          </w:tcPr>
          <w:p w:rsidR="004C11E8" w:rsidRDefault="004C11E8" w:rsidP="00624056">
            <w:pPr>
              <w:shd w:val="clear" w:color="auto" w:fill="FFFFFF" w:themeFill="background1"/>
              <w:rPr>
                <w:rFonts w:ascii="Times New Roman" w:hAnsi="Times New Roman"/>
                <w:sz w:val="24"/>
                <w:szCs w:val="24"/>
              </w:rPr>
            </w:pPr>
            <w:r>
              <w:rPr>
                <w:rFonts w:ascii="Times New Roman" w:hAnsi="Times New Roman"/>
                <w:sz w:val="24"/>
                <w:szCs w:val="24"/>
              </w:rPr>
              <w:t>Киокусенкай</w:t>
            </w:r>
          </w:p>
        </w:tc>
        <w:tc>
          <w:tcPr>
            <w:tcW w:w="3189" w:type="dxa"/>
          </w:tcPr>
          <w:p w:rsidR="004C11E8" w:rsidRDefault="004C11E8" w:rsidP="00624056">
            <w:pPr>
              <w:shd w:val="clear" w:color="auto" w:fill="FFFFFF" w:themeFill="background1"/>
              <w:jc w:val="center"/>
              <w:rPr>
                <w:rFonts w:ascii="Times New Roman" w:hAnsi="Times New Roman"/>
                <w:sz w:val="24"/>
                <w:szCs w:val="24"/>
              </w:rPr>
            </w:pPr>
            <w:r>
              <w:rPr>
                <w:rFonts w:ascii="Times New Roman" w:hAnsi="Times New Roman"/>
                <w:sz w:val="24"/>
                <w:szCs w:val="24"/>
              </w:rPr>
              <w:t>5</w:t>
            </w:r>
          </w:p>
        </w:tc>
        <w:tc>
          <w:tcPr>
            <w:tcW w:w="3189" w:type="dxa"/>
          </w:tcPr>
          <w:p w:rsidR="004C11E8" w:rsidRDefault="004C11E8" w:rsidP="00624056">
            <w:pPr>
              <w:shd w:val="clear" w:color="auto" w:fill="FFFFFF" w:themeFill="background1"/>
              <w:jc w:val="center"/>
              <w:rPr>
                <w:rFonts w:ascii="Times New Roman" w:hAnsi="Times New Roman"/>
                <w:sz w:val="24"/>
                <w:szCs w:val="24"/>
              </w:rPr>
            </w:pPr>
            <w:r>
              <w:rPr>
                <w:rFonts w:ascii="Times New Roman" w:hAnsi="Times New Roman"/>
                <w:sz w:val="24"/>
                <w:szCs w:val="24"/>
              </w:rPr>
              <w:t>-</w:t>
            </w:r>
          </w:p>
        </w:tc>
      </w:tr>
      <w:tr w:rsidR="00574E86" w:rsidRPr="00574E86" w:rsidTr="00E610A7">
        <w:trPr>
          <w:trHeight w:val="252"/>
        </w:trPr>
        <w:tc>
          <w:tcPr>
            <w:tcW w:w="3261" w:type="dxa"/>
          </w:tcPr>
          <w:p w:rsidR="001B41EA" w:rsidRPr="004C11E8" w:rsidRDefault="001B41EA" w:rsidP="00624056">
            <w:pPr>
              <w:shd w:val="clear" w:color="auto" w:fill="FFFFFF" w:themeFill="background1"/>
              <w:rPr>
                <w:rFonts w:ascii="Times New Roman" w:hAnsi="Times New Roman"/>
                <w:sz w:val="24"/>
                <w:szCs w:val="24"/>
              </w:rPr>
            </w:pPr>
            <w:r w:rsidRPr="004C11E8">
              <w:rPr>
                <w:rFonts w:ascii="Times New Roman" w:hAnsi="Times New Roman"/>
                <w:sz w:val="24"/>
                <w:szCs w:val="24"/>
              </w:rPr>
              <w:t>Конный спорт</w:t>
            </w:r>
          </w:p>
        </w:tc>
        <w:tc>
          <w:tcPr>
            <w:tcW w:w="3189" w:type="dxa"/>
          </w:tcPr>
          <w:p w:rsidR="001B41EA" w:rsidRPr="004C11E8" w:rsidRDefault="004C11E8" w:rsidP="00624056">
            <w:pPr>
              <w:shd w:val="clear" w:color="auto" w:fill="FFFFFF" w:themeFill="background1"/>
              <w:jc w:val="center"/>
              <w:rPr>
                <w:rFonts w:ascii="Times New Roman" w:hAnsi="Times New Roman"/>
                <w:sz w:val="24"/>
                <w:szCs w:val="24"/>
              </w:rPr>
            </w:pPr>
            <w:r>
              <w:rPr>
                <w:rFonts w:ascii="Times New Roman" w:hAnsi="Times New Roman"/>
                <w:sz w:val="24"/>
                <w:szCs w:val="24"/>
              </w:rPr>
              <w:t>2</w:t>
            </w:r>
          </w:p>
        </w:tc>
        <w:tc>
          <w:tcPr>
            <w:tcW w:w="3189" w:type="dxa"/>
          </w:tcPr>
          <w:p w:rsidR="001B41EA" w:rsidRPr="004C11E8" w:rsidRDefault="0085017E" w:rsidP="00624056">
            <w:pPr>
              <w:shd w:val="clear" w:color="auto" w:fill="FFFFFF" w:themeFill="background1"/>
              <w:jc w:val="center"/>
              <w:rPr>
                <w:rFonts w:ascii="Times New Roman" w:hAnsi="Times New Roman"/>
                <w:sz w:val="24"/>
                <w:szCs w:val="24"/>
                <w:lang w:val="en-US"/>
              </w:rPr>
            </w:pPr>
            <w:r w:rsidRPr="004C11E8">
              <w:rPr>
                <w:rFonts w:ascii="Times New Roman" w:hAnsi="Times New Roman"/>
                <w:sz w:val="24"/>
                <w:szCs w:val="24"/>
                <w:lang w:val="en-US"/>
              </w:rPr>
              <w:t>-</w:t>
            </w:r>
          </w:p>
        </w:tc>
      </w:tr>
      <w:tr w:rsidR="00574E86" w:rsidRPr="00574E86" w:rsidTr="00E610A7">
        <w:trPr>
          <w:trHeight w:val="332"/>
        </w:trPr>
        <w:tc>
          <w:tcPr>
            <w:tcW w:w="3261" w:type="dxa"/>
          </w:tcPr>
          <w:p w:rsidR="001B41EA" w:rsidRPr="004C11E8" w:rsidRDefault="001B41EA" w:rsidP="00624056">
            <w:pPr>
              <w:shd w:val="clear" w:color="auto" w:fill="FFFFFF" w:themeFill="background1"/>
              <w:rPr>
                <w:rFonts w:ascii="Times New Roman" w:hAnsi="Times New Roman"/>
                <w:sz w:val="24"/>
                <w:szCs w:val="24"/>
              </w:rPr>
            </w:pPr>
            <w:r w:rsidRPr="004C11E8">
              <w:rPr>
                <w:rFonts w:ascii="Times New Roman" w:hAnsi="Times New Roman"/>
                <w:sz w:val="24"/>
                <w:szCs w:val="24"/>
              </w:rPr>
              <w:t>Прыжки на батуте</w:t>
            </w:r>
          </w:p>
        </w:tc>
        <w:tc>
          <w:tcPr>
            <w:tcW w:w="3189" w:type="dxa"/>
          </w:tcPr>
          <w:p w:rsidR="001B41EA" w:rsidRPr="004C11E8" w:rsidRDefault="004C11E8"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rPr>
              <w:t>20</w:t>
            </w:r>
          </w:p>
        </w:tc>
        <w:tc>
          <w:tcPr>
            <w:tcW w:w="3189" w:type="dxa"/>
          </w:tcPr>
          <w:p w:rsidR="001B41EA" w:rsidRPr="004C11E8" w:rsidRDefault="004C11E8" w:rsidP="00624056">
            <w:pPr>
              <w:shd w:val="clear" w:color="auto" w:fill="FFFFFF" w:themeFill="background1"/>
              <w:jc w:val="center"/>
              <w:rPr>
                <w:rFonts w:ascii="Times New Roman" w:hAnsi="Times New Roman"/>
                <w:sz w:val="24"/>
                <w:szCs w:val="24"/>
              </w:rPr>
            </w:pPr>
            <w:r>
              <w:rPr>
                <w:rFonts w:ascii="Times New Roman" w:hAnsi="Times New Roman"/>
                <w:sz w:val="24"/>
                <w:szCs w:val="24"/>
              </w:rPr>
              <w:t>5</w:t>
            </w:r>
          </w:p>
        </w:tc>
      </w:tr>
      <w:tr w:rsidR="00574E86" w:rsidRPr="00574E86" w:rsidTr="00E610A7">
        <w:trPr>
          <w:trHeight w:val="332"/>
        </w:trPr>
        <w:tc>
          <w:tcPr>
            <w:tcW w:w="3261" w:type="dxa"/>
          </w:tcPr>
          <w:p w:rsidR="001B41EA" w:rsidRPr="004C11E8" w:rsidRDefault="001B41EA" w:rsidP="00624056">
            <w:pPr>
              <w:shd w:val="clear" w:color="auto" w:fill="FFFFFF" w:themeFill="background1"/>
              <w:rPr>
                <w:rFonts w:ascii="Times New Roman" w:hAnsi="Times New Roman"/>
                <w:sz w:val="24"/>
                <w:szCs w:val="24"/>
              </w:rPr>
            </w:pPr>
            <w:r w:rsidRPr="004C11E8">
              <w:rPr>
                <w:rFonts w:ascii="Times New Roman" w:hAnsi="Times New Roman"/>
                <w:sz w:val="24"/>
                <w:szCs w:val="24"/>
              </w:rPr>
              <w:t>Пауэрлифтинг</w:t>
            </w:r>
          </w:p>
        </w:tc>
        <w:tc>
          <w:tcPr>
            <w:tcW w:w="3189" w:type="dxa"/>
          </w:tcPr>
          <w:p w:rsidR="001B41EA" w:rsidRPr="004C11E8" w:rsidRDefault="004C11E8"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rPr>
              <w:t>10</w:t>
            </w:r>
          </w:p>
        </w:tc>
        <w:tc>
          <w:tcPr>
            <w:tcW w:w="3189" w:type="dxa"/>
          </w:tcPr>
          <w:p w:rsidR="001B41EA" w:rsidRPr="004C11E8" w:rsidRDefault="001B41EA" w:rsidP="00624056">
            <w:pPr>
              <w:shd w:val="clear" w:color="auto" w:fill="FFFFFF" w:themeFill="background1"/>
              <w:jc w:val="center"/>
              <w:rPr>
                <w:rFonts w:ascii="Times New Roman" w:hAnsi="Times New Roman"/>
                <w:sz w:val="24"/>
                <w:szCs w:val="24"/>
              </w:rPr>
            </w:pPr>
            <w:r w:rsidRPr="004C11E8">
              <w:rPr>
                <w:rFonts w:ascii="Times New Roman" w:hAnsi="Times New Roman"/>
                <w:sz w:val="24"/>
                <w:szCs w:val="24"/>
              </w:rPr>
              <w:t>1</w:t>
            </w:r>
          </w:p>
        </w:tc>
      </w:tr>
      <w:tr w:rsidR="00574E86" w:rsidRPr="00574E86" w:rsidTr="00E610A7">
        <w:trPr>
          <w:trHeight w:val="332"/>
        </w:trPr>
        <w:tc>
          <w:tcPr>
            <w:tcW w:w="3261" w:type="dxa"/>
          </w:tcPr>
          <w:p w:rsidR="001B41EA" w:rsidRPr="004C11E8" w:rsidRDefault="001B41EA" w:rsidP="00624056">
            <w:pPr>
              <w:shd w:val="clear" w:color="auto" w:fill="FFFFFF" w:themeFill="background1"/>
              <w:rPr>
                <w:rFonts w:ascii="Times New Roman" w:hAnsi="Times New Roman"/>
                <w:sz w:val="24"/>
                <w:szCs w:val="24"/>
              </w:rPr>
            </w:pPr>
            <w:r w:rsidRPr="004C11E8">
              <w:rPr>
                <w:rFonts w:ascii="Times New Roman" w:hAnsi="Times New Roman"/>
                <w:sz w:val="24"/>
                <w:szCs w:val="24"/>
              </w:rPr>
              <w:t>Полиатлон</w:t>
            </w:r>
          </w:p>
        </w:tc>
        <w:tc>
          <w:tcPr>
            <w:tcW w:w="3189" w:type="dxa"/>
          </w:tcPr>
          <w:p w:rsidR="001B41EA" w:rsidRPr="004C11E8" w:rsidRDefault="004C11E8"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rPr>
              <w:t>9</w:t>
            </w:r>
          </w:p>
        </w:tc>
        <w:tc>
          <w:tcPr>
            <w:tcW w:w="3189" w:type="dxa"/>
          </w:tcPr>
          <w:p w:rsidR="001B41EA" w:rsidRPr="004C11E8" w:rsidRDefault="0085017E" w:rsidP="00624056">
            <w:pPr>
              <w:shd w:val="clear" w:color="auto" w:fill="FFFFFF" w:themeFill="background1"/>
              <w:jc w:val="center"/>
              <w:rPr>
                <w:rFonts w:ascii="Times New Roman" w:hAnsi="Times New Roman"/>
                <w:sz w:val="24"/>
                <w:szCs w:val="24"/>
                <w:lang w:val="en-US"/>
              </w:rPr>
            </w:pPr>
            <w:r w:rsidRPr="004C11E8">
              <w:rPr>
                <w:rFonts w:ascii="Times New Roman" w:hAnsi="Times New Roman"/>
                <w:sz w:val="24"/>
                <w:szCs w:val="24"/>
                <w:lang w:val="en-US"/>
              </w:rPr>
              <w:t>-</w:t>
            </w:r>
          </w:p>
        </w:tc>
      </w:tr>
      <w:tr w:rsidR="004C11E8" w:rsidRPr="00574E86" w:rsidTr="00E610A7">
        <w:trPr>
          <w:trHeight w:val="332"/>
        </w:trPr>
        <w:tc>
          <w:tcPr>
            <w:tcW w:w="3261" w:type="dxa"/>
          </w:tcPr>
          <w:p w:rsidR="004C11E8" w:rsidRPr="004C11E8" w:rsidRDefault="004C11E8" w:rsidP="00624056">
            <w:pPr>
              <w:shd w:val="clear" w:color="auto" w:fill="FFFFFF" w:themeFill="background1"/>
              <w:rPr>
                <w:rFonts w:ascii="Times New Roman" w:hAnsi="Times New Roman"/>
                <w:sz w:val="24"/>
                <w:szCs w:val="24"/>
              </w:rPr>
            </w:pPr>
            <w:r>
              <w:rPr>
                <w:rFonts w:ascii="Times New Roman" w:hAnsi="Times New Roman"/>
                <w:sz w:val="24"/>
                <w:szCs w:val="24"/>
              </w:rPr>
              <w:t>Рукопашный бой</w:t>
            </w:r>
          </w:p>
        </w:tc>
        <w:tc>
          <w:tcPr>
            <w:tcW w:w="3189" w:type="dxa"/>
          </w:tcPr>
          <w:p w:rsidR="004C11E8" w:rsidRDefault="0074198D" w:rsidP="00624056">
            <w:pPr>
              <w:shd w:val="clear" w:color="auto" w:fill="FFFFFF" w:themeFill="background1"/>
              <w:jc w:val="center"/>
              <w:rPr>
                <w:rFonts w:ascii="Times New Roman" w:hAnsi="Times New Roman"/>
                <w:sz w:val="24"/>
                <w:szCs w:val="24"/>
              </w:rPr>
            </w:pPr>
            <w:r>
              <w:rPr>
                <w:rFonts w:ascii="Times New Roman" w:hAnsi="Times New Roman"/>
                <w:sz w:val="24"/>
                <w:szCs w:val="24"/>
              </w:rPr>
              <w:t>7</w:t>
            </w:r>
          </w:p>
        </w:tc>
        <w:tc>
          <w:tcPr>
            <w:tcW w:w="3189" w:type="dxa"/>
          </w:tcPr>
          <w:p w:rsidR="004C11E8" w:rsidRPr="004C11E8" w:rsidRDefault="003C73C6"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lang w:val="en-US"/>
              </w:rPr>
              <w:t>-</w:t>
            </w:r>
          </w:p>
        </w:tc>
      </w:tr>
      <w:tr w:rsidR="00574E86" w:rsidRPr="00574E86" w:rsidTr="00E610A7">
        <w:trPr>
          <w:trHeight w:val="228"/>
        </w:trPr>
        <w:tc>
          <w:tcPr>
            <w:tcW w:w="3261" w:type="dxa"/>
          </w:tcPr>
          <w:p w:rsidR="001B41EA" w:rsidRPr="004C11E8" w:rsidRDefault="001B41EA" w:rsidP="00624056">
            <w:pPr>
              <w:shd w:val="clear" w:color="auto" w:fill="FFFFFF" w:themeFill="background1"/>
              <w:rPr>
                <w:rFonts w:ascii="Times New Roman" w:hAnsi="Times New Roman"/>
                <w:sz w:val="24"/>
                <w:szCs w:val="24"/>
              </w:rPr>
            </w:pPr>
            <w:r w:rsidRPr="004C11E8">
              <w:rPr>
                <w:rFonts w:ascii="Times New Roman" w:hAnsi="Times New Roman"/>
                <w:sz w:val="24"/>
                <w:szCs w:val="24"/>
              </w:rPr>
              <w:t>Тяжелая атлетика</w:t>
            </w:r>
          </w:p>
        </w:tc>
        <w:tc>
          <w:tcPr>
            <w:tcW w:w="3189" w:type="dxa"/>
          </w:tcPr>
          <w:p w:rsidR="001B41EA" w:rsidRPr="004C11E8" w:rsidRDefault="0074198D"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rPr>
              <w:t>3</w:t>
            </w:r>
          </w:p>
        </w:tc>
        <w:tc>
          <w:tcPr>
            <w:tcW w:w="3189" w:type="dxa"/>
          </w:tcPr>
          <w:p w:rsidR="001B41EA" w:rsidRPr="004C11E8" w:rsidRDefault="0085017E" w:rsidP="00624056">
            <w:pPr>
              <w:shd w:val="clear" w:color="auto" w:fill="FFFFFF" w:themeFill="background1"/>
              <w:jc w:val="center"/>
              <w:rPr>
                <w:rFonts w:ascii="Times New Roman" w:hAnsi="Times New Roman"/>
                <w:sz w:val="24"/>
                <w:szCs w:val="24"/>
                <w:lang w:val="en-US"/>
              </w:rPr>
            </w:pPr>
            <w:r w:rsidRPr="004C11E8">
              <w:rPr>
                <w:rFonts w:ascii="Times New Roman" w:hAnsi="Times New Roman"/>
                <w:sz w:val="24"/>
                <w:szCs w:val="24"/>
                <w:lang w:val="en-US"/>
              </w:rPr>
              <w:t>-</w:t>
            </w:r>
          </w:p>
        </w:tc>
      </w:tr>
      <w:tr w:rsidR="0074198D" w:rsidRPr="00574E86" w:rsidTr="00E610A7">
        <w:trPr>
          <w:trHeight w:val="228"/>
        </w:trPr>
        <w:tc>
          <w:tcPr>
            <w:tcW w:w="3261" w:type="dxa"/>
          </w:tcPr>
          <w:p w:rsidR="0074198D" w:rsidRPr="004C11E8" w:rsidRDefault="0074198D" w:rsidP="00624056">
            <w:pPr>
              <w:shd w:val="clear" w:color="auto" w:fill="FFFFFF" w:themeFill="background1"/>
              <w:rPr>
                <w:rFonts w:ascii="Times New Roman" w:hAnsi="Times New Roman"/>
                <w:sz w:val="24"/>
                <w:szCs w:val="24"/>
              </w:rPr>
            </w:pPr>
            <w:r>
              <w:rPr>
                <w:rFonts w:ascii="Times New Roman" w:hAnsi="Times New Roman"/>
                <w:sz w:val="24"/>
                <w:szCs w:val="24"/>
              </w:rPr>
              <w:t>Самбо</w:t>
            </w:r>
          </w:p>
        </w:tc>
        <w:tc>
          <w:tcPr>
            <w:tcW w:w="3189" w:type="dxa"/>
          </w:tcPr>
          <w:p w:rsidR="0074198D" w:rsidRDefault="0074198D" w:rsidP="00624056">
            <w:pPr>
              <w:shd w:val="clear" w:color="auto" w:fill="FFFFFF" w:themeFill="background1"/>
              <w:jc w:val="center"/>
              <w:rPr>
                <w:rFonts w:ascii="Times New Roman" w:hAnsi="Times New Roman"/>
                <w:sz w:val="24"/>
                <w:szCs w:val="24"/>
              </w:rPr>
            </w:pPr>
            <w:r>
              <w:rPr>
                <w:rFonts w:ascii="Times New Roman" w:hAnsi="Times New Roman"/>
                <w:sz w:val="24"/>
                <w:szCs w:val="24"/>
              </w:rPr>
              <w:t>5</w:t>
            </w:r>
          </w:p>
        </w:tc>
        <w:tc>
          <w:tcPr>
            <w:tcW w:w="3189" w:type="dxa"/>
          </w:tcPr>
          <w:p w:rsidR="0074198D" w:rsidRPr="004C11E8" w:rsidRDefault="003C73C6"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lang w:val="en-US"/>
              </w:rPr>
              <w:t>-</w:t>
            </w:r>
          </w:p>
        </w:tc>
      </w:tr>
      <w:tr w:rsidR="00574E86" w:rsidRPr="00574E86" w:rsidTr="00E610A7">
        <w:trPr>
          <w:trHeight w:val="217"/>
        </w:trPr>
        <w:tc>
          <w:tcPr>
            <w:tcW w:w="3261" w:type="dxa"/>
          </w:tcPr>
          <w:p w:rsidR="001B41EA" w:rsidRPr="004C11E8" w:rsidRDefault="001B41EA" w:rsidP="00624056">
            <w:pPr>
              <w:shd w:val="clear" w:color="auto" w:fill="FFFFFF" w:themeFill="background1"/>
              <w:rPr>
                <w:rFonts w:ascii="Times New Roman" w:hAnsi="Times New Roman"/>
                <w:sz w:val="24"/>
                <w:szCs w:val="24"/>
              </w:rPr>
            </w:pPr>
            <w:r w:rsidRPr="004C11E8">
              <w:rPr>
                <w:rFonts w:ascii="Times New Roman" w:hAnsi="Times New Roman"/>
                <w:sz w:val="24"/>
                <w:szCs w:val="24"/>
              </w:rPr>
              <w:t>Спортивная акробатика</w:t>
            </w:r>
          </w:p>
        </w:tc>
        <w:tc>
          <w:tcPr>
            <w:tcW w:w="3189" w:type="dxa"/>
          </w:tcPr>
          <w:p w:rsidR="001B41EA" w:rsidRPr="004C11E8" w:rsidRDefault="0074198D"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rPr>
              <w:t>7</w:t>
            </w:r>
          </w:p>
        </w:tc>
        <w:tc>
          <w:tcPr>
            <w:tcW w:w="3189" w:type="dxa"/>
          </w:tcPr>
          <w:p w:rsidR="001B41EA" w:rsidRPr="004C11E8" w:rsidRDefault="001B41EA" w:rsidP="00624056">
            <w:pPr>
              <w:shd w:val="clear" w:color="auto" w:fill="FFFFFF" w:themeFill="background1"/>
              <w:jc w:val="center"/>
              <w:rPr>
                <w:rFonts w:ascii="Times New Roman" w:hAnsi="Times New Roman"/>
                <w:sz w:val="24"/>
                <w:szCs w:val="24"/>
              </w:rPr>
            </w:pPr>
            <w:r w:rsidRPr="004C11E8">
              <w:rPr>
                <w:rFonts w:ascii="Times New Roman" w:hAnsi="Times New Roman"/>
                <w:sz w:val="24"/>
                <w:szCs w:val="24"/>
              </w:rPr>
              <w:t>1</w:t>
            </w:r>
          </w:p>
        </w:tc>
      </w:tr>
      <w:tr w:rsidR="00574E86" w:rsidRPr="00574E86" w:rsidTr="00E610A7">
        <w:trPr>
          <w:trHeight w:val="208"/>
        </w:trPr>
        <w:tc>
          <w:tcPr>
            <w:tcW w:w="3261" w:type="dxa"/>
          </w:tcPr>
          <w:p w:rsidR="001B41EA" w:rsidRPr="004C11E8" w:rsidRDefault="001B41EA" w:rsidP="00624056">
            <w:pPr>
              <w:shd w:val="clear" w:color="auto" w:fill="FFFFFF" w:themeFill="background1"/>
              <w:rPr>
                <w:rFonts w:ascii="Times New Roman" w:hAnsi="Times New Roman"/>
                <w:sz w:val="24"/>
                <w:szCs w:val="24"/>
              </w:rPr>
            </w:pPr>
            <w:r w:rsidRPr="004C11E8">
              <w:rPr>
                <w:rFonts w:ascii="Times New Roman" w:hAnsi="Times New Roman"/>
                <w:sz w:val="24"/>
                <w:szCs w:val="24"/>
              </w:rPr>
              <w:t>Мотоциклетный спорт</w:t>
            </w:r>
          </w:p>
        </w:tc>
        <w:tc>
          <w:tcPr>
            <w:tcW w:w="3189" w:type="dxa"/>
          </w:tcPr>
          <w:p w:rsidR="001B41EA" w:rsidRPr="004C11E8" w:rsidRDefault="001B41EA" w:rsidP="00624056">
            <w:pPr>
              <w:shd w:val="clear" w:color="auto" w:fill="FFFFFF" w:themeFill="background1"/>
              <w:jc w:val="center"/>
              <w:rPr>
                <w:rFonts w:ascii="Times New Roman" w:hAnsi="Times New Roman"/>
                <w:sz w:val="24"/>
                <w:szCs w:val="24"/>
              </w:rPr>
            </w:pPr>
          </w:p>
        </w:tc>
        <w:tc>
          <w:tcPr>
            <w:tcW w:w="3189" w:type="dxa"/>
          </w:tcPr>
          <w:p w:rsidR="001B41EA" w:rsidRPr="004C11E8" w:rsidRDefault="001B41EA" w:rsidP="00624056">
            <w:pPr>
              <w:shd w:val="clear" w:color="auto" w:fill="FFFFFF" w:themeFill="background1"/>
              <w:jc w:val="center"/>
              <w:rPr>
                <w:rFonts w:ascii="Times New Roman" w:hAnsi="Times New Roman"/>
                <w:sz w:val="24"/>
                <w:szCs w:val="24"/>
              </w:rPr>
            </w:pPr>
            <w:r w:rsidRPr="004C11E8">
              <w:rPr>
                <w:rFonts w:ascii="Times New Roman" w:hAnsi="Times New Roman"/>
                <w:sz w:val="24"/>
                <w:szCs w:val="24"/>
              </w:rPr>
              <w:t>7</w:t>
            </w:r>
          </w:p>
        </w:tc>
      </w:tr>
      <w:tr w:rsidR="00574E86" w:rsidRPr="00574E86" w:rsidTr="00E610A7">
        <w:trPr>
          <w:trHeight w:val="214"/>
        </w:trPr>
        <w:tc>
          <w:tcPr>
            <w:tcW w:w="3261" w:type="dxa"/>
          </w:tcPr>
          <w:p w:rsidR="001B41EA" w:rsidRPr="004C11E8" w:rsidRDefault="001B41EA" w:rsidP="00624056">
            <w:pPr>
              <w:shd w:val="clear" w:color="auto" w:fill="FFFFFF" w:themeFill="background1"/>
              <w:rPr>
                <w:rFonts w:ascii="Times New Roman" w:hAnsi="Times New Roman"/>
                <w:sz w:val="24"/>
                <w:szCs w:val="24"/>
              </w:rPr>
            </w:pPr>
            <w:r w:rsidRPr="004C11E8">
              <w:rPr>
                <w:rFonts w:ascii="Times New Roman" w:hAnsi="Times New Roman"/>
                <w:sz w:val="24"/>
                <w:szCs w:val="24"/>
              </w:rPr>
              <w:t>Фигурное катание</w:t>
            </w:r>
          </w:p>
        </w:tc>
        <w:tc>
          <w:tcPr>
            <w:tcW w:w="3189" w:type="dxa"/>
          </w:tcPr>
          <w:p w:rsidR="001B41EA" w:rsidRPr="004C11E8" w:rsidRDefault="0074198D"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rPr>
              <w:t>11</w:t>
            </w:r>
          </w:p>
        </w:tc>
        <w:tc>
          <w:tcPr>
            <w:tcW w:w="3189" w:type="dxa"/>
          </w:tcPr>
          <w:p w:rsidR="001B41EA" w:rsidRPr="004C11E8" w:rsidRDefault="0085017E" w:rsidP="00624056">
            <w:pPr>
              <w:shd w:val="clear" w:color="auto" w:fill="FFFFFF" w:themeFill="background1"/>
              <w:jc w:val="center"/>
              <w:rPr>
                <w:rFonts w:ascii="Times New Roman" w:hAnsi="Times New Roman"/>
                <w:sz w:val="24"/>
                <w:szCs w:val="24"/>
                <w:lang w:val="en-US"/>
              </w:rPr>
            </w:pPr>
            <w:r w:rsidRPr="004C11E8">
              <w:rPr>
                <w:rFonts w:ascii="Times New Roman" w:hAnsi="Times New Roman"/>
                <w:sz w:val="24"/>
                <w:szCs w:val="24"/>
                <w:lang w:val="en-US"/>
              </w:rPr>
              <w:t>-</w:t>
            </w:r>
          </w:p>
        </w:tc>
      </w:tr>
      <w:tr w:rsidR="00574E86" w:rsidRPr="00574E86" w:rsidTr="00E610A7">
        <w:trPr>
          <w:trHeight w:val="214"/>
        </w:trPr>
        <w:tc>
          <w:tcPr>
            <w:tcW w:w="3261" w:type="dxa"/>
          </w:tcPr>
          <w:p w:rsidR="001B41EA" w:rsidRPr="004C11E8" w:rsidRDefault="001B41EA" w:rsidP="00624056">
            <w:pPr>
              <w:shd w:val="clear" w:color="auto" w:fill="FFFFFF" w:themeFill="background1"/>
              <w:rPr>
                <w:rFonts w:ascii="Times New Roman" w:hAnsi="Times New Roman"/>
                <w:sz w:val="24"/>
                <w:szCs w:val="24"/>
              </w:rPr>
            </w:pPr>
            <w:r w:rsidRPr="004C11E8">
              <w:rPr>
                <w:rFonts w:ascii="Times New Roman" w:hAnsi="Times New Roman"/>
                <w:sz w:val="24"/>
                <w:szCs w:val="24"/>
              </w:rPr>
              <w:t>Футбол</w:t>
            </w:r>
          </w:p>
        </w:tc>
        <w:tc>
          <w:tcPr>
            <w:tcW w:w="3189" w:type="dxa"/>
          </w:tcPr>
          <w:p w:rsidR="001B41EA" w:rsidRPr="004C11E8" w:rsidRDefault="001B41EA" w:rsidP="00624056">
            <w:pPr>
              <w:shd w:val="clear" w:color="auto" w:fill="FFFFFF" w:themeFill="background1"/>
              <w:jc w:val="center"/>
              <w:rPr>
                <w:rFonts w:ascii="Times New Roman" w:hAnsi="Times New Roman"/>
                <w:sz w:val="24"/>
                <w:szCs w:val="24"/>
                <w:lang w:val="en-US"/>
              </w:rPr>
            </w:pPr>
            <w:r w:rsidRPr="004C11E8">
              <w:rPr>
                <w:rFonts w:ascii="Times New Roman" w:hAnsi="Times New Roman"/>
                <w:sz w:val="24"/>
                <w:szCs w:val="24"/>
              </w:rPr>
              <w:t>4</w:t>
            </w:r>
          </w:p>
        </w:tc>
        <w:tc>
          <w:tcPr>
            <w:tcW w:w="3189" w:type="dxa"/>
          </w:tcPr>
          <w:p w:rsidR="001B41EA" w:rsidRPr="004C11E8" w:rsidRDefault="0085017E" w:rsidP="00624056">
            <w:pPr>
              <w:shd w:val="clear" w:color="auto" w:fill="FFFFFF" w:themeFill="background1"/>
              <w:jc w:val="center"/>
              <w:rPr>
                <w:rFonts w:ascii="Times New Roman" w:hAnsi="Times New Roman"/>
                <w:sz w:val="24"/>
                <w:szCs w:val="24"/>
                <w:lang w:val="en-US"/>
              </w:rPr>
            </w:pPr>
            <w:r w:rsidRPr="004C11E8">
              <w:rPr>
                <w:rFonts w:ascii="Times New Roman" w:hAnsi="Times New Roman"/>
                <w:sz w:val="24"/>
                <w:szCs w:val="24"/>
                <w:lang w:val="en-US"/>
              </w:rPr>
              <w:t>-</w:t>
            </w:r>
          </w:p>
        </w:tc>
      </w:tr>
      <w:tr w:rsidR="001B41EA" w:rsidRPr="00574E86" w:rsidTr="00E610A7">
        <w:trPr>
          <w:trHeight w:val="214"/>
        </w:trPr>
        <w:tc>
          <w:tcPr>
            <w:tcW w:w="3261" w:type="dxa"/>
          </w:tcPr>
          <w:p w:rsidR="001B41EA" w:rsidRPr="004C11E8" w:rsidRDefault="001B41EA" w:rsidP="00624056">
            <w:pPr>
              <w:shd w:val="clear" w:color="auto" w:fill="FFFFFF" w:themeFill="background1"/>
              <w:jc w:val="center"/>
              <w:rPr>
                <w:rFonts w:ascii="Times New Roman" w:hAnsi="Times New Roman"/>
                <w:sz w:val="24"/>
                <w:szCs w:val="24"/>
              </w:rPr>
            </w:pPr>
            <w:r w:rsidRPr="004C11E8">
              <w:rPr>
                <w:rFonts w:ascii="Times New Roman" w:hAnsi="Times New Roman"/>
                <w:sz w:val="24"/>
                <w:szCs w:val="24"/>
              </w:rPr>
              <w:t>ИТОГО</w:t>
            </w:r>
          </w:p>
        </w:tc>
        <w:tc>
          <w:tcPr>
            <w:tcW w:w="3189" w:type="dxa"/>
          </w:tcPr>
          <w:p w:rsidR="001B41EA" w:rsidRPr="004C11E8" w:rsidRDefault="0074198D" w:rsidP="00624056">
            <w:pPr>
              <w:shd w:val="clear" w:color="auto" w:fill="FFFFFF" w:themeFill="background1"/>
              <w:jc w:val="center"/>
              <w:rPr>
                <w:rFonts w:ascii="Times New Roman" w:hAnsi="Times New Roman"/>
                <w:sz w:val="24"/>
                <w:szCs w:val="24"/>
              </w:rPr>
            </w:pPr>
            <w:r>
              <w:rPr>
                <w:rFonts w:ascii="Times New Roman" w:hAnsi="Times New Roman"/>
                <w:sz w:val="24"/>
                <w:szCs w:val="24"/>
              </w:rPr>
              <w:t>125</w:t>
            </w:r>
          </w:p>
        </w:tc>
        <w:tc>
          <w:tcPr>
            <w:tcW w:w="3189" w:type="dxa"/>
          </w:tcPr>
          <w:p w:rsidR="001B41EA" w:rsidRPr="004C11E8" w:rsidRDefault="0074198D" w:rsidP="00624056">
            <w:pPr>
              <w:shd w:val="clear" w:color="auto" w:fill="FFFFFF" w:themeFill="background1"/>
              <w:jc w:val="center"/>
              <w:rPr>
                <w:rFonts w:ascii="Times New Roman" w:hAnsi="Times New Roman"/>
                <w:sz w:val="24"/>
                <w:szCs w:val="24"/>
              </w:rPr>
            </w:pPr>
            <w:r>
              <w:rPr>
                <w:rFonts w:ascii="Times New Roman" w:hAnsi="Times New Roman"/>
                <w:sz w:val="24"/>
                <w:szCs w:val="24"/>
              </w:rPr>
              <w:t>18</w:t>
            </w:r>
          </w:p>
        </w:tc>
      </w:tr>
    </w:tbl>
    <w:p w:rsidR="00045657" w:rsidRPr="00574E86" w:rsidRDefault="00045657" w:rsidP="00624056">
      <w:pPr>
        <w:widowControl w:val="0"/>
        <w:shd w:val="clear" w:color="auto" w:fill="FFFFFF" w:themeFill="background1"/>
        <w:spacing w:after="0" w:line="240" w:lineRule="auto"/>
        <w:ind w:firstLine="709"/>
        <w:jc w:val="both"/>
        <w:rPr>
          <w:rFonts w:ascii="Times New Roman" w:eastAsia="Calibri" w:hAnsi="Times New Roman" w:cs="Times New Roman"/>
          <w:color w:val="FF0000"/>
          <w:sz w:val="24"/>
          <w:szCs w:val="24"/>
        </w:rPr>
      </w:pPr>
    </w:p>
    <w:p w:rsidR="004919A9" w:rsidRPr="00F638B3" w:rsidRDefault="004919A9" w:rsidP="004919A9">
      <w:pPr>
        <w:widowControl w:val="0"/>
        <w:spacing w:after="0" w:line="0" w:lineRule="atLeast"/>
        <w:ind w:firstLine="709"/>
        <w:jc w:val="both"/>
        <w:rPr>
          <w:rFonts w:ascii="Times New Roman" w:eastAsia="Times New Roman" w:hAnsi="Times New Roman" w:cs="Times New Roman"/>
          <w:color w:val="000000"/>
          <w:sz w:val="24"/>
          <w:szCs w:val="24"/>
          <w:lang w:eastAsia="ru-RU"/>
        </w:rPr>
      </w:pPr>
      <w:r w:rsidRPr="00F638B3">
        <w:rPr>
          <w:rFonts w:ascii="Times New Roman" w:eastAsia="Times New Roman" w:hAnsi="Times New Roman" w:cs="Times New Roman"/>
          <w:color w:val="000000"/>
          <w:sz w:val="24"/>
          <w:szCs w:val="24"/>
          <w:lang w:eastAsia="ru-RU"/>
        </w:rPr>
        <w:t xml:space="preserve">Ежегодно проводится городской смотр-конкурс «Спортивная элита», в </w:t>
      </w:r>
      <w:r w:rsidR="00F04135">
        <w:rPr>
          <w:rFonts w:ascii="Times New Roman" w:eastAsia="Times New Roman" w:hAnsi="Times New Roman" w:cs="Times New Roman"/>
          <w:color w:val="000000"/>
          <w:sz w:val="24"/>
          <w:szCs w:val="24"/>
          <w:lang w:eastAsia="ru-RU"/>
        </w:rPr>
        <w:t>результате которого</w:t>
      </w:r>
      <w:r w:rsidRPr="00F638B3">
        <w:rPr>
          <w:rFonts w:ascii="Times New Roman" w:eastAsia="Times New Roman" w:hAnsi="Times New Roman" w:cs="Times New Roman"/>
          <w:color w:val="000000"/>
          <w:sz w:val="24"/>
          <w:szCs w:val="24"/>
          <w:lang w:eastAsia="ru-RU"/>
        </w:rPr>
        <w:t xml:space="preserve"> чествуются обучающиеся и воспитанники, показавшие наилучшие результаты.</w:t>
      </w:r>
    </w:p>
    <w:p w:rsidR="004919A9" w:rsidRPr="00F638B3" w:rsidRDefault="004919A9" w:rsidP="004919A9">
      <w:pPr>
        <w:widowControl w:val="0"/>
        <w:spacing w:after="0" w:line="0" w:lineRule="atLeast"/>
        <w:ind w:firstLine="709"/>
        <w:jc w:val="both"/>
        <w:rPr>
          <w:rFonts w:ascii="Times New Roman" w:eastAsia="Calibri" w:hAnsi="Times New Roman" w:cs="Times New Roman"/>
          <w:color w:val="000000"/>
          <w:sz w:val="24"/>
          <w:szCs w:val="24"/>
          <w:lang w:eastAsia="ru-RU"/>
        </w:rPr>
      </w:pPr>
      <w:r w:rsidRPr="00F638B3">
        <w:rPr>
          <w:rFonts w:ascii="Times New Roman" w:eastAsia="Calibri" w:hAnsi="Times New Roman" w:cs="Times New Roman"/>
          <w:color w:val="000000"/>
          <w:sz w:val="24"/>
          <w:szCs w:val="24"/>
          <w:lang w:eastAsia="ru-RU"/>
        </w:rPr>
        <w:t xml:space="preserve">Важным направлением работы администрации города является оказание содействия </w:t>
      </w:r>
      <w:r w:rsidRPr="00F638B3">
        <w:rPr>
          <w:rFonts w:ascii="Times New Roman" w:eastAsia="Times New Roman" w:hAnsi="Times New Roman" w:cs="Times New Roman"/>
          <w:color w:val="000000"/>
          <w:sz w:val="24"/>
          <w:szCs w:val="24"/>
          <w:shd w:val="clear" w:color="auto" w:fill="FFFFFF"/>
          <w:lang w:eastAsia="ru-RU"/>
        </w:rPr>
        <w:t>развитию физической культуры и спорта инвалидов, лиц с ограниченными возможностями здоровья, адаптивной физической культуры</w:t>
      </w:r>
      <w:r w:rsidR="00F04135">
        <w:rPr>
          <w:rFonts w:ascii="Times New Roman" w:eastAsia="Times New Roman" w:hAnsi="Times New Roman" w:cs="Times New Roman"/>
          <w:color w:val="000000"/>
          <w:sz w:val="24"/>
          <w:szCs w:val="24"/>
          <w:shd w:val="clear" w:color="auto" w:fill="FFFFFF"/>
          <w:lang w:eastAsia="ru-RU"/>
        </w:rPr>
        <w:t xml:space="preserve"> и адаптивного спорта, которо</w:t>
      </w:r>
      <w:r w:rsidRPr="00F638B3">
        <w:rPr>
          <w:rFonts w:ascii="Times New Roman" w:eastAsia="Times New Roman" w:hAnsi="Times New Roman" w:cs="Times New Roman"/>
          <w:color w:val="000000"/>
          <w:sz w:val="24"/>
          <w:szCs w:val="24"/>
          <w:shd w:val="clear" w:color="auto" w:fill="FFFFFF"/>
          <w:lang w:eastAsia="ru-RU"/>
        </w:rPr>
        <w:t>е</w:t>
      </w:r>
      <w:r w:rsidRPr="00F638B3">
        <w:rPr>
          <w:rFonts w:ascii="Times New Roman" w:eastAsia="Calibri" w:hAnsi="Times New Roman" w:cs="Times New Roman"/>
          <w:color w:val="000000"/>
          <w:sz w:val="24"/>
          <w:szCs w:val="24"/>
          <w:lang w:eastAsia="ru-RU"/>
        </w:rPr>
        <w:t xml:space="preserve"> осуществляется рамках соглашения о взаимодействии с Департаментом физической культуры и спорта Ханты-Мансийского автономного округа – Югры от 26.02.2016 (с дополнениями).</w:t>
      </w:r>
    </w:p>
    <w:p w:rsidR="004919A9" w:rsidRPr="00F638B3" w:rsidRDefault="004919A9" w:rsidP="004919A9">
      <w:pPr>
        <w:widowControl w:val="0"/>
        <w:spacing w:after="0" w:line="0" w:lineRule="atLeast"/>
        <w:ind w:firstLine="709"/>
        <w:jc w:val="both"/>
        <w:rPr>
          <w:rFonts w:ascii="Times New Roman" w:eastAsia="Times New Roman" w:hAnsi="Times New Roman" w:cs="Times New Roman"/>
          <w:color w:val="000000"/>
          <w:sz w:val="24"/>
          <w:szCs w:val="24"/>
          <w:lang w:eastAsia="ru-RU"/>
        </w:rPr>
      </w:pPr>
      <w:r w:rsidRPr="00F638B3">
        <w:rPr>
          <w:rFonts w:ascii="Times New Roman" w:eastAsia="Times New Roman" w:hAnsi="Times New Roman" w:cs="Times New Roman"/>
          <w:color w:val="000000"/>
          <w:sz w:val="24"/>
          <w:szCs w:val="24"/>
          <w:lang w:eastAsia="ru-RU"/>
        </w:rPr>
        <w:t>Работа по организации физкультурно-оздоровительных и спортивных меропри</w:t>
      </w:r>
      <w:r w:rsidR="00F04135">
        <w:rPr>
          <w:rFonts w:ascii="Times New Roman" w:eastAsia="Times New Roman" w:hAnsi="Times New Roman" w:cs="Times New Roman"/>
          <w:color w:val="000000"/>
          <w:sz w:val="24"/>
          <w:szCs w:val="24"/>
          <w:lang w:eastAsia="ru-RU"/>
        </w:rPr>
        <w:t>ятий с инвалидами ведется</w:t>
      </w:r>
      <w:r w:rsidRPr="00F638B3">
        <w:rPr>
          <w:rFonts w:ascii="Times New Roman" w:eastAsia="Times New Roman" w:hAnsi="Times New Roman" w:cs="Times New Roman"/>
          <w:color w:val="000000"/>
          <w:sz w:val="24"/>
          <w:szCs w:val="24"/>
          <w:lang w:eastAsia="ru-RU"/>
        </w:rPr>
        <w:t xml:space="preserve"> на базе муниципального автономного учреждения «Спортивная школа «Вымпел».</w:t>
      </w:r>
    </w:p>
    <w:p w:rsidR="007D41F9" w:rsidRDefault="004919A9" w:rsidP="004919A9">
      <w:pPr>
        <w:widowControl w:val="0"/>
        <w:spacing w:after="0" w:line="0" w:lineRule="atLeast"/>
        <w:ind w:firstLine="709"/>
        <w:jc w:val="both"/>
        <w:rPr>
          <w:rFonts w:ascii="Times New Roman" w:eastAsia="Times New Roman" w:hAnsi="Times New Roman" w:cs="Times New Roman"/>
          <w:color w:val="000000"/>
          <w:sz w:val="24"/>
          <w:szCs w:val="24"/>
          <w:lang w:eastAsia="ru-RU"/>
        </w:rPr>
      </w:pPr>
      <w:r w:rsidRPr="00F638B3">
        <w:rPr>
          <w:rFonts w:ascii="Times New Roman" w:eastAsia="Times New Roman" w:hAnsi="Times New Roman" w:cs="Times New Roman"/>
          <w:color w:val="000000"/>
          <w:sz w:val="24"/>
          <w:szCs w:val="24"/>
          <w:lang w:eastAsia="ru-RU"/>
        </w:rPr>
        <w:lastRenderedPageBreak/>
        <w:t>Развитие физической культуры и спорта для инвалидов направлено на повышение их двигательной активности и является непременным и определяющим условием всесторонней реабилитации и социальной адаптации инвалидов. Физкультурно-оздоровитель</w:t>
      </w:r>
      <w:r w:rsidR="00F04135">
        <w:rPr>
          <w:rFonts w:ascii="Times New Roman" w:eastAsia="Times New Roman" w:hAnsi="Times New Roman" w:cs="Times New Roman"/>
          <w:color w:val="000000"/>
          <w:sz w:val="24"/>
          <w:szCs w:val="24"/>
          <w:lang w:eastAsia="ru-RU"/>
        </w:rPr>
        <w:t xml:space="preserve">ная работа с инвалидами проводится </w:t>
      </w:r>
      <w:r w:rsidRPr="00F638B3">
        <w:rPr>
          <w:rFonts w:ascii="Times New Roman" w:eastAsia="Times New Roman" w:hAnsi="Times New Roman" w:cs="Times New Roman"/>
          <w:color w:val="000000"/>
          <w:sz w:val="24"/>
          <w:szCs w:val="24"/>
          <w:lang w:eastAsia="ru-RU"/>
        </w:rPr>
        <w:t>в спортивном центре с универсальным игровым залом и плоскостными спортивными сооружениями и спортивном комплексе «Дельфин». В группах адаптивной физической культуры и спо</w:t>
      </w:r>
      <w:r w:rsidR="007D41F9">
        <w:rPr>
          <w:rFonts w:ascii="Times New Roman" w:eastAsia="Times New Roman" w:hAnsi="Times New Roman" w:cs="Times New Roman"/>
          <w:color w:val="000000"/>
          <w:sz w:val="24"/>
          <w:szCs w:val="24"/>
          <w:lang w:eastAsia="ru-RU"/>
        </w:rPr>
        <w:t>рта</w:t>
      </w:r>
      <w:r w:rsidR="00F02766">
        <w:rPr>
          <w:rFonts w:ascii="Times New Roman" w:eastAsia="Times New Roman" w:hAnsi="Times New Roman" w:cs="Times New Roman"/>
          <w:color w:val="000000"/>
          <w:sz w:val="24"/>
          <w:szCs w:val="24"/>
          <w:lang w:eastAsia="ru-RU"/>
        </w:rPr>
        <w:t xml:space="preserve"> занимаются 85</w:t>
      </w:r>
      <w:r w:rsidR="007D41F9">
        <w:rPr>
          <w:rFonts w:ascii="Times New Roman" w:eastAsia="Times New Roman" w:hAnsi="Times New Roman" w:cs="Times New Roman"/>
          <w:color w:val="000000"/>
          <w:sz w:val="24"/>
          <w:szCs w:val="24"/>
          <w:lang w:eastAsia="ru-RU"/>
        </w:rPr>
        <w:t xml:space="preserve"> чел</w:t>
      </w:r>
      <w:r w:rsidRPr="00F638B3">
        <w:rPr>
          <w:rFonts w:ascii="Times New Roman" w:eastAsia="Times New Roman" w:hAnsi="Times New Roman" w:cs="Times New Roman"/>
          <w:color w:val="000000"/>
          <w:sz w:val="24"/>
          <w:szCs w:val="24"/>
          <w:lang w:eastAsia="ru-RU"/>
        </w:rPr>
        <w:t>.</w:t>
      </w:r>
      <w:r w:rsidR="00F02766">
        <w:rPr>
          <w:rFonts w:ascii="Times New Roman" w:eastAsia="Times New Roman" w:hAnsi="Times New Roman" w:cs="Times New Roman"/>
          <w:color w:val="000000"/>
          <w:sz w:val="24"/>
          <w:szCs w:val="24"/>
          <w:lang w:eastAsia="ru-RU"/>
        </w:rPr>
        <w:t xml:space="preserve"> (2022 год – 69 чел</w:t>
      </w:r>
      <w:r w:rsidR="00F92F33">
        <w:rPr>
          <w:rFonts w:ascii="Times New Roman" w:eastAsia="Times New Roman" w:hAnsi="Times New Roman" w:cs="Times New Roman"/>
          <w:color w:val="000000"/>
          <w:sz w:val="24"/>
          <w:szCs w:val="24"/>
          <w:lang w:eastAsia="ru-RU"/>
        </w:rPr>
        <w:t>.</w:t>
      </w:r>
      <w:r w:rsidR="00F02766">
        <w:rPr>
          <w:rFonts w:ascii="Times New Roman" w:eastAsia="Times New Roman" w:hAnsi="Times New Roman" w:cs="Times New Roman"/>
          <w:color w:val="000000"/>
          <w:sz w:val="24"/>
          <w:szCs w:val="24"/>
          <w:lang w:eastAsia="ru-RU"/>
        </w:rPr>
        <w:t>).</w:t>
      </w:r>
      <w:r w:rsidRPr="00F638B3">
        <w:rPr>
          <w:rFonts w:ascii="Times New Roman" w:eastAsia="Times New Roman" w:hAnsi="Times New Roman" w:cs="Times New Roman"/>
          <w:color w:val="000000"/>
          <w:sz w:val="24"/>
          <w:szCs w:val="24"/>
          <w:lang w:eastAsia="ru-RU"/>
        </w:rPr>
        <w:t xml:space="preserve"> </w:t>
      </w:r>
    </w:p>
    <w:p w:rsidR="004919A9" w:rsidRPr="0050150E" w:rsidRDefault="004919A9" w:rsidP="004919A9">
      <w:pPr>
        <w:widowControl w:val="0"/>
        <w:spacing w:after="0" w:line="0" w:lineRule="atLeast"/>
        <w:ind w:firstLine="709"/>
        <w:jc w:val="both"/>
        <w:rPr>
          <w:rFonts w:ascii="Times New Roman" w:eastAsia="Times New Roman" w:hAnsi="Times New Roman" w:cs="Times New Roman"/>
          <w:color w:val="000000"/>
          <w:sz w:val="24"/>
          <w:szCs w:val="24"/>
          <w:lang w:eastAsia="ru-RU"/>
        </w:rPr>
      </w:pPr>
      <w:r w:rsidRPr="0050150E">
        <w:rPr>
          <w:rFonts w:ascii="Times New Roman" w:eastAsia="Times New Roman" w:hAnsi="Times New Roman" w:cs="Times New Roman"/>
          <w:color w:val="000000"/>
          <w:sz w:val="24"/>
          <w:szCs w:val="24"/>
          <w:lang w:eastAsia="ru-RU"/>
        </w:rPr>
        <w:t xml:space="preserve">В рамках мероприятий по реабилитации (абилитации) проводятся занятия в спортивно-оздоровительных группах по легкой атлетике, пауэрлифтингу, плаванию, настольному теннису, бочча, бадминтону. </w:t>
      </w:r>
    </w:p>
    <w:p w:rsidR="004919A9" w:rsidRPr="0050150E" w:rsidRDefault="004919A9" w:rsidP="004919A9">
      <w:pPr>
        <w:widowControl w:val="0"/>
        <w:spacing w:after="0" w:line="0" w:lineRule="atLeast"/>
        <w:ind w:firstLine="709"/>
        <w:jc w:val="both"/>
        <w:rPr>
          <w:rFonts w:ascii="Times New Roman" w:eastAsia="Times New Roman" w:hAnsi="Times New Roman" w:cs="Times New Roman"/>
          <w:color w:val="000000"/>
          <w:sz w:val="24"/>
          <w:szCs w:val="24"/>
          <w:lang w:eastAsia="ru-RU"/>
        </w:rPr>
      </w:pPr>
      <w:r w:rsidRPr="0050150E">
        <w:rPr>
          <w:rFonts w:ascii="Times New Roman" w:eastAsia="Times New Roman" w:hAnsi="Times New Roman" w:cs="Times New Roman"/>
          <w:color w:val="000000"/>
          <w:sz w:val="24"/>
          <w:szCs w:val="24"/>
          <w:lang w:eastAsia="ru-RU"/>
        </w:rPr>
        <w:t>В соответствии с календарным планом для инвалидов в 2023 году были организованы и проведены 2 спортивно-массовых мероприятия, в 2022 году – 10 спортивно-массовых мероприятий.</w:t>
      </w:r>
    </w:p>
    <w:p w:rsidR="004919A9" w:rsidRPr="0050150E" w:rsidRDefault="004919A9" w:rsidP="004919A9">
      <w:pPr>
        <w:widowControl w:val="0"/>
        <w:spacing w:after="0" w:line="0" w:lineRule="atLeast"/>
        <w:ind w:firstLine="709"/>
        <w:jc w:val="both"/>
        <w:rPr>
          <w:rFonts w:ascii="Times New Roman" w:eastAsia="Times New Roman" w:hAnsi="Times New Roman" w:cs="Times New Roman"/>
          <w:color w:val="000000"/>
          <w:sz w:val="24"/>
          <w:szCs w:val="24"/>
          <w:lang w:eastAsia="ru-RU"/>
        </w:rPr>
      </w:pPr>
      <w:r w:rsidRPr="0050150E">
        <w:rPr>
          <w:rFonts w:ascii="Times New Roman" w:eastAsia="Times New Roman" w:hAnsi="Times New Roman" w:cs="Times New Roman"/>
          <w:color w:val="000000"/>
          <w:sz w:val="24"/>
          <w:szCs w:val="24"/>
          <w:lang w:eastAsia="ru-RU"/>
        </w:rPr>
        <w:t>За 2023 год подготовлены 8 спортсменов-инвалидов массовых разрядов, за 2022 год – 9 спортсменов-инвалидов массовых разрядов. Выполнили разрядные нормы, нормативные требования:</w:t>
      </w:r>
    </w:p>
    <w:p w:rsidR="004919A9" w:rsidRPr="0050150E" w:rsidRDefault="004919A9" w:rsidP="004919A9">
      <w:pPr>
        <w:widowControl w:val="0"/>
        <w:spacing w:after="0" w:line="0" w:lineRule="atLeast"/>
        <w:ind w:firstLine="709"/>
        <w:jc w:val="both"/>
        <w:rPr>
          <w:rFonts w:ascii="Times New Roman" w:eastAsia="Times New Roman" w:hAnsi="Times New Roman" w:cs="Times New Roman"/>
          <w:color w:val="000000"/>
          <w:sz w:val="24"/>
          <w:szCs w:val="24"/>
          <w:lang w:eastAsia="ru-RU"/>
        </w:rPr>
      </w:pPr>
      <w:r w:rsidRPr="0050150E">
        <w:rPr>
          <w:rFonts w:ascii="Times New Roman" w:eastAsia="Times New Roman" w:hAnsi="Times New Roman" w:cs="Times New Roman"/>
          <w:color w:val="000000"/>
          <w:sz w:val="24"/>
          <w:szCs w:val="24"/>
          <w:lang w:val="en-US" w:eastAsia="ru-RU"/>
        </w:rPr>
        <w:t>I</w:t>
      </w:r>
      <w:r w:rsidRPr="0050150E">
        <w:rPr>
          <w:rFonts w:ascii="Times New Roman" w:eastAsia="Times New Roman" w:hAnsi="Times New Roman" w:cs="Times New Roman"/>
          <w:color w:val="000000"/>
          <w:sz w:val="24"/>
          <w:szCs w:val="24"/>
          <w:lang w:eastAsia="ru-RU"/>
        </w:rPr>
        <w:t xml:space="preserve"> разряд – 2023 год - 1 </w:t>
      </w:r>
      <w:r w:rsidR="005E2388" w:rsidRPr="0050150E">
        <w:rPr>
          <w:rFonts w:ascii="Times New Roman" w:eastAsia="Times New Roman" w:hAnsi="Times New Roman" w:cs="Times New Roman"/>
          <w:color w:val="000000"/>
          <w:sz w:val="24"/>
          <w:szCs w:val="24"/>
          <w:lang w:eastAsia="ru-RU"/>
        </w:rPr>
        <w:t>чел.</w:t>
      </w:r>
      <w:r w:rsidRPr="0050150E">
        <w:rPr>
          <w:rFonts w:ascii="Times New Roman" w:eastAsia="Times New Roman" w:hAnsi="Times New Roman" w:cs="Times New Roman"/>
          <w:color w:val="000000"/>
          <w:sz w:val="24"/>
          <w:szCs w:val="24"/>
          <w:lang w:eastAsia="ru-RU"/>
        </w:rPr>
        <w:t xml:space="preserve"> 2022 год – 0 чел.;</w:t>
      </w:r>
    </w:p>
    <w:p w:rsidR="004919A9" w:rsidRDefault="004919A9" w:rsidP="004919A9">
      <w:pPr>
        <w:widowControl w:val="0"/>
        <w:spacing w:after="0" w:line="0" w:lineRule="atLeast"/>
        <w:ind w:firstLine="709"/>
        <w:jc w:val="both"/>
        <w:rPr>
          <w:rFonts w:ascii="Times New Roman" w:eastAsia="Times New Roman" w:hAnsi="Times New Roman" w:cs="Times New Roman"/>
          <w:color w:val="000000"/>
          <w:sz w:val="24"/>
          <w:szCs w:val="24"/>
          <w:lang w:eastAsia="ru-RU"/>
        </w:rPr>
      </w:pPr>
      <w:r w:rsidRPr="0050150E">
        <w:rPr>
          <w:rFonts w:ascii="Times New Roman" w:eastAsia="Times New Roman" w:hAnsi="Times New Roman" w:cs="Times New Roman"/>
          <w:color w:val="000000"/>
          <w:sz w:val="24"/>
          <w:szCs w:val="24"/>
          <w:lang w:eastAsia="ru-RU"/>
        </w:rPr>
        <w:t>КМС – 2023 год - 0 чел., 2022 год – 1 чел.</w:t>
      </w:r>
    </w:p>
    <w:p w:rsidR="003F3EDD" w:rsidRPr="003F3EDD" w:rsidRDefault="003F3EDD" w:rsidP="003F3EDD">
      <w:pPr>
        <w:spacing w:after="0" w:line="240" w:lineRule="auto"/>
        <w:ind w:right="-284" w:firstLine="709"/>
        <w:jc w:val="both"/>
        <w:rPr>
          <w:rFonts w:ascii="Times New Roman" w:eastAsia="Calibri" w:hAnsi="Times New Roman" w:cs="Times New Roman"/>
          <w:sz w:val="24"/>
          <w:szCs w:val="24"/>
        </w:rPr>
      </w:pPr>
      <w:r w:rsidRPr="003F3EDD">
        <w:rPr>
          <w:rFonts w:ascii="Times New Roman" w:eastAsia="Calibri" w:hAnsi="Times New Roman" w:cs="Times New Roman"/>
          <w:sz w:val="24"/>
          <w:szCs w:val="24"/>
        </w:rPr>
        <w:t>В рамках регионального проекта «Спорт – норма жизни», портфеля проектов «Демография» финансовое обеспечение не предусмотрено.</w:t>
      </w:r>
    </w:p>
    <w:p w:rsidR="003F3EDD" w:rsidRPr="003F3EDD" w:rsidRDefault="003F3EDD" w:rsidP="003F3EDD">
      <w:pPr>
        <w:tabs>
          <w:tab w:val="left" w:pos="1134"/>
        </w:tabs>
        <w:spacing w:after="0" w:line="240" w:lineRule="auto"/>
        <w:ind w:right="-285" w:firstLine="709"/>
        <w:jc w:val="both"/>
        <w:rPr>
          <w:rFonts w:ascii="Times New Roman" w:eastAsia="Calibri" w:hAnsi="Times New Roman" w:cs="Times New Roman"/>
          <w:sz w:val="24"/>
          <w:szCs w:val="24"/>
          <w:shd w:val="clear" w:color="auto" w:fill="FFFFFF"/>
        </w:rPr>
      </w:pPr>
      <w:r w:rsidRPr="003F3EDD">
        <w:rPr>
          <w:rFonts w:ascii="Times New Roman" w:eastAsia="Times New Roman" w:hAnsi="Times New Roman" w:cs="Times New Roman"/>
          <w:sz w:val="24"/>
          <w:szCs w:val="24"/>
          <w:lang w:eastAsia="ru-RU"/>
        </w:rPr>
        <w:t xml:space="preserve">В рамках муниципальной программы «Развитие физической культуры и спорта, укрепления общественного здоровья в муниципальном образовании города Мегиона на 2019-2025 годы», </w:t>
      </w:r>
      <w:r w:rsidRPr="003F3EDD">
        <w:rPr>
          <w:rFonts w:ascii="Times New Roman" w:eastAsia="Calibri" w:hAnsi="Times New Roman" w:cs="Times New Roman"/>
          <w:sz w:val="24"/>
          <w:szCs w:val="24"/>
          <w:shd w:val="clear" w:color="auto" w:fill="FFFFFF"/>
        </w:rPr>
        <w:t>реализуются мероприятия, предусмотренные портфелем проекта «Демография», паспорт проекта «Спорт норма жизни», который носит комплексный межведомственный и междисциплинарный характер, затрагивает создание условий для занятий физической культурой и спортом.</w:t>
      </w:r>
      <w:r w:rsidRPr="003F3EDD">
        <w:rPr>
          <w:rFonts w:ascii="Times New Roman" w:eastAsia="Times New Roman" w:hAnsi="Times New Roman" w:cs="Times New Roman"/>
          <w:sz w:val="24"/>
          <w:szCs w:val="24"/>
          <w:lang w:eastAsia="ru-RU"/>
        </w:rPr>
        <w:t xml:space="preserve"> </w:t>
      </w:r>
    </w:p>
    <w:p w:rsidR="003F3EDD" w:rsidRPr="003F3EDD" w:rsidRDefault="003F3EDD" w:rsidP="003F3EDD">
      <w:pPr>
        <w:spacing w:after="0" w:line="240" w:lineRule="auto"/>
        <w:ind w:right="-284" w:firstLine="709"/>
        <w:jc w:val="both"/>
        <w:rPr>
          <w:rFonts w:ascii="Times New Roman" w:eastAsia="Calibri" w:hAnsi="Times New Roman" w:cs="Times New Roman"/>
          <w:sz w:val="24"/>
          <w:szCs w:val="24"/>
        </w:rPr>
      </w:pPr>
      <w:r w:rsidRPr="003F3EDD">
        <w:rPr>
          <w:rFonts w:ascii="Times New Roman" w:eastAsia="Calibri" w:hAnsi="Times New Roman" w:cs="Times New Roman"/>
          <w:sz w:val="24"/>
          <w:szCs w:val="24"/>
        </w:rPr>
        <w:t xml:space="preserve">Целевой показатель «Уровень обеспеченности граждан спортивными сооружениями исходя из единовременной пропускной способности объектов спорта (%)» регионального проекта «Спорт – норма жизни», входящего в состав портфеля проектов «Демография» в 2023 году запланирован 44,5%. </w:t>
      </w:r>
    </w:p>
    <w:p w:rsidR="003F3EDD" w:rsidRPr="003F3EDD" w:rsidRDefault="003F3EDD" w:rsidP="003F3EDD">
      <w:pPr>
        <w:spacing w:after="0" w:line="240" w:lineRule="auto"/>
        <w:ind w:right="-284" w:firstLine="709"/>
        <w:jc w:val="both"/>
        <w:rPr>
          <w:rFonts w:ascii="Times New Roman" w:eastAsia="Calibri" w:hAnsi="Times New Roman" w:cs="Times New Roman"/>
          <w:sz w:val="24"/>
          <w:szCs w:val="24"/>
        </w:rPr>
      </w:pPr>
      <w:r w:rsidRPr="003F3EDD">
        <w:rPr>
          <w:rFonts w:ascii="Times New Roman" w:eastAsia="Calibri" w:hAnsi="Times New Roman" w:cs="Times New Roman"/>
          <w:sz w:val="24"/>
          <w:szCs w:val="24"/>
        </w:rPr>
        <w:t>Целевой показатель будет достигнут за счёт установки и ввода в эксплуатацию следующих спортивных объектов:</w:t>
      </w:r>
    </w:p>
    <w:p w:rsidR="003F3EDD" w:rsidRPr="003F3EDD" w:rsidRDefault="003F3EDD" w:rsidP="003F3EDD">
      <w:pPr>
        <w:spacing w:after="0" w:line="240" w:lineRule="auto"/>
        <w:ind w:right="-284"/>
        <w:jc w:val="both"/>
        <w:rPr>
          <w:rFonts w:ascii="Times New Roman" w:eastAsia="Calibri" w:hAnsi="Times New Roman" w:cs="Times New Roman"/>
          <w:sz w:val="24"/>
          <w:szCs w:val="24"/>
        </w:rPr>
      </w:pPr>
      <w:r w:rsidRPr="003F3EDD">
        <w:rPr>
          <w:rFonts w:ascii="Times New Roman" w:eastAsia="Calibri" w:hAnsi="Times New Roman" w:cs="Times New Roman"/>
          <w:sz w:val="24"/>
          <w:szCs w:val="24"/>
        </w:rPr>
        <w:tab/>
        <w:t>1.хоккейный корт, установка которого запланирована на городской площади в посёлке городского типа Высокий;</w:t>
      </w:r>
    </w:p>
    <w:p w:rsidR="003F3EDD" w:rsidRPr="003F3EDD" w:rsidRDefault="003F3EDD" w:rsidP="003F3EDD">
      <w:pPr>
        <w:spacing w:after="0" w:line="240" w:lineRule="auto"/>
        <w:ind w:right="-284"/>
        <w:jc w:val="both"/>
        <w:rPr>
          <w:rFonts w:ascii="Times New Roman" w:eastAsia="Calibri" w:hAnsi="Times New Roman" w:cs="Times New Roman"/>
          <w:sz w:val="24"/>
          <w:szCs w:val="24"/>
        </w:rPr>
      </w:pPr>
      <w:r w:rsidRPr="003F3EDD">
        <w:rPr>
          <w:rFonts w:ascii="Times New Roman" w:eastAsia="Calibri" w:hAnsi="Times New Roman" w:cs="Times New Roman"/>
          <w:sz w:val="24"/>
          <w:szCs w:val="24"/>
        </w:rPr>
        <w:tab/>
        <w:t xml:space="preserve">2.спортивая площадка круглогодичного использования, установка которой запланирована в районе дома №7 по улице Садовая в городе Мегионе, в состав которой войдут уличные </w:t>
      </w:r>
      <w:r>
        <w:rPr>
          <w:rFonts w:ascii="Times New Roman" w:eastAsia="Calibri" w:hAnsi="Times New Roman" w:cs="Times New Roman"/>
          <w:sz w:val="24"/>
          <w:szCs w:val="24"/>
        </w:rPr>
        <w:t>тренажеры и турниковый комплекс.</w:t>
      </w:r>
    </w:p>
    <w:p w:rsidR="003F3EDD" w:rsidRPr="003F3EDD" w:rsidRDefault="003F3EDD" w:rsidP="003F3EDD">
      <w:pPr>
        <w:spacing w:after="0" w:line="240" w:lineRule="auto"/>
        <w:ind w:right="-284"/>
        <w:jc w:val="both"/>
        <w:rPr>
          <w:rFonts w:ascii="Times New Roman" w:eastAsia="Calibri" w:hAnsi="Times New Roman" w:cs="Times New Roman"/>
          <w:sz w:val="24"/>
          <w:szCs w:val="24"/>
        </w:rPr>
      </w:pPr>
      <w:r w:rsidRPr="003F3EDD">
        <w:rPr>
          <w:rFonts w:ascii="Times New Roman" w:eastAsia="Calibri" w:hAnsi="Times New Roman" w:cs="Times New Roman"/>
          <w:sz w:val="24"/>
          <w:szCs w:val="24"/>
        </w:rPr>
        <w:tab/>
        <w:t>Также до конца 2023 года планируется ввод в эксплуатацию 3 многоквартирных домов</w:t>
      </w:r>
      <w:r w:rsidR="00F04135">
        <w:rPr>
          <w:rFonts w:ascii="Times New Roman" w:eastAsia="Calibri" w:hAnsi="Times New Roman" w:cs="Times New Roman"/>
          <w:sz w:val="24"/>
          <w:szCs w:val="24"/>
        </w:rPr>
        <w:t>, на территории</w:t>
      </w:r>
      <w:r w:rsidRPr="003F3EDD">
        <w:rPr>
          <w:rFonts w:ascii="Times New Roman" w:eastAsia="Calibri" w:hAnsi="Times New Roman" w:cs="Times New Roman"/>
          <w:sz w:val="24"/>
          <w:szCs w:val="24"/>
        </w:rPr>
        <w:t xml:space="preserve"> которых будут размещены 3 спортивные площадки.</w:t>
      </w:r>
    </w:p>
    <w:p w:rsidR="003F3EDD" w:rsidRPr="003F3EDD" w:rsidRDefault="003F3EDD" w:rsidP="003F3EDD">
      <w:pPr>
        <w:spacing w:after="0" w:line="240" w:lineRule="auto"/>
        <w:ind w:right="-284" w:firstLine="708"/>
        <w:jc w:val="both"/>
        <w:rPr>
          <w:rFonts w:ascii="Times New Roman" w:eastAsia="Calibri" w:hAnsi="Times New Roman" w:cs="Times New Roman"/>
          <w:sz w:val="24"/>
          <w:szCs w:val="24"/>
        </w:rPr>
      </w:pPr>
      <w:r w:rsidRPr="003F3EDD">
        <w:rPr>
          <w:rFonts w:ascii="Times New Roman" w:eastAsia="Calibri" w:hAnsi="Times New Roman" w:cs="Times New Roman"/>
          <w:sz w:val="24"/>
          <w:szCs w:val="24"/>
        </w:rPr>
        <w:t>В марте 2023 года свои двери открыл зал бокса и единоборств автономной некоммерческой организации «Боксерский клуб «9 Легион», расположенный по адресу: улица Новая, 15</w:t>
      </w:r>
      <w:r w:rsidR="00F04135">
        <w:rPr>
          <w:rFonts w:ascii="Times New Roman" w:eastAsia="Calibri" w:hAnsi="Times New Roman" w:cs="Times New Roman"/>
          <w:sz w:val="24"/>
          <w:szCs w:val="24"/>
        </w:rPr>
        <w:t>,</w:t>
      </w:r>
      <w:r w:rsidRPr="003F3EDD">
        <w:rPr>
          <w:rFonts w:ascii="Times New Roman" w:eastAsia="Calibri" w:hAnsi="Times New Roman" w:cs="Times New Roman"/>
          <w:sz w:val="24"/>
          <w:szCs w:val="24"/>
        </w:rPr>
        <w:t xml:space="preserve"> строение 13</w:t>
      </w:r>
      <w:r w:rsidR="00F04135">
        <w:rPr>
          <w:rFonts w:ascii="Times New Roman" w:eastAsia="Calibri" w:hAnsi="Times New Roman" w:cs="Times New Roman"/>
          <w:sz w:val="24"/>
          <w:szCs w:val="24"/>
        </w:rPr>
        <w:t>,</w:t>
      </w:r>
      <w:r w:rsidRPr="003F3EDD">
        <w:rPr>
          <w:rFonts w:ascii="Times New Roman" w:eastAsia="Calibri" w:hAnsi="Times New Roman" w:cs="Times New Roman"/>
          <w:sz w:val="24"/>
          <w:szCs w:val="24"/>
        </w:rPr>
        <w:t xml:space="preserve"> помещение 1003 в городе Мегионе.</w:t>
      </w:r>
    </w:p>
    <w:p w:rsidR="003F3EDD" w:rsidRPr="003F3EDD" w:rsidRDefault="003F3EDD" w:rsidP="003F3EDD">
      <w:pPr>
        <w:spacing w:after="0" w:line="240" w:lineRule="auto"/>
        <w:ind w:right="-284" w:firstLine="708"/>
        <w:jc w:val="both"/>
        <w:rPr>
          <w:rFonts w:ascii="Times New Roman" w:eastAsia="Calibri" w:hAnsi="Times New Roman" w:cs="Times New Roman"/>
          <w:sz w:val="24"/>
          <w:szCs w:val="24"/>
        </w:rPr>
      </w:pPr>
      <w:r w:rsidRPr="003F3EDD">
        <w:rPr>
          <w:rFonts w:ascii="Times New Roman" w:eastAsia="Calibri" w:hAnsi="Times New Roman" w:cs="Times New Roman"/>
          <w:sz w:val="24"/>
          <w:szCs w:val="24"/>
        </w:rPr>
        <w:t xml:space="preserve">В сентябре 2023 года введены в </w:t>
      </w:r>
      <w:r w:rsidR="00F04135">
        <w:rPr>
          <w:rFonts w:ascii="Times New Roman" w:eastAsia="Calibri" w:hAnsi="Times New Roman" w:cs="Times New Roman"/>
          <w:sz w:val="24"/>
          <w:szCs w:val="24"/>
        </w:rPr>
        <w:t>эксплуатацию дома, расположенные</w:t>
      </w:r>
      <w:r w:rsidRPr="003F3EDD">
        <w:rPr>
          <w:rFonts w:ascii="Times New Roman" w:eastAsia="Calibri" w:hAnsi="Times New Roman" w:cs="Times New Roman"/>
          <w:sz w:val="24"/>
          <w:szCs w:val="24"/>
        </w:rPr>
        <w:t xml:space="preserve"> по адресу: г. Мегион, Советская 15/1, Советская 17/1</w:t>
      </w:r>
      <w:r w:rsidR="00F04135">
        <w:rPr>
          <w:rFonts w:ascii="Times New Roman" w:eastAsia="Calibri" w:hAnsi="Times New Roman" w:cs="Times New Roman"/>
          <w:sz w:val="24"/>
          <w:szCs w:val="24"/>
        </w:rPr>
        <w:t>,</w:t>
      </w:r>
      <w:r w:rsidRPr="003F3EDD">
        <w:rPr>
          <w:rFonts w:ascii="Times New Roman" w:eastAsia="Calibri" w:hAnsi="Times New Roman" w:cs="Times New Roman"/>
          <w:sz w:val="24"/>
          <w:szCs w:val="24"/>
        </w:rPr>
        <w:t xml:space="preserve"> </w:t>
      </w:r>
      <w:r w:rsidR="00F04135">
        <w:rPr>
          <w:rFonts w:ascii="Times New Roman" w:eastAsia="Calibri" w:hAnsi="Times New Roman" w:cs="Times New Roman"/>
          <w:sz w:val="24"/>
          <w:szCs w:val="24"/>
        </w:rPr>
        <w:t xml:space="preserve">на территории </w:t>
      </w:r>
      <w:r w:rsidRPr="003F3EDD">
        <w:rPr>
          <w:rFonts w:ascii="Times New Roman" w:eastAsia="Calibri" w:hAnsi="Times New Roman" w:cs="Times New Roman"/>
          <w:sz w:val="24"/>
          <w:szCs w:val="24"/>
        </w:rPr>
        <w:t>которых размещены площадки для занятий физической культурой и спортом.</w:t>
      </w:r>
    </w:p>
    <w:p w:rsidR="005E2388" w:rsidRPr="003F3EDD" w:rsidRDefault="003F3EDD" w:rsidP="003F3EDD">
      <w:pPr>
        <w:spacing w:after="0" w:line="240" w:lineRule="auto"/>
        <w:ind w:right="-284" w:firstLine="709"/>
        <w:jc w:val="both"/>
        <w:rPr>
          <w:rFonts w:ascii="Times New Roman" w:eastAsia="Calibri" w:hAnsi="Times New Roman" w:cs="Times New Roman"/>
          <w:sz w:val="24"/>
          <w:szCs w:val="24"/>
        </w:rPr>
      </w:pPr>
      <w:r w:rsidRPr="003F3EDD">
        <w:rPr>
          <w:rFonts w:ascii="Times New Roman" w:eastAsia="Calibri" w:hAnsi="Times New Roman" w:cs="Times New Roman"/>
          <w:sz w:val="24"/>
          <w:szCs w:val="24"/>
        </w:rPr>
        <w:t>Таким образом</w:t>
      </w:r>
      <w:r w:rsidR="00F04135">
        <w:rPr>
          <w:rFonts w:ascii="Times New Roman" w:eastAsia="Calibri" w:hAnsi="Times New Roman" w:cs="Times New Roman"/>
          <w:sz w:val="24"/>
          <w:szCs w:val="24"/>
        </w:rPr>
        <w:t>,</w:t>
      </w:r>
      <w:r w:rsidRPr="003F3EDD">
        <w:rPr>
          <w:rFonts w:ascii="Times New Roman" w:eastAsia="Calibri" w:hAnsi="Times New Roman" w:cs="Times New Roman"/>
          <w:sz w:val="24"/>
          <w:szCs w:val="24"/>
        </w:rPr>
        <w:t xml:space="preserve"> прогноз на исполнение регионального проекта «Спорт – норма жизни» положительный.</w:t>
      </w:r>
    </w:p>
    <w:p w:rsidR="004919A9" w:rsidRPr="00A25F84" w:rsidRDefault="004919A9" w:rsidP="004919A9">
      <w:pPr>
        <w:shd w:val="clear" w:color="auto" w:fill="FFFFFF" w:themeFill="background1"/>
        <w:spacing w:after="0" w:line="0" w:lineRule="atLeast"/>
        <w:ind w:firstLine="709"/>
        <w:jc w:val="both"/>
        <w:rPr>
          <w:rFonts w:ascii="Times New Roman" w:hAnsi="Times New Roman" w:cs="Times New Roman"/>
          <w:sz w:val="24"/>
          <w:szCs w:val="24"/>
          <w:lang w:eastAsia="x-none"/>
        </w:rPr>
      </w:pPr>
      <w:r w:rsidRPr="00A25F84">
        <w:rPr>
          <w:rFonts w:ascii="Times New Roman" w:hAnsi="Times New Roman" w:cs="Times New Roman"/>
          <w:sz w:val="24"/>
          <w:szCs w:val="24"/>
          <w:lang w:eastAsia="x-none"/>
        </w:rPr>
        <w:t xml:space="preserve">Приоритетными задачами </w:t>
      </w:r>
      <w:r>
        <w:rPr>
          <w:rFonts w:ascii="Times New Roman" w:hAnsi="Times New Roman" w:cs="Times New Roman"/>
          <w:sz w:val="24"/>
          <w:szCs w:val="24"/>
          <w:lang w:eastAsia="x-none"/>
        </w:rPr>
        <w:t>в 2024</w:t>
      </w:r>
      <w:r w:rsidRPr="00A25F84">
        <w:rPr>
          <w:rFonts w:ascii="Times New Roman" w:hAnsi="Times New Roman" w:cs="Times New Roman"/>
          <w:sz w:val="24"/>
          <w:szCs w:val="24"/>
          <w:lang w:eastAsia="x-none"/>
        </w:rPr>
        <w:t xml:space="preserve"> году являются:</w:t>
      </w:r>
    </w:p>
    <w:p w:rsidR="004919A9" w:rsidRPr="00A25F84" w:rsidRDefault="004919A9" w:rsidP="004919A9">
      <w:pPr>
        <w:shd w:val="clear" w:color="auto" w:fill="FFFFFF" w:themeFill="background1"/>
        <w:spacing w:after="0" w:line="0" w:lineRule="atLeast"/>
        <w:ind w:firstLine="709"/>
        <w:jc w:val="both"/>
        <w:rPr>
          <w:rFonts w:ascii="Times New Roman" w:hAnsi="Times New Roman" w:cs="Times New Roman"/>
          <w:sz w:val="24"/>
          <w:szCs w:val="24"/>
          <w:lang w:eastAsia="x-none"/>
        </w:rPr>
      </w:pPr>
      <w:r w:rsidRPr="00A25F84">
        <w:rPr>
          <w:rFonts w:ascii="Times New Roman" w:hAnsi="Times New Roman" w:cs="Times New Roman"/>
          <w:sz w:val="24"/>
          <w:szCs w:val="24"/>
          <w:lang w:eastAsia="x-none"/>
        </w:rPr>
        <w:t>создание условий для осуществления строительства спортивных объектов,</w:t>
      </w:r>
    </w:p>
    <w:p w:rsidR="004919A9" w:rsidRPr="00A25F84" w:rsidRDefault="004919A9" w:rsidP="004919A9">
      <w:pPr>
        <w:shd w:val="clear" w:color="auto" w:fill="FFFFFF" w:themeFill="background1"/>
        <w:spacing w:after="0" w:line="0" w:lineRule="atLeast"/>
        <w:ind w:firstLine="709"/>
        <w:jc w:val="both"/>
        <w:rPr>
          <w:rFonts w:ascii="Times New Roman" w:hAnsi="Times New Roman" w:cs="Times New Roman"/>
          <w:sz w:val="24"/>
          <w:szCs w:val="24"/>
          <w:lang w:eastAsia="x-none"/>
        </w:rPr>
      </w:pPr>
      <w:r w:rsidRPr="00A25F84">
        <w:rPr>
          <w:rFonts w:ascii="Times New Roman" w:hAnsi="Times New Roman" w:cs="Times New Roman"/>
          <w:sz w:val="24"/>
          <w:szCs w:val="24"/>
          <w:lang w:eastAsia="x-none"/>
        </w:rPr>
        <w:t xml:space="preserve">выполнение стандартов спортивной подготовки, </w:t>
      </w:r>
    </w:p>
    <w:p w:rsidR="004919A9" w:rsidRPr="00A25F84" w:rsidRDefault="004919A9" w:rsidP="004919A9">
      <w:pPr>
        <w:shd w:val="clear" w:color="auto" w:fill="FFFFFF" w:themeFill="background1"/>
        <w:spacing w:after="0" w:line="0" w:lineRule="atLeast"/>
        <w:ind w:firstLine="709"/>
        <w:jc w:val="both"/>
        <w:rPr>
          <w:rFonts w:ascii="Times New Roman" w:hAnsi="Times New Roman" w:cs="Times New Roman"/>
          <w:sz w:val="24"/>
          <w:szCs w:val="24"/>
          <w:lang w:eastAsia="x-none"/>
        </w:rPr>
      </w:pPr>
      <w:r w:rsidRPr="00A25F84">
        <w:rPr>
          <w:rFonts w:ascii="Times New Roman" w:hAnsi="Times New Roman" w:cs="Times New Roman"/>
          <w:sz w:val="24"/>
          <w:szCs w:val="24"/>
          <w:lang w:eastAsia="x-none"/>
        </w:rPr>
        <w:t>увеличение негосударственных организаций, оказывающих услуги в сфере физической культуры и спорта,</w:t>
      </w:r>
    </w:p>
    <w:p w:rsidR="004919A9" w:rsidRDefault="004919A9" w:rsidP="004919A9">
      <w:pPr>
        <w:shd w:val="clear" w:color="auto" w:fill="FFFFFF" w:themeFill="background1"/>
        <w:spacing w:after="0" w:line="0" w:lineRule="atLeast"/>
        <w:ind w:firstLine="709"/>
        <w:jc w:val="both"/>
        <w:rPr>
          <w:rFonts w:ascii="Times New Roman" w:hAnsi="Times New Roman" w:cs="Times New Roman"/>
          <w:sz w:val="24"/>
          <w:szCs w:val="24"/>
          <w:lang w:eastAsia="x-none"/>
        </w:rPr>
      </w:pPr>
      <w:r w:rsidRPr="00A25F84">
        <w:rPr>
          <w:rFonts w:ascii="Times New Roman" w:hAnsi="Times New Roman" w:cs="Times New Roman"/>
          <w:sz w:val="24"/>
          <w:szCs w:val="24"/>
          <w:lang w:eastAsia="x-none"/>
        </w:rPr>
        <w:t>достижение показателей и выполнение мероприятий, предусмотренны</w:t>
      </w:r>
      <w:r>
        <w:rPr>
          <w:rFonts w:ascii="Times New Roman" w:hAnsi="Times New Roman" w:cs="Times New Roman"/>
          <w:sz w:val="24"/>
          <w:szCs w:val="24"/>
          <w:lang w:eastAsia="x-none"/>
        </w:rPr>
        <w:t>х региональным проектом «Спорт</w:t>
      </w:r>
      <w:r w:rsidRPr="00A25F84">
        <w:rPr>
          <w:rFonts w:ascii="Times New Roman" w:hAnsi="Times New Roman" w:cs="Times New Roman"/>
          <w:sz w:val="24"/>
          <w:szCs w:val="24"/>
          <w:lang w:eastAsia="x-none"/>
        </w:rPr>
        <w:t xml:space="preserve"> норма жизни».</w:t>
      </w:r>
    </w:p>
    <w:p w:rsidR="00BD4934" w:rsidRDefault="00BD4934"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6F26C4" w:rsidRPr="00221704" w:rsidRDefault="002E3CF5"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221704">
        <w:rPr>
          <w:rFonts w:ascii="Times New Roman" w:eastAsia="Times New Roman" w:hAnsi="Times New Roman" w:cs="Times New Roman"/>
          <w:b/>
          <w:sz w:val="24"/>
          <w:szCs w:val="24"/>
          <w:lang w:eastAsia="ru-RU"/>
        </w:rPr>
        <w:t>4.Молодежная политика</w:t>
      </w:r>
    </w:p>
    <w:p w:rsidR="00BD4934" w:rsidRDefault="00BD4934" w:rsidP="00BD4934">
      <w:pPr>
        <w:widowControl w:val="0"/>
        <w:spacing w:after="0" w:line="240" w:lineRule="auto"/>
        <w:ind w:firstLine="709"/>
        <w:jc w:val="both"/>
        <w:rPr>
          <w:rFonts w:ascii="Times New Roman" w:eastAsia="Calibri Light" w:hAnsi="Times New Roman" w:cs="Times New Roman"/>
          <w:color w:val="FF0000"/>
          <w:sz w:val="24"/>
          <w:szCs w:val="24"/>
        </w:rPr>
      </w:pPr>
    </w:p>
    <w:p w:rsidR="00BD4934" w:rsidRPr="009441E2" w:rsidRDefault="00BD4934" w:rsidP="00BD4934">
      <w:pPr>
        <w:widowControl w:val="0"/>
        <w:spacing w:after="0" w:line="240" w:lineRule="auto"/>
        <w:ind w:firstLine="709"/>
        <w:jc w:val="both"/>
        <w:rPr>
          <w:rFonts w:ascii="Times New Roman" w:eastAsia="Calibri Light" w:hAnsi="Times New Roman" w:cs="Times New Roman"/>
          <w:sz w:val="24"/>
          <w:szCs w:val="24"/>
        </w:rPr>
      </w:pPr>
      <w:r w:rsidRPr="009441E2">
        <w:rPr>
          <w:rFonts w:ascii="Times New Roman" w:eastAsia="Calibri Light" w:hAnsi="Times New Roman" w:cs="Times New Roman"/>
          <w:sz w:val="24"/>
          <w:szCs w:val="24"/>
        </w:rPr>
        <w:t>На территор</w:t>
      </w:r>
      <w:r w:rsidR="008871EC" w:rsidRPr="009441E2">
        <w:rPr>
          <w:rFonts w:ascii="Times New Roman" w:eastAsia="Calibri Light" w:hAnsi="Times New Roman" w:cs="Times New Roman"/>
          <w:sz w:val="24"/>
          <w:szCs w:val="24"/>
        </w:rPr>
        <w:t>ии города проживают 15 267</w:t>
      </w:r>
      <w:r w:rsidRPr="009441E2">
        <w:rPr>
          <w:rFonts w:ascii="Times New Roman" w:eastAsia="Calibri Light" w:hAnsi="Times New Roman" w:cs="Times New Roman"/>
          <w:sz w:val="24"/>
          <w:szCs w:val="24"/>
        </w:rPr>
        <w:t xml:space="preserve"> молодых людей в возраст</w:t>
      </w:r>
      <w:r w:rsidR="008871EC" w:rsidRPr="009441E2">
        <w:rPr>
          <w:rFonts w:ascii="Times New Roman" w:eastAsia="Calibri Light" w:hAnsi="Times New Roman" w:cs="Times New Roman"/>
          <w:sz w:val="24"/>
          <w:szCs w:val="24"/>
        </w:rPr>
        <w:t>е 14-35 лет, что составляет 25,8</w:t>
      </w:r>
      <w:r w:rsidRPr="009441E2">
        <w:rPr>
          <w:rFonts w:ascii="Times New Roman" w:eastAsia="Calibri Light" w:hAnsi="Times New Roman" w:cs="Times New Roman"/>
          <w:sz w:val="24"/>
          <w:szCs w:val="24"/>
        </w:rPr>
        <w:t>% от общей численности населения.</w:t>
      </w:r>
    </w:p>
    <w:p w:rsidR="00221704" w:rsidRDefault="00BD4934" w:rsidP="00BD4934">
      <w:pPr>
        <w:widowControl w:val="0"/>
        <w:spacing w:after="0" w:line="240" w:lineRule="auto"/>
        <w:ind w:firstLine="709"/>
        <w:jc w:val="both"/>
        <w:rPr>
          <w:rFonts w:ascii="Times New Roman" w:eastAsia="Calibri" w:hAnsi="Times New Roman" w:cs="Times New Roman"/>
          <w:sz w:val="24"/>
          <w:szCs w:val="24"/>
        </w:rPr>
      </w:pPr>
      <w:r w:rsidRPr="00221704">
        <w:rPr>
          <w:rFonts w:ascii="Times New Roman" w:eastAsia="Calibri" w:hAnsi="Times New Roman" w:cs="Times New Roman"/>
          <w:sz w:val="24"/>
          <w:szCs w:val="24"/>
        </w:rPr>
        <w:t>Работа с молодежью осуществляется в соответствии с муниципальной программой «</w:t>
      </w:r>
      <w:r w:rsidR="00221704" w:rsidRPr="00221704">
        <w:rPr>
          <w:rFonts w:ascii="Times New Roman" w:eastAsia="Calibri" w:hAnsi="Times New Roman" w:cs="Times New Roman"/>
          <w:sz w:val="24"/>
          <w:szCs w:val="24"/>
        </w:rPr>
        <w:t>Молодежная политика</w:t>
      </w:r>
      <w:r w:rsidRPr="00221704">
        <w:rPr>
          <w:rFonts w:ascii="Times New Roman" w:eastAsia="Calibri" w:hAnsi="Times New Roman" w:cs="Times New Roman"/>
          <w:sz w:val="24"/>
          <w:szCs w:val="24"/>
        </w:rPr>
        <w:t xml:space="preserve"> города Мегиона на</w:t>
      </w:r>
      <w:r w:rsidR="00221704" w:rsidRPr="00221704">
        <w:rPr>
          <w:rFonts w:ascii="Times New Roman" w:eastAsia="Calibri" w:hAnsi="Times New Roman" w:cs="Times New Roman"/>
          <w:sz w:val="24"/>
          <w:szCs w:val="24"/>
        </w:rPr>
        <w:t xml:space="preserve"> период 2023</w:t>
      </w:r>
      <w:r w:rsidR="00221704">
        <w:rPr>
          <w:rFonts w:ascii="Times New Roman" w:eastAsia="Calibri" w:hAnsi="Times New Roman" w:cs="Times New Roman"/>
          <w:sz w:val="24"/>
          <w:szCs w:val="24"/>
        </w:rPr>
        <w:t>-2025 годы».</w:t>
      </w:r>
    </w:p>
    <w:p w:rsidR="00260D93" w:rsidRPr="00260D93" w:rsidRDefault="00BD4934" w:rsidP="00BD4934">
      <w:pPr>
        <w:widowControl w:val="0"/>
        <w:spacing w:after="0" w:line="240" w:lineRule="auto"/>
        <w:ind w:firstLine="709"/>
        <w:jc w:val="both"/>
        <w:rPr>
          <w:rFonts w:ascii="Times New Roman" w:hAnsi="Times New Roman" w:cs="Times New Roman"/>
          <w:sz w:val="24"/>
          <w:szCs w:val="24"/>
        </w:rPr>
      </w:pPr>
      <w:r w:rsidRPr="00260D93">
        <w:rPr>
          <w:rFonts w:ascii="Times New Roman" w:hAnsi="Times New Roman" w:cs="Times New Roman"/>
          <w:sz w:val="24"/>
          <w:szCs w:val="24"/>
        </w:rPr>
        <w:t xml:space="preserve">В городе Мегионе функционирует Молодежный совет при главе города, в который вошли представители разных сфер города. Целью деятельности Совета является объединение инициативных молодежных групп для реализации задач, направленных на вовлечение молодежи в участие в общественной жизни. </w:t>
      </w:r>
    </w:p>
    <w:p w:rsidR="00260D93" w:rsidRDefault="00BD4934" w:rsidP="00260D93">
      <w:pPr>
        <w:shd w:val="clear" w:color="auto" w:fill="FFFFFF"/>
        <w:spacing w:after="0" w:line="240" w:lineRule="auto"/>
        <w:ind w:left="74" w:firstLine="709"/>
        <w:jc w:val="both"/>
        <w:rPr>
          <w:rFonts w:ascii="Times New Roman" w:eastAsia="Times New Roman" w:hAnsi="Times New Roman" w:cs="Times New Roman"/>
          <w:sz w:val="24"/>
          <w:szCs w:val="24"/>
          <w:lang w:eastAsia="ru-RU"/>
        </w:rPr>
      </w:pPr>
      <w:r w:rsidRPr="00260D93">
        <w:rPr>
          <w:rFonts w:ascii="Times New Roman" w:eastAsia="Times New Roman" w:hAnsi="Times New Roman" w:cs="Times New Roman"/>
          <w:sz w:val="24"/>
          <w:szCs w:val="24"/>
          <w:lang w:eastAsia="ru-RU"/>
        </w:rPr>
        <w:t xml:space="preserve">Для реализации мероприятий молодежной политики функционирует муниципальное автономное учреждение «Центр гражданского и патриотического воспитания имени Егора Ивановича Горбатова» (далее </w:t>
      </w:r>
      <w:r w:rsidRPr="00260D93">
        <w:rPr>
          <w:rFonts w:ascii="Times New Roman" w:hAnsi="Times New Roman" w:cs="Times New Roman"/>
          <w:sz w:val="24"/>
          <w:szCs w:val="24"/>
        </w:rPr>
        <w:t>–</w:t>
      </w:r>
      <w:r w:rsidRPr="00260D93">
        <w:rPr>
          <w:rFonts w:ascii="Times New Roman" w:eastAsia="Times New Roman" w:hAnsi="Times New Roman" w:cs="Times New Roman"/>
          <w:sz w:val="24"/>
          <w:szCs w:val="24"/>
          <w:lang w:eastAsia="ru-RU"/>
        </w:rPr>
        <w:t xml:space="preserve"> МАУ «ЦГиПВ им.Е.И.Горбатова»). </w:t>
      </w:r>
      <w:r w:rsidR="00260D93" w:rsidRPr="00DD3D85">
        <w:rPr>
          <w:rFonts w:ascii="Times New Roman" w:eastAsia="Times New Roman" w:hAnsi="Times New Roman" w:cs="Times New Roman"/>
          <w:sz w:val="24"/>
          <w:szCs w:val="24"/>
          <w:lang w:eastAsia="ru-RU"/>
        </w:rPr>
        <w:t>Основными целями учреждения являются расширение возможностей для эффективной самореализации детей и молодежи, повышение уровня ее творческого, профессионального, интеллектуального потенциала, патриотическое воспитание, творчество, активный досуг населения, координация работы по гражданскому и патриотическому воспитанию населения работы с молодежью.</w:t>
      </w:r>
    </w:p>
    <w:p w:rsidR="00260D93" w:rsidRPr="00260D93" w:rsidRDefault="00260D93" w:rsidP="00260D93">
      <w:pPr>
        <w:shd w:val="clear" w:color="auto" w:fill="FFFFFF"/>
        <w:spacing w:after="0" w:line="240" w:lineRule="auto"/>
        <w:ind w:left="7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w:t>
      </w:r>
      <w:r w:rsidRPr="00260D93">
        <w:rPr>
          <w:rFonts w:ascii="Times New Roman" w:eastAsia="Times New Roman" w:hAnsi="Times New Roman" w:cs="Times New Roman"/>
          <w:sz w:val="24"/>
          <w:szCs w:val="24"/>
          <w:lang w:eastAsia="ru-RU"/>
        </w:rPr>
        <w:t xml:space="preserve"> из наиболее перспективных направлений деятельности Учреждения – организация трудоустройства несовершеннолетних граждан от 14 до 18 лет.</w:t>
      </w:r>
    </w:p>
    <w:p w:rsidR="00260D93" w:rsidRPr="00260D93" w:rsidRDefault="00260D93" w:rsidP="00260D93">
      <w:pPr>
        <w:shd w:val="clear" w:color="auto" w:fill="FFFFFF"/>
        <w:spacing w:after="0" w:line="240" w:lineRule="auto"/>
        <w:ind w:firstLine="709"/>
        <w:jc w:val="both"/>
        <w:rPr>
          <w:rFonts w:ascii="Times New Roman" w:eastAsia="Times New Roman" w:hAnsi="Times New Roman" w:cs="Times New Roman"/>
          <w:color w:val="212529"/>
          <w:sz w:val="24"/>
          <w:szCs w:val="24"/>
          <w:shd w:val="clear" w:color="auto" w:fill="FFFFFF"/>
          <w:lang w:eastAsia="ru-RU"/>
        </w:rPr>
      </w:pPr>
      <w:r w:rsidRPr="00260D93">
        <w:rPr>
          <w:rFonts w:ascii="Times New Roman" w:eastAsia="Times New Roman" w:hAnsi="Times New Roman" w:cs="Times New Roman"/>
          <w:sz w:val="24"/>
          <w:szCs w:val="24"/>
          <w:lang w:eastAsia="ru-RU"/>
        </w:rPr>
        <w:t xml:space="preserve">В 2022 году разработан новый подход работы с подростками. </w:t>
      </w:r>
      <w:r w:rsidRPr="00260D93">
        <w:rPr>
          <w:rFonts w:ascii="Times New Roman" w:eastAsia="Times New Roman" w:hAnsi="Times New Roman" w:cs="Times New Roman"/>
          <w:color w:val="333333"/>
          <w:sz w:val="24"/>
          <w:szCs w:val="24"/>
          <w:shd w:val="clear" w:color="auto" w:fill="FFFFFF"/>
          <w:lang w:eastAsia="ru-RU"/>
        </w:rPr>
        <w:t>В летний период были организованы трудовые отряды по уборке мусора на центральных улицах города.</w:t>
      </w:r>
    </w:p>
    <w:p w:rsidR="00BD4934" w:rsidRPr="00260D93" w:rsidRDefault="00BD4934" w:rsidP="00BD4934">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sidRPr="00260D93">
        <w:rPr>
          <w:rFonts w:ascii="Times New Roman" w:eastAsia="Times New Roman" w:hAnsi="Times New Roman" w:cs="Times New Roman"/>
          <w:sz w:val="24"/>
          <w:szCs w:val="24"/>
          <w:shd w:val="clear" w:color="auto" w:fill="FFFFFF"/>
          <w:lang w:eastAsia="ru-RU"/>
        </w:rPr>
        <w:t>Молодежь города поддержала инициативу по созданию трех трудовых отрядов</w:t>
      </w:r>
      <w:r w:rsidR="00D92842">
        <w:rPr>
          <w:rFonts w:ascii="Times New Roman" w:eastAsia="Times New Roman" w:hAnsi="Times New Roman" w:cs="Times New Roman"/>
          <w:sz w:val="24"/>
          <w:szCs w:val="24"/>
          <w:shd w:val="clear" w:color="auto" w:fill="FFFFFF"/>
          <w:lang w:eastAsia="ru-RU"/>
        </w:rPr>
        <w:t xml:space="preserve">, которые </w:t>
      </w:r>
      <w:r w:rsidRPr="00260D93">
        <w:rPr>
          <w:rFonts w:ascii="Times New Roman" w:eastAsia="Times New Roman" w:hAnsi="Times New Roman" w:cs="Times New Roman"/>
          <w:sz w:val="24"/>
          <w:szCs w:val="24"/>
          <w:shd w:val="clear" w:color="auto" w:fill="FFFFFF"/>
          <w:lang w:eastAsia="ru-RU"/>
        </w:rPr>
        <w:t xml:space="preserve">в круглогодичном </w:t>
      </w:r>
      <w:r w:rsidR="00D92842">
        <w:rPr>
          <w:rFonts w:ascii="Times New Roman" w:eastAsia="Times New Roman" w:hAnsi="Times New Roman" w:cs="Times New Roman"/>
          <w:sz w:val="24"/>
          <w:szCs w:val="24"/>
          <w:shd w:val="clear" w:color="auto" w:fill="FFFFFF"/>
          <w:lang w:eastAsia="ru-RU"/>
        </w:rPr>
        <w:t>режиме занимаются благоустройством и уборкой</w:t>
      </w:r>
      <w:r w:rsidRPr="00260D93">
        <w:rPr>
          <w:rFonts w:ascii="Times New Roman" w:eastAsia="Times New Roman" w:hAnsi="Times New Roman" w:cs="Times New Roman"/>
          <w:sz w:val="24"/>
          <w:szCs w:val="24"/>
          <w:shd w:val="clear" w:color="auto" w:fill="FFFFFF"/>
          <w:lang w:eastAsia="ru-RU"/>
        </w:rPr>
        <w:t xml:space="preserve"> от мусора и снега территорий памятных мест, улиц города, </w:t>
      </w:r>
      <w:r w:rsidR="00D92842">
        <w:rPr>
          <w:rFonts w:ascii="Times New Roman" w:eastAsia="Times New Roman" w:hAnsi="Times New Roman" w:cs="Times New Roman"/>
          <w:bCs/>
          <w:sz w:val="24"/>
          <w:szCs w:val="24"/>
          <w:shd w:val="clear" w:color="auto" w:fill="FFFFFF"/>
          <w:lang w:eastAsia="ru-RU"/>
        </w:rPr>
        <w:t>детских игровых площадкок</w:t>
      </w:r>
      <w:r w:rsidRPr="00260D93">
        <w:rPr>
          <w:rFonts w:ascii="Times New Roman" w:eastAsia="Times New Roman" w:hAnsi="Times New Roman" w:cs="Times New Roman"/>
          <w:bCs/>
          <w:sz w:val="24"/>
          <w:szCs w:val="24"/>
          <w:shd w:val="clear" w:color="auto" w:fill="FFFFFF"/>
          <w:lang w:eastAsia="ru-RU"/>
        </w:rPr>
        <w:t xml:space="preserve"> в микрорайонах </w:t>
      </w:r>
      <w:r w:rsidRPr="00260D93">
        <w:rPr>
          <w:rFonts w:ascii="Times New Roman" w:eastAsia="Times New Roman" w:hAnsi="Times New Roman" w:cs="Times New Roman"/>
          <w:sz w:val="24"/>
          <w:szCs w:val="24"/>
          <w:shd w:val="clear" w:color="auto" w:fill="FFFFFF"/>
          <w:lang w:eastAsia="ru-RU"/>
        </w:rPr>
        <w:t xml:space="preserve">города Мегиона и пгт. Высокий. </w:t>
      </w:r>
    </w:p>
    <w:p w:rsidR="00BD4934" w:rsidRPr="00260D93" w:rsidRDefault="00BD4934" w:rsidP="00BD4934">
      <w:pPr>
        <w:shd w:val="clear" w:color="auto" w:fill="FFFFFF"/>
        <w:tabs>
          <w:tab w:val="left" w:pos="709"/>
        </w:tabs>
        <w:spacing w:after="0" w:line="240" w:lineRule="auto"/>
        <w:jc w:val="both"/>
        <w:rPr>
          <w:rFonts w:ascii="Times New Roman" w:eastAsia="Times New Roman" w:hAnsi="Times New Roman" w:cs="Times New Roman"/>
          <w:bCs/>
          <w:sz w:val="24"/>
          <w:szCs w:val="24"/>
          <w:lang w:eastAsia="ru-RU"/>
        </w:rPr>
      </w:pPr>
      <w:r w:rsidRPr="00574E86">
        <w:rPr>
          <w:rFonts w:ascii="Times New Roman" w:eastAsia="Times New Roman" w:hAnsi="Times New Roman" w:cs="Times New Roman"/>
          <w:bCs/>
          <w:color w:val="FF0000"/>
          <w:sz w:val="24"/>
          <w:szCs w:val="24"/>
          <w:lang w:eastAsia="ru-RU"/>
        </w:rPr>
        <w:tab/>
      </w:r>
      <w:r w:rsidRPr="00260D93">
        <w:rPr>
          <w:rFonts w:ascii="Times New Roman" w:eastAsia="Times New Roman" w:hAnsi="Times New Roman" w:cs="Times New Roman"/>
          <w:bCs/>
          <w:sz w:val="24"/>
          <w:szCs w:val="24"/>
          <w:lang w:eastAsia="ru-RU"/>
        </w:rPr>
        <w:t>Разработана производственная программа деятельности трудовых отрядов «Зеленый патруль», в которой предусмотрена уборка и благоустройство 22 объектов города и поселка, что составляет более 67 тысяч квадратных метров.</w:t>
      </w:r>
    </w:p>
    <w:p w:rsidR="00BD4934" w:rsidRPr="00260D93" w:rsidRDefault="00BD4934" w:rsidP="00BD49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0D93">
        <w:rPr>
          <w:rFonts w:ascii="Times New Roman" w:eastAsia="Times New Roman" w:hAnsi="Times New Roman" w:cs="Times New Roman"/>
          <w:sz w:val="24"/>
          <w:szCs w:val="24"/>
          <w:lang w:eastAsia="ru-RU"/>
        </w:rPr>
        <w:t>В период выполнения работ по благоустройству и озеленению города за каждым отрядом закреплен специалист – «Наставник», который объясняет технологию посадки цветов и деревьев, дальнейшего ухода за ними.</w:t>
      </w:r>
    </w:p>
    <w:p w:rsidR="00BD1B1F" w:rsidRDefault="00BD4934" w:rsidP="00BD4934">
      <w:pPr>
        <w:shd w:val="clear" w:color="auto" w:fill="FFFFFF"/>
        <w:spacing w:after="0" w:line="240" w:lineRule="auto"/>
        <w:ind w:left="74"/>
        <w:jc w:val="both"/>
        <w:rPr>
          <w:rFonts w:ascii="Times New Roman" w:eastAsia="Times New Roman" w:hAnsi="Times New Roman" w:cs="Times New Roman"/>
          <w:sz w:val="24"/>
          <w:szCs w:val="24"/>
          <w:lang w:eastAsia="ru-RU"/>
        </w:rPr>
      </w:pPr>
      <w:r w:rsidRPr="00260D93">
        <w:rPr>
          <w:rFonts w:ascii="Times New Roman" w:eastAsia="Times New Roman" w:hAnsi="Times New Roman" w:cs="Times New Roman"/>
          <w:sz w:val="24"/>
          <w:szCs w:val="24"/>
          <w:lang w:eastAsia="ru-RU"/>
        </w:rPr>
        <w:t xml:space="preserve">           Основной целью временного трудоустройства несовершеннолетних граждан является профилактика безнадзорности и правонарушений среди несовершеннолетних, их ранняя профориентация, помощь в овладении трудовыми навыками, поддержка из семей льготных категорий.</w:t>
      </w:r>
    </w:p>
    <w:p w:rsidR="00BD1B1F" w:rsidRPr="000B0279" w:rsidRDefault="00BD1B1F" w:rsidP="00BD1B1F">
      <w:pPr>
        <w:shd w:val="clear" w:color="auto" w:fill="FFFFFF"/>
        <w:spacing w:after="0" w:line="240" w:lineRule="auto"/>
        <w:ind w:left="74" w:firstLine="709"/>
        <w:jc w:val="both"/>
        <w:rPr>
          <w:rFonts w:ascii="Times New Roman" w:eastAsia="Times New Roman" w:hAnsi="Times New Roman" w:cs="Times New Roman"/>
          <w:sz w:val="24"/>
          <w:szCs w:val="24"/>
          <w:lang w:eastAsia="ru-RU"/>
        </w:rPr>
      </w:pPr>
      <w:r w:rsidRPr="000B0279">
        <w:rPr>
          <w:rFonts w:ascii="Times New Roman" w:eastAsia="Times New Roman" w:hAnsi="Times New Roman" w:cs="Times New Roman"/>
          <w:sz w:val="24"/>
          <w:szCs w:val="24"/>
          <w:lang w:eastAsia="ru-RU"/>
        </w:rPr>
        <w:t xml:space="preserve">Учреждением заключено 30 договоров с учреждениями города Мегиона и посёлка городского типа Высокий «О совместной деятельности по организации временного трудоустройства несовершеннолетних граждан в возрасте от 14-18 лет в свободное от учёбы время». </w:t>
      </w:r>
    </w:p>
    <w:p w:rsidR="00BD1B1F" w:rsidRPr="003F5C97" w:rsidRDefault="00BD1B1F" w:rsidP="00BD1B1F">
      <w:pPr>
        <w:shd w:val="clear" w:color="auto" w:fill="FFFFFF"/>
        <w:spacing w:after="0" w:line="240" w:lineRule="auto"/>
        <w:ind w:left="74" w:firstLine="634"/>
        <w:jc w:val="both"/>
        <w:rPr>
          <w:rFonts w:ascii="Times New Roman" w:eastAsia="Times New Roman" w:hAnsi="Times New Roman" w:cs="Times New Roman"/>
          <w:sz w:val="24"/>
          <w:szCs w:val="24"/>
          <w:lang w:eastAsia="ru-RU"/>
        </w:rPr>
      </w:pPr>
      <w:r w:rsidRPr="00F435D2">
        <w:rPr>
          <w:rFonts w:ascii="Times New Roman" w:eastAsia="Times New Roman" w:hAnsi="Times New Roman" w:cs="Times New Roman"/>
          <w:sz w:val="24"/>
          <w:szCs w:val="24"/>
          <w:lang w:eastAsia="ru-RU"/>
        </w:rPr>
        <w:t>За 2023</w:t>
      </w:r>
      <w:r>
        <w:rPr>
          <w:rFonts w:ascii="Times New Roman" w:eastAsia="Times New Roman" w:hAnsi="Times New Roman" w:cs="Times New Roman"/>
          <w:sz w:val="24"/>
          <w:szCs w:val="24"/>
          <w:lang w:eastAsia="ru-RU"/>
        </w:rPr>
        <w:t xml:space="preserve"> год трудоустроен</w:t>
      </w:r>
      <w:r w:rsidRPr="00F435D2">
        <w:rPr>
          <w:rFonts w:ascii="Times New Roman" w:eastAsia="Times New Roman" w:hAnsi="Times New Roman" w:cs="Times New Roman"/>
          <w:sz w:val="24"/>
          <w:szCs w:val="24"/>
          <w:lang w:eastAsia="ru-RU"/>
        </w:rPr>
        <w:t xml:space="preserve"> – 1 291 подросток</w:t>
      </w:r>
      <w:r w:rsidRPr="00054354">
        <w:rPr>
          <w:rFonts w:ascii="Times New Roman" w:eastAsia="Times New Roman" w:hAnsi="Times New Roman" w:cs="Times New Roman"/>
          <w:sz w:val="24"/>
          <w:szCs w:val="24"/>
          <w:lang w:eastAsia="ru-RU"/>
        </w:rPr>
        <w:t xml:space="preserve">, </w:t>
      </w:r>
      <w:r w:rsidRPr="002E525C">
        <w:rPr>
          <w:rFonts w:ascii="Times New Roman" w:eastAsia="Times New Roman" w:hAnsi="Times New Roman" w:cs="Times New Roman"/>
          <w:sz w:val="24"/>
          <w:szCs w:val="24"/>
          <w:lang w:eastAsia="ru-RU"/>
        </w:rPr>
        <w:t>из них 610 – подростк</w:t>
      </w:r>
      <w:r>
        <w:rPr>
          <w:rFonts w:ascii="Times New Roman" w:eastAsia="Times New Roman" w:hAnsi="Times New Roman" w:cs="Times New Roman"/>
          <w:sz w:val="24"/>
          <w:szCs w:val="24"/>
          <w:lang w:eastAsia="ru-RU"/>
        </w:rPr>
        <w:t>ов</w:t>
      </w:r>
      <w:r w:rsidRPr="002E525C">
        <w:rPr>
          <w:rFonts w:ascii="Times New Roman" w:eastAsia="Times New Roman" w:hAnsi="Times New Roman" w:cs="Times New Roman"/>
          <w:sz w:val="24"/>
          <w:szCs w:val="24"/>
          <w:lang w:eastAsia="ru-RU"/>
        </w:rPr>
        <w:t xml:space="preserve"> относятся к категории детей, нуждающихся в особой заботе государства.</w:t>
      </w:r>
      <w:r w:rsidRPr="00054354">
        <w:rPr>
          <w:rFonts w:ascii="Times New Roman" w:eastAsia="Times New Roman" w:hAnsi="Times New Roman" w:cs="Times New Roman"/>
          <w:sz w:val="24"/>
          <w:szCs w:val="24"/>
          <w:lang w:eastAsia="ru-RU"/>
        </w:rPr>
        <w:t xml:space="preserve"> </w:t>
      </w:r>
    </w:p>
    <w:p w:rsidR="00BD1B1F" w:rsidRPr="00F435D2" w:rsidRDefault="00BD1B1F" w:rsidP="00BD1B1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35D2">
        <w:rPr>
          <w:rFonts w:ascii="Times New Roman" w:eastAsia="Times New Roman" w:hAnsi="Times New Roman" w:cs="Times New Roman"/>
          <w:sz w:val="24"/>
          <w:szCs w:val="24"/>
          <w:lang w:eastAsia="ru-RU"/>
        </w:rPr>
        <w:t xml:space="preserve">В учебный период </w:t>
      </w:r>
      <w:r>
        <w:rPr>
          <w:rFonts w:ascii="Times New Roman" w:eastAsia="Times New Roman" w:hAnsi="Times New Roman" w:cs="Times New Roman"/>
          <w:sz w:val="24"/>
          <w:szCs w:val="24"/>
          <w:lang w:eastAsia="ru-RU"/>
        </w:rPr>
        <w:t xml:space="preserve">трудоустроено </w:t>
      </w:r>
      <w:r w:rsidRPr="00F435D2">
        <w:rPr>
          <w:rFonts w:ascii="Times New Roman" w:eastAsia="Times New Roman" w:hAnsi="Times New Roman" w:cs="Times New Roman"/>
          <w:sz w:val="24"/>
          <w:szCs w:val="24"/>
          <w:lang w:eastAsia="ru-RU"/>
        </w:rPr>
        <w:t xml:space="preserve">- 686 </w:t>
      </w:r>
      <w:r w:rsidR="00D92842">
        <w:rPr>
          <w:rFonts w:ascii="Times New Roman" w:eastAsia="Times New Roman" w:hAnsi="Times New Roman" w:cs="Times New Roman"/>
          <w:sz w:val="24"/>
          <w:szCs w:val="24"/>
          <w:lang w:eastAsia="ru-RU"/>
        </w:rPr>
        <w:t>подростков.</w:t>
      </w:r>
    </w:p>
    <w:p w:rsidR="00BD1B1F" w:rsidRPr="00F435D2" w:rsidRDefault="00BD1B1F" w:rsidP="00BD1B1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35D2">
        <w:rPr>
          <w:rFonts w:ascii="Times New Roman" w:eastAsia="Times New Roman" w:hAnsi="Times New Roman" w:cs="Times New Roman"/>
          <w:sz w:val="24"/>
          <w:szCs w:val="24"/>
          <w:lang w:eastAsia="ru-RU"/>
        </w:rPr>
        <w:t xml:space="preserve">За летний период 2023 года - 605 подростков: </w:t>
      </w:r>
    </w:p>
    <w:p w:rsidR="00BD1B1F" w:rsidRPr="003F5C97" w:rsidRDefault="00BD1B1F" w:rsidP="00BD1B1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F5C97">
        <w:rPr>
          <w:rFonts w:ascii="Times New Roman" w:eastAsia="Times New Roman" w:hAnsi="Times New Roman" w:cs="Times New Roman"/>
          <w:sz w:val="24"/>
          <w:szCs w:val="24"/>
          <w:lang w:eastAsia="ru-RU"/>
        </w:rPr>
        <w:t>площадка временного пребывания «Зелёный патруль» - 380 подростков;</w:t>
      </w:r>
    </w:p>
    <w:p w:rsidR="00BD1B1F" w:rsidRDefault="00BD1B1F" w:rsidP="00BD1B1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F5C97">
        <w:rPr>
          <w:rFonts w:ascii="Times New Roman" w:eastAsia="Times New Roman" w:hAnsi="Times New Roman" w:cs="Times New Roman"/>
          <w:sz w:val="24"/>
          <w:szCs w:val="24"/>
          <w:lang w:eastAsia="ru-RU"/>
        </w:rPr>
        <w:t>лагеря труда и отдыха «Ориентир» -</w:t>
      </w:r>
      <w:r>
        <w:rPr>
          <w:rFonts w:ascii="Times New Roman" w:eastAsia="Times New Roman" w:hAnsi="Times New Roman" w:cs="Times New Roman"/>
          <w:sz w:val="24"/>
          <w:szCs w:val="24"/>
          <w:lang w:eastAsia="ru-RU"/>
        </w:rPr>
        <w:t xml:space="preserve"> </w:t>
      </w:r>
      <w:r w:rsidRPr="003F5C97">
        <w:rPr>
          <w:rFonts w:ascii="Times New Roman" w:eastAsia="Times New Roman" w:hAnsi="Times New Roman" w:cs="Times New Roman"/>
          <w:sz w:val="24"/>
          <w:szCs w:val="24"/>
          <w:lang w:eastAsia="ru-RU"/>
        </w:rPr>
        <w:t>225 подростков.</w:t>
      </w:r>
    </w:p>
    <w:p w:rsidR="00BD1B1F" w:rsidRPr="00BD1B1F" w:rsidRDefault="00BD1B1F" w:rsidP="00BD1B1F">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D1B1F">
        <w:rPr>
          <w:rFonts w:ascii="Times New Roman" w:eastAsia="Times New Roman" w:hAnsi="Times New Roman" w:cs="Times New Roman"/>
          <w:sz w:val="24"/>
          <w:szCs w:val="24"/>
          <w:lang w:eastAsia="ru-RU"/>
        </w:rPr>
        <w:t>В 2023 году проведено 638 мероприятий с охватом 29 942 человек</w:t>
      </w:r>
      <w:r>
        <w:rPr>
          <w:rFonts w:ascii="Times New Roman" w:eastAsia="Times New Roman" w:hAnsi="Times New Roman" w:cs="Times New Roman"/>
          <w:sz w:val="24"/>
          <w:szCs w:val="24"/>
          <w:lang w:eastAsia="ru-RU"/>
        </w:rPr>
        <w:t>,</w:t>
      </w:r>
      <w:r w:rsidRPr="00BD1B1F">
        <w:rPr>
          <w:rFonts w:ascii="Times New Roman" w:eastAsia="Times New Roman" w:hAnsi="Times New Roman" w:cs="Times New Roman"/>
          <w:sz w:val="24"/>
          <w:szCs w:val="24"/>
          <w:lang w:eastAsia="ru-RU"/>
        </w:rPr>
        <w:t xml:space="preserve"> мероприятия направлены на:</w:t>
      </w:r>
    </w:p>
    <w:p w:rsidR="00BD1B1F" w:rsidRPr="00BD1B1F" w:rsidRDefault="00BD1B1F"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1B1F">
        <w:rPr>
          <w:rFonts w:ascii="Times New Roman" w:eastAsia="Times New Roman" w:hAnsi="Times New Roman" w:cs="Times New Roman"/>
          <w:sz w:val="24"/>
          <w:szCs w:val="24"/>
          <w:lang w:eastAsia="ru-RU"/>
        </w:rPr>
        <w:t xml:space="preserve">1.Гражданское и военно-патриотическое воспитание детей и молодежи. </w:t>
      </w:r>
    </w:p>
    <w:p w:rsidR="00BD1B1F" w:rsidRPr="00BD1B1F" w:rsidRDefault="00BD1B1F"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1B1F">
        <w:rPr>
          <w:rFonts w:ascii="Times New Roman" w:eastAsia="Times New Roman" w:hAnsi="Times New Roman" w:cs="Times New Roman"/>
          <w:sz w:val="24"/>
          <w:szCs w:val="24"/>
          <w:lang w:eastAsia="ru-RU"/>
        </w:rPr>
        <w:t>Воспитанники клубных формирований принимают участие в мероприятиях, приуроче</w:t>
      </w:r>
      <w:r w:rsidR="00D92842">
        <w:rPr>
          <w:rFonts w:ascii="Times New Roman" w:eastAsia="Times New Roman" w:hAnsi="Times New Roman" w:cs="Times New Roman"/>
          <w:sz w:val="24"/>
          <w:szCs w:val="24"/>
          <w:lang w:eastAsia="ru-RU"/>
        </w:rPr>
        <w:t>н</w:t>
      </w:r>
      <w:r w:rsidRPr="00BD1B1F">
        <w:rPr>
          <w:rFonts w:ascii="Times New Roman" w:eastAsia="Times New Roman" w:hAnsi="Times New Roman" w:cs="Times New Roman"/>
          <w:sz w:val="24"/>
          <w:szCs w:val="24"/>
          <w:lang w:eastAsia="ru-RU"/>
        </w:rPr>
        <w:t>ны</w:t>
      </w:r>
      <w:r w:rsidR="00D92842">
        <w:rPr>
          <w:rFonts w:ascii="Times New Roman" w:eastAsia="Times New Roman" w:hAnsi="Times New Roman" w:cs="Times New Roman"/>
          <w:sz w:val="24"/>
          <w:szCs w:val="24"/>
          <w:lang w:eastAsia="ru-RU"/>
        </w:rPr>
        <w:t xml:space="preserve">х к памятным датам (к </w:t>
      </w:r>
      <w:r w:rsidRPr="00BD1B1F">
        <w:rPr>
          <w:rFonts w:ascii="Times New Roman" w:eastAsia="Times New Roman" w:hAnsi="Times New Roman" w:cs="Times New Roman"/>
          <w:sz w:val="24"/>
          <w:szCs w:val="24"/>
          <w:lang w:eastAsia="ru-RU"/>
        </w:rPr>
        <w:t xml:space="preserve">празднованию Дня Государственного флага Российской Федерации, Дня Победы в Великой Отечественной войне, Дня окончания Второй мировой </w:t>
      </w:r>
      <w:r w:rsidRPr="00BD1B1F">
        <w:rPr>
          <w:rFonts w:ascii="Times New Roman" w:eastAsia="Times New Roman" w:hAnsi="Times New Roman" w:cs="Times New Roman"/>
          <w:sz w:val="24"/>
          <w:szCs w:val="24"/>
          <w:lang w:eastAsia="ru-RU"/>
        </w:rPr>
        <w:lastRenderedPageBreak/>
        <w:t>войны</w:t>
      </w:r>
      <w:r w:rsidR="00D92842">
        <w:rPr>
          <w:rFonts w:ascii="Times New Roman" w:eastAsia="Times New Roman" w:hAnsi="Times New Roman" w:cs="Times New Roman"/>
          <w:sz w:val="24"/>
          <w:szCs w:val="24"/>
          <w:lang w:eastAsia="ru-RU"/>
        </w:rPr>
        <w:t>)</w:t>
      </w:r>
      <w:r w:rsidRPr="00BD1B1F">
        <w:rPr>
          <w:rFonts w:ascii="Times New Roman" w:eastAsia="Times New Roman" w:hAnsi="Times New Roman" w:cs="Times New Roman"/>
          <w:sz w:val="24"/>
          <w:szCs w:val="24"/>
          <w:lang w:eastAsia="ru-RU"/>
        </w:rPr>
        <w:t xml:space="preserve">. </w:t>
      </w:r>
    </w:p>
    <w:p w:rsidR="00BD1B1F" w:rsidRDefault="00BD1B1F"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1B1F">
        <w:rPr>
          <w:rFonts w:ascii="Times New Roman" w:eastAsia="Times New Roman" w:hAnsi="Times New Roman" w:cs="Times New Roman"/>
          <w:sz w:val="24"/>
          <w:szCs w:val="24"/>
          <w:lang w:eastAsia="ru-RU"/>
        </w:rPr>
        <w:t>Учреждением разработана программа учебно-полевых сборов «Курс молодого бойца», в рамках которых было проведено четыре полевых выхода, на территории аэродрома «Мегион-Западный» в которых приняли участие более 100 человек. Участники сборов получили знания и навыки работы от самого простого к сложному: в теории определения сухостоя, в какую сторону нужно пилить дерево и колоть дрова, выбор места для костра, правила разжигания костра. Обучение работы с компасом, определение азимута по компасу на местности.</w:t>
      </w:r>
    </w:p>
    <w:p w:rsidR="00BD1B1F" w:rsidRDefault="00BD1B1F"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834D2">
        <w:rPr>
          <w:rFonts w:ascii="Times New Roman" w:eastAsia="Times New Roman" w:hAnsi="Times New Roman" w:cs="Times New Roman"/>
          <w:sz w:val="24"/>
          <w:szCs w:val="24"/>
          <w:lang w:eastAsia="ru-RU"/>
        </w:rPr>
        <w:t>Клубные формирования охватывают туристическое направление, проводят выездные экспедиции на места былых сражений. В 2023 году поисковый отряд «Истоки» совершил три экспедиции в Волгоградскую область и Псковскую область, где были подняты останки 39 красноармейцев (из них 1 именной).</w:t>
      </w:r>
    </w:p>
    <w:p w:rsidR="00BD1B1F" w:rsidRPr="00A834D2" w:rsidRDefault="00D92842"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части</w:t>
      </w:r>
      <w:r w:rsidR="00BD1B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пропаганды среди молодежи здорового образа жизни,</w:t>
      </w:r>
      <w:r w:rsidR="00BD1B1F" w:rsidRPr="00A834D2">
        <w:rPr>
          <w:rFonts w:ascii="Times New Roman" w:eastAsia="Times New Roman" w:hAnsi="Times New Roman" w:cs="Times New Roman"/>
          <w:sz w:val="24"/>
          <w:szCs w:val="24"/>
          <w:lang w:eastAsia="ru-RU"/>
        </w:rPr>
        <w:t xml:space="preserve"> укрепления здоровья и снижения заболеваемости населения города Мегиона, с целью популяризации и развития легкой а</w:t>
      </w:r>
      <w:r>
        <w:rPr>
          <w:rFonts w:ascii="Times New Roman" w:eastAsia="Times New Roman" w:hAnsi="Times New Roman" w:cs="Times New Roman"/>
          <w:sz w:val="24"/>
          <w:szCs w:val="24"/>
          <w:lang w:eastAsia="ru-RU"/>
        </w:rPr>
        <w:t xml:space="preserve">тлетики </w:t>
      </w:r>
      <w:r w:rsidR="00BD1B1F">
        <w:rPr>
          <w:rFonts w:ascii="Times New Roman" w:eastAsia="Times New Roman" w:hAnsi="Times New Roman" w:cs="Times New Roman"/>
          <w:sz w:val="24"/>
          <w:szCs w:val="24"/>
          <w:lang w:eastAsia="ru-RU"/>
        </w:rPr>
        <w:t xml:space="preserve">прошел экстремальный забег «Гонка первых», в котором приняли участие более 100 человек из города Мегиона, Лангепаса и Нижневартовска.  </w:t>
      </w:r>
    </w:p>
    <w:p w:rsidR="00BD1B1F" w:rsidRDefault="00BD1B1F"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2.С</w:t>
      </w:r>
      <w:r w:rsidRPr="00C72609">
        <w:rPr>
          <w:rFonts w:ascii="Times New Roman" w:eastAsia="Times New Roman" w:hAnsi="Times New Roman" w:cs="Times New Roman"/>
          <w:sz w:val="24"/>
          <w:szCs w:val="24"/>
          <w:lang w:eastAsia="ru-RU"/>
        </w:rPr>
        <w:t>одействие развитию и распространению добровольческо</w:t>
      </w:r>
      <w:r>
        <w:rPr>
          <w:rFonts w:ascii="Times New Roman" w:eastAsia="Times New Roman" w:hAnsi="Times New Roman" w:cs="Times New Roman"/>
          <w:sz w:val="24"/>
          <w:szCs w:val="24"/>
          <w:lang w:eastAsia="ru-RU"/>
        </w:rPr>
        <w:t>й (волонтерской) деяте</w:t>
      </w:r>
      <w:r w:rsidR="00D92842">
        <w:rPr>
          <w:rFonts w:ascii="Times New Roman" w:eastAsia="Times New Roman" w:hAnsi="Times New Roman" w:cs="Times New Roman"/>
          <w:sz w:val="24"/>
          <w:szCs w:val="24"/>
          <w:lang w:eastAsia="ru-RU"/>
        </w:rPr>
        <w:t>льности</w:t>
      </w:r>
      <w:r>
        <w:rPr>
          <w:rFonts w:ascii="Times New Roman" w:eastAsia="Times New Roman" w:hAnsi="Times New Roman" w:cs="Times New Roman"/>
          <w:sz w:val="24"/>
          <w:szCs w:val="24"/>
          <w:lang w:eastAsia="ru-RU"/>
        </w:rPr>
        <w:t xml:space="preserve"> </w:t>
      </w:r>
    </w:p>
    <w:p w:rsidR="00BD1B1F" w:rsidRDefault="00BD1B1F"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450">
        <w:rPr>
          <w:rFonts w:ascii="Times New Roman" w:eastAsia="Times New Roman" w:hAnsi="Times New Roman" w:cs="Times New Roman"/>
          <w:sz w:val="24"/>
          <w:szCs w:val="24"/>
          <w:lang w:eastAsia="ru-RU"/>
        </w:rPr>
        <w:t>Содействие развитию и распространению добровольческой (волонтерской) деятельности отнесено к числу приоритетных направлений социальной и молодежной политики.</w:t>
      </w:r>
    </w:p>
    <w:p w:rsidR="00BD1B1F" w:rsidRPr="003E0450" w:rsidRDefault="00BD1B1F"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Учреждении в</w:t>
      </w:r>
      <w:r w:rsidRPr="003E0450">
        <w:rPr>
          <w:rFonts w:ascii="Times New Roman" w:eastAsia="Times New Roman" w:hAnsi="Times New Roman" w:cs="Times New Roman"/>
          <w:sz w:val="24"/>
          <w:szCs w:val="24"/>
          <w:lang w:eastAsia="ru-RU"/>
        </w:rPr>
        <w:t xml:space="preserve">олонтерскую деятельность осуществляет 4 волонтерских формирования с общим охватом 80 человек по направлениям: </w:t>
      </w:r>
    </w:p>
    <w:p w:rsidR="00BD1B1F" w:rsidRPr="003E0450" w:rsidRDefault="00BD1B1F"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3E0450">
        <w:rPr>
          <w:rFonts w:ascii="Times New Roman" w:eastAsia="Times New Roman" w:hAnsi="Times New Roman" w:cs="Times New Roman"/>
          <w:sz w:val="24"/>
          <w:szCs w:val="24"/>
          <w:lang w:eastAsia="ru-RU"/>
        </w:rPr>
        <w:t>«Волонтёры Победы»</w:t>
      </w:r>
      <w:r>
        <w:rPr>
          <w:rFonts w:ascii="Times New Roman" w:eastAsia="Times New Roman" w:hAnsi="Times New Roman" w:cs="Times New Roman"/>
          <w:sz w:val="24"/>
          <w:szCs w:val="24"/>
          <w:lang w:eastAsia="ru-RU"/>
        </w:rPr>
        <w:t>.</w:t>
      </w:r>
    </w:p>
    <w:p w:rsidR="00BD1B1F" w:rsidRPr="003E0450" w:rsidRDefault="00BD1B1F"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E0450">
        <w:rPr>
          <w:rFonts w:ascii="Times New Roman" w:eastAsia="Times New Roman" w:hAnsi="Times New Roman" w:cs="Times New Roman"/>
          <w:sz w:val="24"/>
          <w:szCs w:val="24"/>
          <w:lang w:eastAsia="ru-RU"/>
        </w:rPr>
        <w:t>«Штаб здоровья»</w:t>
      </w:r>
      <w:r>
        <w:rPr>
          <w:rFonts w:ascii="Times New Roman" w:eastAsia="Times New Roman" w:hAnsi="Times New Roman" w:cs="Times New Roman"/>
          <w:sz w:val="24"/>
          <w:szCs w:val="24"/>
          <w:lang w:eastAsia="ru-RU"/>
        </w:rPr>
        <w:t>.</w:t>
      </w:r>
    </w:p>
    <w:p w:rsidR="00BD1B1F" w:rsidRPr="003E0450" w:rsidRDefault="00BD1B1F"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3.«Экологический патруль».</w:t>
      </w:r>
    </w:p>
    <w:p w:rsidR="00BD1B1F" w:rsidRPr="003E0450" w:rsidRDefault="00BD1B1F"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4.«Социальные волонтеры».</w:t>
      </w:r>
    </w:p>
    <w:p w:rsidR="00BD1B1F" w:rsidRDefault="00BD1B1F"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E0450">
        <w:rPr>
          <w:rFonts w:ascii="Times New Roman" w:eastAsia="Times New Roman" w:hAnsi="Times New Roman" w:cs="Times New Roman"/>
          <w:sz w:val="24"/>
          <w:szCs w:val="24"/>
          <w:lang w:eastAsia="ru-RU"/>
        </w:rPr>
        <w:t>«Школа волонтера»</w:t>
      </w:r>
      <w:r>
        <w:rPr>
          <w:rFonts w:ascii="Times New Roman" w:eastAsia="Times New Roman" w:hAnsi="Times New Roman" w:cs="Times New Roman"/>
          <w:sz w:val="24"/>
          <w:szCs w:val="24"/>
          <w:lang w:eastAsia="ru-RU"/>
        </w:rPr>
        <w:t>.</w:t>
      </w:r>
    </w:p>
    <w:p w:rsidR="00BD1B1F" w:rsidRPr="00BD1B1F" w:rsidRDefault="00BD1B1F"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1B1F">
        <w:rPr>
          <w:rFonts w:ascii="Times New Roman" w:eastAsia="Times New Roman" w:hAnsi="Times New Roman" w:cs="Times New Roman"/>
          <w:sz w:val="24"/>
          <w:szCs w:val="24"/>
          <w:lang w:eastAsia="ru-RU"/>
        </w:rPr>
        <w:t>Также дошкольники активно вовлекаются в «экологическое волонтерство». Совместно с родителями и взрослыми волонтерами ребята высаживают цветы, кустарники и небольшие саженцы. Озеленяя родной город, юные волонтеры получают знания о природе и как важно охранять и бережно к ней относится.</w:t>
      </w:r>
    </w:p>
    <w:p w:rsidR="00BD1B1F" w:rsidRDefault="00BD1B1F"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1B1F">
        <w:rPr>
          <w:rFonts w:ascii="Times New Roman" w:eastAsia="Times New Roman" w:hAnsi="Times New Roman" w:cs="Times New Roman"/>
          <w:sz w:val="24"/>
          <w:szCs w:val="24"/>
          <w:lang w:eastAsia="ru-RU"/>
        </w:rPr>
        <w:t>Важно, что этой деятельностью дошкольники занимаются совместно с молодыми родителями. Так, вовлекая детей дошкольников, мы автоматически вовлекаем и рабочую молодежь в данную деятельность, развивая и воспитывая в них активную гражданскую позицию, небезразличие к судьбе своего города, своей страны, воспитываем патриотизм и вырабатываем верные ценностные ориентации.</w:t>
      </w:r>
    </w:p>
    <w:p w:rsidR="00BD1B1F" w:rsidRPr="00BD1B1F" w:rsidRDefault="00BD1B1F"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1B1F">
        <w:rPr>
          <w:rFonts w:ascii="Times New Roman" w:eastAsia="Times New Roman" w:hAnsi="Times New Roman" w:cs="Times New Roman"/>
          <w:sz w:val="24"/>
          <w:szCs w:val="24"/>
          <w:lang w:eastAsia="ru-RU"/>
        </w:rPr>
        <w:t xml:space="preserve">В каждом образовательном учреждении города организован школьный отряд «Волонтеры Победы». Число активных участников Муниципального отделения Всероссийского общественного движения «Волонтеры Победы» составляет более 200 человек. Общая численность зарегистрированных составила 600 человек. </w:t>
      </w:r>
    </w:p>
    <w:p w:rsidR="00BD1B1F" w:rsidRPr="00BD1B1F" w:rsidRDefault="00BD1B1F"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1B1F">
        <w:rPr>
          <w:rFonts w:ascii="Times New Roman" w:eastAsia="Times New Roman" w:hAnsi="Times New Roman" w:cs="Times New Roman"/>
          <w:sz w:val="24"/>
          <w:szCs w:val="24"/>
          <w:lang w:eastAsia="ru-RU"/>
        </w:rPr>
        <w:t>Деятельность движения включает в себя помощь ветеранам Великой Отечественной войны, благоустройство памятных мест и воинских захоронений, проведение мероприятий и акций, направленных на популяризацию изучения истории Отечества, организована работа «Комнаты боевой Славы», где организуются экскурсии для населения города.</w:t>
      </w:r>
    </w:p>
    <w:p w:rsidR="00BD1B1F" w:rsidRPr="00BD1B1F" w:rsidRDefault="00BD1B1F"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1B1F">
        <w:rPr>
          <w:rFonts w:ascii="Times New Roman" w:eastAsia="Times New Roman" w:hAnsi="Times New Roman" w:cs="Times New Roman"/>
          <w:sz w:val="24"/>
          <w:szCs w:val="24"/>
          <w:lang w:eastAsia="ru-RU"/>
        </w:rPr>
        <w:t>Ежегодно «Волонтеры Победы» организовывают и проводят Всероссийскую акцию «Красная г</w:t>
      </w:r>
      <w:r w:rsidR="009A5D53">
        <w:rPr>
          <w:rFonts w:ascii="Times New Roman" w:eastAsia="Times New Roman" w:hAnsi="Times New Roman" w:cs="Times New Roman"/>
          <w:sz w:val="24"/>
          <w:szCs w:val="24"/>
          <w:lang w:eastAsia="ru-RU"/>
        </w:rPr>
        <w:t>воздика», в ходе которой собираются</w:t>
      </w:r>
      <w:r w:rsidRPr="00BD1B1F">
        <w:rPr>
          <w:rFonts w:ascii="Times New Roman" w:eastAsia="Times New Roman" w:hAnsi="Times New Roman" w:cs="Times New Roman"/>
          <w:sz w:val="24"/>
          <w:szCs w:val="24"/>
          <w:lang w:eastAsia="ru-RU"/>
        </w:rPr>
        <w:t xml:space="preserve"> денежные средства на благотворительную помощь дл</w:t>
      </w:r>
      <w:r w:rsidR="009A5D53">
        <w:rPr>
          <w:rFonts w:ascii="Times New Roman" w:eastAsia="Times New Roman" w:hAnsi="Times New Roman" w:cs="Times New Roman"/>
          <w:sz w:val="24"/>
          <w:szCs w:val="24"/>
          <w:lang w:eastAsia="ru-RU"/>
        </w:rPr>
        <w:t>я ветеранов всех боевых действий с целью передачи</w:t>
      </w:r>
      <w:r w:rsidRPr="00BD1B1F">
        <w:rPr>
          <w:rFonts w:ascii="Times New Roman" w:eastAsia="Times New Roman" w:hAnsi="Times New Roman" w:cs="Times New Roman"/>
          <w:sz w:val="24"/>
          <w:szCs w:val="24"/>
          <w:lang w:eastAsia="ru-RU"/>
        </w:rPr>
        <w:t xml:space="preserve"> их во Всероссийский фонд «Память поколений». В рамках акции волонтеры собрали заявки от ветеранов на оказание помощи в приобретении технических средств реабилитации.</w:t>
      </w:r>
    </w:p>
    <w:p w:rsidR="00BD1B1F" w:rsidRPr="00BD1B1F" w:rsidRDefault="00BD1B1F"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1B1F">
        <w:rPr>
          <w:rFonts w:ascii="Times New Roman" w:eastAsia="Times New Roman" w:hAnsi="Times New Roman" w:cs="Times New Roman"/>
          <w:sz w:val="24"/>
          <w:szCs w:val="24"/>
          <w:lang w:eastAsia="ru-RU"/>
        </w:rPr>
        <w:t>«Штаб здоровья» принимает граждан города в возрасте от 14 лет и старше, без ограничений.</w:t>
      </w:r>
    </w:p>
    <w:p w:rsidR="00BD1B1F" w:rsidRPr="00BD1B1F" w:rsidRDefault="009A5D53"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Главная задача Ш</w:t>
      </w:r>
      <w:r w:rsidR="00BD1B1F" w:rsidRPr="00BD1B1F">
        <w:rPr>
          <w:rFonts w:ascii="Times New Roman" w:eastAsia="Times New Roman" w:hAnsi="Times New Roman" w:cs="Times New Roman"/>
          <w:sz w:val="24"/>
          <w:szCs w:val="24"/>
          <w:lang w:eastAsia="ru-RU"/>
        </w:rPr>
        <w:t xml:space="preserve">таба не только популяризация здорового образа жизни, но и </w:t>
      </w:r>
      <w:r w:rsidR="00BD1B1F" w:rsidRPr="00BD1B1F">
        <w:rPr>
          <w:rFonts w:ascii="Times New Roman" w:eastAsia="Times New Roman" w:hAnsi="Times New Roman" w:cs="Times New Roman"/>
          <w:sz w:val="24"/>
          <w:szCs w:val="24"/>
          <w:lang w:eastAsia="ru-RU"/>
        </w:rPr>
        <w:lastRenderedPageBreak/>
        <w:t>профилактика употребления психоактивных веществ и наркотических средств.</w:t>
      </w:r>
    </w:p>
    <w:p w:rsidR="00BD1B1F" w:rsidRPr="00BD1B1F" w:rsidRDefault="00BD1B1F"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1B1F">
        <w:rPr>
          <w:rFonts w:ascii="Times New Roman" w:eastAsia="Times New Roman" w:hAnsi="Times New Roman" w:cs="Times New Roman"/>
          <w:sz w:val="24"/>
          <w:szCs w:val="24"/>
          <w:lang w:eastAsia="ru-RU"/>
        </w:rPr>
        <w:t>Волонтеры распространяют буклеты на темы «Выбор есть всегда!», «SOS! Опасные смеси», «Не преступи черту!» и др. Волонтеры проводят брейн-ринги, квест</w:t>
      </w:r>
      <w:r w:rsidR="009A5D53">
        <w:rPr>
          <w:rFonts w:ascii="Times New Roman" w:eastAsia="Times New Roman" w:hAnsi="Times New Roman" w:cs="Times New Roman"/>
          <w:sz w:val="24"/>
          <w:szCs w:val="24"/>
          <w:lang w:eastAsia="ru-RU"/>
        </w:rPr>
        <w:t>-</w:t>
      </w:r>
      <w:r w:rsidRPr="00BD1B1F">
        <w:rPr>
          <w:rFonts w:ascii="Times New Roman" w:eastAsia="Times New Roman" w:hAnsi="Times New Roman" w:cs="Times New Roman"/>
          <w:sz w:val="24"/>
          <w:szCs w:val="24"/>
          <w:lang w:eastAsia="ru-RU"/>
        </w:rPr>
        <w:t xml:space="preserve"> и квиз</w:t>
      </w:r>
      <w:r w:rsidR="009A5D53">
        <w:rPr>
          <w:rFonts w:ascii="Times New Roman" w:eastAsia="Times New Roman" w:hAnsi="Times New Roman" w:cs="Times New Roman"/>
          <w:sz w:val="24"/>
          <w:szCs w:val="24"/>
          <w:lang w:eastAsia="ru-RU"/>
        </w:rPr>
        <w:t>-</w:t>
      </w:r>
      <w:r w:rsidRPr="00BD1B1F">
        <w:rPr>
          <w:rFonts w:ascii="Times New Roman" w:eastAsia="Times New Roman" w:hAnsi="Times New Roman" w:cs="Times New Roman"/>
          <w:sz w:val="24"/>
          <w:szCs w:val="24"/>
          <w:lang w:eastAsia="ru-RU"/>
        </w:rPr>
        <w:t>игры на тему вреда психотропных веществ. Именно такой формат проведения мероприятий с целью профилактики употребления наркотиков очень интересен и дает положитель</w:t>
      </w:r>
      <w:r w:rsidR="009A5D53">
        <w:rPr>
          <w:rFonts w:ascii="Times New Roman" w:eastAsia="Times New Roman" w:hAnsi="Times New Roman" w:cs="Times New Roman"/>
          <w:sz w:val="24"/>
          <w:szCs w:val="24"/>
          <w:lang w:eastAsia="ru-RU"/>
        </w:rPr>
        <w:t>ный</w:t>
      </w:r>
      <w:r w:rsidRPr="00BD1B1F">
        <w:rPr>
          <w:rFonts w:ascii="Times New Roman" w:eastAsia="Times New Roman" w:hAnsi="Times New Roman" w:cs="Times New Roman"/>
          <w:sz w:val="24"/>
          <w:szCs w:val="24"/>
          <w:lang w:eastAsia="ru-RU"/>
        </w:rPr>
        <w:t xml:space="preserve"> эффект в достижении задач среди подрастающего поколения.</w:t>
      </w:r>
    </w:p>
    <w:p w:rsidR="00BD1B1F" w:rsidRPr="00BD1B1F" w:rsidRDefault="00BD1B1F"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1B1F">
        <w:rPr>
          <w:rFonts w:ascii="Times New Roman" w:eastAsia="Times New Roman" w:hAnsi="Times New Roman" w:cs="Times New Roman"/>
          <w:sz w:val="24"/>
          <w:szCs w:val="24"/>
          <w:lang w:eastAsia="ru-RU"/>
        </w:rPr>
        <w:t>Ежемесячно с августа 2022 года по настоящее время волонтеры проводят рейд</w:t>
      </w:r>
      <w:r w:rsidR="009A5D53">
        <w:rPr>
          <w:rFonts w:ascii="Times New Roman" w:eastAsia="Times New Roman" w:hAnsi="Times New Roman" w:cs="Times New Roman"/>
          <w:sz w:val="24"/>
          <w:szCs w:val="24"/>
          <w:lang w:eastAsia="ru-RU"/>
        </w:rPr>
        <w:t>ы</w:t>
      </w:r>
      <w:r w:rsidRPr="00BD1B1F">
        <w:rPr>
          <w:rFonts w:ascii="Times New Roman" w:eastAsia="Times New Roman" w:hAnsi="Times New Roman" w:cs="Times New Roman"/>
          <w:sz w:val="24"/>
          <w:szCs w:val="24"/>
          <w:lang w:eastAsia="ru-RU"/>
        </w:rPr>
        <w:t xml:space="preserve"> </w:t>
      </w:r>
      <w:r w:rsidR="00710728">
        <w:rPr>
          <w:rFonts w:ascii="Times New Roman" w:eastAsia="Times New Roman" w:hAnsi="Times New Roman" w:cs="Times New Roman"/>
          <w:sz w:val="24"/>
          <w:szCs w:val="24"/>
          <w:lang w:eastAsia="ru-RU"/>
        </w:rPr>
        <w:t xml:space="preserve">                         </w:t>
      </w:r>
      <w:r w:rsidRPr="00BD1B1F">
        <w:rPr>
          <w:rFonts w:ascii="Times New Roman" w:eastAsia="Times New Roman" w:hAnsi="Times New Roman" w:cs="Times New Roman"/>
          <w:sz w:val="24"/>
          <w:szCs w:val="24"/>
          <w:lang w:eastAsia="ru-RU"/>
        </w:rPr>
        <w:t xml:space="preserve">по обнаружению запрещенной «стеновой» рекламы. </w:t>
      </w:r>
    </w:p>
    <w:p w:rsidR="00BD1B1F" w:rsidRPr="00BD1B1F" w:rsidRDefault="00BD1B1F"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1B1F">
        <w:rPr>
          <w:rFonts w:ascii="Times New Roman" w:eastAsia="Times New Roman" w:hAnsi="Times New Roman" w:cs="Times New Roman"/>
          <w:sz w:val="24"/>
          <w:szCs w:val="24"/>
          <w:lang w:eastAsia="ru-RU"/>
        </w:rPr>
        <w:t>Помимо раздачи буклетов и листовок, добровольцы приглашают учащихся школ для интел</w:t>
      </w:r>
      <w:r w:rsidR="009A5D53">
        <w:rPr>
          <w:rFonts w:ascii="Times New Roman" w:eastAsia="Times New Roman" w:hAnsi="Times New Roman" w:cs="Times New Roman"/>
          <w:sz w:val="24"/>
          <w:szCs w:val="24"/>
          <w:lang w:eastAsia="ru-RU"/>
        </w:rPr>
        <w:t>л</w:t>
      </w:r>
      <w:r w:rsidRPr="00BD1B1F">
        <w:rPr>
          <w:rFonts w:ascii="Times New Roman" w:eastAsia="Times New Roman" w:hAnsi="Times New Roman" w:cs="Times New Roman"/>
          <w:sz w:val="24"/>
          <w:szCs w:val="24"/>
          <w:lang w:eastAsia="ru-RU"/>
        </w:rPr>
        <w:t>ектуально-развл</w:t>
      </w:r>
      <w:r w:rsidR="009A5D53">
        <w:rPr>
          <w:rFonts w:ascii="Times New Roman" w:eastAsia="Times New Roman" w:hAnsi="Times New Roman" w:cs="Times New Roman"/>
          <w:sz w:val="24"/>
          <w:szCs w:val="24"/>
          <w:lang w:eastAsia="ru-RU"/>
        </w:rPr>
        <w:t>екательных игр с целью повышения уровня</w:t>
      </w:r>
      <w:r w:rsidRPr="00BD1B1F">
        <w:rPr>
          <w:rFonts w:ascii="Times New Roman" w:eastAsia="Times New Roman" w:hAnsi="Times New Roman" w:cs="Times New Roman"/>
          <w:sz w:val="24"/>
          <w:szCs w:val="24"/>
          <w:lang w:eastAsia="ru-RU"/>
        </w:rPr>
        <w:t xml:space="preserve"> знаний </w:t>
      </w:r>
      <w:r w:rsidR="009A5D53">
        <w:rPr>
          <w:rFonts w:ascii="Times New Roman" w:eastAsia="Times New Roman" w:hAnsi="Times New Roman" w:cs="Times New Roman"/>
          <w:sz w:val="24"/>
          <w:szCs w:val="24"/>
          <w:lang w:eastAsia="ru-RU"/>
        </w:rPr>
        <w:t>о физиологии человека</w:t>
      </w:r>
      <w:r w:rsidRPr="00BD1B1F">
        <w:rPr>
          <w:rFonts w:ascii="Times New Roman" w:eastAsia="Times New Roman" w:hAnsi="Times New Roman" w:cs="Times New Roman"/>
          <w:sz w:val="24"/>
          <w:szCs w:val="24"/>
          <w:lang w:eastAsia="ru-RU"/>
        </w:rPr>
        <w:t xml:space="preserve">, </w:t>
      </w:r>
      <w:r w:rsidR="009A5D53">
        <w:rPr>
          <w:rFonts w:ascii="Times New Roman" w:eastAsia="Times New Roman" w:hAnsi="Times New Roman" w:cs="Times New Roman"/>
          <w:sz w:val="24"/>
          <w:szCs w:val="24"/>
          <w:lang w:eastAsia="ru-RU"/>
        </w:rPr>
        <w:t>о том, как противостоять болезням</w:t>
      </w:r>
      <w:r w:rsidRPr="00BD1B1F">
        <w:rPr>
          <w:rFonts w:ascii="Times New Roman" w:eastAsia="Times New Roman" w:hAnsi="Times New Roman" w:cs="Times New Roman"/>
          <w:sz w:val="24"/>
          <w:szCs w:val="24"/>
          <w:lang w:eastAsia="ru-RU"/>
        </w:rPr>
        <w:t xml:space="preserve"> и правильно использовать лекарства. Так дети знают многое про болезни сердца, сахарный диабет, по какому плану следовать</w:t>
      </w:r>
      <w:r w:rsidR="009A5D53">
        <w:rPr>
          <w:rFonts w:ascii="Times New Roman" w:eastAsia="Times New Roman" w:hAnsi="Times New Roman" w:cs="Times New Roman"/>
          <w:sz w:val="24"/>
          <w:szCs w:val="24"/>
          <w:lang w:eastAsia="ru-RU"/>
        </w:rPr>
        <w:t>, что</w:t>
      </w:r>
      <w:r w:rsidRPr="00BD1B1F">
        <w:rPr>
          <w:rFonts w:ascii="Times New Roman" w:eastAsia="Times New Roman" w:hAnsi="Times New Roman" w:cs="Times New Roman"/>
          <w:sz w:val="24"/>
          <w:szCs w:val="24"/>
          <w:lang w:eastAsia="ru-RU"/>
        </w:rPr>
        <w:t>бы быть всегда здоровым.</w:t>
      </w:r>
    </w:p>
    <w:p w:rsidR="00BD1B1F" w:rsidRDefault="009A5D53" w:rsidP="00BD1B1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 Ш</w:t>
      </w:r>
      <w:r w:rsidR="00BD1B1F" w:rsidRPr="00BD1B1F">
        <w:rPr>
          <w:rFonts w:ascii="Times New Roman" w:eastAsia="Times New Roman" w:hAnsi="Times New Roman" w:cs="Times New Roman"/>
          <w:sz w:val="24"/>
          <w:szCs w:val="24"/>
          <w:lang w:eastAsia="ru-RU"/>
        </w:rPr>
        <w:t>таб здоровья продвигает донорс</w:t>
      </w:r>
      <w:r>
        <w:rPr>
          <w:rFonts w:ascii="Times New Roman" w:eastAsia="Times New Roman" w:hAnsi="Times New Roman" w:cs="Times New Roman"/>
          <w:sz w:val="24"/>
          <w:szCs w:val="24"/>
          <w:lang w:eastAsia="ru-RU"/>
        </w:rPr>
        <w:t>тво крови и костного мозга, что</w:t>
      </w:r>
      <w:r w:rsidR="00BD1B1F" w:rsidRPr="00BD1B1F">
        <w:rPr>
          <w:rFonts w:ascii="Times New Roman" w:eastAsia="Times New Roman" w:hAnsi="Times New Roman" w:cs="Times New Roman"/>
          <w:sz w:val="24"/>
          <w:szCs w:val="24"/>
          <w:lang w:eastAsia="ru-RU"/>
        </w:rPr>
        <w:t>бы граждане не боялись и смело могли стать донором. В октябре этого года были приглашены школы на квиз-игру «Просто линия», приуроченная к Всемирному дню донорства костног</w:t>
      </w:r>
      <w:r>
        <w:rPr>
          <w:rFonts w:ascii="Times New Roman" w:eastAsia="Times New Roman" w:hAnsi="Times New Roman" w:cs="Times New Roman"/>
          <w:sz w:val="24"/>
          <w:szCs w:val="24"/>
          <w:lang w:eastAsia="ru-RU"/>
        </w:rPr>
        <w:t>о мозга и узнали, где берется забор костного</w:t>
      </w:r>
      <w:r w:rsidR="00BD1B1F" w:rsidRPr="00BD1B1F">
        <w:rPr>
          <w:rFonts w:ascii="Times New Roman" w:eastAsia="Times New Roman" w:hAnsi="Times New Roman" w:cs="Times New Roman"/>
          <w:sz w:val="24"/>
          <w:szCs w:val="24"/>
          <w:lang w:eastAsia="ru-RU"/>
        </w:rPr>
        <w:t xml:space="preserve"> мозг</w:t>
      </w:r>
      <w:r>
        <w:rPr>
          <w:rFonts w:ascii="Times New Roman" w:eastAsia="Times New Roman" w:hAnsi="Times New Roman" w:cs="Times New Roman"/>
          <w:sz w:val="24"/>
          <w:szCs w:val="24"/>
          <w:lang w:eastAsia="ru-RU"/>
        </w:rPr>
        <w:t>а</w:t>
      </w:r>
      <w:r w:rsidR="00BD1B1F" w:rsidRPr="00BD1B1F">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а сколько он восстанавливается,</w:t>
      </w:r>
      <w:r w:rsidR="00BD1B1F" w:rsidRPr="00BD1B1F">
        <w:rPr>
          <w:rFonts w:ascii="Times New Roman" w:eastAsia="Times New Roman" w:hAnsi="Times New Roman" w:cs="Times New Roman"/>
          <w:sz w:val="24"/>
          <w:szCs w:val="24"/>
          <w:lang w:eastAsia="ru-RU"/>
        </w:rPr>
        <w:t xml:space="preserve"> скольким людям они могут помочь.</w:t>
      </w:r>
    </w:p>
    <w:p w:rsidR="00E300FB" w:rsidRPr="00E300FB" w:rsidRDefault="009A5D53" w:rsidP="00E300F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Ежегодно </w:t>
      </w:r>
      <w:r w:rsidR="00724EF2">
        <w:rPr>
          <w:rFonts w:ascii="Times New Roman" w:eastAsia="Times New Roman" w:hAnsi="Times New Roman" w:cs="Times New Roman"/>
          <w:sz w:val="24"/>
          <w:szCs w:val="24"/>
          <w:lang w:eastAsia="ru-RU"/>
        </w:rPr>
        <w:t>проводится</w:t>
      </w:r>
      <w:r w:rsidR="00E300FB" w:rsidRPr="00E300FB">
        <w:rPr>
          <w:rFonts w:ascii="Times New Roman" w:eastAsia="Times New Roman" w:hAnsi="Times New Roman" w:cs="Times New Roman"/>
          <w:sz w:val="24"/>
          <w:szCs w:val="24"/>
          <w:lang w:eastAsia="ru-RU"/>
        </w:rPr>
        <w:t xml:space="preserve"> мероприятие «Онкопатруль». Ребята записывают видео для пациентов больных раком со словами поддержки.</w:t>
      </w:r>
    </w:p>
    <w:p w:rsidR="009A5D53" w:rsidRDefault="00E300FB" w:rsidP="00E300F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00FB">
        <w:rPr>
          <w:rFonts w:ascii="Times New Roman" w:eastAsia="Times New Roman" w:hAnsi="Times New Roman" w:cs="Times New Roman"/>
          <w:sz w:val="24"/>
          <w:szCs w:val="24"/>
          <w:lang w:eastAsia="ru-RU"/>
        </w:rPr>
        <w:t xml:space="preserve">Участвовали в реализации регионального проекта «Организация и проведение консультативных, профилактических и противоэпидемических мероприятий </w:t>
      </w:r>
      <w:r>
        <w:rPr>
          <w:rFonts w:ascii="Times New Roman" w:eastAsia="Times New Roman" w:hAnsi="Times New Roman" w:cs="Times New Roman"/>
          <w:sz w:val="24"/>
          <w:szCs w:val="24"/>
          <w:lang w:eastAsia="ru-RU"/>
        </w:rPr>
        <w:t xml:space="preserve">                                             </w:t>
      </w:r>
      <w:r w:rsidRPr="00E300FB">
        <w:rPr>
          <w:rFonts w:ascii="Times New Roman" w:eastAsia="Times New Roman" w:hAnsi="Times New Roman" w:cs="Times New Roman"/>
          <w:sz w:val="24"/>
          <w:szCs w:val="24"/>
          <w:lang w:eastAsia="ru-RU"/>
        </w:rPr>
        <w:t>по предупреждению распространения ВИЧ-инфекций». В рамках этого проек</w:t>
      </w:r>
      <w:r w:rsidR="009A5D53">
        <w:rPr>
          <w:rFonts w:ascii="Times New Roman" w:eastAsia="Times New Roman" w:hAnsi="Times New Roman" w:cs="Times New Roman"/>
          <w:sz w:val="24"/>
          <w:szCs w:val="24"/>
          <w:lang w:eastAsia="ru-RU"/>
        </w:rPr>
        <w:t>та состоялось посещение школ</w:t>
      </w:r>
      <w:r w:rsidRPr="00E300FB">
        <w:rPr>
          <w:rFonts w:ascii="Times New Roman" w:eastAsia="Times New Roman" w:hAnsi="Times New Roman" w:cs="Times New Roman"/>
          <w:sz w:val="24"/>
          <w:szCs w:val="24"/>
          <w:lang w:eastAsia="ru-RU"/>
        </w:rPr>
        <w:t xml:space="preserve"> города со специалистом, который проводит лекцию </w:t>
      </w:r>
      <w:r w:rsidR="009A5D53">
        <w:rPr>
          <w:rFonts w:ascii="Times New Roman" w:eastAsia="Times New Roman" w:hAnsi="Times New Roman" w:cs="Times New Roman"/>
          <w:sz w:val="24"/>
          <w:szCs w:val="24"/>
          <w:lang w:eastAsia="ru-RU"/>
        </w:rPr>
        <w:t>на тему, что такое ВИЧ и СПИД, пути передачи заболевания и как</w:t>
      </w:r>
      <w:r w:rsidRPr="00E300FB">
        <w:rPr>
          <w:rFonts w:ascii="Times New Roman" w:eastAsia="Times New Roman" w:hAnsi="Times New Roman" w:cs="Times New Roman"/>
          <w:sz w:val="24"/>
          <w:szCs w:val="24"/>
          <w:lang w:eastAsia="ru-RU"/>
        </w:rPr>
        <w:t xml:space="preserve"> избе</w:t>
      </w:r>
      <w:r w:rsidR="009A5D53">
        <w:rPr>
          <w:rFonts w:ascii="Times New Roman" w:eastAsia="Times New Roman" w:hAnsi="Times New Roman" w:cs="Times New Roman"/>
          <w:sz w:val="24"/>
          <w:szCs w:val="24"/>
          <w:lang w:eastAsia="ru-RU"/>
        </w:rPr>
        <w:t>жать заражения</w:t>
      </w:r>
      <w:r w:rsidRPr="00E300FB">
        <w:rPr>
          <w:rFonts w:ascii="Times New Roman" w:eastAsia="Times New Roman" w:hAnsi="Times New Roman" w:cs="Times New Roman"/>
          <w:sz w:val="24"/>
          <w:szCs w:val="24"/>
          <w:lang w:eastAsia="ru-RU"/>
        </w:rPr>
        <w:t>. Целевой аудиторией для этого проекта являются обучающиеся образовательн</w:t>
      </w:r>
      <w:r w:rsidR="009A5D53">
        <w:rPr>
          <w:rFonts w:ascii="Times New Roman" w:eastAsia="Times New Roman" w:hAnsi="Times New Roman" w:cs="Times New Roman"/>
          <w:sz w:val="24"/>
          <w:szCs w:val="24"/>
          <w:lang w:eastAsia="ru-RU"/>
        </w:rPr>
        <w:t>ых учреждений города 9-11 классов. Волонтеры ежегодно принимают участие</w:t>
      </w:r>
      <w:r w:rsidRPr="00E300FB">
        <w:rPr>
          <w:rFonts w:ascii="Times New Roman" w:eastAsia="Times New Roman" w:hAnsi="Times New Roman" w:cs="Times New Roman"/>
          <w:sz w:val="24"/>
          <w:szCs w:val="24"/>
          <w:lang w:eastAsia="ru-RU"/>
        </w:rPr>
        <w:t xml:space="preserve"> </w:t>
      </w:r>
      <w:r w:rsidR="009A5D53">
        <w:rPr>
          <w:rFonts w:ascii="Times New Roman" w:eastAsia="Times New Roman" w:hAnsi="Times New Roman" w:cs="Times New Roman"/>
          <w:sz w:val="24"/>
          <w:szCs w:val="24"/>
          <w:lang w:eastAsia="ru-RU"/>
        </w:rPr>
        <w:t xml:space="preserve">и </w:t>
      </w:r>
      <w:r w:rsidRPr="00E300FB">
        <w:rPr>
          <w:rFonts w:ascii="Times New Roman" w:eastAsia="Times New Roman" w:hAnsi="Times New Roman" w:cs="Times New Roman"/>
          <w:sz w:val="24"/>
          <w:szCs w:val="24"/>
          <w:lang w:eastAsia="ru-RU"/>
        </w:rPr>
        <w:t>во Всероссийск</w:t>
      </w:r>
      <w:r w:rsidR="009A5D53">
        <w:rPr>
          <w:rFonts w:ascii="Times New Roman" w:eastAsia="Times New Roman" w:hAnsi="Times New Roman" w:cs="Times New Roman"/>
          <w:sz w:val="24"/>
          <w:szCs w:val="24"/>
          <w:lang w:eastAsia="ru-RU"/>
        </w:rPr>
        <w:t>ой акции «Тест/ВИЧ: Экспедиция».</w:t>
      </w:r>
    </w:p>
    <w:p w:rsidR="00E300FB" w:rsidRPr="00E300FB" w:rsidRDefault="00E300FB" w:rsidP="00E300F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00FB">
        <w:rPr>
          <w:rFonts w:ascii="Times New Roman" w:eastAsia="Times New Roman" w:hAnsi="Times New Roman" w:cs="Times New Roman"/>
          <w:sz w:val="24"/>
          <w:szCs w:val="24"/>
          <w:lang w:eastAsia="ru-RU"/>
        </w:rPr>
        <w:t xml:space="preserve">Основная задача «Экологического патруля» - взаимодействие с трудовыми отрядами «Центра гражданского и патриотического воспитания имени Егора Ивановича Горбатова». </w:t>
      </w:r>
    </w:p>
    <w:p w:rsidR="00E300FB" w:rsidRPr="00E300FB" w:rsidRDefault="00E300FB" w:rsidP="00E300F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00FB">
        <w:rPr>
          <w:rFonts w:ascii="Times New Roman" w:eastAsia="Times New Roman" w:hAnsi="Times New Roman" w:cs="Times New Roman"/>
          <w:sz w:val="24"/>
          <w:szCs w:val="24"/>
          <w:lang w:eastAsia="ru-RU"/>
        </w:rPr>
        <w:t xml:space="preserve">В течение года они систематически проводят городские субботники в рамках акции «Чистый город» на </w:t>
      </w:r>
      <w:r w:rsidR="009A5D53">
        <w:rPr>
          <w:rFonts w:ascii="Times New Roman" w:eastAsia="Times New Roman" w:hAnsi="Times New Roman" w:cs="Times New Roman"/>
          <w:sz w:val="24"/>
          <w:szCs w:val="24"/>
          <w:lang w:eastAsia="ru-RU"/>
        </w:rPr>
        <w:t>территории у памятника</w:t>
      </w:r>
      <w:r w:rsidRPr="00E300FB">
        <w:rPr>
          <w:rFonts w:ascii="Times New Roman" w:eastAsia="Times New Roman" w:hAnsi="Times New Roman" w:cs="Times New Roman"/>
          <w:sz w:val="24"/>
          <w:szCs w:val="24"/>
          <w:lang w:eastAsia="ru-RU"/>
        </w:rPr>
        <w:t xml:space="preserve"> «Воину освободителю», «Аллее воинской сла</w:t>
      </w:r>
      <w:r w:rsidR="009A5D53">
        <w:rPr>
          <w:rFonts w:ascii="Times New Roman" w:eastAsia="Times New Roman" w:hAnsi="Times New Roman" w:cs="Times New Roman"/>
          <w:sz w:val="24"/>
          <w:szCs w:val="24"/>
          <w:lang w:eastAsia="ru-RU"/>
        </w:rPr>
        <w:t>вы», «Аллее трудовой славы», в сквере</w:t>
      </w:r>
      <w:r>
        <w:rPr>
          <w:rFonts w:ascii="Times New Roman" w:eastAsia="Times New Roman" w:hAnsi="Times New Roman" w:cs="Times New Roman"/>
          <w:sz w:val="24"/>
          <w:szCs w:val="24"/>
          <w:lang w:eastAsia="ru-RU"/>
        </w:rPr>
        <w:t xml:space="preserve"> «500 млн. тонн нефти», «П</w:t>
      </w:r>
      <w:r w:rsidRPr="00E300FB">
        <w:rPr>
          <w:rFonts w:ascii="Times New Roman" w:eastAsia="Times New Roman" w:hAnsi="Times New Roman" w:cs="Times New Roman"/>
          <w:sz w:val="24"/>
          <w:szCs w:val="24"/>
          <w:lang w:eastAsia="ru-RU"/>
        </w:rPr>
        <w:t>амятнике воинам-интернационалистам», городской площади, на детских площадках внутри микрорайонов города, а также на основных улицах города.</w:t>
      </w:r>
    </w:p>
    <w:p w:rsidR="00E300FB" w:rsidRPr="00E300FB" w:rsidRDefault="00E300FB" w:rsidP="00E300F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00FB">
        <w:rPr>
          <w:rFonts w:ascii="Times New Roman" w:eastAsia="Times New Roman" w:hAnsi="Times New Roman" w:cs="Times New Roman"/>
          <w:sz w:val="24"/>
          <w:szCs w:val="24"/>
          <w:lang w:eastAsia="ru-RU"/>
        </w:rPr>
        <w:t>«Экологические волонтеры» занимают</w:t>
      </w:r>
      <w:r w:rsidR="009A5D53">
        <w:rPr>
          <w:rFonts w:ascii="Times New Roman" w:eastAsia="Times New Roman" w:hAnsi="Times New Roman" w:cs="Times New Roman"/>
          <w:sz w:val="24"/>
          <w:szCs w:val="24"/>
          <w:lang w:eastAsia="ru-RU"/>
        </w:rPr>
        <w:t>ся благоустройством территории а</w:t>
      </w:r>
      <w:r w:rsidRPr="00E300FB">
        <w:rPr>
          <w:rFonts w:ascii="Times New Roman" w:eastAsia="Times New Roman" w:hAnsi="Times New Roman" w:cs="Times New Roman"/>
          <w:sz w:val="24"/>
          <w:szCs w:val="24"/>
          <w:lang w:eastAsia="ru-RU"/>
        </w:rPr>
        <w:t>эродрома «Мегион-Западный» и озера Согра.</w:t>
      </w:r>
    </w:p>
    <w:p w:rsidR="00E300FB" w:rsidRDefault="00E300FB" w:rsidP="00E300F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00FB">
        <w:rPr>
          <w:rFonts w:ascii="Times New Roman" w:eastAsia="Times New Roman" w:hAnsi="Times New Roman" w:cs="Times New Roman"/>
          <w:sz w:val="24"/>
          <w:szCs w:val="24"/>
          <w:lang w:eastAsia="ru-RU"/>
        </w:rPr>
        <w:t>Волонтеры-экологи проводят тематические занятия по необходимости разделения мусора, сохранению природы и организовывают экологические патрули в местах отдыха горожан.</w:t>
      </w:r>
    </w:p>
    <w:p w:rsidR="00E300FB" w:rsidRPr="003E0450" w:rsidRDefault="009A5D53" w:rsidP="00E300F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социальной сети ВК</w:t>
      </w:r>
      <w:r w:rsidR="00E300FB" w:rsidRPr="003E0450">
        <w:rPr>
          <w:rFonts w:ascii="Times New Roman" w:eastAsia="Times New Roman" w:hAnsi="Times New Roman" w:cs="Times New Roman"/>
          <w:sz w:val="24"/>
          <w:szCs w:val="24"/>
          <w:lang w:eastAsia="ru-RU"/>
        </w:rPr>
        <w:t xml:space="preserve">онтакте выложен ряд постов на тему сохранения экологии. </w:t>
      </w:r>
    </w:p>
    <w:p w:rsidR="00E300FB" w:rsidRPr="003E0450" w:rsidRDefault="00E300FB" w:rsidP="00E300F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450">
        <w:rPr>
          <w:rFonts w:ascii="Times New Roman" w:eastAsia="Times New Roman" w:hAnsi="Times New Roman" w:cs="Times New Roman"/>
          <w:sz w:val="24"/>
          <w:szCs w:val="24"/>
          <w:lang w:eastAsia="ru-RU"/>
        </w:rPr>
        <w:t>В течение 2023 года реализуется проект по сбору пластиковых крышек «Добрые крышечки», сбор вторичного сырья для дальнейшей переработки: батарейки, лампочки, макулатура. Популярной стала игра «Юкигассен», где помимо вовлечения молодежи города в активный отдых, применяется метод «второй жизни» отходов – шары для игры изготавливаются волонтерами из вторсырья.</w:t>
      </w:r>
    </w:p>
    <w:p w:rsidR="00E300FB" w:rsidRPr="003E0450" w:rsidRDefault="00E300FB" w:rsidP="00E300F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450">
        <w:rPr>
          <w:rFonts w:ascii="Times New Roman" w:eastAsia="Times New Roman" w:hAnsi="Times New Roman" w:cs="Times New Roman"/>
          <w:sz w:val="24"/>
          <w:szCs w:val="24"/>
          <w:lang w:eastAsia="ru-RU"/>
        </w:rPr>
        <w:t>Экологический патруль начал сво</w:t>
      </w:r>
      <w:r w:rsidR="009A5D53">
        <w:rPr>
          <w:rFonts w:ascii="Times New Roman" w:eastAsia="Times New Roman" w:hAnsi="Times New Roman" w:cs="Times New Roman"/>
          <w:sz w:val="24"/>
          <w:szCs w:val="24"/>
          <w:lang w:eastAsia="ru-RU"/>
        </w:rPr>
        <w:t>ю работу в детских садах города:</w:t>
      </w:r>
      <w:r w:rsidRPr="003E0450">
        <w:rPr>
          <w:rFonts w:ascii="Times New Roman" w:eastAsia="Times New Roman" w:hAnsi="Times New Roman" w:cs="Times New Roman"/>
          <w:sz w:val="24"/>
          <w:szCs w:val="24"/>
          <w:lang w:eastAsia="ru-RU"/>
        </w:rPr>
        <w:t xml:space="preserve"> волонтеры-экологи проводили уроки на тему «Раздельный сбор мусора», «Оберегай животных».</w:t>
      </w:r>
    </w:p>
    <w:p w:rsidR="00E300FB" w:rsidRPr="003E0450" w:rsidRDefault="00E300FB" w:rsidP="00E300F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450">
        <w:rPr>
          <w:rFonts w:ascii="Times New Roman" w:eastAsia="Times New Roman" w:hAnsi="Times New Roman" w:cs="Times New Roman"/>
          <w:sz w:val="24"/>
          <w:szCs w:val="24"/>
          <w:lang w:eastAsia="ru-RU"/>
        </w:rPr>
        <w:t xml:space="preserve">Также </w:t>
      </w:r>
      <w:r w:rsidR="009A5D53">
        <w:rPr>
          <w:rFonts w:ascii="Times New Roman" w:eastAsia="Times New Roman" w:hAnsi="Times New Roman" w:cs="Times New Roman"/>
          <w:sz w:val="24"/>
          <w:szCs w:val="24"/>
          <w:lang w:eastAsia="ru-RU"/>
        </w:rPr>
        <w:t>был</w:t>
      </w:r>
      <w:r w:rsidRPr="003E0450">
        <w:rPr>
          <w:rFonts w:ascii="Times New Roman" w:eastAsia="Times New Roman" w:hAnsi="Times New Roman" w:cs="Times New Roman"/>
          <w:sz w:val="24"/>
          <w:szCs w:val="24"/>
          <w:lang w:eastAsia="ru-RU"/>
        </w:rPr>
        <w:t xml:space="preserve"> организован и проведен первый в городе «Чемпионат по спортивному сбору мусора», участники которого собрали более 500 кг мусора.</w:t>
      </w:r>
    </w:p>
    <w:p w:rsidR="00E300FB" w:rsidRPr="003E0450" w:rsidRDefault="00E300FB" w:rsidP="00E300F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450">
        <w:rPr>
          <w:rFonts w:ascii="Times New Roman" w:eastAsia="Times New Roman" w:hAnsi="Times New Roman" w:cs="Times New Roman"/>
          <w:sz w:val="24"/>
          <w:szCs w:val="24"/>
          <w:lang w:eastAsia="ru-RU"/>
        </w:rPr>
        <w:t xml:space="preserve"> «Социальные волонтеры» – это помощь незащищенным слоям населения, нуждающимся во внимании, заботе и постоянном уходе. Социальные волонтеры помогают инвалидам и семьям, попавшим в трудную жизненную ситуацию социализироваться в обществе.</w:t>
      </w:r>
    </w:p>
    <w:p w:rsidR="00E300FB" w:rsidRPr="003E0450" w:rsidRDefault="00E300FB" w:rsidP="00E300F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450">
        <w:rPr>
          <w:rFonts w:ascii="Times New Roman" w:eastAsia="Times New Roman" w:hAnsi="Times New Roman" w:cs="Times New Roman"/>
          <w:sz w:val="24"/>
          <w:szCs w:val="24"/>
          <w:lang w:eastAsia="ru-RU"/>
        </w:rPr>
        <w:lastRenderedPageBreak/>
        <w:t xml:space="preserve">Социальные волонтеры работают со Всероссийский обществом инвалидов города Мегиона, со школой для детей с ограниченными возможностями здоровья, с центрами социального обслуживания населения, с пансионатом для людей пенсионного </w:t>
      </w:r>
      <w:r w:rsidR="009A5D53">
        <w:rPr>
          <w:rFonts w:ascii="Times New Roman" w:eastAsia="Times New Roman" w:hAnsi="Times New Roman" w:cs="Times New Roman"/>
          <w:sz w:val="24"/>
          <w:szCs w:val="24"/>
          <w:lang w:eastAsia="ru-RU"/>
        </w:rPr>
        <w:t>возраста.</w:t>
      </w:r>
    </w:p>
    <w:p w:rsidR="00E300FB" w:rsidRPr="00E300FB" w:rsidRDefault="00E300FB" w:rsidP="00E300F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00FB">
        <w:rPr>
          <w:rFonts w:ascii="Times New Roman" w:eastAsia="Times New Roman" w:hAnsi="Times New Roman" w:cs="Times New Roman"/>
          <w:sz w:val="24"/>
          <w:szCs w:val="24"/>
          <w:lang w:eastAsia="ru-RU"/>
        </w:rPr>
        <w:t xml:space="preserve">На постоянном патронаже у «социальных волонтеров» инвалид-колясочник, которому ежемесячно добровольцы оказывают помощь в походе по магазинам с целью приобретения продуктов питания, бытовой химии, корма для животных и лекарств. </w:t>
      </w:r>
    </w:p>
    <w:p w:rsidR="00E300FB" w:rsidRPr="00E300FB" w:rsidRDefault="00E300FB" w:rsidP="00E300F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00FB">
        <w:rPr>
          <w:rFonts w:ascii="Times New Roman" w:eastAsia="Times New Roman" w:hAnsi="Times New Roman" w:cs="Times New Roman"/>
          <w:sz w:val="24"/>
          <w:szCs w:val="24"/>
          <w:lang w:eastAsia="ru-RU"/>
        </w:rPr>
        <w:t xml:space="preserve"> «Школа волонтера» - новое направление в отделе по волонтерскому (добровольческому) движению. Действует с января 2023 года и набирает обороты.</w:t>
      </w:r>
    </w:p>
    <w:p w:rsidR="00E300FB" w:rsidRPr="00E300FB" w:rsidRDefault="00E300FB" w:rsidP="00E300F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00FB">
        <w:rPr>
          <w:rFonts w:ascii="Times New Roman" w:eastAsia="Times New Roman" w:hAnsi="Times New Roman" w:cs="Times New Roman"/>
          <w:sz w:val="24"/>
          <w:szCs w:val="24"/>
          <w:lang w:eastAsia="ru-RU"/>
        </w:rPr>
        <w:t>На территории города Мегиона осуществляет свою деятельность муниципальное отделение Всероссийского общественного движения «Волонтеры Победы». В каждом образовательном учреждении города организован школьный отряд «Волонтеры Побе</w:t>
      </w:r>
      <w:r w:rsidR="009A5D53">
        <w:rPr>
          <w:rFonts w:ascii="Times New Roman" w:eastAsia="Times New Roman" w:hAnsi="Times New Roman" w:cs="Times New Roman"/>
          <w:sz w:val="24"/>
          <w:szCs w:val="24"/>
          <w:lang w:eastAsia="ru-RU"/>
        </w:rPr>
        <w:t>ды». Число активных участников м</w:t>
      </w:r>
      <w:r w:rsidRPr="00E300FB">
        <w:rPr>
          <w:rFonts w:ascii="Times New Roman" w:eastAsia="Times New Roman" w:hAnsi="Times New Roman" w:cs="Times New Roman"/>
          <w:sz w:val="24"/>
          <w:szCs w:val="24"/>
          <w:lang w:eastAsia="ru-RU"/>
        </w:rPr>
        <w:t>униципального отделения Всероссийского общественного движения «Волонтёры Победы» составляет более 250 человек. Деятельность движения включает в себя следующие направления: помощь ветеранам Великой Отечественной войны, благоустройство памятных мест и воинских захоронений, проведение мероприятий и акций различного уровня, направленны</w:t>
      </w:r>
      <w:r w:rsidR="009A5D53">
        <w:rPr>
          <w:rFonts w:ascii="Times New Roman" w:eastAsia="Times New Roman" w:hAnsi="Times New Roman" w:cs="Times New Roman"/>
          <w:sz w:val="24"/>
          <w:szCs w:val="24"/>
          <w:lang w:eastAsia="ru-RU"/>
        </w:rPr>
        <w:t>х</w:t>
      </w:r>
      <w:r w:rsidRPr="00E300FB">
        <w:rPr>
          <w:rFonts w:ascii="Times New Roman" w:eastAsia="Times New Roman" w:hAnsi="Times New Roman" w:cs="Times New Roman"/>
          <w:sz w:val="24"/>
          <w:szCs w:val="24"/>
          <w:lang w:eastAsia="ru-RU"/>
        </w:rPr>
        <w:t xml:space="preserve"> на популяризацию изучения истории Отечества.</w:t>
      </w:r>
    </w:p>
    <w:p w:rsidR="00E300FB" w:rsidRPr="00E300FB" w:rsidRDefault="00E300FB" w:rsidP="00E300F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00FB">
        <w:rPr>
          <w:rFonts w:ascii="Times New Roman" w:eastAsia="Times New Roman" w:hAnsi="Times New Roman" w:cs="Times New Roman"/>
          <w:sz w:val="24"/>
          <w:szCs w:val="24"/>
          <w:lang w:eastAsia="ru-RU"/>
        </w:rPr>
        <w:t>Волонтеры активно взаимодействуют с городским Советом ветеранов Великой Отечественной войны в части патр</w:t>
      </w:r>
      <w:r w:rsidR="009A5D53">
        <w:rPr>
          <w:rFonts w:ascii="Times New Roman" w:eastAsia="Times New Roman" w:hAnsi="Times New Roman" w:cs="Times New Roman"/>
          <w:sz w:val="24"/>
          <w:szCs w:val="24"/>
          <w:lang w:eastAsia="ru-RU"/>
        </w:rPr>
        <w:t>онажа ветеранов, благоустройства</w:t>
      </w:r>
      <w:r w:rsidRPr="00E300FB">
        <w:rPr>
          <w:rFonts w:ascii="Times New Roman" w:eastAsia="Times New Roman" w:hAnsi="Times New Roman" w:cs="Times New Roman"/>
          <w:sz w:val="24"/>
          <w:szCs w:val="24"/>
          <w:lang w:eastAsia="ru-RU"/>
        </w:rPr>
        <w:t xml:space="preserve"> памятных мест и мемориалов памяти, проводят совместные мероприятия с участием ветеранов.</w:t>
      </w:r>
    </w:p>
    <w:p w:rsidR="00E300FB" w:rsidRPr="00E300FB" w:rsidRDefault="00E300FB" w:rsidP="00E300F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00FB">
        <w:rPr>
          <w:rFonts w:ascii="Times New Roman" w:eastAsia="Times New Roman" w:hAnsi="Times New Roman" w:cs="Times New Roman"/>
          <w:sz w:val="24"/>
          <w:szCs w:val="24"/>
          <w:lang w:eastAsia="ru-RU"/>
        </w:rPr>
        <w:t>3.Формирование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rsidR="00E300FB" w:rsidRPr="00E300FB" w:rsidRDefault="00E300FB" w:rsidP="00E300F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00FB">
        <w:rPr>
          <w:rFonts w:ascii="Times New Roman" w:eastAsia="Times New Roman" w:hAnsi="Times New Roman" w:cs="Times New Roman"/>
          <w:sz w:val="24"/>
          <w:szCs w:val="24"/>
          <w:lang w:eastAsia="ru-RU"/>
        </w:rPr>
        <w:t>Особым вниманием в последнее время стал пользоваться клуб молодой семьи «Близкие», который оказывает поддержку семьям мобилизованных граждан. Здесь организована работа детской игровой комнаты, где мамы могут на два-три часа оставить своих детей и сделать неотложные дела (оформление документов, поход в магазин и др.). Также на базе клуба молодых семей реализуется бесплатная работа мастерской по ремонту и пошиву одежды, бесплатные мастер-классы по прикладному творчеству, рисованию, танцам и работе на компьютере.</w:t>
      </w:r>
    </w:p>
    <w:p w:rsidR="002748D5" w:rsidRPr="00E0173A" w:rsidRDefault="002748D5" w:rsidP="002748D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173A">
        <w:rPr>
          <w:rFonts w:ascii="Times New Roman" w:eastAsia="Times New Roman" w:hAnsi="Times New Roman" w:cs="Times New Roman"/>
          <w:sz w:val="24"/>
          <w:szCs w:val="24"/>
          <w:lang w:eastAsia="ru-RU"/>
        </w:rPr>
        <w:t>В феврале 2023 года приняли участие во Всероссийском конкурсе для детей и молодежи «Марафон талантов». А также организовали и провели городской конкур</w:t>
      </w:r>
      <w:r w:rsidR="00E865CC">
        <w:rPr>
          <w:rFonts w:ascii="Times New Roman" w:eastAsia="Times New Roman" w:hAnsi="Times New Roman" w:cs="Times New Roman"/>
          <w:sz w:val="24"/>
          <w:szCs w:val="24"/>
          <w:lang w:eastAsia="ru-RU"/>
        </w:rPr>
        <w:t>с</w:t>
      </w:r>
      <w:r w:rsidRPr="00E0173A">
        <w:rPr>
          <w:rFonts w:ascii="Times New Roman" w:eastAsia="Times New Roman" w:hAnsi="Times New Roman" w:cs="Times New Roman"/>
          <w:sz w:val="24"/>
          <w:szCs w:val="24"/>
          <w:lang w:eastAsia="ru-RU"/>
        </w:rPr>
        <w:t xml:space="preserve"> «Танцуй, пока молодой», открытый фестиваль «Лучшие».</w:t>
      </w:r>
    </w:p>
    <w:p w:rsidR="002748D5" w:rsidRPr="002748D5" w:rsidRDefault="002748D5" w:rsidP="002748D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173A">
        <w:rPr>
          <w:rFonts w:ascii="Times New Roman" w:eastAsia="Times New Roman" w:hAnsi="Times New Roman" w:cs="Times New Roman"/>
          <w:sz w:val="24"/>
          <w:szCs w:val="24"/>
          <w:lang w:eastAsia="ru-RU"/>
        </w:rPr>
        <w:t>Организовали и провели городской</w:t>
      </w:r>
      <w:r w:rsidRPr="002748D5">
        <w:rPr>
          <w:rFonts w:ascii="Times New Roman" w:eastAsia="Times New Roman" w:hAnsi="Times New Roman" w:cs="Times New Roman"/>
          <w:sz w:val="24"/>
          <w:szCs w:val="24"/>
          <w:lang w:eastAsia="ru-RU"/>
        </w:rPr>
        <w:t xml:space="preserve"> конкурс рисунков «Терроризм – боль Земли».</w:t>
      </w:r>
    </w:p>
    <w:p w:rsidR="002748D5" w:rsidRPr="002748D5" w:rsidRDefault="002748D5" w:rsidP="002748D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48D5">
        <w:rPr>
          <w:rFonts w:ascii="Times New Roman" w:eastAsia="Times New Roman" w:hAnsi="Times New Roman" w:cs="Times New Roman"/>
          <w:sz w:val="24"/>
          <w:szCs w:val="24"/>
          <w:lang w:eastAsia="ru-RU"/>
        </w:rPr>
        <w:t>В мастерской кукольного театра «Балаганчик сказок» и клуба кройки и шит</w:t>
      </w:r>
      <w:r w:rsidR="00E865CC">
        <w:rPr>
          <w:rFonts w:ascii="Times New Roman" w:eastAsia="Times New Roman" w:hAnsi="Times New Roman" w:cs="Times New Roman"/>
          <w:sz w:val="24"/>
          <w:szCs w:val="24"/>
          <w:lang w:eastAsia="ru-RU"/>
        </w:rPr>
        <w:t xml:space="preserve">ья «Мастерица» каждый четверг </w:t>
      </w:r>
      <w:r w:rsidRPr="002748D5">
        <w:rPr>
          <w:rFonts w:ascii="Times New Roman" w:eastAsia="Times New Roman" w:hAnsi="Times New Roman" w:cs="Times New Roman"/>
          <w:sz w:val="24"/>
          <w:szCs w:val="24"/>
          <w:lang w:eastAsia="ru-RU"/>
        </w:rPr>
        <w:t>проходит открытый мастер-класс по прикладному творчеству для воспитанников СОНКО «Добродея» (в рамках соглашения о сотрудничестве)</w:t>
      </w:r>
      <w:r>
        <w:rPr>
          <w:rFonts w:ascii="Times New Roman" w:eastAsia="Times New Roman" w:hAnsi="Times New Roman" w:cs="Times New Roman"/>
          <w:sz w:val="24"/>
          <w:szCs w:val="24"/>
          <w:lang w:eastAsia="ru-RU"/>
        </w:rPr>
        <w:t>.</w:t>
      </w:r>
    </w:p>
    <w:p w:rsidR="002748D5" w:rsidRPr="002748D5" w:rsidRDefault="002748D5" w:rsidP="002748D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48D5">
        <w:rPr>
          <w:rFonts w:ascii="Times New Roman" w:eastAsia="Times New Roman" w:hAnsi="Times New Roman" w:cs="Times New Roman"/>
          <w:sz w:val="24"/>
          <w:szCs w:val="24"/>
          <w:lang w:eastAsia="ru-RU"/>
        </w:rPr>
        <w:t>Проводятся профилактические беседы на тему «Как справиться с плохим настроением, раздражением, обидой».</w:t>
      </w:r>
    </w:p>
    <w:p w:rsidR="002748D5" w:rsidRPr="002748D5" w:rsidRDefault="002748D5" w:rsidP="002748D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48D5">
        <w:rPr>
          <w:rFonts w:ascii="Times New Roman" w:eastAsia="Times New Roman" w:hAnsi="Times New Roman" w:cs="Times New Roman"/>
          <w:sz w:val="24"/>
          <w:szCs w:val="24"/>
          <w:lang w:eastAsia="ru-RU"/>
        </w:rPr>
        <w:t xml:space="preserve">Компьютерный клуб «Техно» ежемесячно проводит турниры, соревнования </w:t>
      </w:r>
      <w:r>
        <w:rPr>
          <w:rFonts w:ascii="Times New Roman" w:eastAsia="Times New Roman" w:hAnsi="Times New Roman" w:cs="Times New Roman"/>
          <w:sz w:val="24"/>
          <w:szCs w:val="24"/>
          <w:lang w:eastAsia="ru-RU"/>
        </w:rPr>
        <w:t xml:space="preserve">                                 </w:t>
      </w:r>
      <w:r w:rsidRPr="002748D5">
        <w:rPr>
          <w:rFonts w:ascii="Times New Roman" w:eastAsia="Times New Roman" w:hAnsi="Times New Roman" w:cs="Times New Roman"/>
          <w:sz w:val="24"/>
          <w:szCs w:val="24"/>
          <w:lang w:eastAsia="ru-RU"/>
        </w:rPr>
        <w:t>по компьютерным игр</w:t>
      </w:r>
      <w:r w:rsidR="00E865CC">
        <w:rPr>
          <w:rFonts w:ascii="Times New Roman" w:eastAsia="Times New Roman" w:hAnsi="Times New Roman" w:cs="Times New Roman"/>
          <w:sz w:val="24"/>
          <w:szCs w:val="24"/>
          <w:lang w:eastAsia="ru-RU"/>
        </w:rPr>
        <w:t>ам. Проходят различные конкурсы рисунков.</w:t>
      </w:r>
    </w:p>
    <w:p w:rsidR="002748D5" w:rsidRPr="002748D5" w:rsidRDefault="002748D5" w:rsidP="002748D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48D5">
        <w:rPr>
          <w:rFonts w:ascii="Times New Roman" w:eastAsia="Times New Roman" w:hAnsi="Times New Roman" w:cs="Times New Roman"/>
          <w:sz w:val="24"/>
          <w:szCs w:val="24"/>
          <w:lang w:eastAsia="ru-RU"/>
        </w:rPr>
        <w:t xml:space="preserve">В августе 2023 года проведен </w:t>
      </w:r>
      <w:r w:rsidR="00E865CC">
        <w:rPr>
          <w:rFonts w:ascii="Times New Roman" w:eastAsia="Times New Roman" w:hAnsi="Times New Roman" w:cs="Times New Roman"/>
          <w:sz w:val="24"/>
          <w:szCs w:val="24"/>
          <w:lang w:eastAsia="ru-RU"/>
        </w:rPr>
        <w:t>г</w:t>
      </w:r>
      <w:r w:rsidRPr="002748D5">
        <w:rPr>
          <w:rFonts w:ascii="Times New Roman" w:eastAsia="Times New Roman" w:hAnsi="Times New Roman" w:cs="Times New Roman"/>
          <w:sz w:val="24"/>
          <w:szCs w:val="24"/>
          <w:lang w:eastAsia="ru-RU"/>
        </w:rPr>
        <w:t xml:space="preserve">ородской конкурс «Вожатый года», </w:t>
      </w:r>
      <w:r w:rsidR="00E865CC">
        <w:rPr>
          <w:rFonts w:ascii="Times New Roman" w:eastAsia="Times New Roman" w:hAnsi="Times New Roman" w:cs="Times New Roman"/>
          <w:sz w:val="24"/>
          <w:szCs w:val="24"/>
          <w:lang w:eastAsia="ru-RU"/>
        </w:rPr>
        <w:t>г</w:t>
      </w:r>
      <w:r w:rsidRPr="002748D5">
        <w:rPr>
          <w:rFonts w:ascii="Times New Roman" w:eastAsia="Times New Roman" w:hAnsi="Times New Roman" w:cs="Times New Roman"/>
          <w:sz w:val="24"/>
          <w:szCs w:val="24"/>
          <w:lang w:eastAsia="ru-RU"/>
        </w:rPr>
        <w:t xml:space="preserve">ородской фестиваль национальных игр «Единая нация Югры», </w:t>
      </w:r>
      <w:r w:rsidR="00E865CC">
        <w:rPr>
          <w:rFonts w:ascii="Times New Roman" w:eastAsia="Times New Roman" w:hAnsi="Times New Roman" w:cs="Times New Roman"/>
          <w:sz w:val="24"/>
          <w:szCs w:val="24"/>
          <w:lang w:eastAsia="ru-RU"/>
        </w:rPr>
        <w:t>квест-</w:t>
      </w:r>
      <w:r w:rsidRPr="002748D5">
        <w:rPr>
          <w:rFonts w:ascii="Times New Roman" w:eastAsia="Times New Roman" w:hAnsi="Times New Roman" w:cs="Times New Roman"/>
          <w:sz w:val="24"/>
          <w:szCs w:val="24"/>
          <w:lang w:eastAsia="ru-RU"/>
        </w:rPr>
        <w:t>игра «Флаг Державы-символ Славы!»</w:t>
      </w:r>
      <w:r>
        <w:rPr>
          <w:rFonts w:ascii="Times New Roman" w:eastAsia="Times New Roman" w:hAnsi="Times New Roman" w:cs="Times New Roman"/>
          <w:sz w:val="24"/>
          <w:szCs w:val="24"/>
          <w:lang w:eastAsia="ru-RU"/>
        </w:rPr>
        <w:t>.</w:t>
      </w:r>
    </w:p>
    <w:p w:rsidR="002748D5" w:rsidRDefault="00E865CC" w:rsidP="002748D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748D5" w:rsidRPr="002748D5">
        <w:rPr>
          <w:rFonts w:ascii="Times New Roman" w:eastAsia="Times New Roman" w:hAnsi="Times New Roman" w:cs="Times New Roman"/>
          <w:sz w:val="24"/>
          <w:szCs w:val="24"/>
          <w:lang w:eastAsia="ru-RU"/>
        </w:rPr>
        <w:t xml:space="preserve"> рамках конкурсного отбора на грант Росмолод</w:t>
      </w:r>
      <w:r>
        <w:rPr>
          <w:rFonts w:ascii="Times New Roman" w:eastAsia="Times New Roman" w:hAnsi="Times New Roman" w:cs="Times New Roman"/>
          <w:sz w:val="24"/>
          <w:szCs w:val="24"/>
          <w:lang w:eastAsia="ru-RU"/>
        </w:rPr>
        <w:t>ежи</w:t>
      </w:r>
      <w:r w:rsidR="002748D5" w:rsidRPr="002748D5">
        <w:rPr>
          <w:rFonts w:ascii="Times New Roman" w:eastAsia="Times New Roman" w:hAnsi="Times New Roman" w:cs="Times New Roman"/>
          <w:sz w:val="24"/>
          <w:szCs w:val="24"/>
          <w:lang w:eastAsia="ru-RU"/>
        </w:rPr>
        <w:t xml:space="preserve"> был проведен грантовый завтрак, где приглашенный</w:t>
      </w:r>
      <w:r>
        <w:rPr>
          <w:rFonts w:ascii="Times New Roman" w:eastAsia="Times New Roman" w:hAnsi="Times New Roman" w:cs="Times New Roman"/>
          <w:sz w:val="24"/>
          <w:szCs w:val="24"/>
          <w:lang w:eastAsia="ru-RU"/>
        </w:rPr>
        <w:t xml:space="preserve"> эксперт рассказал о возможности</w:t>
      </w:r>
      <w:r w:rsidR="002748D5" w:rsidRPr="002748D5">
        <w:rPr>
          <w:rFonts w:ascii="Times New Roman" w:eastAsia="Times New Roman" w:hAnsi="Times New Roman" w:cs="Times New Roman"/>
          <w:sz w:val="24"/>
          <w:szCs w:val="24"/>
          <w:lang w:eastAsia="ru-RU"/>
        </w:rPr>
        <w:t xml:space="preserve"> финансовой поддержки реализации своих </w:t>
      </w:r>
      <w:r>
        <w:rPr>
          <w:rFonts w:ascii="Times New Roman" w:eastAsia="Times New Roman" w:hAnsi="Times New Roman" w:cs="Times New Roman"/>
          <w:sz w:val="24"/>
          <w:szCs w:val="24"/>
          <w:lang w:eastAsia="ru-RU"/>
        </w:rPr>
        <w:t>социальных проектов молодежью города.</w:t>
      </w:r>
    </w:p>
    <w:p w:rsidR="002748D5" w:rsidRDefault="002748D5" w:rsidP="002748D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748D5" w:rsidRDefault="00AB2622" w:rsidP="002748D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Грантовая поддержка</w:t>
      </w:r>
    </w:p>
    <w:p w:rsidR="00C006E1" w:rsidRPr="002748D5" w:rsidRDefault="00C006E1" w:rsidP="002748D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748D5" w:rsidRPr="002748D5" w:rsidRDefault="002748D5" w:rsidP="002748D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48D5">
        <w:rPr>
          <w:rFonts w:ascii="Times New Roman" w:eastAsia="Times New Roman" w:hAnsi="Times New Roman" w:cs="Times New Roman"/>
          <w:sz w:val="24"/>
          <w:szCs w:val="24"/>
          <w:lang w:eastAsia="ru-RU"/>
        </w:rPr>
        <w:t>1.Мо</w:t>
      </w:r>
      <w:r w:rsidR="00E865CC">
        <w:rPr>
          <w:rFonts w:ascii="Times New Roman" w:eastAsia="Times New Roman" w:hAnsi="Times New Roman" w:cs="Times New Roman"/>
          <w:sz w:val="24"/>
          <w:szCs w:val="24"/>
          <w:lang w:eastAsia="ru-RU"/>
        </w:rPr>
        <w:t>лодыми специалистами Учреждения</w:t>
      </w:r>
      <w:r w:rsidRPr="002748D5">
        <w:rPr>
          <w:rFonts w:ascii="Times New Roman" w:eastAsia="Times New Roman" w:hAnsi="Times New Roman" w:cs="Times New Roman"/>
          <w:sz w:val="24"/>
          <w:szCs w:val="24"/>
          <w:lang w:eastAsia="ru-RU"/>
        </w:rPr>
        <w:t xml:space="preserve"> был подан проект «Память жива» на Всероссийский конкурс лучших региональных практик поддержки и развития добровольчества «Регион добрых дел 2022» от Центра гражданского и патриотического воспитания имени Егора Горбатова. Он вошел в состав общеокружной заявки на Всероссийский конкурс лучших региональных практик поддержки и развития </w:t>
      </w:r>
      <w:r w:rsidRPr="002748D5">
        <w:rPr>
          <w:rFonts w:ascii="Times New Roman" w:eastAsia="Times New Roman" w:hAnsi="Times New Roman" w:cs="Times New Roman"/>
          <w:sz w:val="24"/>
          <w:szCs w:val="24"/>
          <w:lang w:eastAsia="ru-RU"/>
        </w:rPr>
        <w:lastRenderedPageBreak/>
        <w:t>добровольчества «Регион добрых дел 2022» и получил грантовую поддержку на его реализацию. Дополнительные средства на реализацию проекта были получены в виде муниципальной субсидии в результате участия в конкурсе на грант главы города Мегиона.</w:t>
      </w:r>
    </w:p>
    <w:p w:rsidR="002748D5" w:rsidRPr="002748D5" w:rsidRDefault="002748D5" w:rsidP="002748D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48D5">
        <w:rPr>
          <w:rFonts w:ascii="Times New Roman" w:eastAsia="Times New Roman" w:hAnsi="Times New Roman" w:cs="Times New Roman"/>
          <w:sz w:val="24"/>
          <w:szCs w:val="24"/>
          <w:lang w:eastAsia="ru-RU"/>
        </w:rPr>
        <w:t>С марта 2023 года началась реализация проекта «Память жива», цель которого является сохранение исторической памяти, создание едино</w:t>
      </w:r>
      <w:r w:rsidR="00E865CC">
        <w:rPr>
          <w:rFonts w:ascii="Times New Roman" w:eastAsia="Times New Roman" w:hAnsi="Times New Roman" w:cs="Times New Roman"/>
          <w:sz w:val="24"/>
          <w:szCs w:val="24"/>
          <w:lang w:eastAsia="ru-RU"/>
        </w:rPr>
        <w:t>й базы данных видео-интервью с ветеранами</w:t>
      </w:r>
      <w:r w:rsidRPr="002748D5">
        <w:rPr>
          <w:rFonts w:ascii="Times New Roman" w:eastAsia="Times New Roman" w:hAnsi="Times New Roman" w:cs="Times New Roman"/>
          <w:sz w:val="24"/>
          <w:szCs w:val="24"/>
          <w:lang w:eastAsia="ru-RU"/>
        </w:rPr>
        <w:t xml:space="preserve"> Великой</w:t>
      </w:r>
      <w:r w:rsidR="00E865CC">
        <w:rPr>
          <w:rFonts w:ascii="Times New Roman" w:eastAsia="Times New Roman" w:hAnsi="Times New Roman" w:cs="Times New Roman"/>
          <w:sz w:val="24"/>
          <w:szCs w:val="24"/>
          <w:lang w:eastAsia="ru-RU"/>
        </w:rPr>
        <w:t xml:space="preserve"> Отечественной войны, участниками</w:t>
      </w:r>
      <w:r w:rsidRPr="002748D5">
        <w:rPr>
          <w:rFonts w:ascii="Times New Roman" w:eastAsia="Times New Roman" w:hAnsi="Times New Roman" w:cs="Times New Roman"/>
          <w:sz w:val="24"/>
          <w:szCs w:val="24"/>
          <w:lang w:eastAsia="ru-RU"/>
        </w:rPr>
        <w:t xml:space="preserve"> локальных и интернациональных конфликтов совреме</w:t>
      </w:r>
      <w:r w:rsidR="00E865CC">
        <w:rPr>
          <w:rFonts w:ascii="Times New Roman" w:eastAsia="Times New Roman" w:hAnsi="Times New Roman" w:cs="Times New Roman"/>
          <w:sz w:val="24"/>
          <w:szCs w:val="24"/>
          <w:lang w:eastAsia="ru-RU"/>
        </w:rPr>
        <w:t>нной истории Отечества, почетными жителями</w:t>
      </w:r>
      <w:r w:rsidRPr="002748D5">
        <w:rPr>
          <w:rFonts w:ascii="Times New Roman" w:eastAsia="Times New Roman" w:hAnsi="Times New Roman" w:cs="Times New Roman"/>
          <w:sz w:val="24"/>
          <w:szCs w:val="24"/>
          <w:lang w:eastAsia="ru-RU"/>
        </w:rPr>
        <w:t xml:space="preserve"> города Мегиона. 1 июня 2023 года набрана команда волонтеров из 20 человек из числа отряда «Волонтеры Победы». Добровольцы прошли вводный инструктаж, разбились на группы: интервьюеры, видеомонтажеры, режиссеры и наставники. </w:t>
      </w:r>
    </w:p>
    <w:p w:rsidR="002748D5" w:rsidRPr="002748D5" w:rsidRDefault="002748D5" w:rsidP="002748D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48D5">
        <w:rPr>
          <w:rFonts w:ascii="Times New Roman" w:eastAsia="Times New Roman" w:hAnsi="Times New Roman" w:cs="Times New Roman"/>
          <w:sz w:val="24"/>
          <w:szCs w:val="24"/>
          <w:lang w:eastAsia="ru-RU"/>
        </w:rPr>
        <w:t>Оборудована студия видеозаписи по адресу ул. Строителей д. 3/2. Помещение выделено на безвозмездной основе администрацией города Мегиона. Уникальность проекта в мобильности студии. Приобретённая аппаратура и полиграфия могут перемещаться для осуществления видеозаписи и проведения прямых эфиров на места съемок, где герои – маломобильные граждане.</w:t>
      </w:r>
    </w:p>
    <w:p w:rsidR="002748D5" w:rsidRPr="002748D5" w:rsidRDefault="002748D5" w:rsidP="002748D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48D5">
        <w:rPr>
          <w:rFonts w:ascii="Times New Roman" w:eastAsia="Times New Roman" w:hAnsi="Times New Roman" w:cs="Times New Roman"/>
          <w:sz w:val="24"/>
          <w:szCs w:val="24"/>
          <w:lang w:eastAsia="ru-RU"/>
        </w:rPr>
        <w:t>После окончания прямого эфира, волонтеры-видеомонтажеры отправляются в студию для осуществления видеомонтажа и создания моделинга и анимации в видеосюжетах, которые сохраняются в облачном хранилище. В планах проекта – создание единого медиа-потока, который будет транслироваться для все</w:t>
      </w:r>
      <w:r w:rsidR="00CA4895">
        <w:rPr>
          <w:rFonts w:ascii="Times New Roman" w:eastAsia="Times New Roman" w:hAnsi="Times New Roman" w:cs="Times New Roman"/>
          <w:sz w:val="24"/>
          <w:szCs w:val="24"/>
          <w:lang w:eastAsia="ru-RU"/>
        </w:rPr>
        <w:t>х желающих через переход по QR-</w:t>
      </w:r>
      <w:r w:rsidRPr="002748D5">
        <w:rPr>
          <w:rFonts w:ascii="Times New Roman" w:eastAsia="Times New Roman" w:hAnsi="Times New Roman" w:cs="Times New Roman"/>
          <w:sz w:val="24"/>
          <w:szCs w:val="24"/>
          <w:lang w:eastAsia="ru-RU"/>
        </w:rPr>
        <w:t>коду на фото ветеранов. Данные фото будут размещены в каждом образовательном учреждении и оформлены в фотовыставку «Память жива».</w:t>
      </w:r>
    </w:p>
    <w:p w:rsidR="002748D5" w:rsidRPr="002748D5" w:rsidRDefault="002748D5" w:rsidP="002748D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48D5">
        <w:rPr>
          <w:rFonts w:ascii="Times New Roman" w:eastAsia="Times New Roman" w:hAnsi="Times New Roman" w:cs="Times New Roman"/>
          <w:sz w:val="24"/>
          <w:szCs w:val="24"/>
          <w:lang w:eastAsia="ru-RU"/>
        </w:rPr>
        <w:t>Утверждён список и</w:t>
      </w:r>
      <w:r w:rsidR="00CA4895">
        <w:rPr>
          <w:rFonts w:ascii="Times New Roman" w:eastAsia="Times New Roman" w:hAnsi="Times New Roman" w:cs="Times New Roman"/>
          <w:sz w:val="24"/>
          <w:szCs w:val="24"/>
          <w:lang w:eastAsia="ru-RU"/>
        </w:rPr>
        <w:t xml:space="preserve">з 10 героев. </w:t>
      </w:r>
      <w:r w:rsidRPr="002748D5">
        <w:rPr>
          <w:rFonts w:ascii="Times New Roman" w:eastAsia="Times New Roman" w:hAnsi="Times New Roman" w:cs="Times New Roman"/>
          <w:sz w:val="24"/>
          <w:szCs w:val="24"/>
          <w:lang w:eastAsia="ru-RU"/>
        </w:rPr>
        <w:t xml:space="preserve">С июня 2023 года волонтеры начали проводить прямые эфиры и снимать видеосюжеты о жизни ветеранов боевых действий города Мегиона. Уже проведены 8 прямых эфиров с участием ветеранов ВОВ, труженицей тыла – Гайко М.А., тружеником тыла - Кузнецовым А.Ф., членами семьи (детьми) погибших (умерших) участников Великой Отечественной войны  Ниясбаевой А.А., Астафьевым М.А., а также с 3 ветеранами боевых действий локальных войн современной истории Отечества: Врублевским О.Ф. и Лушниковым В.И. (Военный конфликт на территории демократической республики Афганистан), и Алчиновым И.Г. и Шатровым А.В. (Военный конфликт на территории Чеченской республики). Данные эфиры в совокупности собрали 16 061 просмотр. Все </w:t>
      </w:r>
      <w:r w:rsidR="00CA4895">
        <w:rPr>
          <w:rFonts w:ascii="Times New Roman" w:eastAsia="Times New Roman" w:hAnsi="Times New Roman" w:cs="Times New Roman"/>
          <w:sz w:val="24"/>
          <w:szCs w:val="24"/>
          <w:lang w:eastAsia="ru-RU"/>
        </w:rPr>
        <w:t>г</w:t>
      </w:r>
      <w:r w:rsidRPr="002748D5">
        <w:rPr>
          <w:rFonts w:ascii="Times New Roman" w:eastAsia="Times New Roman" w:hAnsi="Times New Roman" w:cs="Times New Roman"/>
          <w:sz w:val="24"/>
          <w:szCs w:val="24"/>
          <w:lang w:eastAsia="ru-RU"/>
        </w:rPr>
        <w:t xml:space="preserve">ерои сюжетов получают в знак уважения и благодарности цветы и памятный сувенир значок и кружку с фирменной символикой проекта «Память жива». В числе </w:t>
      </w:r>
      <w:r w:rsidR="00CA4895">
        <w:rPr>
          <w:rFonts w:ascii="Times New Roman" w:eastAsia="Times New Roman" w:hAnsi="Times New Roman" w:cs="Times New Roman"/>
          <w:sz w:val="24"/>
          <w:szCs w:val="24"/>
          <w:lang w:eastAsia="ru-RU"/>
        </w:rPr>
        <w:t xml:space="preserve">героев проекта – и </w:t>
      </w:r>
      <w:r w:rsidRPr="002748D5">
        <w:rPr>
          <w:rFonts w:ascii="Times New Roman" w:eastAsia="Times New Roman" w:hAnsi="Times New Roman" w:cs="Times New Roman"/>
          <w:sz w:val="24"/>
          <w:szCs w:val="24"/>
          <w:lang w:eastAsia="ru-RU"/>
        </w:rPr>
        <w:t>участники специальной военной операции.</w:t>
      </w:r>
    </w:p>
    <w:p w:rsidR="002748D5" w:rsidRPr="002748D5" w:rsidRDefault="002748D5" w:rsidP="002748D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48D5">
        <w:rPr>
          <w:rFonts w:ascii="Times New Roman" w:eastAsia="Times New Roman" w:hAnsi="Times New Roman" w:cs="Times New Roman"/>
          <w:sz w:val="24"/>
          <w:szCs w:val="24"/>
          <w:lang w:eastAsia="ru-RU"/>
        </w:rPr>
        <w:t>Также в</w:t>
      </w:r>
      <w:r w:rsidR="00CA4895">
        <w:rPr>
          <w:rFonts w:ascii="Times New Roman" w:eastAsia="Times New Roman" w:hAnsi="Times New Roman" w:cs="Times New Roman"/>
          <w:sz w:val="24"/>
          <w:szCs w:val="24"/>
          <w:lang w:eastAsia="ru-RU"/>
        </w:rPr>
        <w:t xml:space="preserve">о время </w:t>
      </w:r>
      <w:r w:rsidRPr="002748D5">
        <w:rPr>
          <w:rFonts w:ascii="Times New Roman" w:eastAsia="Times New Roman" w:hAnsi="Times New Roman" w:cs="Times New Roman"/>
          <w:sz w:val="24"/>
          <w:szCs w:val="24"/>
          <w:lang w:eastAsia="ru-RU"/>
        </w:rPr>
        <w:t>прямых эфирах с целью привлечения к просмотру большего числа детей, подростков и молодежи проводится викторина, победители которой получают памятный сувенир от волонтеров проекта – значок и кружку с фирменной сим</w:t>
      </w:r>
      <w:r w:rsidR="00CA4895">
        <w:rPr>
          <w:rFonts w:ascii="Times New Roman" w:eastAsia="Times New Roman" w:hAnsi="Times New Roman" w:cs="Times New Roman"/>
          <w:sz w:val="24"/>
          <w:szCs w:val="24"/>
          <w:lang w:eastAsia="ru-RU"/>
        </w:rPr>
        <w:t>воликой проекта «Память жива». Восемь</w:t>
      </w:r>
      <w:r w:rsidRPr="002748D5">
        <w:rPr>
          <w:rFonts w:ascii="Times New Roman" w:eastAsia="Times New Roman" w:hAnsi="Times New Roman" w:cs="Times New Roman"/>
          <w:sz w:val="24"/>
          <w:szCs w:val="24"/>
          <w:lang w:eastAsia="ru-RU"/>
        </w:rPr>
        <w:t xml:space="preserve"> </w:t>
      </w:r>
      <w:r w:rsidR="00CA4895">
        <w:rPr>
          <w:rFonts w:ascii="Times New Roman" w:eastAsia="Times New Roman" w:hAnsi="Times New Roman" w:cs="Times New Roman"/>
          <w:sz w:val="24"/>
          <w:szCs w:val="24"/>
          <w:lang w:eastAsia="ru-RU"/>
        </w:rPr>
        <w:t>жителей города Мегиона уже правильно</w:t>
      </w:r>
      <w:r w:rsidRPr="002748D5">
        <w:rPr>
          <w:rFonts w:ascii="Times New Roman" w:eastAsia="Times New Roman" w:hAnsi="Times New Roman" w:cs="Times New Roman"/>
          <w:sz w:val="24"/>
          <w:szCs w:val="24"/>
          <w:lang w:eastAsia="ru-RU"/>
        </w:rPr>
        <w:t xml:space="preserve"> ответили на заданные вопросы ветеранов и получили свои памятные призы.</w:t>
      </w:r>
    </w:p>
    <w:p w:rsidR="002748D5" w:rsidRPr="002748D5" w:rsidRDefault="002748D5" w:rsidP="002748D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48D5">
        <w:rPr>
          <w:rFonts w:ascii="Times New Roman" w:eastAsia="Times New Roman" w:hAnsi="Times New Roman" w:cs="Times New Roman"/>
          <w:sz w:val="24"/>
          <w:szCs w:val="24"/>
          <w:lang w:eastAsia="ru-RU"/>
        </w:rPr>
        <w:t>В рамках реализации проекта была организована съемка ТРК «Вести-Югория» для информационного освещения хода проекта «Память жива» на федеральном канале. Просмотров данного эфира – 1174.</w:t>
      </w:r>
    </w:p>
    <w:p w:rsidR="002748D5" w:rsidRPr="002748D5" w:rsidRDefault="002748D5" w:rsidP="002748D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48D5">
        <w:rPr>
          <w:rFonts w:ascii="Times New Roman" w:eastAsia="Times New Roman" w:hAnsi="Times New Roman" w:cs="Times New Roman"/>
          <w:sz w:val="24"/>
          <w:szCs w:val="24"/>
          <w:lang w:eastAsia="ru-RU"/>
        </w:rPr>
        <w:t>2.Программа учебно-полевых сборов по обучению начальных знаний в области обороны и подготовки по основам военной службы для допризывного и призывного возраста «Курс молодого бойца» - програ</w:t>
      </w:r>
      <w:r w:rsidR="00C006E1">
        <w:rPr>
          <w:rFonts w:ascii="Times New Roman" w:eastAsia="Times New Roman" w:hAnsi="Times New Roman" w:cs="Times New Roman"/>
          <w:sz w:val="24"/>
          <w:szCs w:val="24"/>
          <w:lang w:eastAsia="ru-RU"/>
        </w:rPr>
        <w:t>мма подана на</w:t>
      </w:r>
      <w:r w:rsidRPr="002748D5">
        <w:rPr>
          <w:rFonts w:ascii="Times New Roman" w:eastAsia="Times New Roman" w:hAnsi="Times New Roman" w:cs="Times New Roman"/>
          <w:sz w:val="24"/>
          <w:szCs w:val="24"/>
          <w:lang w:eastAsia="ru-RU"/>
        </w:rPr>
        <w:t xml:space="preserve"> грант Губернатора ХМАО-Югры для физических лиц, и получил</w:t>
      </w:r>
      <w:r w:rsidR="00CA4895">
        <w:rPr>
          <w:rFonts w:ascii="Times New Roman" w:eastAsia="Times New Roman" w:hAnsi="Times New Roman" w:cs="Times New Roman"/>
          <w:sz w:val="24"/>
          <w:szCs w:val="24"/>
          <w:lang w:eastAsia="ru-RU"/>
        </w:rPr>
        <w:t>а</w:t>
      </w:r>
      <w:r w:rsidRPr="002748D5">
        <w:rPr>
          <w:rFonts w:ascii="Times New Roman" w:eastAsia="Times New Roman" w:hAnsi="Times New Roman" w:cs="Times New Roman"/>
          <w:sz w:val="24"/>
          <w:szCs w:val="24"/>
          <w:lang w:eastAsia="ru-RU"/>
        </w:rPr>
        <w:t xml:space="preserve"> финансирование на реализацию проекта. </w:t>
      </w:r>
    </w:p>
    <w:p w:rsidR="002748D5" w:rsidRDefault="002748D5" w:rsidP="002748D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48D5">
        <w:rPr>
          <w:rFonts w:ascii="Times New Roman" w:eastAsia="Times New Roman" w:hAnsi="Times New Roman" w:cs="Times New Roman"/>
          <w:sz w:val="24"/>
          <w:szCs w:val="24"/>
          <w:lang w:eastAsia="ru-RU"/>
        </w:rPr>
        <w:t>В 2023 году проект успешно реализуется. Набраны 2 группы по 25 человек (допризывного и призывного возраста), которые прошли входное тестирование, обучаются тактике ведения боя, ориентированию на местности, тактической медицине.</w:t>
      </w:r>
    </w:p>
    <w:p w:rsidR="00C006E1" w:rsidRDefault="00C006E1" w:rsidP="00C006E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006E1" w:rsidRPr="00C006E1" w:rsidRDefault="00AB2622" w:rsidP="00C006E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C006E1">
        <w:rPr>
          <w:rFonts w:ascii="Times New Roman" w:eastAsia="Times New Roman" w:hAnsi="Times New Roman" w:cs="Times New Roman"/>
          <w:sz w:val="24"/>
          <w:szCs w:val="24"/>
          <w:lang w:eastAsia="ru-RU"/>
        </w:rPr>
        <w:t>оссийское движение детей и молодежи</w:t>
      </w:r>
    </w:p>
    <w:p w:rsidR="00C006E1" w:rsidRDefault="00C006E1" w:rsidP="00C006E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006E1" w:rsidRPr="00C006E1" w:rsidRDefault="00C006E1" w:rsidP="00C006E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06E1">
        <w:rPr>
          <w:rFonts w:ascii="Times New Roman" w:eastAsia="Times New Roman" w:hAnsi="Times New Roman" w:cs="Times New Roman"/>
          <w:sz w:val="24"/>
          <w:szCs w:val="24"/>
          <w:lang w:eastAsia="ru-RU"/>
        </w:rPr>
        <w:t>19 мая в Мегионе состоялось открытие местного отделения Российского движения детей и молодежи «Движение Первых».</w:t>
      </w:r>
    </w:p>
    <w:p w:rsidR="00C006E1" w:rsidRPr="00C006E1" w:rsidRDefault="00C006E1" w:rsidP="00C006E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06E1">
        <w:rPr>
          <w:rFonts w:ascii="Times New Roman" w:eastAsia="Times New Roman" w:hAnsi="Times New Roman" w:cs="Times New Roman"/>
          <w:sz w:val="24"/>
          <w:szCs w:val="24"/>
          <w:lang w:eastAsia="ru-RU"/>
        </w:rPr>
        <w:lastRenderedPageBreak/>
        <w:t xml:space="preserve">Местному отделению «Движения первых» оказано содействие в предоставлении помещения и материально-технического оснащения на базе Учреждения молодежной политики. </w:t>
      </w:r>
    </w:p>
    <w:p w:rsidR="00C006E1" w:rsidRPr="00C006E1" w:rsidRDefault="00C006E1" w:rsidP="00C006E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06E1">
        <w:rPr>
          <w:rFonts w:ascii="Times New Roman" w:eastAsia="Times New Roman" w:hAnsi="Times New Roman" w:cs="Times New Roman"/>
          <w:sz w:val="24"/>
          <w:szCs w:val="24"/>
          <w:lang w:eastAsia="ru-RU"/>
        </w:rPr>
        <w:t>Молодежная политика активно участвует в развитии и реализации проектов общероссийского общественно-государственного движения «Движения первых», к ним относятся:</w:t>
      </w:r>
    </w:p>
    <w:p w:rsidR="00C006E1" w:rsidRPr="00C006E1" w:rsidRDefault="00C006E1" w:rsidP="00C006E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06E1">
        <w:rPr>
          <w:rFonts w:ascii="Times New Roman" w:eastAsia="Times New Roman" w:hAnsi="Times New Roman" w:cs="Times New Roman"/>
          <w:sz w:val="24"/>
          <w:szCs w:val="24"/>
          <w:lang w:eastAsia="ru-RU"/>
        </w:rPr>
        <w:t>мероприятие, направленное на формирование у подрастающего поколения стойкого неприятия идеологии терроризма, воспитания уважительного отношения к окружающим, развитие культурного самосознания и негативного отношения к насилию и террору «Мы против экстремизма»;</w:t>
      </w:r>
    </w:p>
    <w:p w:rsidR="00C006E1" w:rsidRPr="00C006E1" w:rsidRDefault="00C006E1" w:rsidP="00C006E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06E1">
        <w:rPr>
          <w:rFonts w:ascii="Times New Roman" w:eastAsia="Times New Roman" w:hAnsi="Times New Roman" w:cs="Times New Roman"/>
          <w:sz w:val="24"/>
          <w:szCs w:val="24"/>
          <w:lang w:eastAsia="ru-RU"/>
        </w:rPr>
        <w:t>реализация экологических проектов;</w:t>
      </w:r>
    </w:p>
    <w:p w:rsidR="00C006E1" w:rsidRPr="00C006E1" w:rsidRDefault="00C006E1" w:rsidP="00C006E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06E1">
        <w:rPr>
          <w:rFonts w:ascii="Times New Roman" w:eastAsia="Times New Roman" w:hAnsi="Times New Roman" w:cs="Times New Roman"/>
          <w:sz w:val="24"/>
          <w:szCs w:val="24"/>
          <w:lang w:eastAsia="ru-RU"/>
        </w:rPr>
        <w:t>проведение чемпионата по оказанию первой медицинской помощи;</w:t>
      </w:r>
    </w:p>
    <w:p w:rsidR="00C006E1" w:rsidRDefault="00C006E1" w:rsidP="00C006E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06E1">
        <w:rPr>
          <w:rFonts w:ascii="Times New Roman" w:eastAsia="Times New Roman" w:hAnsi="Times New Roman" w:cs="Times New Roman"/>
          <w:sz w:val="24"/>
          <w:szCs w:val="24"/>
          <w:lang w:eastAsia="ru-RU"/>
        </w:rPr>
        <w:t>организация и проведение туристического слёта в рамках регионального проекта «Турслет.Семейный Движ».</w:t>
      </w:r>
    </w:p>
    <w:p w:rsidR="00C006E1" w:rsidRDefault="00C006E1" w:rsidP="00C006E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006E1" w:rsidRDefault="00AB2622" w:rsidP="00C006E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C006E1">
        <w:rPr>
          <w:rFonts w:ascii="Times New Roman" w:eastAsia="Times New Roman" w:hAnsi="Times New Roman" w:cs="Times New Roman"/>
          <w:sz w:val="24"/>
          <w:szCs w:val="24"/>
          <w:lang w:eastAsia="ru-RU"/>
        </w:rPr>
        <w:t>частие в форумных компаниях регионального и федерального уровня</w:t>
      </w:r>
    </w:p>
    <w:p w:rsidR="00C006E1" w:rsidRDefault="00C006E1" w:rsidP="00C006E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006E1" w:rsidRPr="00C006E1" w:rsidRDefault="00C006E1" w:rsidP="00C006E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06E1">
        <w:rPr>
          <w:rFonts w:ascii="Times New Roman" w:eastAsia="Times New Roman" w:hAnsi="Times New Roman" w:cs="Times New Roman"/>
          <w:sz w:val="24"/>
          <w:szCs w:val="24"/>
          <w:lang w:eastAsia="ru-RU"/>
        </w:rPr>
        <w:t xml:space="preserve">Молодые люди приняли участие </w:t>
      </w:r>
      <w:r w:rsidR="00AB2622">
        <w:rPr>
          <w:rFonts w:ascii="Times New Roman" w:eastAsia="Times New Roman" w:hAnsi="Times New Roman" w:cs="Times New Roman"/>
          <w:sz w:val="24"/>
          <w:szCs w:val="24"/>
          <w:lang w:eastAsia="ru-RU"/>
        </w:rPr>
        <w:t>в</w:t>
      </w:r>
      <w:r w:rsidRPr="00C006E1">
        <w:rPr>
          <w:rFonts w:ascii="Times New Roman" w:eastAsia="Times New Roman" w:hAnsi="Times New Roman" w:cs="Times New Roman"/>
          <w:sz w:val="24"/>
          <w:szCs w:val="24"/>
          <w:lang w:eastAsia="ru-RU"/>
        </w:rPr>
        <w:t xml:space="preserve"> мероприятиях федерального уровня:</w:t>
      </w:r>
    </w:p>
    <w:p w:rsidR="00C006E1" w:rsidRPr="00C006E1" w:rsidRDefault="00C006E1" w:rsidP="00C006E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06E1">
        <w:rPr>
          <w:rFonts w:ascii="Times New Roman" w:eastAsia="Times New Roman" w:hAnsi="Times New Roman" w:cs="Times New Roman"/>
          <w:sz w:val="24"/>
          <w:szCs w:val="24"/>
          <w:lang w:eastAsia="ru-RU"/>
        </w:rPr>
        <w:t xml:space="preserve">Форум «Таврида АРТ», Северо-Кавказский молодежный форум «Машук», Всероссийский форум (слет) казачей молодежи. </w:t>
      </w:r>
    </w:p>
    <w:p w:rsidR="00C006E1" w:rsidRPr="00C006E1" w:rsidRDefault="00C006E1" w:rsidP="00C006E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06E1">
        <w:rPr>
          <w:rFonts w:ascii="Times New Roman" w:eastAsia="Times New Roman" w:hAnsi="Times New Roman" w:cs="Times New Roman"/>
          <w:sz w:val="24"/>
          <w:szCs w:val="24"/>
          <w:lang w:eastAsia="ru-RU"/>
        </w:rPr>
        <w:t>На региональном уровне:</w:t>
      </w:r>
    </w:p>
    <w:p w:rsidR="00C006E1" w:rsidRPr="00C006E1" w:rsidRDefault="00C006E1" w:rsidP="00C006E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06E1">
        <w:rPr>
          <w:rFonts w:ascii="Times New Roman" w:eastAsia="Times New Roman" w:hAnsi="Times New Roman" w:cs="Times New Roman"/>
          <w:sz w:val="24"/>
          <w:szCs w:val="24"/>
          <w:lang w:eastAsia="ru-RU"/>
        </w:rPr>
        <w:t xml:space="preserve">Окружной молодежный хакатон «Новатон»; окружной форум молодежи «НЕфорум»; окружной молодежный форум-фестиваль «МосТы», направленный на вовлечение молодежи в проектную деятельность в сфере межнациональных отношений, </w:t>
      </w:r>
      <w:r>
        <w:rPr>
          <w:rFonts w:ascii="Times New Roman" w:eastAsia="Times New Roman" w:hAnsi="Times New Roman" w:cs="Times New Roman"/>
          <w:sz w:val="24"/>
          <w:szCs w:val="24"/>
          <w:lang w:eastAsia="ru-RU"/>
        </w:rPr>
        <w:t>п</w:t>
      </w:r>
      <w:r w:rsidR="00917937">
        <w:rPr>
          <w:rFonts w:ascii="Times New Roman" w:eastAsia="Times New Roman" w:hAnsi="Times New Roman" w:cs="Times New Roman"/>
          <w:sz w:val="24"/>
          <w:szCs w:val="24"/>
          <w:lang w:eastAsia="ru-RU"/>
        </w:rPr>
        <w:t>роект «В одной лодке»</w:t>
      </w:r>
      <w:r w:rsidRPr="00C006E1">
        <w:rPr>
          <w:rFonts w:ascii="Times New Roman" w:eastAsia="Times New Roman" w:hAnsi="Times New Roman" w:cs="Times New Roman"/>
          <w:sz w:val="24"/>
          <w:szCs w:val="24"/>
          <w:lang w:eastAsia="ru-RU"/>
        </w:rPr>
        <w:t xml:space="preserve"> получит поддержку продюсерского центра «Лидер» и возможность подготовки заявки на грантовый конкурс</w:t>
      </w:r>
      <w:r w:rsidR="00AB2622">
        <w:rPr>
          <w:rFonts w:ascii="Times New Roman" w:eastAsia="Times New Roman" w:hAnsi="Times New Roman" w:cs="Times New Roman"/>
          <w:sz w:val="24"/>
          <w:szCs w:val="24"/>
          <w:lang w:eastAsia="ru-RU"/>
        </w:rPr>
        <w:t>. Этот проект о</w:t>
      </w:r>
      <w:r w:rsidRPr="00C006E1">
        <w:rPr>
          <w:rFonts w:ascii="Times New Roman" w:eastAsia="Times New Roman" w:hAnsi="Times New Roman" w:cs="Times New Roman"/>
          <w:sz w:val="24"/>
          <w:szCs w:val="24"/>
          <w:lang w:eastAsia="ru-RU"/>
        </w:rPr>
        <w:t xml:space="preserve"> студентах был представлен на Форуме «МосТы» в Ханты-Мансийске командой, в составе которой находится и работающий молодой специалист города Мегиона. </w:t>
      </w:r>
    </w:p>
    <w:p w:rsidR="00C006E1" w:rsidRPr="00C006E1" w:rsidRDefault="00C006E1" w:rsidP="00C006E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E3CF5" w:rsidRPr="00C006E1" w:rsidRDefault="002E3CF5"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C006E1">
        <w:rPr>
          <w:rFonts w:ascii="Times New Roman" w:eastAsia="Times New Roman" w:hAnsi="Times New Roman" w:cs="Times New Roman"/>
          <w:b/>
          <w:sz w:val="24"/>
          <w:szCs w:val="24"/>
          <w:lang w:eastAsia="ru-RU"/>
        </w:rPr>
        <w:t>5.Запись актов гражданского состояния</w:t>
      </w:r>
    </w:p>
    <w:p w:rsidR="002E3CF5" w:rsidRPr="00574E86" w:rsidRDefault="002E3CF5" w:rsidP="002E3CF5">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2E3CF5" w:rsidRPr="00C61DE6" w:rsidRDefault="002E3CF5" w:rsidP="002E3CF5">
      <w:pPr>
        <w:widowControl w:val="0"/>
        <w:spacing w:after="0" w:line="240" w:lineRule="auto"/>
        <w:ind w:firstLine="709"/>
        <w:jc w:val="both"/>
        <w:rPr>
          <w:rFonts w:ascii="Times New Roman" w:hAnsi="Times New Roman" w:cs="Times New Roman"/>
          <w:sz w:val="24"/>
          <w:szCs w:val="24"/>
        </w:rPr>
      </w:pPr>
      <w:r w:rsidRPr="00C61DE6">
        <w:rPr>
          <w:rFonts w:ascii="Times New Roman" w:hAnsi="Times New Roman" w:cs="Times New Roman"/>
          <w:sz w:val="24"/>
          <w:szCs w:val="24"/>
        </w:rPr>
        <w:t>Основной целью деятельности отдела записи актов гражданского состояния администрации города Мегиона (далее – отдел ЗАГС) остается исполнение государственных полномочий по государственной регистрации актов гражданского состояния в соответствии с законодательством Российской Федерации, законодательством автономного округа, в интересах государства и в целях охраны имущественных и личных неимущественных прав граждан, а также на повышение качества оказания государственных услуг.</w:t>
      </w:r>
    </w:p>
    <w:p w:rsidR="002E3CF5" w:rsidRPr="00C61DE6" w:rsidRDefault="00C61DE6" w:rsidP="002E3CF5">
      <w:pPr>
        <w:spacing w:after="0" w:line="240" w:lineRule="auto"/>
        <w:ind w:firstLine="709"/>
        <w:jc w:val="both"/>
        <w:rPr>
          <w:rFonts w:ascii="Times New Roman" w:hAnsi="Times New Roman" w:cs="Times New Roman"/>
          <w:sz w:val="24"/>
        </w:rPr>
      </w:pPr>
      <w:r w:rsidRPr="00C61DE6">
        <w:rPr>
          <w:rFonts w:ascii="Times New Roman" w:hAnsi="Times New Roman" w:cs="Times New Roman"/>
          <w:sz w:val="24"/>
        </w:rPr>
        <w:t>По состоянию на 01.12.2023</w:t>
      </w:r>
      <w:r w:rsidR="002E3CF5" w:rsidRPr="00C61DE6">
        <w:rPr>
          <w:rFonts w:ascii="Times New Roman" w:hAnsi="Times New Roman" w:cs="Times New Roman"/>
          <w:sz w:val="24"/>
        </w:rPr>
        <w:t xml:space="preserve"> отд</w:t>
      </w:r>
      <w:r w:rsidRPr="00C61DE6">
        <w:rPr>
          <w:rFonts w:ascii="Times New Roman" w:hAnsi="Times New Roman" w:cs="Times New Roman"/>
          <w:sz w:val="24"/>
        </w:rPr>
        <w:t>елом ЗАГС зарегистрированы 1 409</w:t>
      </w:r>
      <w:r w:rsidR="002E3CF5" w:rsidRPr="00C61DE6">
        <w:rPr>
          <w:rFonts w:ascii="Times New Roman" w:hAnsi="Times New Roman" w:cs="Times New Roman"/>
          <w:sz w:val="24"/>
        </w:rPr>
        <w:t xml:space="preserve"> актов гражданского состояния.</w:t>
      </w:r>
    </w:p>
    <w:p w:rsidR="002E3CF5" w:rsidRPr="00C61DE6" w:rsidRDefault="00C61DE6" w:rsidP="002E3CF5">
      <w:pPr>
        <w:spacing w:after="0" w:line="240" w:lineRule="auto"/>
        <w:ind w:firstLine="708"/>
        <w:jc w:val="both"/>
        <w:rPr>
          <w:rFonts w:ascii="Times New Roman" w:hAnsi="Times New Roman" w:cs="Times New Roman"/>
          <w:sz w:val="24"/>
        </w:rPr>
      </w:pPr>
      <w:r>
        <w:rPr>
          <w:rFonts w:ascii="Times New Roman" w:hAnsi="Times New Roman" w:cs="Times New Roman"/>
          <w:sz w:val="24"/>
        </w:rPr>
        <w:t>Зарегистрированы 412</w:t>
      </w:r>
      <w:r w:rsidR="002E3CF5" w:rsidRPr="00C61DE6">
        <w:rPr>
          <w:rFonts w:ascii="Times New Roman" w:hAnsi="Times New Roman" w:cs="Times New Roman"/>
          <w:sz w:val="24"/>
        </w:rPr>
        <w:t xml:space="preserve"> актов гражданского состояния о рождении.</w:t>
      </w:r>
    </w:p>
    <w:p w:rsidR="002E3CF5" w:rsidRPr="00C61DE6" w:rsidRDefault="00C61DE6" w:rsidP="002E3CF5">
      <w:pPr>
        <w:spacing w:after="0" w:line="240" w:lineRule="auto"/>
        <w:ind w:firstLine="708"/>
        <w:jc w:val="both"/>
        <w:rPr>
          <w:rFonts w:ascii="Times New Roman" w:hAnsi="Times New Roman" w:cs="Times New Roman"/>
          <w:sz w:val="24"/>
        </w:rPr>
      </w:pPr>
      <w:r w:rsidRPr="00C61DE6">
        <w:rPr>
          <w:rFonts w:ascii="Times New Roman" w:hAnsi="Times New Roman" w:cs="Times New Roman"/>
          <w:sz w:val="24"/>
        </w:rPr>
        <w:t>Зарегистрировано 357</w:t>
      </w:r>
      <w:r w:rsidR="002E3CF5" w:rsidRPr="00C61DE6">
        <w:rPr>
          <w:rFonts w:ascii="Times New Roman" w:hAnsi="Times New Roman" w:cs="Times New Roman"/>
          <w:sz w:val="24"/>
        </w:rPr>
        <w:t xml:space="preserve"> актовых записей о смерти.  За отчетный период колич</w:t>
      </w:r>
      <w:r w:rsidRPr="00C61DE6">
        <w:rPr>
          <w:rFonts w:ascii="Times New Roman" w:hAnsi="Times New Roman" w:cs="Times New Roman"/>
          <w:sz w:val="24"/>
        </w:rPr>
        <w:t>ество зарегистрированных рождений</w:t>
      </w:r>
      <w:r w:rsidR="002E3CF5" w:rsidRPr="00C61DE6">
        <w:rPr>
          <w:rFonts w:ascii="Times New Roman" w:hAnsi="Times New Roman" w:cs="Times New Roman"/>
          <w:sz w:val="24"/>
        </w:rPr>
        <w:t xml:space="preserve"> превышает количе</w:t>
      </w:r>
      <w:r w:rsidRPr="00C61DE6">
        <w:rPr>
          <w:rFonts w:ascii="Times New Roman" w:hAnsi="Times New Roman" w:cs="Times New Roman"/>
          <w:sz w:val="24"/>
        </w:rPr>
        <w:t>ство зарегистрированных смертей</w:t>
      </w:r>
      <w:r w:rsidR="002E3CF5" w:rsidRPr="00C61DE6">
        <w:rPr>
          <w:rFonts w:ascii="Times New Roman" w:hAnsi="Times New Roman" w:cs="Times New Roman"/>
          <w:sz w:val="24"/>
        </w:rPr>
        <w:t>.</w:t>
      </w:r>
    </w:p>
    <w:p w:rsidR="002E3CF5" w:rsidRPr="00C61DE6" w:rsidRDefault="00C61DE6" w:rsidP="002E3CF5">
      <w:pPr>
        <w:spacing w:after="0" w:line="240" w:lineRule="auto"/>
        <w:ind w:firstLine="708"/>
        <w:jc w:val="both"/>
        <w:rPr>
          <w:rFonts w:ascii="Times New Roman" w:hAnsi="Times New Roman" w:cs="Times New Roman"/>
          <w:sz w:val="24"/>
        </w:rPr>
      </w:pPr>
      <w:r w:rsidRPr="00C61DE6">
        <w:rPr>
          <w:rFonts w:ascii="Times New Roman" w:hAnsi="Times New Roman" w:cs="Times New Roman"/>
          <w:sz w:val="24"/>
        </w:rPr>
        <w:t>За 11 месяцев зарегистрировано 240</w:t>
      </w:r>
      <w:r w:rsidR="002E3CF5" w:rsidRPr="00C61DE6">
        <w:rPr>
          <w:rFonts w:ascii="Times New Roman" w:hAnsi="Times New Roman" w:cs="Times New Roman"/>
          <w:sz w:val="24"/>
        </w:rPr>
        <w:t xml:space="preserve"> актовых записей о заключении брака.</w:t>
      </w:r>
    </w:p>
    <w:p w:rsidR="002E3CF5" w:rsidRPr="00C61DE6" w:rsidRDefault="002E3CF5" w:rsidP="002E3CF5">
      <w:pPr>
        <w:spacing w:after="0" w:line="240" w:lineRule="auto"/>
        <w:ind w:firstLine="708"/>
        <w:jc w:val="both"/>
        <w:rPr>
          <w:rFonts w:ascii="Times New Roman" w:hAnsi="Times New Roman" w:cs="Times New Roman"/>
          <w:sz w:val="24"/>
        </w:rPr>
      </w:pPr>
      <w:r w:rsidRPr="00C61DE6">
        <w:rPr>
          <w:rFonts w:ascii="Times New Roman" w:hAnsi="Times New Roman" w:cs="Times New Roman"/>
          <w:sz w:val="24"/>
        </w:rPr>
        <w:t>Количество записей актов о</w:t>
      </w:r>
      <w:r w:rsidR="00C61DE6" w:rsidRPr="00C61DE6">
        <w:rPr>
          <w:rFonts w:ascii="Times New Roman" w:hAnsi="Times New Roman" w:cs="Times New Roman"/>
          <w:sz w:val="24"/>
        </w:rPr>
        <w:t xml:space="preserve"> расторжении брака составляет 24</w:t>
      </w:r>
      <w:r w:rsidRPr="00C61DE6">
        <w:rPr>
          <w:rFonts w:ascii="Times New Roman" w:hAnsi="Times New Roman" w:cs="Times New Roman"/>
          <w:sz w:val="24"/>
        </w:rPr>
        <w:t xml:space="preserve">6. </w:t>
      </w:r>
    </w:p>
    <w:p w:rsidR="002E3CF5" w:rsidRPr="00C61DE6" w:rsidRDefault="00C61DE6" w:rsidP="002E3CF5">
      <w:pPr>
        <w:spacing w:after="0" w:line="240" w:lineRule="auto"/>
        <w:ind w:firstLine="708"/>
        <w:jc w:val="both"/>
        <w:rPr>
          <w:rFonts w:ascii="Times New Roman" w:hAnsi="Times New Roman" w:cs="Times New Roman"/>
          <w:sz w:val="24"/>
        </w:rPr>
      </w:pPr>
      <w:r w:rsidRPr="00C61DE6">
        <w:rPr>
          <w:rFonts w:ascii="Times New Roman" w:hAnsi="Times New Roman" w:cs="Times New Roman"/>
          <w:sz w:val="24"/>
        </w:rPr>
        <w:t>В 73</w:t>
      </w:r>
      <w:r w:rsidR="002E3CF5" w:rsidRPr="00C61DE6">
        <w:rPr>
          <w:rFonts w:ascii="Times New Roman" w:hAnsi="Times New Roman" w:cs="Times New Roman"/>
          <w:sz w:val="24"/>
        </w:rPr>
        <w:t xml:space="preserve"> случаях мужчины признали отцовство в отношении своих детей.</w:t>
      </w:r>
    </w:p>
    <w:p w:rsidR="002E3CF5" w:rsidRPr="00C61DE6" w:rsidRDefault="00C61DE6" w:rsidP="002E3CF5">
      <w:pPr>
        <w:spacing w:after="0" w:line="240" w:lineRule="auto"/>
        <w:ind w:firstLine="708"/>
        <w:jc w:val="both"/>
        <w:rPr>
          <w:rFonts w:ascii="Times New Roman" w:hAnsi="Times New Roman" w:cs="Times New Roman"/>
          <w:sz w:val="24"/>
        </w:rPr>
      </w:pPr>
      <w:r w:rsidRPr="00C61DE6">
        <w:rPr>
          <w:rFonts w:ascii="Times New Roman" w:hAnsi="Times New Roman" w:cs="Times New Roman"/>
          <w:sz w:val="24"/>
        </w:rPr>
        <w:t>Зарегистрировано 76</w:t>
      </w:r>
      <w:r w:rsidR="002E3CF5" w:rsidRPr="00C61DE6">
        <w:rPr>
          <w:rFonts w:ascii="Times New Roman" w:hAnsi="Times New Roman" w:cs="Times New Roman"/>
          <w:sz w:val="24"/>
        </w:rPr>
        <w:t xml:space="preserve"> акт</w:t>
      </w:r>
      <w:r w:rsidRPr="00C61DE6">
        <w:rPr>
          <w:rFonts w:ascii="Times New Roman" w:hAnsi="Times New Roman" w:cs="Times New Roman"/>
          <w:sz w:val="24"/>
        </w:rPr>
        <w:t>овых</w:t>
      </w:r>
      <w:r w:rsidR="002E3CF5" w:rsidRPr="00C61DE6">
        <w:rPr>
          <w:rFonts w:ascii="Times New Roman" w:hAnsi="Times New Roman" w:cs="Times New Roman"/>
          <w:sz w:val="24"/>
        </w:rPr>
        <w:t xml:space="preserve"> </w:t>
      </w:r>
      <w:r w:rsidRPr="00C61DE6">
        <w:rPr>
          <w:rFonts w:ascii="Times New Roman" w:hAnsi="Times New Roman" w:cs="Times New Roman"/>
          <w:sz w:val="24"/>
        </w:rPr>
        <w:t>записей о перемене имени, 5 актовых записей                                 об усыновлении (удочерении)</w:t>
      </w:r>
      <w:r w:rsidR="002E3CF5" w:rsidRPr="00C61DE6">
        <w:rPr>
          <w:rFonts w:ascii="Times New Roman" w:hAnsi="Times New Roman" w:cs="Times New Roman"/>
          <w:sz w:val="24"/>
        </w:rPr>
        <w:t>.</w:t>
      </w:r>
    </w:p>
    <w:p w:rsidR="002E3CF5" w:rsidRPr="00C61DE6" w:rsidRDefault="002E3CF5" w:rsidP="002E3CF5">
      <w:pPr>
        <w:spacing w:after="0" w:line="240" w:lineRule="auto"/>
        <w:ind w:firstLine="708"/>
        <w:jc w:val="both"/>
        <w:rPr>
          <w:rFonts w:ascii="Times New Roman" w:hAnsi="Times New Roman" w:cs="Times New Roman"/>
          <w:sz w:val="24"/>
        </w:rPr>
      </w:pPr>
      <w:r w:rsidRPr="00C61DE6">
        <w:rPr>
          <w:rFonts w:ascii="Times New Roman" w:hAnsi="Times New Roman" w:cs="Times New Roman"/>
          <w:sz w:val="24"/>
        </w:rPr>
        <w:t>В целях получения гос</w:t>
      </w:r>
      <w:r w:rsidR="00C61DE6" w:rsidRPr="00C61DE6">
        <w:rPr>
          <w:rFonts w:ascii="Times New Roman" w:hAnsi="Times New Roman" w:cs="Times New Roman"/>
          <w:sz w:val="24"/>
        </w:rPr>
        <w:t>ударственных услуг в период 2023</w:t>
      </w:r>
      <w:r w:rsidRPr="00C61DE6">
        <w:rPr>
          <w:rFonts w:ascii="Times New Roman" w:hAnsi="Times New Roman" w:cs="Times New Roman"/>
          <w:sz w:val="24"/>
        </w:rPr>
        <w:t xml:space="preserve"> года</w:t>
      </w:r>
      <w:r w:rsidR="00C61DE6" w:rsidRPr="00C61DE6">
        <w:rPr>
          <w:rFonts w:ascii="Times New Roman" w:hAnsi="Times New Roman" w:cs="Times New Roman"/>
          <w:sz w:val="24"/>
        </w:rPr>
        <w:t xml:space="preserve"> в отдел ЗАГС поступило 1 387</w:t>
      </w:r>
      <w:r w:rsidRPr="00C61DE6">
        <w:rPr>
          <w:rFonts w:ascii="Times New Roman" w:hAnsi="Times New Roman" w:cs="Times New Roman"/>
          <w:sz w:val="24"/>
        </w:rPr>
        <w:t xml:space="preserve"> заявлений через Единый портал государственных услуг. Данный показател</w:t>
      </w:r>
      <w:r w:rsidR="00C61DE6" w:rsidRPr="00C61DE6">
        <w:rPr>
          <w:rFonts w:ascii="Times New Roman" w:hAnsi="Times New Roman" w:cs="Times New Roman"/>
          <w:sz w:val="24"/>
        </w:rPr>
        <w:t>ь увеличился по сравнению с 2022</w:t>
      </w:r>
      <w:r w:rsidRPr="00C61DE6">
        <w:rPr>
          <w:rFonts w:ascii="Times New Roman" w:hAnsi="Times New Roman" w:cs="Times New Roman"/>
          <w:sz w:val="24"/>
        </w:rPr>
        <w:t xml:space="preserve"> годом на 10 процентов. В целях реализации Плана мероприятий </w:t>
      </w:r>
      <w:r w:rsidR="00C61DE6" w:rsidRPr="00C61DE6">
        <w:rPr>
          <w:rFonts w:ascii="Times New Roman" w:hAnsi="Times New Roman" w:cs="Times New Roman"/>
          <w:sz w:val="24"/>
        </w:rPr>
        <w:t xml:space="preserve">                        </w:t>
      </w:r>
      <w:r w:rsidRPr="00C61DE6">
        <w:rPr>
          <w:rFonts w:ascii="Times New Roman" w:hAnsi="Times New Roman" w:cs="Times New Roman"/>
          <w:sz w:val="24"/>
        </w:rPr>
        <w:t xml:space="preserve">по повышению доли граждан, использующих механизм получения государственных услуг в сфере государственной регистрации актов гражданского состояния в электронной форме, в </w:t>
      </w:r>
      <w:r w:rsidRPr="00C61DE6">
        <w:rPr>
          <w:rFonts w:ascii="Times New Roman" w:hAnsi="Times New Roman" w:cs="Times New Roman"/>
          <w:sz w:val="24"/>
        </w:rPr>
        <w:lastRenderedPageBreak/>
        <w:t>отделе ЗАГС продолжает работу центр обслуживания Единой системы идентификации и аутентификации (ЕСИА).</w:t>
      </w:r>
    </w:p>
    <w:p w:rsidR="002E3CF5" w:rsidRDefault="002E3CF5" w:rsidP="002E3CF5">
      <w:pPr>
        <w:spacing w:after="0" w:line="240" w:lineRule="auto"/>
        <w:ind w:firstLine="708"/>
        <w:jc w:val="both"/>
        <w:rPr>
          <w:rFonts w:ascii="Times New Roman" w:hAnsi="Times New Roman" w:cs="Times New Roman"/>
          <w:sz w:val="24"/>
        </w:rPr>
      </w:pPr>
      <w:r w:rsidRPr="00C61DE6">
        <w:rPr>
          <w:rFonts w:ascii="Times New Roman" w:hAnsi="Times New Roman" w:cs="Times New Roman"/>
          <w:sz w:val="24"/>
        </w:rPr>
        <w:t>Продолжена работа в централизованном программном обеспечении – Федеральная государственная информационная система «Единый государственный реестр записей актов гражданского состояния» (ФГИС «ЕГР ЗАГС»), которая позволяет регистрировать акты гражданского состояния и совершать юридически значимые действия в электронном виде, с целью получения гражданами услуг органов ЗАГС независимо от места их проживания и места хранения информации.</w:t>
      </w:r>
    </w:p>
    <w:p w:rsidR="00C61DE6" w:rsidRPr="00C61DE6" w:rsidRDefault="00C61DE6" w:rsidP="00C61DE6">
      <w:pPr>
        <w:spacing w:after="0" w:line="240" w:lineRule="auto"/>
        <w:ind w:firstLine="708"/>
        <w:jc w:val="both"/>
        <w:rPr>
          <w:rFonts w:ascii="Times New Roman" w:eastAsia="Times New Roman" w:hAnsi="Times New Roman" w:cs="Times New Roman"/>
          <w:sz w:val="24"/>
          <w:szCs w:val="24"/>
          <w:lang w:eastAsia="ru-RU"/>
        </w:rPr>
      </w:pPr>
      <w:r w:rsidRPr="00C61DE6">
        <w:rPr>
          <w:rFonts w:ascii="Times New Roman" w:eastAsia="Times New Roman" w:hAnsi="Times New Roman" w:cs="Times New Roman"/>
          <w:sz w:val="24"/>
          <w:szCs w:val="24"/>
          <w:lang w:eastAsia="ru-RU"/>
        </w:rPr>
        <w:t>В 2023 году отдел ЗАГС в соответствии с возложенными на него государственными полномочиями выполнял следующие функции:</w:t>
      </w:r>
    </w:p>
    <w:p w:rsidR="00C61DE6" w:rsidRPr="00C61DE6" w:rsidRDefault="00C61DE6" w:rsidP="00C61DE6">
      <w:pPr>
        <w:spacing w:after="0" w:line="240" w:lineRule="auto"/>
        <w:ind w:firstLine="708"/>
        <w:jc w:val="both"/>
        <w:rPr>
          <w:rFonts w:ascii="Times New Roman" w:eastAsia="Times New Roman" w:hAnsi="Times New Roman" w:cs="Times New Roman"/>
          <w:sz w:val="24"/>
          <w:szCs w:val="24"/>
          <w:lang w:eastAsia="ru-RU"/>
        </w:rPr>
      </w:pPr>
      <w:r w:rsidRPr="00C61DE6">
        <w:rPr>
          <w:rFonts w:ascii="Times New Roman" w:eastAsia="Times New Roman" w:hAnsi="Times New Roman" w:cs="Times New Roman"/>
          <w:sz w:val="24"/>
          <w:szCs w:val="24"/>
          <w:lang w:eastAsia="ru-RU"/>
        </w:rPr>
        <w:t>обеспечивал своевременную и полную регистрацию актов гражданского состояния;</w:t>
      </w:r>
    </w:p>
    <w:p w:rsidR="00C61DE6" w:rsidRPr="00C61DE6" w:rsidRDefault="00C61DE6" w:rsidP="00C61DE6">
      <w:pPr>
        <w:spacing w:after="0" w:line="240" w:lineRule="auto"/>
        <w:ind w:firstLine="708"/>
        <w:jc w:val="both"/>
        <w:rPr>
          <w:rFonts w:ascii="Times New Roman" w:eastAsia="Times New Roman" w:hAnsi="Times New Roman" w:cs="Times New Roman"/>
          <w:sz w:val="24"/>
          <w:szCs w:val="24"/>
          <w:lang w:eastAsia="ru-RU"/>
        </w:rPr>
      </w:pPr>
      <w:r w:rsidRPr="00C61DE6">
        <w:rPr>
          <w:rFonts w:ascii="Times New Roman" w:eastAsia="Times New Roman" w:hAnsi="Times New Roman" w:cs="Times New Roman"/>
          <w:sz w:val="24"/>
          <w:szCs w:val="24"/>
          <w:lang w:eastAsia="ru-RU"/>
        </w:rPr>
        <w:t>осуществлял контроль за исполнением законодательства об актах гражданского состояния;</w:t>
      </w:r>
    </w:p>
    <w:p w:rsidR="00C61DE6" w:rsidRPr="00C61DE6" w:rsidRDefault="00C61DE6" w:rsidP="00C61DE6">
      <w:pPr>
        <w:spacing w:after="0" w:line="240" w:lineRule="auto"/>
        <w:ind w:firstLine="708"/>
        <w:jc w:val="both"/>
        <w:rPr>
          <w:rFonts w:ascii="Times New Roman" w:eastAsia="Times New Roman" w:hAnsi="Times New Roman" w:cs="Times New Roman"/>
          <w:sz w:val="24"/>
          <w:szCs w:val="24"/>
          <w:lang w:eastAsia="ru-RU"/>
        </w:rPr>
      </w:pPr>
      <w:r w:rsidRPr="00C61DE6">
        <w:rPr>
          <w:rFonts w:ascii="Times New Roman" w:eastAsia="Times New Roman" w:hAnsi="Times New Roman" w:cs="Times New Roman"/>
          <w:sz w:val="24"/>
          <w:szCs w:val="24"/>
          <w:lang w:eastAsia="ru-RU"/>
        </w:rPr>
        <w:t>производил внесение исправлений или изменений в записи актов гражданского состояния;</w:t>
      </w:r>
    </w:p>
    <w:p w:rsidR="00C61DE6" w:rsidRPr="00C61DE6" w:rsidRDefault="00C61DE6" w:rsidP="00C61DE6">
      <w:pPr>
        <w:spacing w:after="0" w:line="240" w:lineRule="auto"/>
        <w:ind w:firstLine="708"/>
        <w:jc w:val="both"/>
        <w:rPr>
          <w:rFonts w:ascii="Times New Roman" w:eastAsia="Times New Roman" w:hAnsi="Times New Roman" w:cs="Times New Roman"/>
          <w:sz w:val="24"/>
          <w:szCs w:val="24"/>
          <w:lang w:eastAsia="ru-RU"/>
        </w:rPr>
      </w:pPr>
      <w:r w:rsidRPr="00C61DE6">
        <w:rPr>
          <w:rFonts w:ascii="Times New Roman" w:eastAsia="Times New Roman" w:hAnsi="Times New Roman" w:cs="Times New Roman"/>
          <w:sz w:val="24"/>
          <w:szCs w:val="24"/>
          <w:lang w:eastAsia="ru-RU"/>
        </w:rPr>
        <w:t xml:space="preserve"> формировал архивный фонд составленных записей актов гражданского состояния на бумажном носителе и в форме электронных документов, обеспечивал его обработку, учет и условия хранения;</w:t>
      </w:r>
    </w:p>
    <w:p w:rsidR="00C61DE6" w:rsidRPr="00C61DE6" w:rsidRDefault="00C61DE6" w:rsidP="00C61DE6">
      <w:pPr>
        <w:spacing w:after="0" w:line="240" w:lineRule="auto"/>
        <w:ind w:firstLine="708"/>
        <w:jc w:val="both"/>
        <w:rPr>
          <w:rFonts w:ascii="Times New Roman" w:eastAsia="Times New Roman" w:hAnsi="Times New Roman" w:cs="Times New Roman"/>
          <w:sz w:val="24"/>
          <w:szCs w:val="24"/>
          <w:lang w:eastAsia="ru-RU"/>
        </w:rPr>
      </w:pPr>
      <w:r w:rsidRPr="00C61DE6">
        <w:rPr>
          <w:rFonts w:ascii="Times New Roman" w:eastAsia="Times New Roman" w:hAnsi="Times New Roman" w:cs="Times New Roman"/>
          <w:sz w:val="24"/>
          <w:szCs w:val="24"/>
          <w:lang w:eastAsia="ru-RU"/>
        </w:rPr>
        <w:t>осуществлял выдачу повторных свидетельств, справок, иных документов, подтверждающих факт государственной регистрации актов гражданского состояния;</w:t>
      </w:r>
    </w:p>
    <w:p w:rsidR="00C61DE6" w:rsidRPr="00C61DE6" w:rsidRDefault="00C61DE6" w:rsidP="00C61DE6">
      <w:pPr>
        <w:spacing w:after="0" w:line="240" w:lineRule="auto"/>
        <w:ind w:firstLine="708"/>
        <w:jc w:val="both"/>
        <w:rPr>
          <w:rFonts w:ascii="Times New Roman" w:eastAsia="Times New Roman" w:hAnsi="Times New Roman" w:cs="Times New Roman"/>
          <w:sz w:val="24"/>
          <w:szCs w:val="24"/>
          <w:lang w:eastAsia="ru-RU"/>
        </w:rPr>
      </w:pPr>
      <w:r w:rsidRPr="00C61DE6">
        <w:rPr>
          <w:rFonts w:ascii="Times New Roman" w:eastAsia="Times New Roman" w:hAnsi="Times New Roman" w:cs="Times New Roman"/>
          <w:sz w:val="24"/>
          <w:szCs w:val="24"/>
          <w:lang w:eastAsia="ru-RU"/>
        </w:rPr>
        <w:t xml:space="preserve">осуществлял учет, хранение и отчетность о расходовании бланков свидетельств </w:t>
      </w:r>
      <w:r>
        <w:rPr>
          <w:rFonts w:ascii="Times New Roman" w:eastAsia="Times New Roman" w:hAnsi="Times New Roman" w:cs="Times New Roman"/>
          <w:sz w:val="24"/>
          <w:szCs w:val="24"/>
          <w:lang w:eastAsia="ru-RU"/>
        </w:rPr>
        <w:t xml:space="preserve">                               </w:t>
      </w:r>
      <w:r w:rsidRPr="00C61DE6">
        <w:rPr>
          <w:rFonts w:ascii="Times New Roman" w:eastAsia="Times New Roman" w:hAnsi="Times New Roman" w:cs="Times New Roman"/>
          <w:sz w:val="24"/>
          <w:szCs w:val="24"/>
          <w:lang w:eastAsia="ru-RU"/>
        </w:rPr>
        <w:t>о государственной регистрации актов гражданского состояния;</w:t>
      </w:r>
    </w:p>
    <w:p w:rsidR="00C61DE6" w:rsidRPr="00C61DE6" w:rsidRDefault="00C61DE6" w:rsidP="00C61DE6">
      <w:pPr>
        <w:spacing w:after="0" w:line="240" w:lineRule="auto"/>
        <w:ind w:firstLine="708"/>
        <w:jc w:val="both"/>
        <w:rPr>
          <w:rFonts w:ascii="Times New Roman" w:eastAsia="Times New Roman" w:hAnsi="Times New Roman" w:cs="Times New Roman"/>
          <w:sz w:val="24"/>
          <w:szCs w:val="24"/>
          <w:lang w:eastAsia="ru-RU"/>
        </w:rPr>
      </w:pPr>
      <w:r w:rsidRPr="00C61DE6">
        <w:rPr>
          <w:rFonts w:ascii="Times New Roman" w:eastAsia="Times New Roman" w:hAnsi="Times New Roman" w:cs="Times New Roman"/>
          <w:sz w:val="24"/>
          <w:szCs w:val="24"/>
          <w:lang w:eastAsia="ru-RU"/>
        </w:rPr>
        <w:t>производил передачу сведений о регистрации актов гражданского состояния в установленном порядке органам, определенным Федеральным законом от 15.11.1997 №143-ФЗ «Об актах гражданского состояния»;</w:t>
      </w:r>
    </w:p>
    <w:p w:rsidR="00C61DE6" w:rsidRPr="00C61DE6" w:rsidRDefault="00C61DE6" w:rsidP="00C61DE6">
      <w:pPr>
        <w:spacing w:after="0" w:line="240" w:lineRule="auto"/>
        <w:ind w:firstLine="708"/>
        <w:jc w:val="both"/>
        <w:rPr>
          <w:rFonts w:ascii="Times New Roman" w:eastAsia="Times New Roman" w:hAnsi="Times New Roman" w:cs="Times New Roman"/>
          <w:sz w:val="24"/>
          <w:szCs w:val="24"/>
          <w:lang w:eastAsia="ru-RU"/>
        </w:rPr>
      </w:pPr>
      <w:r w:rsidRPr="00C61DE6">
        <w:rPr>
          <w:rFonts w:ascii="Times New Roman" w:eastAsia="Times New Roman" w:hAnsi="Times New Roman" w:cs="Times New Roman"/>
          <w:sz w:val="24"/>
          <w:szCs w:val="24"/>
          <w:lang w:eastAsia="ru-RU"/>
        </w:rPr>
        <w:t>проводил организационную работу по исполнению международных обязательств Российской Федерации в части истребования документов о регистрации актов гражданского состояния с территорий иностранных государств в соответствии с Конвенцией о правовой помощи и правовых отношениях по гражданским, семейным и уголовным делам;</w:t>
      </w:r>
    </w:p>
    <w:p w:rsidR="00C61DE6" w:rsidRPr="00C61DE6" w:rsidRDefault="00C61DE6" w:rsidP="00C61DE6">
      <w:pPr>
        <w:spacing w:after="0" w:line="240" w:lineRule="auto"/>
        <w:ind w:firstLine="708"/>
        <w:jc w:val="both"/>
        <w:rPr>
          <w:rFonts w:ascii="Times New Roman" w:eastAsia="Times New Roman" w:hAnsi="Times New Roman" w:cs="Times New Roman"/>
          <w:sz w:val="24"/>
          <w:szCs w:val="24"/>
          <w:lang w:eastAsia="ru-RU"/>
        </w:rPr>
      </w:pPr>
      <w:r w:rsidRPr="00C61DE6">
        <w:rPr>
          <w:rFonts w:ascii="Times New Roman" w:eastAsia="Times New Roman" w:hAnsi="Times New Roman" w:cs="Times New Roman"/>
          <w:sz w:val="24"/>
          <w:szCs w:val="24"/>
          <w:lang w:eastAsia="ru-RU"/>
        </w:rPr>
        <w:t xml:space="preserve">  предоставлял необходимую для сведения населения информацию о деятельности отдела в уп</w:t>
      </w:r>
      <w:r w:rsidR="00AB2622">
        <w:rPr>
          <w:rFonts w:ascii="Times New Roman" w:eastAsia="Times New Roman" w:hAnsi="Times New Roman" w:cs="Times New Roman"/>
          <w:sz w:val="24"/>
          <w:szCs w:val="24"/>
          <w:lang w:eastAsia="ru-RU"/>
        </w:rPr>
        <w:t>равление общественных связей</w:t>
      </w:r>
      <w:r w:rsidRPr="00C61DE6">
        <w:rPr>
          <w:rFonts w:ascii="Times New Roman" w:eastAsia="Times New Roman" w:hAnsi="Times New Roman" w:cs="Times New Roman"/>
          <w:sz w:val="24"/>
          <w:szCs w:val="24"/>
          <w:lang w:eastAsia="ru-RU"/>
        </w:rPr>
        <w:t xml:space="preserve"> администрации города для ее дальнейшего р</w:t>
      </w:r>
      <w:r w:rsidR="00AB2622">
        <w:rPr>
          <w:rFonts w:ascii="Times New Roman" w:eastAsia="Times New Roman" w:hAnsi="Times New Roman" w:cs="Times New Roman"/>
          <w:sz w:val="24"/>
          <w:szCs w:val="24"/>
          <w:lang w:eastAsia="ru-RU"/>
        </w:rPr>
        <w:t>азмещения на официальном сайте</w:t>
      </w:r>
      <w:r w:rsidRPr="00C61DE6">
        <w:rPr>
          <w:rFonts w:ascii="Times New Roman" w:eastAsia="Times New Roman" w:hAnsi="Times New Roman" w:cs="Times New Roman"/>
          <w:sz w:val="24"/>
          <w:szCs w:val="24"/>
          <w:lang w:eastAsia="ru-RU"/>
        </w:rPr>
        <w:t xml:space="preserve"> администрации города Мегиона;</w:t>
      </w:r>
    </w:p>
    <w:p w:rsidR="00C61DE6" w:rsidRPr="00C61DE6" w:rsidRDefault="00C61DE6" w:rsidP="00C61DE6">
      <w:pPr>
        <w:spacing w:after="0" w:line="240" w:lineRule="auto"/>
        <w:ind w:firstLine="708"/>
        <w:jc w:val="both"/>
        <w:rPr>
          <w:rFonts w:ascii="Times New Roman" w:eastAsia="Times New Roman" w:hAnsi="Times New Roman" w:cs="Times New Roman"/>
          <w:sz w:val="24"/>
          <w:szCs w:val="24"/>
          <w:lang w:eastAsia="ru-RU"/>
        </w:rPr>
      </w:pPr>
      <w:r w:rsidRPr="00C61DE6">
        <w:rPr>
          <w:rFonts w:ascii="Times New Roman" w:eastAsia="Times New Roman" w:hAnsi="Times New Roman" w:cs="Times New Roman"/>
          <w:sz w:val="24"/>
          <w:szCs w:val="24"/>
          <w:lang w:eastAsia="ru-RU"/>
        </w:rPr>
        <w:t>в условиях пандемии обеспечивал обстановку, максимально приближенной к торжественной для государственной регистрации заключения брака;</w:t>
      </w:r>
    </w:p>
    <w:p w:rsidR="00C61DE6" w:rsidRPr="00C61DE6" w:rsidRDefault="00C61DE6" w:rsidP="00C61DE6">
      <w:pPr>
        <w:spacing w:after="0" w:line="240" w:lineRule="auto"/>
        <w:ind w:firstLine="708"/>
        <w:jc w:val="both"/>
        <w:rPr>
          <w:rFonts w:ascii="Times New Roman" w:eastAsia="Times New Roman" w:hAnsi="Times New Roman" w:cs="Times New Roman"/>
          <w:sz w:val="24"/>
          <w:szCs w:val="24"/>
          <w:lang w:eastAsia="ru-RU"/>
        </w:rPr>
      </w:pPr>
      <w:r w:rsidRPr="00C61DE6">
        <w:rPr>
          <w:rFonts w:ascii="Times New Roman" w:eastAsia="Times New Roman" w:hAnsi="Times New Roman" w:cs="Times New Roman"/>
          <w:sz w:val="24"/>
          <w:szCs w:val="24"/>
          <w:lang w:eastAsia="ru-RU"/>
        </w:rPr>
        <w:t xml:space="preserve"> осуществлял разъяснение действующего законодательства о порядке государственной регистрации актов гражданского состояния при обращении граждан в отдел и через средства массовой информации.</w:t>
      </w:r>
    </w:p>
    <w:p w:rsidR="002E3CF5" w:rsidRPr="00C61DE6" w:rsidRDefault="002E3CF5" w:rsidP="002E3CF5">
      <w:pPr>
        <w:spacing w:after="0" w:line="240" w:lineRule="auto"/>
        <w:ind w:firstLine="708"/>
        <w:jc w:val="both"/>
        <w:rPr>
          <w:rFonts w:ascii="Times New Roman" w:hAnsi="Times New Roman" w:cs="Times New Roman"/>
          <w:sz w:val="24"/>
        </w:rPr>
      </w:pPr>
      <w:r w:rsidRPr="00C61DE6">
        <w:rPr>
          <w:rFonts w:ascii="Times New Roman" w:hAnsi="Times New Roman" w:cs="Times New Roman"/>
          <w:sz w:val="24"/>
        </w:rPr>
        <w:t>Исполняя свои основные полномочия по государственной регистрации актов гражданского состояния, способствуя реализации государственной семейной политики</w:t>
      </w:r>
      <w:r w:rsidR="00AB2622">
        <w:rPr>
          <w:rFonts w:ascii="Times New Roman" w:hAnsi="Times New Roman" w:cs="Times New Roman"/>
          <w:sz w:val="24"/>
        </w:rPr>
        <w:t>,</w:t>
      </w:r>
      <w:r w:rsidRPr="00C61DE6">
        <w:rPr>
          <w:rFonts w:ascii="Times New Roman" w:hAnsi="Times New Roman" w:cs="Times New Roman"/>
          <w:sz w:val="24"/>
        </w:rPr>
        <w:t xml:space="preserve"> в отчетный период проведены мероприятия, основная задача которых - повышение официального статуса семьи, а также мероприятия, направленные на популяризацию семейных ценностей, семейного образа жизни, на улучшение демографических показателей и правового просвещения граждан:</w:t>
      </w:r>
    </w:p>
    <w:p w:rsidR="002E3CF5" w:rsidRPr="00C61DE6" w:rsidRDefault="002E3CF5" w:rsidP="002E3CF5">
      <w:pPr>
        <w:spacing w:after="0" w:line="240" w:lineRule="auto"/>
        <w:ind w:firstLine="708"/>
        <w:jc w:val="both"/>
        <w:rPr>
          <w:rFonts w:ascii="Times New Roman" w:hAnsi="Times New Roman" w:cs="Times New Roman"/>
          <w:sz w:val="24"/>
        </w:rPr>
      </w:pPr>
      <w:r w:rsidRPr="00C61DE6">
        <w:rPr>
          <w:rFonts w:ascii="Times New Roman" w:hAnsi="Times New Roman" w:cs="Times New Roman"/>
          <w:sz w:val="24"/>
        </w:rPr>
        <w:t>«День открытых дверей» по вопросам семейного законодательства;</w:t>
      </w:r>
    </w:p>
    <w:p w:rsidR="002E3CF5" w:rsidRPr="00C61DE6" w:rsidRDefault="002E3CF5" w:rsidP="002E3CF5">
      <w:pPr>
        <w:spacing w:after="0" w:line="240" w:lineRule="auto"/>
        <w:ind w:firstLine="708"/>
        <w:jc w:val="both"/>
        <w:rPr>
          <w:rFonts w:ascii="Times New Roman" w:hAnsi="Times New Roman" w:cs="Times New Roman"/>
          <w:sz w:val="24"/>
        </w:rPr>
      </w:pPr>
      <w:r w:rsidRPr="00C61DE6">
        <w:rPr>
          <w:rFonts w:ascii="Times New Roman" w:hAnsi="Times New Roman" w:cs="Times New Roman"/>
          <w:sz w:val="24"/>
        </w:rPr>
        <w:t>торжественное чествование юбилейных пар (25 и более лет совместной жизни);</w:t>
      </w:r>
    </w:p>
    <w:p w:rsidR="002E3CF5" w:rsidRPr="00C61DE6" w:rsidRDefault="002E3CF5" w:rsidP="002E3CF5">
      <w:pPr>
        <w:spacing w:after="0" w:line="240" w:lineRule="auto"/>
        <w:ind w:firstLine="708"/>
        <w:jc w:val="both"/>
        <w:rPr>
          <w:rFonts w:ascii="Times New Roman" w:hAnsi="Times New Roman" w:cs="Times New Roman"/>
          <w:sz w:val="24"/>
        </w:rPr>
      </w:pPr>
      <w:r w:rsidRPr="00C61DE6">
        <w:rPr>
          <w:rFonts w:ascii="Times New Roman" w:hAnsi="Times New Roman" w:cs="Times New Roman"/>
          <w:sz w:val="24"/>
        </w:rPr>
        <w:t>День семьи, любви и верности (чествование семейных пар, юбиляров супружеской жизни 25 лет и более);</w:t>
      </w:r>
    </w:p>
    <w:p w:rsidR="002E3CF5" w:rsidRPr="00C61DE6" w:rsidRDefault="002E3CF5" w:rsidP="002E3CF5">
      <w:pPr>
        <w:spacing w:after="0" w:line="240" w:lineRule="auto"/>
        <w:ind w:firstLine="708"/>
        <w:jc w:val="both"/>
        <w:rPr>
          <w:rFonts w:ascii="Times New Roman" w:hAnsi="Times New Roman" w:cs="Times New Roman"/>
          <w:sz w:val="24"/>
        </w:rPr>
      </w:pPr>
      <w:r w:rsidRPr="00C61DE6">
        <w:rPr>
          <w:rFonts w:ascii="Times New Roman" w:hAnsi="Times New Roman" w:cs="Times New Roman"/>
          <w:sz w:val="24"/>
        </w:rPr>
        <w:t>торжественная регистрация новорожденных «Имянаречение».</w:t>
      </w:r>
    </w:p>
    <w:p w:rsidR="002E3CF5" w:rsidRPr="00C61DE6" w:rsidRDefault="002E3CF5" w:rsidP="002E3CF5">
      <w:pPr>
        <w:spacing w:after="0" w:line="240" w:lineRule="auto"/>
        <w:ind w:firstLine="708"/>
        <w:jc w:val="both"/>
        <w:rPr>
          <w:rFonts w:ascii="Times New Roman" w:hAnsi="Times New Roman" w:cs="Times New Roman"/>
          <w:sz w:val="24"/>
        </w:rPr>
      </w:pPr>
      <w:r w:rsidRPr="00C61DE6">
        <w:rPr>
          <w:rFonts w:ascii="Times New Roman" w:hAnsi="Times New Roman" w:cs="Times New Roman"/>
          <w:sz w:val="24"/>
        </w:rPr>
        <w:t>Традиционно от имени главы города Мегиона юбилейным парам вручаются поздравления и памятные подарки. С золот</w:t>
      </w:r>
      <w:r w:rsidR="00AB2622">
        <w:rPr>
          <w:rFonts w:ascii="Times New Roman" w:hAnsi="Times New Roman" w:cs="Times New Roman"/>
          <w:sz w:val="24"/>
        </w:rPr>
        <w:t>ого, 50-летнего юбилея,</w:t>
      </w:r>
      <w:r w:rsidRPr="00C61DE6">
        <w:rPr>
          <w:rFonts w:ascii="Times New Roman" w:hAnsi="Times New Roman" w:cs="Times New Roman"/>
          <w:sz w:val="24"/>
        </w:rPr>
        <w:t xml:space="preserve"> пары принимают </w:t>
      </w:r>
      <w:r w:rsidR="00AB2622" w:rsidRPr="00C61DE6">
        <w:rPr>
          <w:rFonts w:ascii="Times New Roman" w:hAnsi="Times New Roman" w:cs="Times New Roman"/>
          <w:sz w:val="24"/>
        </w:rPr>
        <w:t xml:space="preserve">поздравления </w:t>
      </w:r>
      <w:r w:rsidRPr="00C61DE6">
        <w:rPr>
          <w:rFonts w:ascii="Times New Roman" w:hAnsi="Times New Roman" w:cs="Times New Roman"/>
          <w:sz w:val="24"/>
        </w:rPr>
        <w:t xml:space="preserve">от имени Губернатора Ханты-Мансийского автономного округа-Югры Натальи Комаровой.  </w:t>
      </w:r>
    </w:p>
    <w:p w:rsidR="002E3CF5" w:rsidRPr="00574E86" w:rsidRDefault="002E3CF5" w:rsidP="002E3CF5">
      <w:pPr>
        <w:spacing w:after="0" w:line="240" w:lineRule="auto"/>
        <w:ind w:firstLine="708"/>
        <w:jc w:val="both"/>
        <w:rPr>
          <w:rFonts w:ascii="Times New Roman" w:hAnsi="Times New Roman" w:cs="Times New Roman"/>
          <w:color w:val="FF0000"/>
          <w:sz w:val="24"/>
        </w:rPr>
      </w:pPr>
      <w:r w:rsidRPr="00C61DE6">
        <w:rPr>
          <w:rFonts w:ascii="Times New Roman" w:hAnsi="Times New Roman" w:cs="Times New Roman"/>
          <w:sz w:val="24"/>
        </w:rPr>
        <w:lastRenderedPageBreak/>
        <w:t>В</w:t>
      </w:r>
      <w:r w:rsidR="00C61DE6" w:rsidRPr="00C61DE6">
        <w:rPr>
          <w:rFonts w:ascii="Times New Roman" w:hAnsi="Times New Roman" w:cs="Times New Roman"/>
          <w:sz w:val="24"/>
        </w:rPr>
        <w:t xml:space="preserve"> 2023 году в</w:t>
      </w:r>
      <w:r w:rsidRPr="00C61DE6">
        <w:rPr>
          <w:rFonts w:ascii="Times New Roman" w:hAnsi="Times New Roman" w:cs="Times New Roman"/>
          <w:sz w:val="24"/>
        </w:rPr>
        <w:t xml:space="preserve"> соответствии с постановлением Правительства Ханты-Мансийского автономного округа – Югры от 03.10.2019 №345-п «О предоставлении в Ханты-Мансийском автономном округе – Югре подарка «Расту в Югре», связи с рождением ребенка (детей) отделом ЗАГС осуществлялось вручение подарка «</w:t>
      </w:r>
      <w:r w:rsidR="00441E8F">
        <w:rPr>
          <w:rFonts w:ascii="Times New Roman" w:hAnsi="Times New Roman" w:cs="Times New Roman"/>
          <w:sz w:val="24"/>
        </w:rPr>
        <w:t>Расту в Югре». Всего вручено 412</w:t>
      </w:r>
      <w:r w:rsidRPr="00C61DE6">
        <w:rPr>
          <w:rFonts w:ascii="Times New Roman" w:hAnsi="Times New Roman" w:cs="Times New Roman"/>
          <w:sz w:val="24"/>
        </w:rPr>
        <w:t xml:space="preserve"> подарков. </w:t>
      </w:r>
    </w:p>
    <w:p w:rsidR="002E3CF5" w:rsidRPr="00441E8F" w:rsidRDefault="00441E8F" w:rsidP="002E3CF5">
      <w:pPr>
        <w:spacing w:after="0" w:line="240" w:lineRule="auto"/>
        <w:ind w:firstLine="708"/>
        <w:jc w:val="both"/>
        <w:rPr>
          <w:rFonts w:ascii="Times New Roman" w:hAnsi="Times New Roman" w:cs="Times New Roman"/>
          <w:sz w:val="24"/>
        </w:rPr>
      </w:pPr>
      <w:r w:rsidRPr="00441E8F">
        <w:rPr>
          <w:rFonts w:ascii="Times New Roman" w:hAnsi="Times New Roman" w:cs="Times New Roman"/>
          <w:sz w:val="24"/>
        </w:rPr>
        <w:t>На 2024</w:t>
      </w:r>
      <w:r w:rsidR="002E3CF5" w:rsidRPr="00441E8F">
        <w:rPr>
          <w:rFonts w:ascii="Times New Roman" w:hAnsi="Times New Roman" w:cs="Times New Roman"/>
          <w:sz w:val="24"/>
        </w:rPr>
        <w:t xml:space="preserve"> год отделом ЗАГС администрации города Мегиона определены следующие стратегические задачи:</w:t>
      </w:r>
    </w:p>
    <w:p w:rsidR="002E3CF5" w:rsidRPr="00441E8F" w:rsidRDefault="002E3CF5" w:rsidP="002E3CF5">
      <w:pPr>
        <w:spacing w:after="0" w:line="240" w:lineRule="auto"/>
        <w:ind w:firstLine="708"/>
        <w:jc w:val="both"/>
        <w:rPr>
          <w:rFonts w:ascii="Times New Roman" w:hAnsi="Times New Roman" w:cs="Times New Roman"/>
          <w:sz w:val="24"/>
        </w:rPr>
      </w:pPr>
      <w:r w:rsidRPr="00441E8F">
        <w:rPr>
          <w:rFonts w:ascii="Times New Roman" w:hAnsi="Times New Roman" w:cs="Times New Roman"/>
          <w:sz w:val="24"/>
        </w:rPr>
        <w:t xml:space="preserve">повышение эффективности исполнения государственных полномочий по регистрации актов гражданского состояния; </w:t>
      </w:r>
    </w:p>
    <w:p w:rsidR="002E3CF5" w:rsidRPr="00441E8F" w:rsidRDefault="002E3CF5" w:rsidP="002E3CF5">
      <w:pPr>
        <w:spacing w:after="0" w:line="240" w:lineRule="auto"/>
        <w:ind w:firstLine="708"/>
        <w:jc w:val="both"/>
        <w:rPr>
          <w:rFonts w:ascii="Times New Roman" w:hAnsi="Times New Roman" w:cs="Times New Roman"/>
          <w:sz w:val="24"/>
        </w:rPr>
      </w:pPr>
      <w:r w:rsidRPr="00441E8F">
        <w:rPr>
          <w:rFonts w:ascii="Times New Roman" w:hAnsi="Times New Roman" w:cs="Times New Roman"/>
          <w:sz w:val="24"/>
        </w:rPr>
        <w:t>улучшение качества и доступности услуг благодаря совершенствованию практики   межведомственного электронного взаимодействия;</w:t>
      </w:r>
    </w:p>
    <w:p w:rsidR="002E3CF5" w:rsidRPr="00441E8F" w:rsidRDefault="002E3CF5" w:rsidP="002E3CF5">
      <w:pPr>
        <w:spacing w:after="0" w:line="240" w:lineRule="auto"/>
        <w:ind w:firstLine="708"/>
        <w:jc w:val="both"/>
        <w:rPr>
          <w:rFonts w:ascii="Times New Roman" w:hAnsi="Times New Roman" w:cs="Times New Roman"/>
          <w:sz w:val="24"/>
        </w:rPr>
      </w:pPr>
      <w:r w:rsidRPr="00441E8F">
        <w:rPr>
          <w:rFonts w:ascii="Times New Roman" w:hAnsi="Times New Roman" w:cs="Times New Roman"/>
          <w:sz w:val="24"/>
        </w:rPr>
        <w:t>предоставление государственных услуг по регистрации актов гражданского состояния на базе многофункционального центра оказания государственных и муниципальных услуг;</w:t>
      </w:r>
    </w:p>
    <w:p w:rsidR="002E3CF5" w:rsidRPr="00441E8F" w:rsidRDefault="002E3CF5" w:rsidP="002E3CF5">
      <w:pPr>
        <w:spacing w:after="0" w:line="240" w:lineRule="auto"/>
        <w:ind w:firstLine="708"/>
        <w:jc w:val="both"/>
        <w:rPr>
          <w:rFonts w:ascii="Times New Roman" w:hAnsi="Times New Roman" w:cs="Times New Roman"/>
          <w:sz w:val="24"/>
        </w:rPr>
      </w:pPr>
      <w:r w:rsidRPr="00441E8F">
        <w:rPr>
          <w:rFonts w:ascii="Times New Roman" w:hAnsi="Times New Roman" w:cs="Times New Roman"/>
          <w:sz w:val="24"/>
        </w:rPr>
        <w:t>участие отдела в работе Координационного совета по демографии и реализации политики в интересах семьи и детей;</w:t>
      </w:r>
    </w:p>
    <w:p w:rsidR="002E3CF5" w:rsidRPr="00441E8F" w:rsidRDefault="002E3CF5" w:rsidP="002E3CF5">
      <w:pPr>
        <w:spacing w:after="0" w:line="240" w:lineRule="auto"/>
        <w:ind w:firstLine="708"/>
        <w:jc w:val="both"/>
        <w:rPr>
          <w:rFonts w:ascii="Times New Roman" w:hAnsi="Times New Roman" w:cs="Times New Roman"/>
          <w:sz w:val="24"/>
        </w:rPr>
      </w:pPr>
      <w:r w:rsidRPr="00441E8F">
        <w:rPr>
          <w:rFonts w:ascii="Times New Roman" w:hAnsi="Times New Roman" w:cs="Times New Roman"/>
          <w:sz w:val="24"/>
        </w:rPr>
        <w:t>популяризация государственных услуг в электронном виде:</w:t>
      </w:r>
    </w:p>
    <w:p w:rsidR="002E3CF5" w:rsidRPr="00441E8F" w:rsidRDefault="002E3CF5" w:rsidP="002E3CF5">
      <w:pPr>
        <w:spacing w:after="0" w:line="240" w:lineRule="auto"/>
        <w:ind w:firstLine="708"/>
        <w:jc w:val="both"/>
        <w:rPr>
          <w:rFonts w:ascii="Times New Roman" w:hAnsi="Times New Roman" w:cs="Times New Roman"/>
          <w:sz w:val="24"/>
        </w:rPr>
      </w:pPr>
      <w:r w:rsidRPr="00441E8F">
        <w:rPr>
          <w:rFonts w:ascii="Times New Roman" w:hAnsi="Times New Roman" w:cs="Times New Roman"/>
          <w:sz w:val="24"/>
        </w:rPr>
        <w:t>повышение информированности граждан по использованию возможностей ЕПГУ;</w:t>
      </w:r>
    </w:p>
    <w:p w:rsidR="002E3CF5" w:rsidRPr="00441E8F" w:rsidRDefault="002E3CF5" w:rsidP="002E3CF5">
      <w:pPr>
        <w:spacing w:after="0" w:line="240" w:lineRule="auto"/>
        <w:ind w:firstLine="708"/>
        <w:jc w:val="both"/>
        <w:rPr>
          <w:rFonts w:ascii="Times New Roman" w:hAnsi="Times New Roman" w:cs="Times New Roman"/>
          <w:sz w:val="24"/>
        </w:rPr>
      </w:pPr>
      <w:r w:rsidRPr="00441E8F">
        <w:rPr>
          <w:rFonts w:ascii="Times New Roman" w:hAnsi="Times New Roman" w:cs="Times New Roman"/>
          <w:sz w:val="24"/>
        </w:rPr>
        <w:t>повышение количества государственных услуг, предоставляемых в электронном виде.</w:t>
      </w:r>
    </w:p>
    <w:p w:rsidR="0057503E" w:rsidRDefault="0057503E" w:rsidP="002E3CF5">
      <w:pPr>
        <w:spacing w:after="0" w:line="240" w:lineRule="auto"/>
        <w:ind w:firstLine="708"/>
        <w:jc w:val="both"/>
        <w:rPr>
          <w:rFonts w:ascii="Times New Roman" w:hAnsi="Times New Roman" w:cs="Times New Roman"/>
          <w:color w:val="FF0000"/>
          <w:sz w:val="24"/>
        </w:rPr>
      </w:pPr>
    </w:p>
    <w:p w:rsidR="0057503E" w:rsidRPr="00E0173A" w:rsidRDefault="0057503E" w:rsidP="0057503E">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B2725E">
        <w:rPr>
          <w:rFonts w:ascii="Times New Roman" w:eastAsia="Times New Roman" w:hAnsi="Times New Roman" w:cs="Times New Roman"/>
          <w:b/>
          <w:sz w:val="24"/>
          <w:szCs w:val="24"/>
          <w:lang w:eastAsia="ru-RU"/>
        </w:rPr>
        <w:t xml:space="preserve">6.Работа с общественными </w:t>
      </w:r>
      <w:r w:rsidRPr="00E0173A">
        <w:rPr>
          <w:rFonts w:ascii="Times New Roman" w:eastAsia="Times New Roman" w:hAnsi="Times New Roman" w:cs="Times New Roman"/>
          <w:b/>
          <w:sz w:val="24"/>
          <w:szCs w:val="24"/>
          <w:lang w:eastAsia="ru-RU"/>
        </w:rPr>
        <w:t>организациями и обращениями граждан</w:t>
      </w:r>
    </w:p>
    <w:p w:rsidR="0057503E" w:rsidRPr="00574E86"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57503E" w:rsidRPr="00B2725E" w:rsidRDefault="0057503E" w:rsidP="0057503E">
      <w:pPr>
        <w:pStyle w:val="aa"/>
        <w:widowControl w:val="0"/>
        <w:tabs>
          <w:tab w:val="left" w:pos="993"/>
        </w:tabs>
        <w:ind w:firstLine="709"/>
        <w:jc w:val="both"/>
        <w:rPr>
          <w:sz w:val="24"/>
          <w:szCs w:val="24"/>
        </w:rPr>
      </w:pPr>
      <w:r w:rsidRPr="00B2725E">
        <w:rPr>
          <w:sz w:val="24"/>
          <w:szCs w:val="24"/>
        </w:rPr>
        <w:t xml:space="preserve">В соответствии со статьей 16 Федерального закона от 06.10.2003 №131-ФЗ «Об общих принципах организации местного самоуправления в Российской Федерации» к вопросам местного значения городского округа относится оказание поддержки социально ориентированным некоммерческим организациям (далее – СОНКО), благотворительной деятельности и добровольчеству (волонтерству). </w:t>
      </w:r>
    </w:p>
    <w:p w:rsidR="00B2725E" w:rsidRDefault="00B2725E" w:rsidP="0057503E">
      <w:pPr>
        <w:widowControl w:val="0"/>
        <w:spacing w:after="0" w:line="240" w:lineRule="auto"/>
        <w:ind w:firstLine="709"/>
        <w:jc w:val="both"/>
        <w:rPr>
          <w:rFonts w:ascii="Times New Roman" w:hAnsi="Times New Roman" w:cs="Times New Roman"/>
          <w:sz w:val="24"/>
          <w:szCs w:val="24"/>
        </w:rPr>
      </w:pPr>
      <w:r w:rsidRPr="00B2725E">
        <w:rPr>
          <w:rFonts w:ascii="Times New Roman" w:hAnsi="Times New Roman" w:cs="Times New Roman"/>
          <w:sz w:val="24"/>
          <w:szCs w:val="24"/>
        </w:rPr>
        <w:t>В 2023</w:t>
      </w:r>
      <w:r w:rsidR="0057503E" w:rsidRPr="00B2725E">
        <w:rPr>
          <w:rFonts w:ascii="Times New Roman" w:hAnsi="Times New Roman" w:cs="Times New Roman"/>
          <w:sz w:val="24"/>
          <w:szCs w:val="24"/>
        </w:rPr>
        <w:t xml:space="preserve"> году в Меги</w:t>
      </w:r>
      <w:r w:rsidRPr="00B2725E">
        <w:rPr>
          <w:rFonts w:ascii="Times New Roman" w:hAnsi="Times New Roman" w:cs="Times New Roman"/>
          <w:sz w:val="24"/>
          <w:szCs w:val="24"/>
        </w:rPr>
        <w:t>оне осуществляли деятельность 70</w:t>
      </w:r>
      <w:r w:rsidR="0057503E" w:rsidRPr="00B2725E">
        <w:rPr>
          <w:rFonts w:ascii="Times New Roman" w:hAnsi="Times New Roman" w:cs="Times New Roman"/>
          <w:sz w:val="24"/>
          <w:szCs w:val="24"/>
        </w:rPr>
        <w:t xml:space="preserve"> некоммер</w:t>
      </w:r>
      <w:r w:rsidRPr="00B2725E">
        <w:rPr>
          <w:rFonts w:ascii="Times New Roman" w:hAnsi="Times New Roman" w:cs="Times New Roman"/>
          <w:sz w:val="24"/>
          <w:szCs w:val="24"/>
        </w:rPr>
        <w:t>ческих организаций, из которых 67 являются СОНКО, 1 некоммерческая организация – исполнитель общественно полезных услуг</w:t>
      </w:r>
      <w:r w:rsidR="0057503E" w:rsidRPr="00B2725E">
        <w:rPr>
          <w:rFonts w:ascii="Times New Roman" w:hAnsi="Times New Roman" w:cs="Times New Roman"/>
          <w:sz w:val="24"/>
          <w:szCs w:val="24"/>
        </w:rPr>
        <w:t>.</w:t>
      </w:r>
      <w:r>
        <w:rPr>
          <w:rFonts w:ascii="Times New Roman" w:hAnsi="Times New Roman" w:cs="Times New Roman"/>
          <w:sz w:val="24"/>
          <w:szCs w:val="24"/>
        </w:rPr>
        <w:t xml:space="preserve"> Впервые в 2023 году на территории города зарегистрировано 5 социально ориентированных некоммерческих организаций.</w:t>
      </w:r>
    </w:p>
    <w:p w:rsidR="009939FE" w:rsidRDefault="0057503E" w:rsidP="00B2725E">
      <w:pPr>
        <w:widowControl w:val="0"/>
        <w:spacing w:after="0" w:line="240" w:lineRule="auto"/>
        <w:ind w:firstLine="708"/>
        <w:jc w:val="both"/>
        <w:rPr>
          <w:rFonts w:ascii="Times New Roman" w:hAnsi="Times New Roman" w:cs="Times New Roman"/>
          <w:sz w:val="24"/>
          <w:szCs w:val="24"/>
        </w:rPr>
      </w:pPr>
      <w:r w:rsidRPr="00B2725E">
        <w:rPr>
          <w:rFonts w:ascii="Times New Roman" w:hAnsi="Times New Roman" w:cs="Times New Roman"/>
          <w:sz w:val="24"/>
          <w:szCs w:val="24"/>
        </w:rPr>
        <w:t>Взаимодействие с данными организациями осуществляется в рамках муниципальной программы «Развитие гражданского общества на территории города Мегиона на 2020-2025 годы». На выполнение основных мероприятий программы из</w:t>
      </w:r>
      <w:r w:rsidR="00B2725E" w:rsidRPr="00B2725E">
        <w:rPr>
          <w:rFonts w:ascii="Times New Roman" w:hAnsi="Times New Roman" w:cs="Times New Roman"/>
          <w:sz w:val="24"/>
          <w:szCs w:val="24"/>
        </w:rPr>
        <w:t xml:space="preserve"> средств местного бюджета в 2023</w:t>
      </w:r>
      <w:r w:rsidRPr="00B2725E">
        <w:rPr>
          <w:rFonts w:ascii="Times New Roman" w:hAnsi="Times New Roman" w:cs="Times New Roman"/>
          <w:sz w:val="24"/>
          <w:szCs w:val="24"/>
        </w:rPr>
        <w:t xml:space="preserve"> году н</w:t>
      </w:r>
      <w:r w:rsidR="00B2725E" w:rsidRPr="00B2725E">
        <w:rPr>
          <w:rFonts w:ascii="Times New Roman" w:hAnsi="Times New Roman" w:cs="Times New Roman"/>
          <w:sz w:val="24"/>
          <w:szCs w:val="24"/>
        </w:rPr>
        <w:t>аправлено 5 723</w:t>
      </w:r>
      <w:r w:rsidRPr="00B2725E">
        <w:rPr>
          <w:rFonts w:ascii="Times New Roman" w:hAnsi="Times New Roman" w:cs="Times New Roman"/>
          <w:sz w:val="24"/>
          <w:szCs w:val="24"/>
        </w:rPr>
        <w:t>,0 тыс. руб.</w:t>
      </w:r>
    </w:p>
    <w:p w:rsidR="009939FE" w:rsidRPr="009939FE" w:rsidRDefault="009939FE" w:rsidP="009939FE">
      <w:pPr>
        <w:widowControl w:val="0"/>
        <w:tabs>
          <w:tab w:val="left" w:pos="993"/>
        </w:tabs>
        <w:spacing w:after="0" w:line="240" w:lineRule="auto"/>
        <w:ind w:firstLine="709"/>
        <w:jc w:val="both"/>
        <w:rPr>
          <w:rFonts w:ascii="Times New Roman" w:eastAsia="Times New Roman" w:hAnsi="Times New Roman" w:cs="Times New Roman"/>
          <w:bCs/>
          <w:color w:val="000000"/>
          <w:sz w:val="24"/>
          <w:szCs w:val="24"/>
          <w:lang w:eastAsia="ru-RU"/>
        </w:rPr>
      </w:pPr>
      <w:r w:rsidRPr="009939FE">
        <w:rPr>
          <w:rFonts w:ascii="Times New Roman" w:eastAsia="Times New Roman" w:hAnsi="Times New Roman" w:cs="Times New Roman"/>
          <w:bCs/>
          <w:color w:val="000000"/>
          <w:sz w:val="24"/>
          <w:szCs w:val="24"/>
          <w:lang w:eastAsia="ru-RU"/>
        </w:rPr>
        <w:t xml:space="preserve">В 2023 году оказана финансовая поддержка социально ориентированным некоммерческим организациям в виде предоставления гранта в форме субсидии на общую сумму 3400,0 тыс.руб, в том числе: </w:t>
      </w:r>
    </w:p>
    <w:p w:rsidR="009939FE" w:rsidRPr="009939FE" w:rsidRDefault="009939FE" w:rsidP="009939FE">
      <w:pPr>
        <w:widowControl w:val="0"/>
        <w:tabs>
          <w:tab w:val="left" w:pos="993"/>
        </w:tabs>
        <w:spacing w:after="0" w:line="240" w:lineRule="auto"/>
        <w:ind w:firstLine="709"/>
        <w:jc w:val="both"/>
        <w:rPr>
          <w:rFonts w:ascii="Times New Roman" w:eastAsia="Times New Roman" w:hAnsi="Times New Roman" w:cs="Times New Roman"/>
          <w:bCs/>
          <w:color w:val="000000"/>
          <w:sz w:val="24"/>
          <w:szCs w:val="24"/>
          <w:lang w:eastAsia="ru-RU"/>
        </w:rPr>
      </w:pPr>
      <w:r w:rsidRPr="009939FE">
        <w:rPr>
          <w:rFonts w:ascii="Times New Roman" w:eastAsia="Times New Roman" w:hAnsi="Times New Roman" w:cs="Times New Roman"/>
          <w:bCs/>
          <w:color w:val="000000"/>
          <w:sz w:val="24"/>
          <w:szCs w:val="24"/>
          <w:lang w:eastAsia="ru-RU"/>
        </w:rPr>
        <w:t>2900,0 тыс.руб.</w:t>
      </w:r>
      <w:r w:rsidRPr="009939FE">
        <w:rPr>
          <w:rFonts w:ascii="Calibri" w:eastAsia="Calibri" w:hAnsi="Calibri" w:cs="Times New Roman"/>
        </w:rPr>
        <w:t xml:space="preserve"> </w:t>
      </w:r>
      <w:r w:rsidRPr="009939FE">
        <w:rPr>
          <w:rFonts w:ascii="Times New Roman" w:eastAsia="Times New Roman" w:hAnsi="Times New Roman" w:cs="Times New Roman"/>
          <w:bCs/>
          <w:color w:val="000000"/>
          <w:sz w:val="24"/>
          <w:szCs w:val="24"/>
          <w:lang w:eastAsia="ru-RU"/>
        </w:rPr>
        <w:t>автономной некоммерческой организацией содействия развитию молодежи «До 16 и старше» на реализацию проекта «Ресурсный центр поддержки</w:t>
      </w:r>
      <w:r w:rsidRPr="009939FE">
        <w:rPr>
          <w:rFonts w:ascii="Calibri" w:eastAsia="Calibri" w:hAnsi="Calibri" w:cs="Times New Roman"/>
        </w:rPr>
        <w:t xml:space="preserve"> </w:t>
      </w:r>
      <w:r w:rsidRPr="009939FE">
        <w:rPr>
          <w:rFonts w:ascii="Times New Roman" w:eastAsia="Times New Roman" w:hAnsi="Times New Roman" w:cs="Times New Roman"/>
          <w:bCs/>
          <w:color w:val="000000"/>
          <w:sz w:val="24"/>
          <w:szCs w:val="24"/>
          <w:lang w:eastAsia="ru-RU"/>
        </w:rPr>
        <w:t xml:space="preserve">инициатив гражданского общества города Мегиона», </w:t>
      </w:r>
    </w:p>
    <w:p w:rsidR="009939FE" w:rsidRPr="009939FE" w:rsidRDefault="009939FE" w:rsidP="009939FE">
      <w:pPr>
        <w:widowControl w:val="0"/>
        <w:tabs>
          <w:tab w:val="left" w:pos="993"/>
        </w:tabs>
        <w:spacing w:after="0" w:line="240" w:lineRule="auto"/>
        <w:ind w:firstLine="709"/>
        <w:jc w:val="both"/>
        <w:rPr>
          <w:rFonts w:ascii="Times New Roman" w:eastAsia="Calibri" w:hAnsi="Times New Roman" w:cs="Times New Roman"/>
          <w:color w:val="000000"/>
          <w:sz w:val="24"/>
          <w:szCs w:val="24"/>
        </w:rPr>
      </w:pPr>
      <w:r w:rsidRPr="009939FE">
        <w:rPr>
          <w:rFonts w:ascii="Times New Roman" w:eastAsia="Times New Roman" w:hAnsi="Times New Roman" w:cs="Times New Roman"/>
          <w:bCs/>
          <w:color w:val="000000"/>
          <w:sz w:val="24"/>
          <w:szCs w:val="24"/>
          <w:lang w:eastAsia="ru-RU"/>
        </w:rPr>
        <w:t>280,0 тыс руб.</w:t>
      </w:r>
      <w:r w:rsidRPr="009939FE">
        <w:rPr>
          <w:rFonts w:ascii="Times New Roman" w:eastAsia="Calibri" w:hAnsi="Times New Roman" w:cs="Times New Roman"/>
          <w:sz w:val="24"/>
          <w:szCs w:val="24"/>
        </w:rPr>
        <w:t xml:space="preserve"> некоммерческой организации Мегионское городское казачье общество на реализацию проекта «</w:t>
      </w:r>
      <w:r w:rsidRPr="009939FE">
        <w:rPr>
          <w:rFonts w:ascii="Times New Roman" w:eastAsia="Calibri" w:hAnsi="Times New Roman" w:cs="Times New Roman"/>
          <w:bCs/>
          <w:sz w:val="24"/>
          <w:szCs w:val="24"/>
        </w:rPr>
        <w:t>Казачий патриотический клуб «Богатырь</w:t>
      </w:r>
      <w:r w:rsidRPr="009939FE">
        <w:rPr>
          <w:rFonts w:ascii="Times New Roman" w:eastAsia="Calibri" w:hAnsi="Times New Roman" w:cs="Times New Roman"/>
          <w:color w:val="000000"/>
          <w:sz w:val="24"/>
          <w:szCs w:val="24"/>
        </w:rPr>
        <w:t>»,</w:t>
      </w:r>
    </w:p>
    <w:p w:rsidR="009939FE" w:rsidRPr="009939FE" w:rsidRDefault="009939FE" w:rsidP="009939FE">
      <w:pPr>
        <w:widowControl w:val="0"/>
        <w:tabs>
          <w:tab w:val="left" w:pos="993"/>
        </w:tabs>
        <w:spacing w:after="0" w:line="240" w:lineRule="auto"/>
        <w:ind w:firstLine="709"/>
        <w:jc w:val="both"/>
        <w:rPr>
          <w:rFonts w:ascii="Times New Roman" w:eastAsia="Calibri" w:hAnsi="Times New Roman" w:cs="Times New Roman"/>
          <w:color w:val="000000"/>
          <w:sz w:val="24"/>
          <w:szCs w:val="24"/>
        </w:rPr>
      </w:pPr>
      <w:r w:rsidRPr="009939FE">
        <w:rPr>
          <w:rFonts w:ascii="Times New Roman" w:eastAsia="Calibri" w:hAnsi="Times New Roman" w:cs="Times New Roman"/>
          <w:color w:val="000000"/>
          <w:sz w:val="24"/>
          <w:szCs w:val="24"/>
        </w:rPr>
        <w:t>118,5 тыс.руб. а</w:t>
      </w:r>
      <w:r w:rsidRPr="009939FE">
        <w:rPr>
          <w:rFonts w:ascii="Times New Roman" w:eastAsia="Calibri" w:hAnsi="Times New Roman" w:cs="Times New Roman"/>
          <w:sz w:val="24"/>
          <w:szCs w:val="24"/>
        </w:rPr>
        <w:t>втономной некоммерческой организации «Центр развития малой авиации и спортивно-патриотического воспитания населения «Кластер» на реализацию проекта «</w:t>
      </w:r>
      <w:r w:rsidRPr="009939FE">
        <w:rPr>
          <w:rFonts w:ascii="Times New Roman" w:eastAsia="Calibri" w:hAnsi="Times New Roman" w:cs="Times New Roman"/>
          <w:bCs/>
          <w:sz w:val="24"/>
          <w:szCs w:val="24"/>
        </w:rPr>
        <w:t>Память жива</w:t>
      </w:r>
      <w:r w:rsidRPr="009939FE">
        <w:rPr>
          <w:rFonts w:ascii="Times New Roman" w:eastAsia="Calibri" w:hAnsi="Times New Roman" w:cs="Times New Roman"/>
          <w:color w:val="000000"/>
          <w:sz w:val="24"/>
          <w:szCs w:val="24"/>
        </w:rPr>
        <w:t>»,</w:t>
      </w:r>
    </w:p>
    <w:p w:rsidR="0057503E" w:rsidRPr="00221704" w:rsidRDefault="009939FE" w:rsidP="00221704">
      <w:pPr>
        <w:widowControl w:val="0"/>
        <w:tabs>
          <w:tab w:val="left" w:pos="993"/>
        </w:tabs>
        <w:spacing w:after="0" w:line="240" w:lineRule="auto"/>
        <w:ind w:firstLine="709"/>
        <w:jc w:val="both"/>
        <w:rPr>
          <w:rFonts w:ascii="Times New Roman" w:eastAsia="Times New Roman" w:hAnsi="Times New Roman" w:cs="Times New Roman"/>
          <w:bCs/>
          <w:color w:val="000000"/>
          <w:sz w:val="24"/>
          <w:szCs w:val="24"/>
          <w:lang w:eastAsia="ru-RU"/>
        </w:rPr>
      </w:pPr>
      <w:r w:rsidRPr="009939FE">
        <w:rPr>
          <w:rFonts w:ascii="Times New Roman" w:eastAsia="Times New Roman" w:hAnsi="Times New Roman" w:cs="Times New Roman"/>
          <w:bCs/>
          <w:color w:val="000000"/>
          <w:sz w:val="24"/>
          <w:szCs w:val="24"/>
          <w:lang w:eastAsia="ru-RU"/>
        </w:rPr>
        <w:t>101,4</w:t>
      </w:r>
      <w:r w:rsidRPr="009939FE">
        <w:rPr>
          <w:rFonts w:ascii="Times New Roman" w:eastAsia="Calibri" w:hAnsi="Times New Roman" w:cs="Times New Roman"/>
          <w:color w:val="000000"/>
          <w:sz w:val="24"/>
          <w:szCs w:val="24"/>
        </w:rPr>
        <w:t xml:space="preserve"> тыс.руб. </w:t>
      </w:r>
      <w:r w:rsidRPr="009939FE">
        <w:rPr>
          <w:rFonts w:ascii="Times New Roman" w:eastAsia="Calibri" w:hAnsi="Times New Roman" w:cs="Times New Roman"/>
          <w:sz w:val="24"/>
          <w:szCs w:val="24"/>
        </w:rPr>
        <w:t>автономной некоммерческой организации «Центр обеспечения безопасности и содействия укреплению межнационального согласия «Многонациональный Мегион» на реализацию проекта «Мегионское долголетие»</w:t>
      </w:r>
      <w:r w:rsidR="00221704">
        <w:rPr>
          <w:rFonts w:ascii="Times New Roman" w:eastAsia="Calibri" w:hAnsi="Times New Roman" w:cs="Times New Roman"/>
          <w:sz w:val="24"/>
          <w:szCs w:val="24"/>
        </w:rPr>
        <w:t>.</w:t>
      </w:r>
    </w:p>
    <w:p w:rsidR="009939FE" w:rsidRDefault="0057503E" w:rsidP="0057503E">
      <w:pPr>
        <w:widowControl w:val="0"/>
        <w:spacing w:after="0" w:line="240" w:lineRule="auto"/>
        <w:ind w:firstLine="709"/>
        <w:jc w:val="both"/>
        <w:rPr>
          <w:rFonts w:ascii="Times New Roman" w:hAnsi="Times New Roman" w:cs="Times New Roman"/>
          <w:sz w:val="24"/>
          <w:szCs w:val="24"/>
          <w:shd w:val="clear" w:color="auto" w:fill="FFFFFF"/>
        </w:rPr>
      </w:pPr>
      <w:r w:rsidRPr="009939FE">
        <w:rPr>
          <w:rFonts w:ascii="Times New Roman" w:hAnsi="Times New Roman" w:cs="Times New Roman"/>
          <w:sz w:val="24"/>
          <w:szCs w:val="24"/>
          <w:shd w:val="clear" w:color="auto" w:fill="FFFFFF"/>
        </w:rPr>
        <w:t>Одной из форм работы муниципального образования с общественными и иными некоммерческими организациями является создание и организация деятельности совместных совещательных органов, предназначенных для обсуждения вопросов, представляющих взаимный интерес.</w:t>
      </w:r>
    </w:p>
    <w:p w:rsidR="009939FE" w:rsidRDefault="009939FE" w:rsidP="009939FE">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взаимодействия органов местного самоуправления с гражданами и </w:t>
      </w:r>
      <w:r>
        <w:rPr>
          <w:rFonts w:ascii="Times New Roman" w:hAnsi="Times New Roman" w:cs="Times New Roman"/>
          <w:sz w:val="24"/>
          <w:szCs w:val="24"/>
        </w:rPr>
        <w:lastRenderedPageBreak/>
        <w:t>общественными объединениями продолжают функционировать Общественный совет города Мегиона, Комплексный общественный совет пгт.Высокий.</w:t>
      </w:r>
    </w:p>
    <w:p w:rsidR="009939FE" w:rsidRPr="00F23FF9" w:rsidRDefault="009939FE" w:rsidP="009939FE">
      <w:pPr>
        <w:spacing w:after="0" w:line="240" w:lineRule="auto"/>
        <w:ind w:firstLine="709"/>
        <w:jc w:val="both"/>
        <w:rPr>
          <w:rFonts w:ascii="Times New Roman" w:hAnsi="Times New Roman" w:cs="Times New Roman"/>
          <w:sz w:val="24"/>
          <w:szCs w:val="24"/>
        </w:rPr>
      </w:pPr>
      <w:r w:rsidRPr="00F23FF9">
        <w:rPr>
          <w:rFonts w:ascii="Times New Roman" w:hAnsi="Times New Roman" w:cs="Times New Roman"/>
          <w:sz w:val="24"/>
          <w:szCs w:val="24"/>
        </w:rPr>
        <w:t xml:space="preserve">В 2023 году прошло 4 заседания общественного совета города по вопросам реализации социально-значимых проектов города, содействия реализации гражданских инициатив, общественной поддержки значимых вопросов города. </w:t>
      </w:r>
    </w:p>
    <w:p w:rsidR="009939FE" w:rsidRPr="009939FE" w:rsidRDefault="009939FE" w:rsidP="009939FE">
      <w:pPr>
        <w:spacing w:after="0" w:line="240" w:lineRule="auto"/>
        <w:ind w:firstLine="709"/>
        <w:jc w:val="both"/>
        <w:rPr>
          <w:rFonts w:ascii="Times New Roman" w:eastAsia="Calibri" w:hAnsi="Times New Roman" w:cs="Times New Roman"/>
          <w:sz w:val="24"/>
          <w:szCs w:val="24"/>
        </w:rPr>
      </w:pPr>
      <w:r w:rsidRPr="009939FE">
        <w:rPr>
          <w:rFonts w:ascii="Times New Roman" w:eastAsia="Calibri" w:hAnsi="Times New Roman" w:cs="Times New Roman"/>
          <w:sz w:val="24"/>
          <w:szCs w:val="24"/>
        </w:rPr>
        <w:t>Помимо этого, ежегодно члены общественного совета рассматривают вопросы о ходе реализации национальных проектов на территории города, мер по противодействию коррупции, участвуют в общественной экспертизе правовых актов, публичных и общественных слушаниях по основным вопросам социально-экономического развития города, работе депутатских комиссий.</w:t>
      </w:r>
    </w:p>
    <w:p w:rsidR="009939FE" w:rsidRPr="009939FE" w:rsidRDefault="009939FE" w:rsidP="009939FE">
      <w:pPr>
        <w:widowControl w:val="0"/>
        <w:spacing w:after="0" w:line="240" w:lineRule="auto"/>
        <w:ind w:firstLine="709"/>
        <w:jc w:val="both"/>
        <w:rPr>
          <w:rFonts w:ascii="Times New Roman" w:eastAsia="Calibri" w:hAnsi="Times New Roman" w:cs="Times New Roman"/>
          <w:sz w:val="24"/>
          <w:szCs w:val="24"/>
        </w:rPr>
      </w:pPr>
      <w:r w:rsidRPr="009939FE">
        <w:rPr>
          <w:rFonts w:ascii="Times New Roman" w:eastAsia="Calibri" w:hAnsi="Times New Roman" w:cs="Times New Roman"/>
          <w:sz w:val="24"/>
          <w:szCs w:val="24"/>
        </w:rPr>
        <w:t>В текущем году организовано 4 заседания Комплексного общественного совет</w:t>
      </w:r>
      <w:r>
        <w:rPr>
          <w:rFonts w:ascii="Times New Roman" w:eastAsia="Calibri" w:hAnsi="Times New Roman" w:cs="Times New Roman"/>
          <w:sz w:val="24"/>
          <w:szCs w:val="24"/>
        </w:rPr>
        <w:t>а</w:t>
      </w:r>
      <w:r w:rsidRPr="009939FE">
        <w:rPr>
          <w:rFonts w:ascii="Times New Roman" w:eastAsia="Calibri" w:hAnsi="Times New Roman" w:cs="Times New Roman"/>
          <w:sz w:val="24"/>
          <w:szCs w:val="24"/>
        </w:rPr>
        <w:t xml:space="preserve"> пгт.Высокий. Члены общественного совета ежегодно принимают </w:t>
      </w:r>
      <w:r>
        <w:rPr>
          <w:rFonts w:ascii="Times New Roman" w:eastAsia="Calibri" w:hAnsi="Times New Roman" w:cs="Times New Roman"/>
          <w:sz w:val="24"/>
          <w:szCs w:val="24"/>
        </w:rPr>
        <w:t>участие в поздравлении и закупке</w:t>
      </w:r>
      <w:r w:rsidRPr="009939FE">
        <w:rPr>
          <w:rFonts w:ascii="Times New Roman" w:eastAsia="Calibri" w:hAnsi="Times New Roman" w:cs="Times New Roman"/>
          <w:sz w:val="24"/>
          <w:szCs w:val="24"/>
        </w:rPr>
        <w:t xml:space="preserve"> подарков ветеранам ко Дню Победы, субботниках.</w:t>
      </w:r>
    </w:p>
    <w:p w:rsidR="009939FE" w:rsidRPr="009939FE" w:rsidRDefault="0057503E" w:rsidP="009939FE">
      <w:pPr>
        <w:widowControl w:val="0"/>
        <w:spacing w:after="0" w:line="240" w:lineRule="auto"/>
        <w:ind w:firstLine="709"/>
        <w:jc w:val="both"/>
        <w:rPr>
          <w:rFonts w:ascii="Times New Roman" w:eastAsia="Calibri" w:hAnsi="Times New Roman" w:cs="Times New Roman"/>
          <w:sz w:val="24"/>
          <w:szCs w:val="24"/>
        </w:rPr>
      </w:pPr>
      <w:r w:rsidRPr="009939FE">
        <w:rPr>
          <w:rFonts w:ascii="Times New Roman" w:hAnsi="Times New Roman" w:cs="Times New Roman"/>
          <w:sz w:val="24"/>
          <w:szCs w:val="24"/>
        </w:rPr>
        <w:t xml:space="preserve"> </w:t>
      </w:r>
      <w:r w:rsidR="009939FE" w:rsidRPr="009939FE">
        <w:rPr>
          <w:rFonts w:ascii="Times New Roman" w:eastAsia="Calibri" w:hAnsi="Times New Roman" w:cs="Times New Roman"/>
          <w:sz w:val="24"/>
          <w:szCs w:val="24"/>
        </w:rPr>
        <w:t>Также на территории города осуществляю</w:t>
      </w:r>
      <w:r w:rsidR="009939FE">
        <w:rPr>
          <w:rFonts w:ascii="Times New Roman" w:eastAsia="Calibri" w:hAnsi="Times New Roman" w:cs="Times New Roman"/>
          <w:sz w:val="24"/>
          <w:szCs w:val="24"/>
        </w:rPr>
        <w:t>т</w:t>
      </w:r>
      <w:r w:rsidR="009939FE" w:rsidRPr="009939FE">
        <w:rPr>
          <w:rFonts w:ascii="Times New Roman" w:eastAsia="Calibri" w:hAnsi="Times New Roman" w:cs="Times New Roman"/>
          <w:sz w:val="24"/>
          <w:szCs w:val="24"/>
        </w:rPr>
        <w:t xml:space="preserve"> деятельность профильные об</w:t>
      </w:r>
      <w:r w:rsidR="00764822">
        <w:rPr>
          <w:rFonts w:ascii="Times New Roman" w:eastAsia="Calibri" w:hAnsi="Times New Roman" w:cs="Times New Roman"/>
          <w:sz w:val="24"/>
          <w:szCs w:val="24"/>
        </w:rPr>
        <w:t>щественные советы: Общественный</w:t>
      </w:r>
      <w:r w:rsidR="009939FE" w:rsidRPr="009939FE">
        <w:rPr>
          <w:rFonts w:ascii="Times New Roman" w:eastAsia="Calibri" w:hAnsi="Times New Roman" w:cs="Times New Roman"/>
          <w:sz w:val="24"/>
          <w:szCs w:val="24"/>
        </w:rPr>
        <w:t xml:space="preserve"> совет по бюджету, финансам и экономике, Общественный совет </w:t>
      </w:r>
      <w:r w:rsidR="009939FE">
        <w:rPr>
          <w:rFonts w:ascii="Times New Roman" w:eastAsia="Calibri" w:hAnsi="Times New Roman" w:cs="Times New Roman"/>
          <w:sz w:val="24"/>
          <w:szCs w:val="24"/>
        </w:rPr>
        <w:t xml:space="preserve">               </w:t>
      </w:r>
      <w:r w:rsidR="009939FE" w:rsidRPr="009939FE">
        <w:rPr>
          <w:rFonts w:ascii="Times New Roman" w:eastAsia="Calibri" w:hAnsi="Times New Roman" w:cs="Times New Roman"/>
          <w:sz w:val="24"/>
          <w:szCs w:val="24"/>
        </w:rPr>
        <w:t xml:space="preserve">по вопросам ЖКХ, Общественный совет в сфере культуры, образования, физической культуры и спорта, Общественный совет в области управления муниципальной собственности, Молодежный совет при главе города. </w:t>
      </w:r>
    </w:p>
    <w:p w:rsidR="009939FE" w:rsidRPr="009939FE" w:rsidRDefault="009939FE" w:rsidP="009939FE">
      <w:pPr>
        <w:tabs>
          <w:tab w:val="left" w:pos="851"/>
          <w:tab w:val="left" w:pos="1418"/>
          <w:tab w:val="left" w:pos="1985"/>
        </w:tabs>
        <w:spacing w:after="0" w:line="240" w:lineRule="auto"/>
        <w:ind w:firstLine="709"/>
        <w:contextualSpacing/>
        <w:jc w:val="both"/>
        <w:rPr>
          <w:rFonts w:ascii="Times New Roman" w:eastAsia="Calibri" w:hAnsi="Times New Roman" w:cs="Times New Roman"/>
          <w:sz w:val="24"/>
          <w:szCs w:val="24"/>
        </w:rPr>
      </w:pPr>
      <w:r w:rsidRPr="009939FE">
        <w:rPr>
          <w:rFonts w:ascii="Times New Roman" w:eastAsia="Calibri" w:hAnsi="Times New Roman" w:cs="Times New Roman"/>
          <w:sz w:val="24"/>
          <w:szCs w:val="24"/>
        </w:rPr>
        <w:t xml:space="preserve">В Мегионе c 2020 года активно функционирует Ресурсный центр поддержки инициатив гражданского общества г. Мегиона. Заключено соглашение о сотрудничестве (социальном партнерстве) между администрацией города и Ресурсным центром поддержки инициатив гражданского общества г.Мегиона на базе автономной некоммерческой организации содействия развитию молодежи «До 16 и старше». </w:t>
      </w:r>
    </w:p>
    <w:p w:rsidR="009939FE" w:rsidRPr="009939FE" w:rsidRDefault="009939FE" w:rsidP="009939FE">
      <w:pPr>
        <w:tabs>
          <w:tab w:val="left" w:pos="851"/>
          <w:tab w:val="left" w:pos="1418"/>
          <w:tab w:val="left" w:pos="1985"/>
        </w:tabs>
        <w:spacing w:after="0" w:line="240" w:lineRule="auto"/>
        <w:ind w:firstLine="709"/>
        <w:contextualSpacing/>
        <w:jc w:val="both"/>
        <w:rPr>
          <w:rFonts w:ascii="Times New Roman" w:eastAsia="Calibri" w:hAnsi="Times New Roman" w:cs="Times New Roman"/>
          <w:sz w:val="24"/>
          <w:szCs w:val="24"/>
        </w:rPr>
      </w:pPr>
      <w:r w:rsidRPr="009939FE">
        <w:rPr>
          <w:rFonts w:ascii="Times New Roman" w:eastAsia="Calibri" w:hAnsi="Times New Roman" w:cs="Times New Roman"/>
          <w:sz w:val="24"/>
          <w:szCs w:val="24"/>
        </w:rPr>
        <w:t>Ресурсный центр работает по 3 основным направлениям:</w:t>
      </w:r>
    </w:p>
    <w:p w:rsidR="009939FE" w:rsidRPr="009939FE" w:rsidRDefault="009939FE" w:rsidP="009939FE">
      <w:pPr>
        <w:tabs>
          <w:tab w:val="left" w:pos="851"/>
          <w:tab w:val="left" w:pos="1418"/>
          <w:tab w:val="left" w:pos="1985"/>
        </w:tabs>
        <w:spacing w:after="0" w:line="240" w:lineRule="auto"/>
        <w:ind w:firstLine="709"/>
        <w:contextualSpacing/>
        <w:jc w:val="both"/>
        <w:rPr>
          <w:rFonts w:ascii="Times New Roman" w:eastAsia="Calibri" w:hAnsi="Times New Roman" w:cs="Times New Roman"/>
          <w:sz w:val="24"/>
          <w:szCs w:val="24"/>
        </w:rPr>
      </w:pPr>
      <w:r w:rsidRPr="009939FE">
        <w:rPr>
          <w:rFonts w:ascii="Times New Roman" w:eastAsia="Calibri" w:hAnsi="Times New Roman" w:cs="Times New Roman"/>
          <w:sz w:val="24"/>
          <w:szCs w:val="24"/>
        </w:rPr>
        <w:t>поддержка некоммерческих организаций;</w:t>
      </w:r>
    </w:p>
    <w:p w:rsidR="009939FE" w:rsidRPr="009939FE" w:rsidRDefault="009939FE" w:rsidP="009939FE">
      <w:pPr>
        <w:tabs>
          <w:tab w:val="left" w:pos="851"/>
          <w:tab w:val="left" w:pos="1418"/>
          <w:tab w:val="left" w:pos="1985"/>
        </w:tabs>
        <w:spacing w:after="0" w:line="240" w:lineRule="auto"/>
        <w:ind w:firstLine="709"/>
        <w:contextualSpacing/>
        <w:jc w:val="both"/>
        <w:rPr>
          <w:rFonts w:ascii="Times New Roman" w:eastAsia="Calibri" w:hAnsi="Times New Roman" w:cs="Times New Roman"/>
          <w:sz w:val="24"/>
          <w:szCs w:val="24"/>
        </w:rPr>
      </w:pPr>
      <w:r w:rsidRPr="009939FE">
        <w:rPr>
          <w:rFonts w:ascii="Times New Roman" w:eastAsia="Calibri" w:hAnsi="Times New Roman" w:cs="Times New Roman"/>
          <w:sz w:val="24"/>
          <w:szCs w:val="24"/>
        </w:rPr>
        <w:t>поддержка инициатив физических лиц;</w:t>
      </w:r>
    </w:p>
    <w:p w:rsidR="009939FE" w:rsidRPr="009939FE" w:rsidRDefault="009939FE" w:rsidP="009939FE">
      <w:pPr>
        <w:tabs>
          <w:tab w:val="left" w:pos="851"/>
          <w:tab w:val="left" w:pos="1418"/>
          <w:tab w:val="left" w:pos="1985"/>
        </w:tabs>
        <w:spacing w:after="0" w:line="240" w:lineRule="auto"/>
        <w:ind w:firstLine="709"/>
        <w:contextualSpacing/>
        <w:jc w:val="both"/>
        <w:rPr>
          <w:rFonts w:ascii="Times New Roman" w:eastAsia="Calibri" w:hAnsi="Times New Roman" w:cs="Times New Roman"/>
          <w:sz w:val="24"/>
          <w:szCs w:val="24"/>
        </w:rPr>
      </w:pPr>
      <w:r w:rsidRPr="009939FE">
        <w:rPr>
          <w:rFonts w:ascii="Times New Roman" w:eastAsia="Calibri" w:hAnsi="Times New Roman" w:cs="Times New Roman"/>
          <w:sz w:val="24"/>
          <w:szCs w:val="24"/>
        </w:rPr>
        <w:t>поддержка добровольчества.</w:t>
      </w:r>
    </w:p>
    <w:p w:rsidR="009939FE" w:rsidRPr="009939FE" w:rsidRDefault="009939FE" w:rsidP="009939FE">
      <w:pPr>
        <w:tabs>
          <w:tab w:val="left" w:pos="851"/>
          <w:tab w:val="left" w:pos="1418"/>
          <w:tab w:val="left" w:pos="1985"/>
        </w:tabs>
        <w:spacing w:after="0" w:line="240" w:lineRule="auto"/>
        <w:ind w:firstLine="709"/>
        <w:contextualSpacing/>
        <w:jc w:val="both"/>
        <w:rPr>
          <w:rFonts w:ascii="Times New Roman" w:eastAsia="Calibri" w:hAnsi="Times New Roman" w:cs="Times New Roman"/>
          <w:sz w:val="24"/>
          <w:szCs w:val="24"/>
        </w:rPr>
      </w:pPr>
      <w:r w:rsidRPr="009939FE">
        <w:rPr>
          <w:rFonts w:ascii="Times New Roman" w:eastAsia="Calibri" w:hAnsi="Times New Roman" w:cs="Times New Roman"/>
          <w:sz w:val="24"/>
          <w:szCs w:val="24"/>
        </w:rPr>
        <w:t>С 2022 года работает муниципальный штаб #МЫВМЕСТЕ, кото</w:t>
      </w:r>
      <w:r>
        <w:rPr>
          <w:rFonts w:ascii="Times New Roman" w:eastAsia="Calibri" w:hAnsi="Times New Roman" w:cs="Times New Roman"/>
          <w:sz w:val="24"/>
          <w:szCs w:val="24"/>
        </w:rPr>
        <w:t>рый осуществляет помощь</w:t>
      </w:r>
      <w:r w:rsidRPr="009939FE">
        <w:rPr>
          <w:rFonts w:ascii="Times New Roman" w:eastAsia="Calibri" w:hAnsi="Times New Roman" w:cs="Times New Roman"/>
          <w:sz w:val="24"/>
          <w:szCs w:val="24"/>
        </w:rPr>
        <w:t xml:space="preserve"> семьям военнослужащих. Волонтерами выполняются следующие заявки: покупка лекарств, приобретение продуктов, сопровождение детей в детский сад и обратно, ремонт в квартире электрики и сантехники и многое другое. У в</w:t>
      </w:r>
      <w:r>
        <w:rPr>
          <w:rFonts w:ascii="Times New Roman" w:eastAsia="Calibri" w:hAnsi="Times New Roman" w:cs="Times New Roman"/>
          <w:sz w:val="24"/>
          <w:szCs w:val="24"/>
        </w:rPr>
        <w:t>олонтеров есть 2 подшефные семьи</w:t>
      </w:r>
      <w:r w:rsidRPr="009939FE">
        <w:rPr>
          <w:rFonts w:ascii="Times New Roman" w:eastAsia="Calibri" w:hAnsi="Times New Roman" w:cs="Times New Roman"/>
          <w:sz w:val="24"/>
          <w:szCs w:val="24"/>
        </w:rPr>
        <w:t>, которым оказывается помощь по всем направлениям.</w:t>
      </w:r>
    </w:p>
    <w:p w:rsidR="009939FE" w:rsidRPr="009939FE" w:rsidRDefault="009939FE" w:rsidP="009939FE">
      <w:pPr>
        <w:tabs>
          <w:tab w:val="left" w:pos="851"/>
          <w:tab w:val="left" w:pos="1418"/>
          <w:tab w:val="left" w:pos="1985"/>
        </w:tabs>
        <w:spacing w:after="0" w:line="240" w:lineRule="auto"/>
        <w:ind w:firstLine="709"/>
        <w:contextualSpacing/>
        <w:jc w:val="both"/>
        <w:rPr>
          <w:rFonts w:ascii="Times New Roman" w:eastAsia="Calibri" w:hAnsi="Times New Roman" w:cs="Times New Roman"/>
          <w:sz w:val="24"/>
          <w:szCs w:val="24"/>
        </w:rPr>
      </w:pPr>
      <w:r w:rsidRPr="009939FE">
        <w:rPr>
          <w:rFonts w:ascii="Times New Roman" w:eastAsia="Calibri" w:hAnsi="Times New Roman" w:cs="Times New Roman"/>
          <w:sz w:val="24"/>
          <w:szCs w:val="24"/>
        </w:rPr>
        <w:t>На базе автономной некоммерческой организации «Многонациональный Мегион» организован Пункт по сбору гуманитарной помощи гражданскому населению и госпиталям,</w:t>
      </w:r>
      <w:r w:rsidR="00764822">
        <w:rPr>
          <w:rFonts w:ascii="Times New Roman" w:eastAsia="Calibri" w:hAnsi="Times New Roman" w:cs="Times New Roman"/>
          <w:sz w:val="24"/>
          <w:szCs w:val="24"/>
        </w:rPr>
        <w:t xml:space="preserve"> находящимся в зоне проведения с</w:t>
      </w:r>
      <w:r w:rsidRPr="009939FE">
        <w:rPr>
          <w:rFonts w:ascii="Times New Roman" w:eastAsia="Calibri" w:hAnsi="Times New Roman" w:cs="Times New Roman"/>
          <w:sz w:val="24"/>
          <w:szCs w:val="24"/>
        </w:rPr>
        <w:t xml:space="preserve">пециальной военной операции, а также ведется сбор помощи военнослужащим по их личным заявкам, а также в соответствии с решениями рабочей группы и обращениями органов социальной защиты населения. </w:t>
      </w:r>
    </w:p>
    <w:p w:rsidR="009939FE" w:rsidRPr="009939FE" w:rsidRDefault="00764822" w:rsidP="009939FE">
      <w:pPr>
        <w:tabs>
          <w:tab w:val="left" w:pos="851"/>
          <w:tab w:val="left" w:pos="1418"/>
          <w:tab w:val="left" w:pos="1985"/>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Оказывается </w:t>
      </w:r>
      <w:r w:rsidR="009939FE" w:rsidRPr="009939FE">
        <w:rPr>
          <w:rFonts w:ascii="Times New Roman" w:eastAsia="Calibri" w:hAnsi="Times New Roman" w:cs="Times New Roman"/>
          <w:sz w:val="24"/>
          <w:szCs w:val="24"/>
        </w:rPr>
        <w:t>помощь всем, кто отправляет</w:t>
      </w:r>
      <w:r>
        <w:rPr>
          <w:rFonts w:ascii="Times New Roman" w:eastAsia="Calibri" w:hAnsi="Times New Roman" w:cs="Times New Roman"/>
          <w:sz w:val="24"/>
          <w:szCs w:val="24"/>
        </w:rPr>
        <w:t>ся для выполнения боевых задач с</w:t>
      </w:r>
      <w:r w:rsidR="009939FE" w:rsidRPr="009939FE">
        <w:rPr>
          <w:rFonts w:ascii="Times New Roman" w:eastAsia="Calibri" w:hAnsi="Times New Roman" w:cs="Times New Roman"/>
          <w:sz w:val="24"/>
          <w:szCs w:val="24"/>
        </w:rPr>
        <w:t xml:space="preserve">пециальной военной операции: в пункте гуманитарной помощи они могли взять всё, что им может понадобится для сборов на службу. </w:t>
      </w:r>
    </w:p>
    <w:p w:rsidR="009939FE" w:rsidRPr="009939FE" w:rsidRDefault="009939FE" w:rsidP="009939FE">
      <w:pPr>
        <w:tabs>
          <w:tab w:val="left" w:pos="851"/>
          <w:tab w:val="left" w:pos="1418"/>
          <w:tab w:val="left" w:pos="1985"/>
        </w:tabs>
        <w:spacing w:after="0" w:line="240" w:lineRule="auto"/>
        <w:ind w:firstLine="709"/>
        <w:contextualSpacing/>
        <w:jc w:val="both"/>
        <w:rPr>
          <w:rFonts w:ascii="Times New Roman" w:eastAsia="Calibri" w:hAnsi="Times New Roman" w:cs="Times New Roman"/>
          <w:sz w:val="24"/>
          <w:szCs w:val="24"/>
        </w:rPr>
      </w:pPr>
      <w:r w:rsidRPr="009939FE">
        <w:rPr>
          <w:rFonts w:ascii="Times New Roman" w:eastAsia="Calibri" w:hAnsi="Times New Roman" w:cs="Times New Roman"/>
          <w:sz w:val="24"/>
          <w:szCs w:val="24"/>
        </w:rPr>
        <w:t>Совместно с пунктом сбора гуманитарной помощи работает швейный цех «Шьём для наших. Мегион»</w:t>
      </w:r>
      <w:r w:rsidR="00764822">
        <w:rPr>
          <w:rFonts w:ascii="Times New Roman" w:eastAsia="Calibri" w:hAnsi="Times New Roman" w:cs="Times New Roman"/>
          <w:sz w:val="24"/>
          <w:szCs w:val="24"/>
        </w:rPr>
        <w:t>,</w:t>
      </w:r>
      <w:r w:rsidRPr="009939FE">
        <w:rPr>
          <w:rFonts w:ascii="Times New Roman" w:eastAsia="Calibri" w:hAnsi="Times New Roman" w:cs="Times New Roman"/>
          <w:sz w:val="24"/>
          <w:szCs w:val="24"/>
        </w:rPr>
        <w:t xml:space="preserve"> который на сегодняшний день вып</w:t>
      </w:r>
      <w:r w:rsidR="00764822">
        <w:rPr>
          <w:rFonts w:ascii="Times New Roman" w:eastAsia="Calibri" w:hAnsi="Times New Roman" w:cs="Times New Roman"/>
          <w:sz w:val="24"/>
          <w:szCs w:val="24"/>
        </w:rPr>
        <w:t>ускает более 30 видов изделий. Б</w:t>
      </w:r>
      <w:r w:rsidRPr="009939FE">
        <w:rPr>
          <w:rFonts w:ascii="Times New Roman" w:eastAsia="Calibri" w:hAnsi="Times New Roman" w:cs="Times New Roman"/>
          <w:sz w:val="24"/>
          <w:szCs w:val="24"/>
        </w:rPr>
        <w:t>ыло отшито 4000 единиц изделий: нательное белье (трусы, майки), термобелье, вещевые мешки, шапки, снуды, бал</w:t>
      </w:r>
      <w:r w:rsidR="00764822">
        <w:rPr>
          <w:rFonts w:ascii="Times New Roman" w:eastAsia="Calibri" w:hAnsi="Times New Roman" w:cs="Times New Roman"/>
          <w:sz w:val="24"/>
          <w:szCs w:val="24"/>
        </w:rPr>
        <w:t>а</w:t>
      </w:r>
      <w:r w:rsidRPr="009939FE">
        <w:rPr>
          <w:rFonts w:ascii="Times New Roman" w:eastAsia="Calibri" w:hAnsi="Times New Roman" w:cs="Times New Roman"/>
          <w:sz w:val="24"/>
          <w:szCs w:val="24"/>
        </w:rPr>
        <w:t>клавы, футболки. Особое место в швейном производстве занимает продукция для госпиталей: анатомические подушки, одежда для раненых, специальная одежда для тех, кто ограничен в передвижении либо имеет наружные реабилитационные аппараты (в частности</w:t>
      </w:r>
      <w:r w:rsidR="00764822">
        <w:rPr>
          <w:rFonts w:ascii="Times New Roman" w:eastAsia="Calibri" w:hAnsi="Times New Roman" w:cs="Times New Roman"/>
          <w:sz w:val="24"/>
          <w:szCs w:val="24"/>
        </w:rPr>
        <w:t>,</w:t>
      </w:r>
      <w:r w:rsidRPr="009939FE">
        <w:rPr>
          <w:rFonts w:ascii="Times New Roman" w:eastAsia="Calibri" w:hAnsi="Times New Roman" w:cs="Times New Roman"/>
          <w:sz w:val="24"/>
          <w:szCs w:val="24"/>
        </w:rPr>
        <w:t xml:space="preserve"> аппарат Елиз</w:t>
      </w:r>
      <w:r w:rsidR="00764822">
        <w:rPr>
          <w:rFonts w:ascii="Times New Roman" w:eastAsia="Calibri" w:hAnsi="Times New Roman" w:cs="Times New Roman"/>
          <w:sz w:val="24"/>
          <w:szCs w:val="24"/>
        </w:rPr>
        <w:t>арова), данный вид продукции</w:t>
      </w:r>
      <w:r w:rsidRPr="009939FE">
        <w:rPr>
          <w:rFonts w:ascii="Times New Roman" w:eastAsia="Calibri" w:hAnsi="Times New Roman" w:cs="Times New Roman"/>
          <w:sz w:val="24"/>
          <w:szCs w:val="24"/>
        </w:rPr>
        <w:t xml:space="preserve"> было рекомендовано запатентовать. Приобретение ткани и фурнитуры осуществляется за счет пожертвований от физических и юридических лиц, поступающих на счет АНО «Многонациональный Мегион». Также руководитель швейного цеха Марина Беспрозванных становилась дважды (в 2022 и 2023 году) победителем конкурса гранта Губернатора Югры для физических лиц, что позволило привлечь </w:t>
      </w:r>
      <w:r w:rsidR="00764822">
        <w:rPr>
          <w:rFonts w:ascii="Times New Roman" w:eastAsia="Calibri" w:hAnsi="Times New Roman" w:cs="Times New Roman"/>
          <w:sz w:val="24"/>
          <w:szCs w:val="24"/>
        </w:rPr>
        <w:t xml:space="preserve">на указанные мероприятия грантовое финансирование. Для работы в швейном цехе </w:t>
      </w:r>
      <w:r w:rsidRPr="009939FE">
        <w:rPr>
          <w:rFonts w:ascii="Times New Roman" w:eastAsia="Calibri" w:hAnsi="Times New Roman" w:cs="Times New Roman"/>
          <w:sz w:val="24"/>
          <w:szCs w:val="24"/>
        </w:rPr>
        <w:lastRenderedPageBreak/>
        <w:t>привлечено б</w:t>
      </w:r>
      <w:r w:rsidR="00764822">
        <w:rPr>
          <w:rFonts w:ascii="Times New Roman" w:eastAsia="Calibri" w:hAnsi="Times New Roman" w:cs="Times New Roman"/>
          <w:sz w:val="24"/>
          <w:szCs w:val="24"/>
        </w:rPr>
        <w:t xml:space="preserve">олее 50 волонтеров, в их числе </w:t>
      </w:r>
      <w:r w:rsidRPr="009939FE">
        <w:rPr>
          <w:rFonts w:ascii="Times New Roman" w:eastAsia="Calibri" w:hAnsi="Times New Roman" w:cs="Times New Roman"/>
          <w:sz w:val="24"/>
          <w:szCs w:val="24"/>
        </w:rPr>
        <w:t>кадеты казачьего клуба и дети из замещающих семей</w:t>
      </w:r>
      <w:r>
        <w:rPr>
          <w:rFonts w:ascii="Times New Roman" w:eastAsia="Calibri" w:hAnsi="Times New Roman" w:cs="Times New Roman"/>
          <w:sz w:val="24"/>
          <w:szCs w:val="24"/>
        </w:rPr>
        <w:t>.</w:t>
      </w:r>
    </w:p>
    <w:p w:rsidR="009939FE" w:rsidRDefault="009939FE" w:rsidP="009939FE">
      <w:pPr>
        <w:tabs>
          <w:tab w:val="left" w:pos="851"/>
          <w:tab w:val="left" w:pos="1418"/>
          <w:tab w:val="left" w:pos="1985"/>
        </w:tabs>
        <w:spacing w:after="0" w:line="240" w:lineRule="auto"/>
        <w:ind w:firstLine="709"/>
        <w:contextualSpacing/>
        <w:jc w:val="both"/>
        <w:rPr>
          <w:rFonts w:ascii="Times New Roman" w:eastAsia="Calibri" w:hAnsi="Times New Roman" w:cs="Times New Roman"/>
          <w:sz w:val="24"/>
          <w:szCs w:val="24"/>
        </w:rPr>
      </w:pPr>
      <w:r w:rsidRPr="009939FE">
        <w:rPr>
          <w:rFonts w:ascii="Times New Roman" w:eastAsia="Calibri" w:hAnsi="Times New Roman" w:cs="Times New Roman"/>
          <w:sz w:val="24"/>
          <w:szCs w:val="24"/>
        </w:rPr>
        <w:t>В октябре 2023 года по инициати</w:t>
      </w:r>
      <w:r w:rsidR="00764822">
        <w:rPr>
          <w:rFonts w:ascii="Times New Roman" w:eastAsia="Calibri" w:hAnsi="Times New Roman" w:cs="Times New Roman"/>
          <w:sz w:val="24"/>
          <w:szCs w:val="24"/>
        </w:rPr>
        <w:t>ве матери</w:t>
      </w:r>
      <w:r w:rsidRPr="009939FE">
        <w:rPr>
          <w:rFonts w:ascii="Times New Roman" w:eastAsia="Calibri" w:hAnsi="Times New Roman" w:cs="Times New Roman"/>
          <w:sz w:val="24"/>
          <w:szCs w:val="24"/>
        </w:rPr>
        <w:t xml:space="preserve"> военнослужащего Алевтины Малышевой и жены военнослуж</w:t>
      </w:r>
      <w:r w:rsidR="00724EF2">
        <w:rPr>
          <w:rFonts w:ascii="Times New Roman" w:eastAsia="Calibri" w:hAnsi="Times New Roman" w:cs="Times New Roman"/>
          <w:sz w:val="24"/>
          <w:szCs w:val="24"/>
        </w:rPr>
        <w:t>ащего Курылевой Галины в пгт.</w:t>
      </w:r>
      <w:r w:rsidRPr="009939FE">
        <w:rPr>
          <w:rFonts w:ascii="Times New Roman" w:eastAsia="Calibri" w:hAnsi="Times New Roman" w:cs="Times New Roman"/>
          <w:sz w:val="24"/>
          <w:szCs w:val="24"/>
        </w:rPr>
        <w:t xml:space="preserve"> Высокий была открыта мастерская </w:t>
      </w:r>
      <w:r>
        <w:rPr>
          <w:rFonts w:ascii="Times New Roman" w:eastAsia="Calibri" w:hAnsi="Times New Roman" w:cs="Times New Roman"/>
          <w:sz w:val="24"/>
          <w:szCs w:val="24"/>
        </w:rPr>
        <w:t xml:space="preserve">                 </w:t>
      </w:r>
      <w:r w:rsidRPr="009939FE">
        <w:rPr>
          <w:rFonts w:ascii="Times New Roman" w:eastAsia="Calibri" w:hAnsi="Times New Roman" w:cs="Times New Roman"/>
          <w:sz w:val="24"/>
          <w:szCs w:val="24"/>
        </w:rPr>
        <w:t xml:space="preserve">по плетению маскировочных сетей под кураторством АНО «Многонациональный Мегион». Инициативной группой самостоятельно был собран станок для плетения маскировочных сетей, администрацией города безвозмездно предоставлено помещение для работы мастерской. Инвентарь и оборудование, а также часть материала была закуплена </w:t>
      </w:r>
      <w:r w:rsidR="00995895" w:rsidRPr="009939FE">
        <w:rPr>
          <w:rFonts w:ascii="Times New Roman" w:eastAsia="Calibri" w:hAnsi="Times New Roman" w:cs="Times New Roman"/>
          <w:sz w:val="24"/>
          <w:szCs w:val="24"/>
        </w:rPr>
        <w:t>на пожертвования,</w:t>
      </w:r>
      <w:r w:rsidRPr="009939FE">
        <w:rPr>
          <w:rFonts w:ascii="Times New Roman" w:eastAsia="Calibri" w:hAnsi="Times New Roman" w:cs="Times New Roman"/>
          <w:sz w:val="24"/>
          <w:szCs w:val="24"/>
        </w:rPr>
        <w:t xml:space="preserve"> поступающие на счет АНО «Многонациональный Мегион» и личные средства добровольцев мастерской. Обучение прошли и проводится дальнейшее сопровождение представителями движения «паучков» Благотворительного фонда </w:t>
      </w:r>
      <w:r w:rsidRPr="009939FE">
        <w:rPr>
          <w:rFonts w:ascii="Times New Roman" w:eastAsia="Calibri" w:hAnsi="Times New Roman" w:cs="Times New Roman"/>
          <w:sz w:val="24"/>
          <w:szCs w:val="24"/>
          <w:lang w:val="en-US"/>
        </w:rPr>
        <w:t>ZOV</w:t>
      </w:r>
      <w:r w:rsidRPr="009939FE">
        <w:rPr>
          <w:rFonts w:ascii="Times New Roman" w:eastAsia="Calibri" w:hAnsi="Times New Roman" w:cs="Times New Roman"/>
          <w:sz w:val="24"/>
          <w:szCs w:val="24"/>
        </w:rPr>
        <w:t xml:space="preserve"> «Всё для фронта! Всё для Победы!». На сегодня мастерская насчитывает 10 добровольцев</w:t>
      </w:r>
      <w:r w:rsidR="00764822">
        <w:rPr>
          <w:rFonts w:ascii="Times New Roman" w:eastAsia="Calibri" w:hAnsi="Times New Roman" w:cs="Times New Roman"/>
          <w:sz w:val="24"/>
          <w:szCs w:val="24"/>
        </w:rPr>
        <w:t>,</w:t>
      </w:r>
      <w:r w:rsidRPr="009939FE">
        <w:rPr>
          <w:rFonts w:ascii="Times New Roman" w:eastAsia="Calibri" w:hAnsi="Times New Roman" w:cs="Times New Roman"/>
          <w:sz w:val="24"/>
          <w:szCs w:val="24"/>
        </w:rPr>
        <w:t xml:space="preserve"> из которых постоянным составом 5 человек, сплетено 6 сетей.</w:t>
      </w:r>
    </w:p>
    <w:p w:rsidR="00995895" w:rsidRPr="00995895" w:rsidRDefault="00995895" w:rsidP="00995895">
      <w:pPr>
        <w:tabs>
          <w:tab w:val="left" w:pos="851"/>
          <w:tab w:val="left" w:pos="1418"/>
          <w:tab w:val="left" w:pos="1985"/>
        </w:tabs>
        <w:spacing w:after="0" w:line="240" w:lineRule="auto"/>
        <w:ind w:firstLine="709"/>
        <w:contextualSpacing/>
        <w:jc w:val="both"/>
        <w:rPr>
          <w:rFonts w:ascii="Times New Roman" w:eastAsia="Calibri" w:hAnsi="Times New Roman" w:cs="Times New Roman"/>
          <w:sz w:val="24"/>
          <w:szCs w:val="24"/>
        </w:rPr>
      </w:pPr>
      <w:r w:rsidRPr="00995895">
        <w:rPr>
          <w:rFonts w:ascii="Times New Roman" w:eastAsia="Calibri" w:hAnsi="Times New Roman" w:cs="Times New Roman"/>
          <w:sz w:val="24"/>
          <w:szCs w:val="24"/>
        </w:rPr>
        <w:t>В ближайшее время при поддержке АНО «Многонациональный Мегион» планируется открытие мастерской в городе Мегионе на</w:t>
      </w:r>
      <w:r w:rsidR="00764822">
        <w:rPr>
          <w:rFonts w:ascii="Times New Roman" w:eastAsia="Calibri" w:hAnsi="Times New Roman" w:cs="Times New Roman"/>
          <w:sz w:val="24"/>
          <w:szCs w:val="24"/>
        </w:rPr>
        <w:t xml:space="preserve"> базе МАОУ СОШ №2 с целью организации работы представителей</w:t>
      </w:r>
      <w:r w:rsidRPr="00995895">
        <w:rPr>
          <w:rFonts w:ascii="Times New Roman" w:eastAsia="Calibri" w:hAnsi="Times New Roman" w:cs="Times New Roman"/>
          <w:sz w:val="24"/>
          <w:szCs w:val="24"/>
        </w:rPr>
        <w:t xml:space="preserve"> движения Юнармия под кураторством Виталия Карпо</w:t>
      </w:r>
      <w:r w:rsidR="00764822">
        <w:rPr>
          <w:rFonts w:ascii="Times New Roman" w:eastAsia="Calibri" w:hAnsi="Times New Roman" w:cs="Times New Roman"/>
          <w:sz w:val="24"/>
          <w:szCs w:val="24"/>
        </w:rPr>
        <w:t xml:space="preserve">ва и Владимира Усанова (они </w:t>
      </w:r>
      <w:r w:rsidRPr="00995895">
        <w:rPr>
          <w:rFonts w:ascii="Times New Roman" w:eastAsia="Calibri" w:hAnsi="Times New Roman" w:cs="Times New Roman"/>
          <w:sz w:val="24"/>
          <w:szCs w:val="24"/>
        </w:rPr>
        <w:t>также прошли обучение в г.Нижневартовске</w:t>
      </w:r>
      <w:r w:rsidR="00764822">
        <w:rPr>
          <w:rFonts w:ascii="Times New Roman" w:eastAsia="Calibri" w:hAnsi="Times New Roman" w:cs="Times New Roman"/>
          <w:sz w:val="24"/>
          <w:szCs w:val="24"/>
        </w:rPr>
        <w:t>)</w:t>
      </w:r>
      <w:r w:rsidRPr="00995895">
        <w:rPr>
          <w:rFonts w:ascii="Times New Roman" w:eastAsia="Calibri" w:hAnsi="Times New Roman" w:cs="Times New Roman"/>
          <w:sz w:val="24"/>
          <w:szCs w:val="24"/>
        </w:rPr>
        <w:t>. Уже установлен станок</w:t>
      </w:r>
      <w:r w:rsidR="00764822">
        <w:rPr>
          <w:rFonts w:ascii="Times New Roman" w:eastAsia="Calibri" w:hAnsi="Times New Roman" w:cs="Times New Roman"/>
          <w:sz w:val="24"/>
          <w:szCs w:val="24"/>
        </w:rPr>
        <w:t>,</w:t>
      </w:r>
      <w:r w:rsidRPr="00995895">
        <w:rPr>
          <w:rFonts w:ascii="Times New Roman" w:eastAsia="Calibri" w:hAnsi="Times New Roman" w:cs="Times New Roman"/>
          <w:sz w:val="24"/>
          <w:szCs w:val="24"/>
        </w:rPr>
        <w:t xml:space="preserve"> приобрете</w:t>
      </w:r>
      <w:r>
        <w:rPr>
          <w:rFonts w:ascii="Times New Roman" w:eastAsia="Calibri" w:hAnsi="Times New Roman" w:cs="Times New Roman"/>
          <w:sz w:val="24"/>
          <w:szCs w:val="24"/>
        </w:rPr>
        <w:t>н необходимый инвентарь, ожидается</w:t>
      </w:r>
      <w:r w:rsidRPr="00995895">
        <w:rPr>
          <w:rFonts w:ascii="Times New Roman" w:eastAsia="Calibri" w:hAnsi="Times New Roman" w:cs="Times New Roman"/>
          <w:sz w:val="24"/>
          <w:szCs w:val="24"/>
        </w:rPr>
        <w:t xml:space="preserve"> поступление ткани, фурнитуры и основы под сети.</w:t>
      </w:r>
    </w:p>
    <w:p w:rsidR="00995895" w:rsidRPr="00995895" w:rsidRDefault="00995895" w:rsidP="00995895">
      <w:pPr>
        <w:tabs>
          <w:tab w:val="left" w:pos="851"/>
          <w:tab w:val="left" w:pos="1418"/>
          <w:tab w:val="left" w:pos="1985"/>
        </w:tabs>
        <w:spacing w:after="0" w:line="240" w:lineRule="auto"/>
        <w:ind w:firstLine="709"/>
        <w:contextualSpacing/>
        <w:jc w:val="both"/>
        <w:rPr>
          <w:rFonts w:ascii="Times New Roman" w:eastAsia="Calibri" w:hAnsi="Times New Roman" w:cs="Times New Roman"/>
          <w:sz w:val="24"/>
          <w:szCs w:val="24"/>
        </w:rPr>
      </w:pPr>
      <w:r w:rsidRPr="00995895">
        <w:rPr>
          <w:rFonts w:ascii="Times New Roman" w:eastAsia="Calibri" w:hAnsi="Times New Roman" w:cs="Times New Roman"/>
          <w:sz w:val="24"/>
          <w:szCs w:val="24"/>
        </w:rPr>
        <w:t xml:space="preserve">В 2023 году формировались </w:t>
      </w:r>
      <w:r w:rsidR="00764822">
        <w:rPr>
          <w:rFonts w:ascii="Times New Roman" w:eastAsia="Calibri" w:hAnsi="Times New Roman" w:cs="Times New Roman"/>
          <w:sz w:val="24"/>
          <w:szCs w:val="24"/>
        </w:rPr>
        <w:t>«</w:t>
      </w:r>
      <w:r w:rsidRPr="00995895">
        <w:rPr>
          <w:rFonts w:ascii="Times New Roman" w:eastAsia="Calibri" w:hAnsi="Times New Roman" w:cs="Times New Roman"/>
          <w:sz w:val="24"/>
          <w:szCs w:val="24"/>
        </w:rPr>
        <w:t>Коробки добра</w:t>
      </w:r>
      <w:r w:rsidR="00764822">
        <w:rPr>
          <w:rFonts w:ascii="Times New Roman" w:eastAsia="Calibri" w:hAnsi="Times New Roman" w:cs="Times New Roman"/>
          <w:sz w:val="24"/>
          <w:szCs w:val="24"/>
        </w:rPr>
        <w:t>»</w:t>
      </w:r>
      <w:r w:rsidRPr="00995895">
        <w:rPr>
          <w:rFonts w:ascii="Times New Roman" w:eastAsia="Calibri" w:hAnsi="Times New Roman" w:cs="Times New Roman"/>
          <w:sz w:val="24"/>
          <w:szCs w:val="24"/>
        </w:rPr>
        <w:t xml:space="preserve"> и </w:t>
      </w:r>
      <w:r w:rsidR="00764822">
        <w:rPr>
          <w:rFonts w:ascii="Times New Roman" w:eastAsia="Calibri" w:hAnsi="Times New Roman" w:cs="Times New Roman"/>
          <w:sz w:val="24"/>
          <w:szCs w:val="24"/>
        </w:rPr>
        <w:t>«</w:t>
      </w:r>
      <w:r w:rsidRPr="00995895">
        <w:rPr>
          <w:rFonts w:ascii="Times New Roman" w:eastAsia="Calibri" w:hAnsi="Times New Roman" w:cs="Times New Roman"/>
          <w:sz w:val="24"/>
          <w:szCs w:val="24"/>
        </w:rPr>
        <w:t>Посылка солдата</w:t>
      </w:r>
      <w:r w:rsidR="00764822">
        <w:rPr>
          <w:rFonts w:ascii="Times New Roman" w:eastAsia="Calibri" w:hAnsi="Times New Roman" w:cs="Times New Roman"/>
          <w:sz w:val="24"/>
          <w:szCs w:val="24"/>
        </w:rPr>
        <w:t>»</w:t>
      </w:r>
      <w:r w:rsidRPr="00995895">
        <w:rPr>
          <w:rFonts w:ascii="Times New Roman" w:eastAsia="Calibri" w:hAnsi="Times New Roman" w:cs="Times New Roman"/>
          <w:sz w:val="24"/>
          <w:szCs w:val="24"/>
        </w:rPr>
        <w:t xml:space="preserve"> на</w:t>
      </w:r>
      <w:r w:rsidR="00764822">
        <w:rPr>
          <w:rFonts w:ascii="Times New Roman" w:eastAsia="Calibri" w:hAnsi="Times New Roman" w:cs="Times New Roman"/>
          <w:sz w:val="24"/>
          <w:szCs w:val="24"/>
        </w:rPr>
        <w:t xml:space="preserve"> пожертвования жителей города. С</w:t>
      </w:r>
      <w:r w:rsidRPr="00995895">
        <w:rPr>
          <w:rFonts w:ascii="Times New Roman" w:eastAsia="Calibri" w:hAnsi="Times New Roman" w:cs="Times New Roman"/>
          <w:sz w:val="24"/>
          <w:szCs w:val="24"/>
        </w:rPr>
        <w:t xml:space="preserve"> июля 2023 года по запросу Гуманитарного добровольческого корпуса было сформировано 624 коробки (около 10 тонн) на общую сумму 2 496 000 руб.</w:t>
      </w:r>
    </w:p>
    <w:p w:rsidR="00995895" w:rsidRPr="00995895" w:rsidRDefault="00995895" w:rsidP="00995895">
      <w:pPr>
        <w:tabs>
          <w:tab w:val="left" w:pos="851"/>
          <w:tab w:val="left" w:pos="1418"/>
          <w:tab w:val="left" w:pos="1985"/>
        </w:tabs>
        <w:spacing w:after="0" w:line="240" w:lineRule="auto"/>
        <w:ind w:firstLine="709"/>
        <w:contextualSpacing/>
        <w:jc w:val="both"/>
        <w:rPr>
          <w:rFonts w:ascii="Times New Roman" w:eastAsia="Calibri" w:hAnsi="Times New Roman" w:cs="Times New Roman"/>
          <w:sz w:val="24"/>
          <w:szCs w:val="24"/>
        </w:rPr>
      </w:pPr>
      <w:r w:rsidRPr="00995895">
        <w:rPr>
          <w:rFonts w:ascii="Times New Roman" w:eastAsia="Calibri" w:hAnsi="Times New Roman" w:cs="Times New Roman"/>
          <w:sz w:val="24"/>
          <w:szCs w:val="24"/>
        </w:rPr>
        <w:t xml:space="preserve">Ежемесячно отправляется груз </w:t>
      </w:r>
      <w:r w:rsidR="00764822">
        <w:rPr>
          <w:rFonts w:ascii="Times New Roman" w:eastAsia="Calibri" w:hAnsi="Times New Roman" w:cs="Times New Roman"/>
          <w:sz w:val="24"/>
          <w:szCs w:val="24"/>
        </w:rPr>
        <w:t xml:space="preserve">гуманитарной </w:t>
      </w:r>
      <w:r w:rsidRPr="00995895">
        <w:rPr>
          <w:rFonts w:ascii="Times New Roman" w:eastAsia="Calibri" w:hAnsi="Times New Roman" w:cs="Times New Roman"/>
          <w:sz w:val="24"/>
          <w:szCs w:val="24"/>
        </w:rPr>
        <w:t xml:space="preserve">помощи по заявкам военнослужащих в основном бытового характера, а </w:t>
      </w:r>
      <w:r w:rsidR="00764822">
        <w:rPr>
          <w:rFonts w:ascii="Times New Roman" w:eastAsia="Calibri" w:hAnsi="Times New Roman" w:cs="Times New Roman"/>
          <w:sz w:val="24"/>
          <w:szCs w:val="24"/>
        </w:rPr>
        <w:t>также продукты и медикаменты. Т</w:t>
      </w:r>
      <w:r w:rsidRPr="00995895">
        <w:rPr>
          <w:rFonts w:ascii="Times New Roman" w:eastAsia="Calibri" w:hAnsi="Times New Roman" w:cs="Times New Roman"/>
          <w:sz w:val="24"/>
          <w:szCs w:val="24"/>
        </w:rPr>
        <w:t xml:space="preserve">акже были отправлены в ограниченном количестве тепловизоры, цифровые радиостанции, ноутбуки, МФУ и т.п.. В связи с ограниченностью средств пожертвований, исходя из заявок военнослужащих с командованием подразделений, где выполняют </w:t>
      </w:r>
      <w:r w:rsidR="00764822">
        <w:rPr>
          <w:rFonts w:ascii="Times New Roman" w:eastAsia="Calibri" w:hAnsi="Times New Roman" w:cs="Times New Roman"/>
          <w:sz w:val="24"/>
          <w:szCs w:val="24"/>
        </w:rPr>
        <w:t xml:space="preserve">боевые </w:t>
      </w:r>
      <w:r w:rsidRPr="00995895">
        <w:rPr>
          <w:rFonts w:ascii="Times New Roman" w:eastAsia="Calibri" w:hAnsi="Times New Roman" w:cs="Times New Roman"/>
          <w:sz w:val="24"/>
          <w:szCs w:val="24"/>
        </w:rPr>
        <w:t xml:space="preserve">задачи военнослужащие из Мегиона, прорабатывается составление заявок на Губернатора Югры о возможности помощи </w:t>
      </w:r>
      <w:r>
        <w:rPr>
          <w:rFonts w:ascii="Times New Roman" w:eastAsia="Calibri" w:hAnsi="Times New Roman" w:cs="Times New Roman"/>
          <w:sz w:val="24"/>
          <w:szCs w:val="24"/>
        </w:rPr>
        <w:t xml:space="preserve">                             </w:t>
      </w:r>
      <w:r w:rsidRPr="00995895">
        <w:rPr>
          <w:rFonts w:ascii="Times New Roman" w:eastAsia="Calibri" w:hAnsi="Times New Roman" w:cs="Times New Roman"/>
          <w:sz w:val="24"/>
          <w:szCs w:val="24"/>
        </w:rPr>
        <w:t>по приобретению товаров двойного назначения: беспилотных летательных аппаратов, средств радиосвязи, электроники, приборов ночного видения, тепловизионных биноклей и прицелов и т.д. Также ежемесячно проводился сбор личных посылок.</w:t>
      </w:r>
    </w:p>
    <w:p w:rsidR="00995895" w:rsidRDefault="00995895" w:rsidP="00995895">
      <w:pPr>
        <w:tabs>
          <w:tab w:val="left" w:pos="851"/>
          <w:tab w:val="left" w:pos="1418"/>
          <w:tab w:val="left" w:pos="1985"/>
        </w:tabs>
        <w:spacing w:after="0" w:line="240" w:lineRule="auto"/>
        <w:ind w:firstLine="709"/>
        <w:contextualSpacing/>
        <w:jc w:val="both"/>
        <w:rPr>
          <w:rFonts w:ascii="Times New Roman" w:eastAsia="Calibri" w:hAnsi="Times New Roman" w:cs="Times New Roman"/>
          <w:sz w:val="24"/>
          <w:szCs w:val="24"/>
        </w:rPr>
      </w:pPr>
      <w:r w:rsidRPr="00995895">
        <w:rPr>
          <w:rFonts w:ascii="Times New Roman" w:eastAsia="Calibri" w:hAnsi="Times New Roman" w:cs="Times New Roman"/>
          <w:sz w:val="24"/>
          <w:szCs w:val="24"/>
        </w:rPr>
        <w:t>Всего было отправлено груза по 32 заявкам, а также более 300 личных посылок общим весом 12 479 кг.</w:t>
      </w:r>
    </w:p>
    <w:p w:rsidR="00995895" w:rsidRPr="006C6CDD" w:rsidRDefault="00995895" w:rsidP="00995895">
      <w:pPr>
        <w:tabs>
          <w:tab w:val="left" w:pos="851"/>
          <w:tab w:val="left" w:pos="1418"/>
          <w:tab w:val="left" w:pos="1985"/>
        </w:tabs>
        <w:spacing w:after="0" w:line="240" w:lineRule="auto"/>
        <w:ind w:firstLine="709"/>
        <w:contextualSpacing/>
        <w:jc w:val="both"/>
        <w:rPr>
          <w:rFonts w:ascii="Times New Roman" w:hAnsi="Times New Roman" w:cs="Times New Roman"/>
          <w:sz w:val="24"/>
          <w:szCs w:val="24"/>
        </w:rPr>
      </w:pPr>
      <w:r w:rsidRPr="006C6CDD">
        <w:rPr>
          <w:rFonts w:ascii="Times New Roman" w:hAnsi="Times New Roman" w:cs="Times New Roman"/>
          <w:sz w:val="24"/>
          <w:szCs w:val="24"/>
        </w:rPr>
        <w:t>Общий сбор гуманитарной помощи денежными средствами и в натуральном виде (продукты, медикаменты, предметы личной гигиены) составил более 12 млн руб.</w:t>
      </w:r>
    </w:p>
    <w:p w:rsidR="00995895" w:rsidRPr="006C6CDD" w:rsidRDefault="00995895" w:rsidP="00995895">
      <w:pPr>
        <w:tabs>
          <w:tab w:val="left" w:pos="851"/>
          <w:tab w:val="left" w:pos="1418"/>
          <w:tab w:val="left" w:pos="1985"/>
        </w:tabs>
        <w:spacing w:after="0" w:line="240" w:lineRule="auto"/>
        <w:ind w:firstLine="709"/>
        <w:contextualSpacing/>
        <w:jc w:val="both"/>
        <w:rPr>
          <w:rFonts w:ascii="Times New Roman" w:hAnsi="Times New Roman"/>
          <w:sz w:val="24"/>
          <w:szCs w:val="24"/>
        </w:rPr>
      </w:pPr>
      <w:r w:rsidRPr="006C6CDD">
        <w:rPr>
          <w:rFonts w:ascii="Times New Roman" w:hAnsi="Times New Roman"/>
          <w:sz w:val="24"/>
          <w:szCs w:val="24"/>
        </w:rPr>
        <w:t xml:space="preserve">При обращении отбывающих для выполнения </w:t>
      </w:r>
      <w:r w:rsidR="00764822">
        <w:rPr>
          <w:rFonts w:ascii="Times New Roman" w:hAnsi="Times New Roman"/>
          <w:sz w:val="24"/>
          <w:szCs w:val="24"/>
        </w:rPr>
        <w:t>боевых задач в зону проведения с</w:t>
      </w:r>
      <w:r w:rsidRPr="006C6CDD">
        <w:rPr>
          <w:rFonts w:ascii="Times New Roman" w:hAnsi="Times New Roman"/>
          <w:sz w:val="24"/>
          <w:szCs w:val="24"/>
        </w:rPr>
        <w:t>пециальной военной операции подбирается имеющиеся на складе инвентарь, одежда</w:t>
      </w:r>
      <w:r w:rsidR="00764822">
        <w:rPr>
          <w:rFonts w:ascii="Times New Roman" w:hAnsi="Times New Roman"/>
          <w:sz w:val="24"/>
          <w:szCs w:val="24"/>
        </w:rPr>
        <w:t>,</w:t>
      </w:r>
      <w:r w:rsidRPr="006C6CDD">
        <w:rPr>
          <w:rFonts w:ascii="Times New Roman" w:hAnsi="Times New Roman"/>
          <w:sz w:val="24"/>
          <w:szCs w:val="24"/>
        </w:rPr>
        <w:t xml:space="preserve"> обувь, предметы бытового назначения, продукция швейного цеха, а при наличии средств закупается дополнительно. Всего было снаряжено 42 человека.</w:t>
      </w:r>
    </w:p>
    <w:p w:rsidR="00995895" w:rsidRPr="006C6CDD" w:rsidRDefault="00995895" w:rsidP="00995895">
      <w:pPr>
        <w:tabs>
          <w:tab w:val="left" w:pos="851"/>
          <w:tab w:val="left" w:pos="1418"/>
          <w:tab w:val="left" w:pos="1985"/>
        </w:tabs>
        <w:spacing w:after="0" w:line="240" w:lineRule="auto"/>
        <w:ind w:firstLine="709"/>
        <w:contextualSpacing/>
        <w:jc w:val="both"/>
        <w:rPr>
          <w:rFonts w:ascii="Times New Roman" w:hAnsi="Times New Roman"/>
          <w:sz w:val="24"/>
          <w:szCs w:val="24"/>
        </w:rPr>
      </w:pPr>
      <w:r w:rsidRPr="006C6CDD">
        <w:rPr>
          <w:rFonts w:ascii="Times New Roman" w:hAnsi="Times New Roman"/>
          <w:sz w:val="24"/>
          <w:szCs w:val="24"/>
        </w:rPr>
        <w:t>Для гражданского населения 1 раз в 2 месяца отправляется груз из одежды, обуви и продуктов питания. Всего отправлено 8 228 кг.</w:t>
      </w:r>
    </w:p>
    <w:p w:rsidR="00995895" w:rsidRPr="006C6CDD" w:rsidRDefault="00995895" w:rsidP="00995895">
      <w:pPr>
        <w:tabs>
          <w:tab w:val="left" w:pos="851"/>
          <w:tab w:val="left" w:pos="1418"/>
          <w:tab w:val="left" w:pos="1985"/>
        </w:tabs>
        <w:spacing w:after="0" w:line="240" w:lineRule="auto"/>
        <w:ind w:firstLine="709"/>
        <w:contextualSpacing/>
        <w:jc w:val="both"/>
        <w:rPr>
          <w:rFonts w:ascii="Times New Roman" w:hAnsi="Times New Roman"/>
          <w:sz w:val="24"/>
          <w:szCs w:val="24"/>
        </w:rPr>
      </w:pPr>
      <w:r w:rsidRPr="006C6CDD">
        <w:rPr>
          <w:rFonts w:ascii="Times New Roman" w:hAnsi="Times New Roman"/>
          <w:sz w:val="24"/>
          <w:szCs w:val="24"/>
        </w:rPr>
        <w:t>Для госпиталей проводится отправка медикаментов и сопутствующего инвентаря, а также продукции швейного цеха, всего было отправлено более 150 кг.</w:t>
      </w:r>
    </w:p>
    <w:p w:rsidR="00995895" w:rsidRPr="006C6CDD" w:rsidRDefault="00995895" w:rsidP="00995895">
      <w:pPr>
        <w:tabs>
          <w:tab w:val="left" w:pos="851"/>
          <w:tab w:val="left" w:pos="1418"/>
          <w:tab w:val="left" w:pos="1985"/>
        </w:tabs>
        <w:spacing w:after="0" w:line="240" w:lineRule="auto"/>
        <w:ind w:firstLine="709"/>
        <w:contextualSpacing/>
        <w:jc w:val="both"/>
        <w:rPr>
          <w:rFonts w:ascii="Times New Roman" w:hAnsi="Times New Roman"/>
          <w:sz w:val="24"/>
          <w:szCs w:val="24"/>
        </w:rPr>
      </w:pPr>
      <w:r w:rsidRPr="006C6CDD">
        <w:rPr>
          <w:rFonts w:ascii="Times New Roman" w:hAnsi="Times New Roman"/>
          <w:sz w:val="24"/>
          <w:szCs w:val="24"/>
        </w:rPr>
        <w:t>Для доставки гуманитарной помощи была разработана собственная логистическая схема доставки с участием дружественных организаций в ДНР и ЛНР, Запорожской области Российской Федерации, которая показала себя успешной.</w:t>
      </w:r>
    </w:p>
    <w:p w:rsidR="00995895" w:rsidRPr="006C6CDD" w:rsidRDefault="00995895" w:rsidP="00995895">
      <w:pPr>
        <w:tabs>
          <w:tab w:val="left" w:pos="851"/>
          <w:tab w:val="left" w:pos="1418"/>
          <w:tab w:val="left" w:pos="1985"/>
        </w:tabs>
        <w:spacing w:after="0" w:line="240" w:lineRule="auto"/>
        <w:ind w:firstLine="709"/>
        <w:contextualSpacing/>
        <w:jc w:val="both"/>
        <w:rPr>
          <w:rFonts w:ascii="Times New Roman" w:hAnsi="Times New Roman"/>
          <w:sz w:val="24"/>
          <w:szCs w:val="24"/>
        </w:rPr>
      </w:pPr>
      <w:r w:rsidRPr="006C6CDD">
        <w:rPr>
          <w:rFonts w:ascii="Times New Roman" w:hAnsi="Times New Roman"/>
          <w:sz w:val="24"/>
          <w:szCs w:val="24"/>
        </w:rPr>
        <w:t>Совместно с общественным движением «ZOV-Никто кроме нас» (руководитель Федяев Александр Петрович) при поддержке заместителя председателя Думы города Мегиона</w:t>
      </w:r>
      <w:r w:rsidR="00764822">
        <w:rPr>
          <w:rFonts w:ascii="Times New Roman" w:hAnsi="Times New Roman"/>
          <w:sz w:val="24"/>
          <w:szCs w:val="24"/>
        </w:rPr>
        <w:t>, члена фракции «Единая Россия»</w:t>
      </w:r>
      <w:r w:rsidRPr="006C6CDD">
        <w:rPr>
          <w:rFonts w:ascii="Times New Roman" w:hAnsi="Times New Roman"/>
          <w:sz w:val="24"/>
          <w:szCs w:val="24"/>
        </w:rPr>
        <w:t xml:space="preserve"> Александра Курушина были подготовлены к отправке и доставлены до военнослужащих пожертвованные жителями города транспортные средства в количестве 8 единиц, а также собрано дополнительно 6 тонн гуманитарной помощи</w:t>
      </w:r>
      <w:r w:rsidR="00764822">
        <w:rPr>
          <w:rFonts w:ascii="Times New Roman" w:hAnsi="Times New Roman"/>
          <w:sz w:val="24"/>
          <w:szCs w:val="24"/>
        </w:rPr>
        <w:t>,</w:t>
      </w:r>
      <w:r w:rsidRPr="006C6CDD">
        <w:rPr>
          <w:rFonts w:ascii="Times New Roman" w:hAnsi="Times New Roman"/>
          <w:sz w:val="24"/>
          <w:szCs w:val="24"/>
        </w:rPr>
        <w:t xml:space="preserve"> исходя из обращений военнослужащих.</w:t>
      </w:r>
    </w:p>
    <w:p w:rsidR="00995895" w:rsidRPr="00995895" w:rsidRDefault="00995895" w:rsidP="00995895">
      <w:pPr>
        <w:tabs>
          <w:tab w:val="left" w:pos="851"/>
          <w:tab w:val="left" w:pos="1418"/>
          <w:tab w:val="left" w:pos="1985"/>
        </w:tabs>
        <w:spacing w:after="0" w:line="240" w:lineRule="auto"/>
        <w:ind w:firstLine="709"/>
        <w:contextualSpacing/>
        <w:jc w:val="both"/>
        <w:rPr>
          <w:rFonts w:ascii="Times New Roman" w:eastAsia="Calibri" w:hAnsi="Times New Roman" w:cs="Times New Roman"/>
          <w:sz w:val="24"/>
          <w:szCs w:val="24"/>
        </w:rPr>
      </w:pPr>
      <w:r w:rsidRPr="00995895">
        <w:rPr>
          <w:rFonts w:ascii="Times New Roman" w:eastAsia="Calibri" w:hAnsi="Times New Roman" w:cs="Times New Roman"/>
          <w:sz w:val="24"/>
          <w:szCs w:val="24"/>
        </w:rPr>
        <w:t>Кроме того, на базе помещений Ресурсного центра поддержки инициатив гражданского общества, где расположен Пункт сбора гуманитарной помощи</w:t>
      </w:r>
      <w:r w:rsidR="00764822">
        <w:rPr>
          <w:rFonts w:ascii="Times New Roman" w:eastAsia="Calibri" w:hAnsi="Times New Roman" w:cs="Times New Roman"/>
          <w:sz w:val="24"/>
          <w:szCs w:val="24"/>
        </w:rPr>
        <w:t>,</w:t>
      </w:r>
      <w:r w:rsidRPr="00995895">
        <w:rPr>
          <w:rFonts w:ascii="Times New Roman" w:eastAsia="Calibri" w:hAnsi="Times New Roman" w:cs="Times New Roman"/>
          <w:sz w:val="24"/>
          <w:szCs w:val="24"/>
        </w:rPr>
        <w:t xml:space="preserve"> осуществляется работа </w:t>
      </w:r>
      <w:r>
        <w:rPr>
          <w:rFonts w:ascii="Times New Roman" w:eastAsia="Calibri" w:hAnsi="Times New Roman" w:cs="Times New Roman"/>
          <w:sz w:val="24"/>
          <w:szCs w:val="24"/>
        </w:rPr>
        <w:t xml:space="preserve">                        </w:t>
      </w:r>
      <w:r w:rsidRPr="00995895">
        <w:rPr>
          <w:rFonts w:ascii="Times New Roman" w:eastAsia="Calibri" w:hAnsi="Times New Roman" w:cs="Times New Roman"/>
          <w:sz w:val="24"/>
          <w:szCs w:val="24"/>
        </w:rPr>
        <w:lastRenderedPageBreak/>
        <w:t xml:space="preserve">по производству окопных свечей при содействии храма Покрова Божией Матери и рукодельницами </w:t>
      </w:r>
      <w:r w:rsidR="00764822">
        <w:rPr>
          <w:rFonts w:ascii="Times New Roman" w:eastAsia="Calibri" w:hAnsi="Times New Roman" w:cs="Times New Roman"/>
          <w:sz w:val="24"/>
          <w:szCs w:val="24"/>
        </w:rPr>
        <w:t>города производится изготовление</w:t>
      </w:r>
      <w:r w:rsidRPr="00995895">
        <w:rPr>
          <w:rFonts w:ascii="Times New Roman" w:eastAsia="Calibri" w:hAnsi="Times New Roman" w:cs="Times New Roman"/>
          <w:sz w:val="24"/>
          <w:szCs w:val="24"/>
        </w:rPr>
        <w:t xml:space="preserve"> сувенира «Чебурашка». Также в Пункте сбора гуманитарной помощи и в ходе массовы</w:t>
      </w:r>
      <w:r w:rsidR="00764822">
        <w:rPr>
          <w:rFonts w:ascii="Times New Roman" w:eastAsia="Calibri" w:hAnsi="Times New Roman" w:cs="Times New Roman"/>
          <w:sz w:val="24"/>
          <w:szCs w:val="24"/>
        </w:rPr>
        <w:t>х мероприятий проводятся мастер-</w:t>
      </w:r>
      <w:r w:rsidRPr="00995895">
        <w:rPr>
          <w:rFonts w:ascii="Times New Roman" w:eastAsia="Calibri" w:hAnsi="Times New Roman" w:cs="Times New Roman"/>
          <w:sz w:val="24"/>
          <w:szCs w:val="24"/>
        </w:rPr>
        <w:t>классы и экскурсии для учащихся школ, студентов колледжа и воспитанников детских садов. В работе пункта сбора гуманитарной помощи задействовано 15 добровольцев.</w:t>
      </w:r>
    </w:p>
    <w:p w:rsidR="00995895" w:rsidRPr="00995895" w:rsidRDefault="00995895" w:rsidP="00995895">
      <w:pPr>
        <w:widowControl w:val="0"/>
        <w:spacing w:after="0" w:line="240" w:lineRule="auto"/>
        <w:ind w:firstLine="709"/>
        <w:jc w:val="both"/>
        <w:rPr>
          <w:rFonts w:ascii="Times New Roman" w:eastAsia="Times New Roman" w:hAnsi="Times New Roman" w:cs="Times New Roman"/>
          <w:bCs/>
          <w:sz w:val="24"/>
          <w:szCs w:val="24"/>
          <w:lang w:eastAsia="ru-RU"/>
        </w:rPr>
      </w:pPr>
      <w:r w:rsidRPr="00995895">
        <w:rPr>
          <w:rFonts w:ascii="Times New Roman" w:eastAsia="Calibri" w:hAnsi="Times New Roman" w:cs="Times New Roman"/>
          <w:sz w:val="24"/>
          <w:szCs w:val="24"/>
        </w:rPr>
        <w:t xml:space="preserve">Помимо этого, специалистами фонда продолжается </w:t>
      </w:r>
      <w:r w:rsidRPr="00995895">
        <w:rPr>
          <w:rFonts w:ascii="Times New Roman" w:eastAsia="Times New Roman" w:hAnsi="Times New Roman" w:cs="Times New Roman"/>
          <w:bCs/>
          <w:sz w:val="24"/>
          <w:szCs w:val="24"/>
          <w:lang w:eastAsia="ru-RU"/>
        </w:rPr>
        <w:t>информационная и консультационная поддержка для СОНКО.</w:t>
      </w:r>
    </w:p>
    <w:p w:rsidR="00995895" w:rsidRDefault="00995895" w:rsidP="00995895">
      <w:pPr>
        <w:widowControl w:val="0"/>
        <w:spacing w:after="0" w:line="240" w:lineRule="auto"/>
        <w:ind w:firstLine="709"/>
        <w:jc w:val="both"/>
        <w:rPr>
          <w:rFonts w:ascii="Times New Roman" w:eastAsia="Calibri" w:hAnsi="Times New Roman" w:cs="Times New Roman"/>
          <w:sz w:val="24"/>
          <w:szCs w:val="24"/>
        </w:rPr>
      </w:pPr>
      <w:r w:rsidRPr="00995895">
        <w:rPr>
          <w:rFonts w:ascii="Times New Roman" w:eastAsia="Calibri" w:hAnsi="Times New Roman" w:cs="Times New Roman"/>
          <w:sz w:val="24"/>
          <w:szCs w:val="24"/>
        </w:rPr>
        <w:t>В 2023 году для участия в грантовых конкурсах различных уровней был</w:t>
      </w:r>
      <w:r>
        <w:rPr>
          <w:rFonts w:ascii="Times New Roman" w:eastAsia="Calibri" w:hAnsi="Times New Roman" w:cs="Times New Roman"/>
          <w:sz w:val="24"/>
          <w:szCs w:val="24"/>
        </w:rPr>
        <w:t>о</w:t>
      </w:r>
      <w:r w:rsidRPr="00995895">
        <w:rPr>
          <w:rFonts w:ascii="Times New Roman" w:eastAsia="Calibri" w:hAnsi="Times New Roman" w:cs="Times New Roman"/>
          <w:sz w:val="24"/>
          <w:szCs w:val="24"/>
        </w:rPr>
        <w:t xml:space="preserve"> подан</w:t>
      </w:r>
      <w:r>
        <w:rPr>
          <w:rFonts w:ascii="Times New Roman" w:eastAsia="Calibri" w:hAnsi="Times New Roman" w:cs="Times New Roman"/>
          <w:sz w:val="24"/>
          <w:szCs w:val="24"/>
        </w:rPr>
        <w:t>о</w:t>
      </w:r>
      <w:r w:rsidRPr="00995895">
        <w:rPr>
          <w:rFonts w:ascii="Times New Roman" w:eastAsia="Calibri" w:hAnsi="Times New Roman" w:cs="Times New Roman"/>
          <w:sz w:val="24"/>
          <w:szCs w:val="24"/>
        </w:rPr>
        <w:t xml:space="preserve"> 44 проект</w:t>
      </w:r>
      <w:r>
        <w:rPr>
          <w:rFonts w:ascii="Times New Roman" w:eastAsia="Calibri" w:hAnsi="Times New Roman" w:cs="Times New Roman"/>
          <w:sz w:val="24"/>
          <w:szCs w:val="24"/>
        </w:rPr>
        <w:t>а</w:t>
      </w:r>
      <w:r w:rsidRPr="00995895">
        <w:rPr>
          <w:rFonts w:ascii="Times New Roman" w:eastAsia="Calibri" w:hAnsi="Times New Roman" w:cs="Times New Roman"/>
          <w:sz w:val="24"/>
          <w:szCs w:val="24"/>
        </w:rPr>
        <w:t>. Общая сумма привлеченных грантовых средств составила 3,9 млн руб.</w:t>
      </w:r>
    </w:p>
    <w:p w:rsidR="00995895" w:rsidRPr="00995895" w:rsidRDefault="00995895" w:rsidP="00995895">
      <w:pPr>
        <w:widowControl w:val="0"/>
        <w:tabs>
          <w:tab w:val="left" w:pos="993"/>
        </w:tabs>
        <w:spacing w:after="0" w:line="240" w:lineRule="auto"/>
        <w:ind w:firstLine="709"/>
        <w:jc w:val="both"/>
        <w:rPr>
          <w:rFonts w:ascii="Times New Roman" w:eastAsia="Calibri" w:hAnsi="Times New Roman" w:cs="Times New Roman"/>
          <w:sz w:val="24"/>
          <w:szCs w:val="24"/>
          <w:shd w:val="clear" w:color="auto" w:fill="FFFFFF"/>
        </w:rPr>
      </w:pPr>
      <w:r w:rsidRPr="00995895">
        <w:rPr>
          <w:rFonts w:ascii="Times New Roman" w:eastAsia="Calibri" w:hAnsi="Times New Roman" w:cs="Times New Roman"/>
          <w:sz w:val="24"/>
          <w:szCs w:val="24"/>
          <w:shd w:val="clear" w:color="auto" w:fill="FFFFFF"/>
        </w:rPr>
        <w:t>23 сентября в Мегионе при поддержке гранта Губернатора Югры для физических лиц впервые состоялся городской открытый форум для некоммерческих организаций и волонтёров «Город – дом».</w:t>
      </w:r>
    </w:p>
    <w:p w:rsidR="00995895" w:rsidRPr="00995895" w:rsidRDefault="00995895" w:rsidP="00995895">
      <w:pPr>
        <w:widowControl w:val="0"/>
        <w:tabs>
          <w:tab w:val="left" w:pos="993"/>
        </w:tabs>
        <w:spacing w:after="0" w:line="240" w:lineRule="auto"/>
        <w:ind w:firstLine="709"/>
        <w:jc w:val="both"/>
        <w:rPr>
          <w:rFonts w:ascii="Times New Roman" w:eastAsia="Calibri" w:hAnsi="Times New Roman" w:cs="Times New Roman"/>
          <w:sz w:val="24"/>
          <w:szCs w:val="24"/>
        </w:rPr>
      </w:pPr>
      <w:r w:rsidRPr="00995895">
        <w:rPr>
          <w:rFonts w:ascii="Times New Roman" w:eastAsia="Calibri" w:hAnsi="Times New Roman" w:cs="Times New Roman"/>
          <w:sz w:val="24"/>
          <w:szCs w:val="24"/>
          <w:shd w:val="clear" w:color="auto" w:fill="FFFFFF"/>
        </w:rPr>
        <w:t>Мероприятие объединило активные некоммерческие организации, общественные объединения, инициативных граждан и волонтёров из Мегиона, Когалыма, Сургута, Лангепаса и Нижневартовска.</w:t>
      </w:r>
    </w:p>
    <w:p w:rsidR="00995895" w:rsidRPr="00995895" w:rsidRDefault="00995895" w:rsidP="00995895">
      <w:pPr>
        <w:widowControl w:val="0"/>
        <w:tabs>
          <w:tab w:val="left" w:pos="851"/>
          <w:tab w:val="left" w:pos="1418"/>
          <w:tab w:val="left" w:pos="1985"/>
        </w:tabs>
        <w:spacing w:after="0" w:line="240" w:lineRule="auto"/>
        <w:ind w:firstLine="709"/>
        <w:contextualSpacing/>
        <w:jc w:val="both"/>
        <w:rPr>
          <w:rFonts w:ascii="Times New Roman" w:eastAsia="Times New Roman" w:hAnsi="Times New Roman" w:cs="Times New Roman"/>
          <w:bCs/>
          <w:sz w:val="24"/>
          <w:szCs w:val="24"/>
          <w:lang w:eastAsia="ru-RU"/>
        </w:rPr>
      </w:pPr>
      <w:r w:rsidRPr="00995895">
        <w:rPr>
          <w:rFonts w:ascii="Times New Roman" w:eastAsia="Calibri" w:hAnsi="Times New Roman" w:cs="Times New Roman"/>
          <w:sz w:val="24"/>
          <w:szCs w:val="24"/>
        </w:rPr>
        <w:t xml:space="preserve"> </w:t>
      </w:r>
      <w:r w:rsidRPr="00995895">
        <w:rPr>
          <w:rFonts w:ascii="Times New Roman" w:eastAsia="Times New Roman" w:hAnsi="Times New Roman" w:cs="Times New Roman"/>
          <w:bCs/>
          <w:sz w:val="24"/>
          <w:szCs w:val="24"/>
          <w:lang w:eastAsia="ru-RU"/>
        </w:rPr>
        <w:t>В городе осуществляет волонтерскую деятельност</w:t>
      </w:r>
      <w:r w:rsidR="00764822">
        <w:rPr>
          <w:rFonts w:ascii="Times New Roman" w:eastAsia="Times New Roman" w:hAnsi="Times New Roman" w:cs="Times New Roman"/>
          <w:bCs/>
          <w:sz w:val="24"/>
          <w:szCs w:val="24"/>
          <w:lang w:eastAsia="ru-RU"/>
        </w:rPr>
        <w:t>ь 28 добровольческих объединений</w:t>
      </w:r>
      <w:r w:rsidRPr="00995895">
        <w:rPr>
          <w:rFonts w:ascii="Times New Roman" w:eastAsia="Times New Roman" w:hAnsi="Times New Roman" w:cs="Times New Roman"/>
          <w:bCs/>
          <w:sz w:val="24"/>
          <w:szCs w:val="24"/>
          <w:lang w:eastAsia="ru-RU"/>
        </w:rPr>
        <w:t xml:space="preserve">, 14 из которых созданы на базе образовательных учреждений города. Общее количество добровольцев составило 1477 человек, что на 20% больше, чем в 2022 году. </w:t>
      </w:r>
    </w:p>
    <w:p w:rsidR="00995895" w:rsidRDefault="00995895" w:rsidP="00995895">
      <w:pPr>
        <w:tabs>
          <w:tab w:val="left" w:pos="851"/>
          <w:tab w:val="left" w:pos="1418"/>
          <w:tab w:val="left" w:pos="1985"/>
        </w:tabs>
        <w:spacing w:after="0" w:line="240" w:lineRule="auto"/>
        <w:ind w:firstLine="709"/>
        <w:contextualSpacing/>
        <w:jc w:val="both"/>
        <w:rPr>
          <w:rFonts w:ascii="Times New Roman" w:eastAsia="Calibri" w:hAnsi="Times New Roman" w:cs="Times New Roman"/>
          <w:sz w:val="24"/>
          <w:szCs w:val="24"/>
        </w:rPr>
      </w:pPr>
      <w:r w:rsidRPr="00995895">
        <w:rPr>
          <w:rFonts w:ascii="Times New Roman" w:eastAsia="Calibri" w:hAnsi="Times New Roman" w:cs="Times New Roman"/>
          <w:sz w:val="24"/>
          <w:szCs w:val="24"/>
        </w:rPr>
        <w:t>В целях популяризации добровольческого движен</w:t>
      </w:r>
      <w:r w:rsidR="00764822">
        <w:rPr>
          <w:rFonts w:ascii="Times New Roman" w:eastAsia="Calibri" w:hAnsi="Times New Roman" w:cs="Times New Roman"/>
          <w:sz w:val="24"/>
          <w:szCs w:val="24"/>
        </w:rPr>
        <w:t>ия в муниципальном образовании</w:t>
      </w:r>
      <w:r w:rsidR="00724EF2">
        <w:rPr>
          <w:rFonts w:ascii="Times New Roman" w:eastAsia="Calibri" w:hAnsi="Times New Roman" w:cs="Times New Roman"/>
          <w:sz w:val="24"/>
          <w:szCs w:val="24"/>
        </w:rPr>
        <w:t xml:space="preserve"> разработано п</w:t>
      </w:r>
      <w:r w:rsidRPr="00995895">
        <w:rPr>
          <w:rFonts w:ascii="Times New Roman" w:eastAsia="Calibri" w:hAnsi="Times New Roman" w:cs="Times New Roman"/>
          <w:sz w:val="24"/>
          <w:szCs w:val="24"/>
        </w:rPr>
        <w:t>остановление</w:t>
      </w:r>
      <w:r w:rsidR="00724EF2">
        <w:rPr>
          <w:rFonts w:ascii="Times New Roman" w:eastAsia="Calibri" w:hAnsi="Times New Roman" w:cs="Times New Roman"/>
          <w:sz w:val="24"/>
          <w:szCs w:val="24"/>
        </w:rPr>
        <w:t xml:space="preserve"> администрации города</w:t>
      </w:r>
      <w:r w:rsidRPr="00995895">
        <w:rPr>
          <w:rFonts w:ascii="Times New Roman" w:eastAsia="Calibri" w:hAnsi="Times New Roman" w:cs="Times New Roman"/>
          <w:sz w:val="24"/>
          <w:szCs w:val="24"/>
        </w:rPr>
        <w:t xml:space="preserve"> от 09.04.2020 №722 «Об утверждении Положения о Доске почета добровольцев (волонтеров) «Я - ВОЛОНТЕР» </w:t>
      </w:r>
      <w:r w:rsidR="00F92F33">
        <w:rPr>
          <w:rFonts w:ascii="Times New Roman" w:eastAsia="Calibri" w:hAnsi="Times New Roman" w:cs="Times New Roman"/>
          <w:sz w:val="24"/>
          <w:szCs w:val="24"/>
        </w:rPr>
        <w:t>города</w:t>
      </w:r>
      <w:r w:rsidRPr="00995895">
        <w:rPr>
          <w:rFonts w:ascii="Times New Roman" w:eastAsia="Calibri" w:hAnsi="Times New Roman" w:cs="Times New Roman"/>
          <w:sz w:val="24"/>
          <w:szCs w:val="24"/>
        </w:rPr>
        <w:t xml:space="preserve"> Мегион</w:t>
      </w:r>
      <w:r w:rsidR="00F92F33">
        <w:rPr>
          <w:rFonts w:ascii="Times New Roman" w:eastAsia="Calibri" w:hAnsi="Times New Roman" w:cs="Times New Roman"/>
          <w:sz w:val="24"/>
          <w:szCs w:val="24"/>
        </w:rPr>
        <w:t>а</w:t>
      </w:r>
      <w:r w:rsidRPr="00995895">
        <w:rPr>
          <w:rFonts w:ascii="Times New Roman" w:eastAsia="Calibri" w:hAnsi="Times New Roman" w:cs="Times New Roman"/>
          <w:sz w:val="24"/>
          <w:szCs w:val="24"/>
        </w:rPr>
        <w:t>». В 2023 году имена 12 добровольцев (волонтеров) внесены на электронную Доску почета участников добровольческого (волонтерского) движения «Я - ВОЛОНТЕР» и награждены Благодарностью главы города Мегиона в номинации «Волонтер года».</w:t>
      </w:r>
    </w:p>
    <w:p w:rsidR="00995895" w:rsidRPr="00995895" w:rsidRDefault="00995895" w:rsidP="00995895">
      <w:pPr>
        <w:tabs>
          <w:tab w:val="left" w:pos="851"/>
          <w:tab w:val="left" w:pos="1418"/>
          <w:tab w:val="left" w:pos="1985"/>
        </w:tabs>
        <w:spacing w:after="0" w:line="240" w:lineRule="auto"/>
        <w:ind w:firstLine="709"/>
        <w:contextualSpacing/>
        <w:jc w:val="both"/>
        <w:rPr>
          <w:rFonts w:ascii="Times New Roman" w:eastAsia="Calibri" w:hAnsi="Times New Roman" w:cs="Times New Roman"/>
          <w:color w:val="FF0000"/>
          <w:sz w:val="24"/>
          <w:szCs w:val="24"/>
        </w:rPr>
      </w:pPr>
      <w:r w:rsidRPr="00995895">
        <w:rPr>
          <w:rFonts w:ascii="Times New Roman" w:eastAsia="Calibri" w:hAnsi="Times New Roman" w:cs="Times New Roman"/>
          <w:sz w:val="24"/>
          <w:szCs w:val="24"/>
        </w:rPr>
        <w:t>Второй год общественно-полезная деятельность мегионских волонтеров поощряется наградой – знаком отличия «Доброволец Мегиона» в форме медали с удостоверением.</w:t>
      </w:r>
    </w:p>
    <w:p w:rsidR="00995895" w:rsidRPr="00995895" w:rsidRDefault="00995895" w:rsidP="00995895">
      <w:pPr>
        <w:widowControl w:val="0"/>
        <w:spacing w:after="0" w:line="240" w:lineRule="auto"/>
        <w:ind w:firstLine="709"/>
        <w:jc w:val="both"/>
        <w:rPr>
          <w:rFonts w:ascii="Times New Roman" w:eastAsia="Calibri" w:hAnsi="Times New Roman" w:cs="Times New Roman"/>
          <w:sz w:val="24"/>
          <w:szCs w:val="24"/>
        </w:rPr>
      </w:pPr>
      <w:r w:rsidRPr="00995895">
        <w:rPr>
          <w:rFonts w:ascii="Times New Roman" w:eastAsia="Calibri" w:hAnsi="Times New Roman" w:cs="Times New Roman"/>
          <w:sz w:val="24"/>
          <w:szCs w:val="24"/>
        </w:rPr>
        <w:t>5 декабря 2023 года на мероприятии, посвященном празднованию Международного Дня добровольцев</w:t>
      </w:r>
      <w:r w:rsidR="00764822">
        <w:rPr>
          <w:rFonts w:ascii="Times New Roman" w:eastAsia="Calibri" w:hAnsi="Times New Roman" w:cs="Times New Roman"/>
          <w:sz w:val="24"/>
          <w:szCs w:val="24"/>
        </w:rPr>
        <w:t>,</w:t>
      </w:r>
      <w:r w:rsidRPr="00995895">
        <w:rPr>
          <w:rFonts w:ascii="Times New Roman" w:eastAsia="Calibri" w:hAnsi="Times New Roman" w:cs="Times New Roman"/>
          <w:sz w:val="24"/>
          <w:szCs w:val="24"/>
        </w:rPr>
        <w:t xml:space="preserve"> к наг</w:t>
      </w:r>
      <w:r w:rsidR="00764822">
        <w:rPr>
          <w:rFonts w:ascii="Times New Roman" w:eastAsia="Calibri" w:hAnsi="Times New Roman" w:cs="Times New Roman"/>
          <w:sz w:val="24"/>
          <w:szCs w:val="24"/>
        </w:rPr>
        <w:t>раждению представлены 5 активных</w:t>
      </w:r>
      <w:r w:rsidRPr="00995895">
        <w:rPr>
          <w:rFonts w:ascii="Times New Roman" w:eastAsia="Calibri" w:hAnsi="Times New Roman" w:cs="Times New Roman"/>
          <w:sz w:val="24"/>
          <w:szCs w:val="24"/>
        </w:rPr>
        <w:t xml:space="preserve"> волонтёров, внесших значительный вклад в развитие волонтерства на территории города. </w:t>
      </w:r>
    </w:p>
    <w:p w:rsidR="00995895" w:rsidRPr="00995895" w:rsidRDefault="00995895" w:rsidP="00995895">
      <w:pPr>
        <w:widowControl w:val="0"/>
        <w:tabs>
          <w:tab w:val="left" w:pos="993"/>
        </w:tabs>
        <w:spacing w:after="0" w:line="240" w:lineRule="auto"/>
        <w:ind w:firstLine="709"/>
        <w:jc w:val="both"/>
        <w:rPr>
          <w:rFonts w:ascii="Times New Roman" w:eastAsia="Calibri" w:hAnsi="Times New Roman" w:cs="Times New Roman"/>
          <w:sz w:val="24"/>
          <w:szCs w:val="24"/>
        </w:rPr>
      </w:pPr>
      <w:r w:rsidRPr="00995895">
        <w:rPr>
          <w:rFonts w:ascii="Times New Roman" w:eastAsia="Calibri" w:hAnsi="Times New Roman" w:cs="Times New Roman"/>
          <w:sz w:val="24"/>
          <w:szCs w:val="24"/>
        </w:rPr>
        <w:t xml:space="preserve">В целях создания условий для развития форм непосредственного осуществления населением местного самоуправления в 2023 году разработан нормативно-правовой акт </w:t>
      </w:r>
      <w:r>
        <w:rPr>
          <w:rFonts w:ascii="Times New Roman" w:eastAsia="Calibri" w:hAnsi="Times New Roman" w:cs="Times New Roman"/>
          <w:sz w:val="24"/>
          <w:szCs w:val="24"/>
        </w:rPr>
        <w:t xml:space="preserve">                       </w:t>
      </w:r>
      <w:r w:rsidRPr="00995895">
        <w:rPr>
          <w:rFonts w:ascii="Times New Roman" w:eastAsia="Calibri" w:hAnsi="Times New Roman" w:cs="Times New Roman"/>
          <w:sz w:val="24"/>
          <w:szCs w:val="24"/>
        </w:rPr>
        <w:t xml:space="preserve">о предоставлении субсидии ТОС на осуществление собственных инициатив по вопросам местного значения. По итогам конкурса субсидия предоставлена ТОС «Победа» на реализацию проекта «Новый год всем двором» на общую сумму 211,0 тыс.руб. </w:t>
      </w:r>
    </w:p>
    <w:p w:rsidR="00995895" w:rsidRPr="00995895" w:rsidRDefault="00995895" w:rsidP="00995895">
      <w:pPr>
        <w:widowControl w:val="0"/>
        <w:tabs>
          <w:tab w:val="left" w:pos="993"/>
        </w:tabs>
        <w:spacing w:after="0" w:line="240" w:lineRule="auto"/>
        <w:ind w:firstLine="709"/>
        <w:jc w:val="both"/>
        <w:rPr>
          <w:rFonts w:ascii="Times New Roman" w:eastAsia="Calibri" w:hAnsi="Times New Roman" w:cs="Times New Roman"/>
          <w:sz w:val="24"/>
          <w:szCs w:val="24"/>
        </w:rPr>
      </w:pPr>
      <w:r w:rsidRPr="00995895">
        <w:rPr>
          <w:rFonts w:ascii="Times New Roman" w:eastAsia="Calibri" w:hAnsi="Times New Roman" w:cs="Times New Roman"/>
          <w:sz w:val="24"/>
          <w:szCs w:val="24"/>
        </w:rPr>
        <w:t xml:space="preserve">В 2023 году Мегион стал одним из победителей конкурса на предоставление субсидии из окружного бюджета на развитие форм непосредственного осуществления населением местного самоуправления. За счет полученных средств на территории города установлены информационные объекты в виде лавочек и урн, а также проведен «Праздник нашего двора», направленный на популяризацию ТОС на территории города.  </w:t>
      </w:r>
    </w:p>
    <w:p w:rsidR="00995895" w:rsidRPr="00610BBE" w:rsidRDefault="00995895" w:rsidP="00995895">
      <w:pPr>
        <w:widowControl w:val="0"/>
        <w:tabs>
          <w:tab w:val="left" w:pos="993"/>
        </w:tabs>
        <w:spacing w:after="0" w:line="240" w:lineRule="auto"/>
        <w:ind w:firstLine="709"/>
        <w:jc w:val="both"/>
        <w:rPr>
          <w:rFonts w:ascii="Times New Roman" w:eastAsia="Calibri" w:hAnsi="Times New Roman" w:cs="Times New Roman"/>
          <w:sz w:val="24"/>
          <w:szCs w:val="24"/>
        </w:rPr>
      </w:pPr>
      <w:r w:rsidRPr="00995895">
        <w:rPr>
          <w:rFonts w:ascii="Times New Roman" w:eastAsia="Calibri" w:hAnsi="Times New Roman" w:cs="Times New Roman"/>
          <w:sz w:val="24"/>
          <w:szCs w:val="24"/>
        </w:rPr>
        <w:t xml:space="preserve">В отчетном периоде в городе продолжил работу Муниципальный центр управления в форме проектного офиса, в задачи которого входит мониторинг, обработка и анализ всех видов сообщений граждан, поступающих в администрацию города и отраслевые органы администрации </w:t>
      </w:r>
      <w:r w:rsidR="00764822">
        <w:rPr>
          <w:rFonts w:ascii="Times New Roman" w:eastAsia="Calibri" w:hAnsi="Times New Roman" w:cs="Times New Roman"/>
          <w:sz w:val="24"/>
          <w:szCs w:val="24"/>
        </w:rPr>
        <w:t xml:space="preserve">города </w:t>
      </w:r>
      <w:r w:rsidRPr="00995895">
        <w:rPr>
          <w:rFonts w:ascii="Times New Roman" w:eastAsia="Calibri" w:hAnsi="Times New Roman" w:cs="Times New Roman"/>
          <w:sz w:val="24"/>
          <w:szCs w:val="24"/>
        </w:rPr>
        <w:t>посредством информационных систем (Платформа обратной связи), а также публикуемых гражданами в общедоступном виде в социальных сетях, мессенджерах и иных средствах электронной массовой коммуникации.</w:t>
      </w:r>
    </w:p>
    <w:p w:rsidR="00764822" w:rsidRDefault="00995895" w:rsidP="00472159">
      <w:pPr>
        <w:widowControl w:val="0"/>
        <w:tabs>
          <w:tab w:val="left" w:pos="993"/>
        </w:tabs>
        <w:spacing w:after="0" w:line="240" w:lineRule="auto"/>
        <w:ind w:firstLine="709"/>
        <w:jc w:val="both"/>
        <w:rPr>
          <w:rFonts w:ascii="Times New Roman" w:eastAsia="Calibri" w:hAnsi="Times New Roman" w:cs="Times New Roman"/>
          <w:sz w:val="24"/>
          <w:szCs w:val="24"/>
        </w:rPr>
      </w:pPr>
      <w:r w:rsidRPr="00995895">
        <w:rPr>
          <w:rFonts w:ascii="Times New Roman" w:eastAsia="Calibri" w:hAnsi="Times New Roman" w:cs="Times New Roman"/>
          <w:sz w:val="24"/>
          <w:szCs w:val="24"/>
        </w:rPr>
        <w:t>Основные целевые показатели, запланированные на 2023 год, достигнуты.</w:t>
      </w:r>
    </w:p>
    <w:p w:rsidR="00472159" w:rsidRPr="00472159" w:rsidRDefault="00472159" w:rsidP="00472159">
      <w:pPr>
        <w:widowControl w:val="0"/>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2159">
        <w:rPr>
          <w:rFonts w:ascii="Times New Roman" w:eastAsia="Calibri" w:hAnsi="Times New Roman" w:cs="Times New Roman"/>
          <w:sz w:val="24"/>
          <w:szCs w:val="24"/>
        </w:rPr>
        <w:t>На 08.12.2023 службой канцелярии управления делами администрации города зарегистрировано документов, поступивших на главу города 18 464 штук, в том числе:</w:t>
      </w:r>
    </w:p>
    <w:p w:rsidR="00472159" w:rsidRPr="00472159" w:rsidRDefault="00472159" w:rsidP="00472159">
      <w:pPr>
        <w:widowControl w:val="0"/>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2159">
        <w:rPr>
          <w:rFonts w:ascii="Times New Roman" w:eastAsia="Calibri" w:hAnsi="Times New Roman" w:cs="Times New Roman"/>
          <w:sz w:val="24"/>
          <w:szCs w:val="24"/>
        </w:rPr>
        <w:t>входящей – 16 774 штук;</w:t>
      </w:r>
    </w:p>
    <w:p w:rsidR="00472159" w:rsidRPr="00472159" w:rsidRDefault="00472159" w:rsidP="00472159">
      <w:pPr>
        <w:widowControl w:val="0"/>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2159">
        <w:rPr>
          <w:rFonts w:ascii="Times New Roman" w:eastAsia="Calibri" w:hAnsi="Times New Roman" w:cs="Times New Roman"/>
          <w:sz w:val="24"/>
          <w:szCs w:val="24"/>
        </w:rPr>
        <w:t>исходящей – 1 690 штук.</w:t>
      </w:r>
    </w:p>
    <w:p w:rsidR="0057503E" w:rsidRPr="00574E86" w:rsidRDefault="0057503E" w:rsidP="0057503E">
      <w:pPr>
        <w:widowControl w:val="0"/>
        <w:shd w:val="clear" w:color="auto" w:fill="FFFFFF"/>
        <w:tabs>
          <w:tab w:val="left" w:pos="993"/>
        </w:tabs>
        <w:spacing w:after="0" w:line="240" w:lineRule="auto"/>
        <w:ind w:firstLine="709"/>
        <w:jc w:val="both"/>
        <w:rPr>
          <w:rFonts w:ascii="Times New Roman" w:eastAsia="Calibri" w:hAnsi="Times New Roman" w:cs="Times New Roman"/>
          <w:color w:val="FF0000"/>
          <w:sz w:val="24"/>
          <w:szCs w:val="24"/>
        </w:rPr>
      </w:pPr>
      <w:r w:rsidRPr="00225EAC">
        <w:rPr>
          <w:rFonts w:ascii="Times New Roman" w:eastAsia="Times New Roman" w:hAnsi="Times New Roman" w:cs="Times New Roman"/>
          <w:sz w:val="24"/>
          <w:szCs w:val="24"/>
          <w:lang w:eastAsia="ru-RU"/>
        </w:rPr>
        <w:t xml:space="preserve">В части обеспечения прав граждан на обращения в органы местного самоуправления осуществлялась реализация </w:t>
      </w:r>
      <w:r w:rsidRPr="00225EAC">
        <w:rPr>
          <w:rFonts w:ascii="Times New Roman" w:eastAsia="Calibri" w:hAnsi="Times New Roman" w:cs="Times New Roman"/>
          <w:sz w:val="24"/>
          <w:szCs w:val="24"/>
        </w:rPr>
        <w:t xml:space="preserve">Федерального закона от 02.05.2006 №59-ФЗ «О порядке рассмотрения обращений граждан Российской Федерации», Указа Президента Российской </w:t>
      </w:r>
      <w:r w:rsidRPr="00225EAC">
        <w:rPr>
          <w:rFonts w:ascii="Times New Roman" w:eastAsia="Calibri" w:hAnsi="Times New Roman" w:cs="Times New Roman"/>
          <w:sz w:val="24"/>
          <w:szCs w:val="24"/>
        </w:rPr>
        <w:lastRenderedPageBreak/>
        <w:t>Федерации от 17.04.2017 №171 «О мониторинге и анализе результатов рассмотрения обращений граждан и</w:t>
      </w:r>
      <w:r w:rsidR="00911267" w:rsidRPr="00225EAC">
        <w:rPr>
          <w:rFonts w:ascii="Times New Roman" w:eastAsia="Calibri" w:hAnsi="Times New Roman" w:cs="Times New Roman"/>
          <w:sz w:val="24"/>
          <w:szCs w:val="24"/>
        </w:rPr>
        <w:t xml:space="preserve"> организаций», </w:t>
      </w:r>
      <w:r w:rsidR="00724EF2">
        <w:rPr>
          <w:rFonts w:ascii="Times New Roman" w:hAnsi="Times New Roman" w:cs="Times New Roman"/>
          <w:sz w:val="24"/>
          <w:szCs w:val="24"/>
        </w:rPr>
        <w:t>постановления</w:t>
      </w:r>
      <w:r w:rsidR="00911267" w:rsidRPr="00225EAC">
        <w:rPr>
          <w:rFonts w:ascii="Times New Roman" w:hAnsi="Times New Roman" w:cs="Times New Roman"/>
          <w:sz w:val="24"/>
          <w:szCs w:val="24"/>
        </w:rPr>
        <w:t xml:space="preserve"> </w:t>
      </w:r>
      <w:r w:rsidR="00911267" w:rsidRPr="008B3420">
        <w:rPr>
          <w:rFonts w:ascii="Times New Roman" w:hAnsi="Times New Roman" w:cs="Times New Roman"/>
          <w:sz w:val="24"/>
          <w:szCs w:val="24"/>
        </w:rPr>
        <w:t xml:space="preserve">Правительства Российской Федерации </w:t>
      </w:r>
      <w:r w:rsidR="00724EF2">
        <w:rPr>
          <w:rFonts w:ascii="Times New Roman" w:hAnsi="Times New Roman" w:cs="Times New Roman"/>
          <w:sz w:val="24"/>
          <w:szCs w:val="24"/>
        </w:rPr>
        <w:t xml:space="preserve">                </w:t>
      </w:r>
      <w:r w:rsidR="00911267" w:rsidRPr="008B3420">
        <w:rPr>
          <w:rFonts w:ascii="Times New Roman" w:hAnsi="Times New Roman" w:cs="Times New Roman"/>
          <w:sz w:val="24"/>
          <w:szCs w:val="24"/>
        </w:rPr>
        <w:t>от 10.11.2020 №1802 «О проведении эксперимента по использованию федеральной государственной информационной системы «Единый портал государственных и муниципальных  услуг (функций)» для направления гражданами и юридическими лицами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сообщений и обращений, а также для направления такими организациями и организациями ответов на у</w:t>
      </w:r>
      <w:r w:rsidR="00911267">
        <w:rPr>
          <w:rFonts w:ascii="Times New Roman" w:hAnsi="Times New Roman" w:cs="Times New Roman"/>
          <w:sz w:val="24"/>
          <w:szCs w:val="24"/>
        </w:rPr>
        <w:t>казанные сообщения и обращения».</w:t>
      </w:r>
      <w:r w:rsidR="00911267" w:rsidRPr="00574E86">
        <w:rPr>
          <w:rFonts w:ascii="Times New Roman" w:eastAsia="Calibri" w:hAnsi="Times New Roman" w:cs="Times New Roman"/>
          <w:color w:val="FF0000"/>
          <w:sz w:val="24"/>
          <w:szCs w:val="24"/>
        </w:rPr>
        <w:t xml:space="preserve"> </w:t>
      </w:r>
    </w:p>
    <w:p w:rsidR="0057503E" w:rsidRPr="00225EAC" w:rsidRDefault="0057503E" w:rsidP="0057503E">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225EAC">
        <w:rPr>
          <w:rFonts w:ascii="Times New Roman" w:eastAsia="Calibri" w:hAnsi="Times New Roman" w:cs="Times New Roman"/>
          <w:sz w:val="24"/>
          <w:szCs w:val="24"/>
        </w:rPr>
        <w:t>Количество поступивших обращений и сообщений граждан в рамках Федерального закона «О порядке рассмотрения обращений граждан Рос</w:t>
      </w:r>
      <w:r w:rsidR="000570C7" w:rsidRPr="00225EAC">
        <w:rPr>
          <w:rFonts w:ascii="Times New Roman" w:eastAsia="Calibri" w:hAnsi="Times New Roman" w:cs="Times New Roman"/>
          <w:sz w:val="24"/>
          <w:szCs w:val="24"/>
        </w:rPr>
        <w:t>сийской Федерации» составило 827</w:t>
      </w:r>
      <w:r w:rsidRPr="00225EAC">
        <w:rPr>
          <w:rFonts w:ascii="Times New Roman" w:eastAsia="Calibri" w:hAnsi="Times New Roman" w:cs="Times New Roman"/>
          <w:sz w:val="24"/>
          <w:szCs w:val="24"/>
        </w:rPr>
        <w:t xml:space="preserve"> единиц, из них</w:t>
      </w:r>
      <w:r w:rsidR="000570C7" w:rsidRPr="00225EAC">
        <w:rPr>
          <w:rFonts w:ascii="Times New Roman" w:eastAsia="Calibri" w:hAnsi="Times New Roman" w:cs="Times New Roman"/>
          <w:sz w:val="24"/>
          <w:szCs w:val="24"/>
        </w:rPr>
        <w:t>, обращений 664</w:t>
      </w:r>
      <w:r w:rsidRPr="00225EAC">
        <w:rPr>
          <w:rFonts w:ascii="Times New Roman" w:eastAsia="Calibri" w:hAnsi="Times New Roman" w:cs="Times New Roman"/>
          <w:sz w:val="24"/>
          <w:szCs w:val="24"/>
        </w:rPr>
        <w:t>:</w:t>
      </w:r>
    </w:p>
    <w:p w:rsidR="0057503E" w:rsidRPr="00225EAC" w:rsidRDefault="000570C7" w:rsidP="0057503E">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225EAC">
        <w:rPr>
          <w:rFonts w:ascii="Times New Roman" w:eastAsia="Calibri" w:hAnsi="Times New Roman" w:cs="Times New Roman"/>
          <w:sz w:val="24"/>
          <w:szCs w:val="24"/>
        </w:rPr>
        <w:t>426</w:t>
      </w:r>
      <w:r w:rsidR="0057503E" w:rsidRPr="00225EAC">
        <w:rPr>
          <w:rFonts w:ascii="Times New Roman" w:eastAsia="Calibri" w:hAnsi="Times New Roman" w:cs="Times New Roman"/>
          <w:sz w:val="24"/>
          <w:szCs w:val="24"/>
        </w:rPr>
        <w:t xml:space="preserve"> – письменные обращения в адрес главы города и его заместителей;</w:t>
      </w:r>
    </w:p>
    <w:p w:rsidR="0057503E" w:rsidRPr="00225EAC" w:rsidRDefault="000570C7" w:rsidP="0057503E">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225EAC">
        <w:rPr>
          <w:rFonts w:ascii="Times New Roman" w:eastAsia="Calibri" w:hAnsi="Times New Roman" w:cs="Times New Roman"/>
          <w:sz w:val="24"/>
          <w:szCs w:val="24"/>
        </w:rPr>
        <w:t>129</w:t>
      </w:r>
      <w:r w:rsidR="0057503E" w:rsidRPr="00225EAC">
        <w:rPr>
          <w:rFonts w:ascii="Times New Roman" w:eastAsia="Calibri" w:hAnsi="Times New Roman" w:cs="Times New Roman"/>
          <w:sz w:val="24"/>
          <w:szCs w:val="24"/>
        </w:rPr>
        <w:t xml:space="preserve"> – поступившие на личных приемах главы города и его заместителей;</w:t>
      </w:r>
    </w:p>
    <w:p w:rsidR="0057503E" w:rsidRPr="00225EAC" w:rsidRDefault="000570C7" w:rsidP="0057503E">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225EAC">
        <w:rPr>
          <w:rFonts w:ascii="Times New Roman" w:eastAsia="Calibri" w:hAnsi="Times New Roman" w:cs="Times New Roman"/>
          <w:sz w:val="24"/>
          <w:szCs w:val="24"/>
        </w:rPr>
        <w:t>6</w:t>
      </w:r>
      <w:r w:rsidR="0057503E" w:rsidRPr="00225EAC">
        <w:rPr>
          <w:rFonts w:ascii="Times New Roman" w:eastAsia="Calibri" w:hAnsi="Times New Roman" w:cs="Times New Roman"/>
          <w:sz w:val="24"/>
          <w:szCs w:val="24"/>
        </w:rPr>
        <w:t xml:space="preserve">5 </w:t>
      </w:r>
      <w:r w:rsidR="0057503E" w:rsidRPr="00225EAC">
        <w:rPr>
          <w:rFonts w:ascii="Times New Roman" w:eastAsia="Times New Roman" w:hAnsi="Times New Roman" w:cs="Times New Roman"/>
          <w:sz w:val="24"/>
          <w:szCs w:val="24"/>
        </w:rPr>
        <w:t>–</w:t>
      </w:r>
      <w:r w:rsidR="0057503E" w:rsidRPr="00225EAC">
        <w:rPr>
          <w:rFonts w:ascii="Times New Roman" w:eastAsia="Calibri" w:hAnsi="Times New Roman" w:cs="Times New Roman"/>
          <w:sz w:val="24"/>
          <w:szCs w:val="24"/>
        </w:rPr>
        <w:t xml:space="preserve"> письменные обращения в адрес органов администрации города;</w:t>
      </w:r>
    </w:p>
    <w:p w:rsidR="00225EAC" w:rsidRPr="00225EAC" w:rsidRDefault="000570C7" w:rsidP="00225EAC">
      <w:pPr>
        <w:widowControl w:val="0"/>
        <w:shd w:val="clear" w:color="auto" w:fill="FFFFFF"/>
        <w:tabs>
          <w:tab w:val="left" w:pos="993"/>
        </w:tabs>
        <w:spacing w:after="0" w:line="240" w:lineRule="auto"/>
        <w:jc w:val="both"/>
        <w:rPr>
          <w:rFonts w:ascii="Times New Roman" w:eastAsia="Calibri" w:hAnsi="Times New Roman" w:cs="Times New Roman"/>
          <w:sz w:val="24"/>
          <w:szCs w:val="24"/>
        </w:rPr>
      </w:pPr>
      <w:r w:rsidRPr="00225EAC">
        <w:rPr>
          <w:rFonts w:ascii="Times New Roman" w:eastAsia="Calibri" w:hAnsi="Times New Roman" w:cs="Times New Roman"/>
          <w:sz w:val="24"/>
          <w:szCs w:val="24"/>
        </w:rPr>
        <w:t xml:space="preserve">            44</w:t>
      </w:r>
      <w:r w:rsidR="0057503E" w:rsidRPr="00225EAC">
        <w:rPr>
          <w:rFonts w:ascii="Times New Roman" w:eastAsia="Calibri" w:hAnsi="Times New Roman" w:cs="Times New Roman"/>
          <w:sz w:val="24"/>
          <w:szCs w:val="24"/>
        </w:rPr>
        <w:t xml:space="preserve"> </w:t>
      </w:r>
      <w:r w:rsidR="0057503E" w:rsidRPr="00225EAC">
        <w:rPr>
          <w:rFonts w:ascii="Times New Roman" w:eastAsia="Times New Roman" w:hAnsi="Times New Roman" w:cs="Times New Roman"/>
          <w:sz w:val="24"/>
          <w:szCs w:val="24"/>
        </w:rPr>
        <w:t xml:space="preserve">– </w:t>
      </w:r>
      <w:r w:rsidR="0057503E" w:rsidRPr="00225EAC">
        <w:rPr>
          <w:rFonts w:ascii="Times New Roman" w:eastAsia="Calibri" w:hAnsi="Times New Roman" w:cs="Times New Roman"/>
          <w:sz w:val="24"/>
          <w:szCs w:val="24"/>
        </w:rPr>
        <w:t>поступившие на личных приемах руководителей</w:t>
      </w:r>
      <w:r w:rsidR="00225EAC" w:rsidRPr="00225EAC">
        <w:rPr>
          <w:rFonts w:ascii="Times New Roman" w:eastAsia="Calibri" w:hAnsi="Times New Roman" w:cs="Times New Roman"/>
          <w:sz w:val="24"/>
          <w:szCs w:val="24"/>
        </w:rPr>
        <w:t xml:space="preserve"> в органах администрации города.</w:t>
      </w:r>
    </w:p>
    <w:p w:rsidR="00225EAC" w:rsidRPr="00574E86" w:rsidRDefault="00225EAC" w:rsidP="000570C7">
      <w:pPr>
        <w:widowControl w:val="0"/>
        <w:shd w:val="clear" w:color="auto" w:fill="FFFFFF"/>
        <w:tabs>
          <w:tab w:val="left" w:pos="993"/>
        </w:tabs>
        <w:spacing w:after="0" w:line="240" w:lineRule="auto"/>
        <w:jc w:val="both"/>
        <w:rPr>
          <w:rFonts w:ascii="Times New Roman" w:eastAsia="Calibri" w:hAnsi="Times New Roman" w:cs="Times New Roman"/>
          <w:color w:val="FF0000"/>
          <w:sz w:val="24"/>
          <w:szCs w:val="24"/>
        </w:rPr>
      </w:pPr>
      <w:r w:rsidRPr="008B3420">
        <w:rPr>
          <w:rFonts w:ascii="Times New Roman" w:eastAsia="Calibri" w:hAnsi="Times New Roman" w:cs="Times New Roman"/>
          <w:sz w:val="24"/>
          <w:szCs w:val="24"/>
        </w:rPr>
        <w:t xml:space="preserve">Сообщений 163, </w:t>
      </w:r>
      <w:r>
        <w:rPr>
          <w:rFonts w:ascii="Times New Roman" w:eastAsia="Calibri" w:hAnsi="Times New Roman" w:cs="Times New Roman"/>
          <w:sz w:val="24"/>
          <w:szCs w:val="24"/>
        </w:rPr>
        <w:t>(</w:t>
      </w:r>
      <w:r w:rsidRPr="008B3420">
        <w:rPr>
          <w:rFonts w:ascii="Times New Roman" w:eastAsia="Calibri" w:hAnsi="Times New Roman" w:cs="Times New Roman"/>
          <w:color w:val="000000"/>
          <w:sz w:val="24"/>
          <w:szCs w:val="24"/>
        </w:rPr>
        <w:t>поступают на платформу обратной связи (ПОС).</w:t>
      </w:r>
    </w:p>
    <w:p w:rsidR="0057503E" w:rsidRPr="00225EAC" w:rsidRDefault="00225EAC" w:rsidP="0057503E">
      <w:pPr>
        <w:widowControl w:val="0"/>
        <w:shd w:val="clear" w:color="auto" w:fill="FFFFFF"/>
        <w:spacing w:after="0" w:line="240" w:lineRule="auto"/>
        <w:ind w:firstLine="708"/>
        <w:jc w:val="both"/>
        <w:rPr>
          <w:rFonts w:ascii="Times New Roman" w:eastAsia="Calibri" w:hAnsi="Times New Roman" w:cs="Times New Roman"/>
          <w:sz w:val="24"/>
          <w:szCs w:val="24"/>
        </w:rPr>
      </w:pPr>
      <w:r w:rsidRPr="00225EAC">
        <w:rPr>
          <w:rFonts w:ascii="Times New Roman" w:eastAsia="Calibri Light" w:hAnsi="Times New Roman" w:cs="Times New Roman"/>
          <w:sz w:val="24"/>
          <w:szCs w:val="24"/>
        </w:rPr>
        <w:t>Принято на текущий контроль 206</w:t>
      </w:r>
      <w:r w:rsidR="0057503E" w:rsidRPr="00225EAC">
        <w:rPr>
          <w:rFonts w:ascii="Times New Roman" w:eastAsia="Calibri Light" w:hAnsi="Times New Roman" w:cs="Times New Roman"/>
          <w:sz w:val="24"/>
          <w:szCs w:val="24"/>
        </w:rPr>
        <w:t xml:space="preserve"> запросов информации по обращениям граждан в федеральные и региональные органы государственной власти.</w:t>
      </w:r>
    </w:p>
    <w:p w:rsidR="0057503E" w:rsidRPr="00225EAC" w:rsidRDefault="0057503E" w:rsidP="0057503E">
      <w:pPr>
        <w:widowControl w:val="0"/>
        <w:shd w:val="clear" w:color="auto" w:fill="FFFFFF"/>
        <w:spacing w:after="0" w:line="240" w:lineRule="auto"/>
        <w:ind w:firstLine="708"/>
        <w:jc w:val="both"/>
        <w:rPr>
          <w:rFonts w:ascii="Times New Roman" w:eastAsia="Calibri Light" w:hAnsi="Times New Roman" w:cs="Times New Roman"/>
          <w:sz w:val="24"/>
          <w:szCs w:val="24"/>
        </w:rPr>
      </w:pPr>
      <w:r w:rsidRPr="00225EAC">
        <w:rPr>
          <w:rFonts w:ascii="Times New Roman" w:eastAsia="Calibri Light" w:hAnsi="Times New Roman" w:cs="Times New Roman"/>
          <w:sz w:val="24"/>
          <w:szCs w:val="24"/>
        </w:rPr>
        <w:t>В части использования голосовых систем обратной связи, обрабатываемых с использованием системы автоматизированной доставки проблемы до ко</w:t>
      </w:r>
      <w:r w:rsidR="00225EAC" w:rsidRPr="00225EAC">
        <w:rPr>
          <w:rFonts w:ascii="Times New Roman" w:eastAsia="Calibri Light" w:hAnsi="Times New Roman" w:cs="Times New Roman"/>
          <w:sz w:val="24"/>
          <w:szCs w:val="24"/>
        </w:rPr>
        <w:t>нечного исполнителя, проведено 3</w:t>
      </w:r>
      <w:r w:rsidRPr="00225EAC">
        <w:rPr>
          <w:rFonts w:ascii="Times New Roman" w:eastAsia="Calibri Light" w:hAnsi="Times New Roman" w:cs="Times New Roman"/>
          <w:sz w:val="24"/>
          <w:szCs w:val="24"/>
        </w:rPr>
        <w:t xml:space="preserve"> телефонн</w:t>
      </w:r>
      <w:r w:rsidR="00225EAC" w:rsidRPr="00225EAC">
        <w:rPr>
          <w:rFonts w:ascii="Times New Roman" w:eastAsia="Calibri Light" w:hAnsi="Times New Roman" w:cs="Times New Roman"/>
          <w:sz w:val="24"/>
          <w:szCs w:val="24"/>
        </w:rPr>
        <w:t>ых «Прямы</w:t>
      </w:r>
      <w:r w:rsidR="00764822">
        <w:rPr>
          <w:rFonts w:ascii="Times New Roman" w:eastAsia="Calibri Light" w:hAnsi="Times New Roman" w:cs="Times New Roman"/>
          <w:sz w:val="24"/>
          <w:szCs w:val="24"/>
        </w:rPr>
        <w:t>х линий», обратилось 20 человек</w:t>
      </w:r>
      <w:r w:rsidR="00225EAC" w:rsidRPr="00225EAC">
        <w:rPr>
          <w:rFonts w:ascii="Times New Roman" w:eastAsia="Calibri Light" w:hAnsi="Times New Roman" w:cs="Times New Roman"/>
          <w:sz w:val="24"/>
          <w:szCs w:val="24"/>
        </w:rPr>
        <w:t>, задано 3</w:t>
      </w:r>
      <w:r w:rsidRPr="00225EAC">
        <w:rPr>
          <w:rFonts w:ascii="Times New Roman" w:eastAsia="Calibri Light" w:hAnsi="Times New Roman" w:cs="Times New Roman"/>
          <w:sz w:val="24"/>
          <w:szCs w:val="24"/>
        </w:rPr>
        <w:t>7 вопросов.</w:t>
      </w:r>
    </w:p>
    <w:p w:rsidR="0057503E" w:rsidRPr="00225EAC" w:rsidRDefault="0057503E" w:rsidP="0057503E">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225EAC">
        <w:rPr>
          <w:rFonts w:ascii="Times New Roman" w:eastAsia="Calibri" w:hAnsi="Times New Roman" w:cs="Times New Roman"/>
          <w:sz w:val="24"/>
          <w:szCs w:val="24"/>
        </w:rPr>
        <w:t>Ежедневно осуществлялся контроль обращений граждан, поступивших в геоинформационный сервис «Книга предложений» интернет-портала «Открытый регион – Югра», п</w:t>
      </w:r>
      <w:r w:rsidR="00225EAC" w:rsidRPr="00225EAC">
        <w:rPr>
          <w:rFonts w:ascii="Times New Roman" w:eastAsia="Calibri" w:hAnsi="Times New Roman" w:cs="Times New Roman"/>
          <w:sz w:val="24"/>
          <w:szCs w:val="24"/>
        </w:rPr>
        <w:t>ринято и оперативно отработано 4</w:t>
      </w:r>
      <w:r w:rsidR="00AA35E8">
        <w:rPr>
          <w:rFonts w:ascii="Times New Roman" w:eastAsia="Calibri" w:hAnsi="Times New Roman" w:cs="Times New Roman"/>
          <w:sz w:val="24"/>
          <w:szCs w:val="24"/>
        </w:rPr>
        <w:t xml:space="preserve"> обращения</w:t>
      </w:r>
      <w:r w:rsidRPr="00225EAC">
        <w:rPr>
          <w:rFonts w:ascii="Times New Roman" w:eastAsia="Calibri" w:hAnsi="Times New Roman" w:cs="Times New Roman"/>
          <w:sz w:val="24"/>
          <w:szCs w:val="24"/>
        </w:rPr>
        <w:t xml:space="preserve">. </w:t>
      </w:r>
    </w:p>
    <w:p w:rsidR="00AA35E8" w:rsidRPr="00AA35E8" w:rsidRDefault="00AA35E8" w:rsidP="00AA35E8">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AA35E8">
        <w:rPr>
          <w:rFonts w:ascii="Times New Roman" w:eastAsia="Calibri" w:hAnsi="Times New Roman" w:cs="Times New Roman"/>
          <w:sz w:val="24"/>
          <w:szCs w:val="24"/>
        </w:rPr>
        <w:t xml:space="preserve">Проведено 5 зальных встреч с населением, число участников составило 223 человека, обсуждено 75 вопросов, из которых по 28 приняты меры, поддержано 16, даны разъяснения по 31. </w:t>
      </w:r>
    </w:p>
    <w:p w:rsidR="00AA35E8" w:rsidRPr="00AA35E8" w:rsidRDefault="00AA35E8" w:rsidP="00AA35E8">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AA35E8">
        <w:rPr>
          <w:rFonts w:ascii="Times New Roman" w:eastAsia="Calibri" w:hAnsi="Times New Roman" w:cs="Times New Roman"/>
          <w:sz w:val="24"/>
          <w:szCs w:val="24"/>
        </w:rPr>
        <w:t>В рамках исполнения указаний и поручений Президента Российской Федерации проведено вручение персональных поздравлений Президента Российской Федерации                            4 ветеранам Великой Отечественной войны 1941–1945 гг., в связи с традиционно считающимися юбилейными днями рождения, начиная с 90 – летия, с вручением подарков.</w:t>
      </w:r>
    </w:p>
    <w:p w:rsidR="00AA35E8" w:rsidRPr="00AA35E8" w:rsidRDefault="00AA35E8" w:rsidP="00AA35E8">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AA35E8">
        <w:rPr>
          <w:rFonts w:ascii="Times New Roman" w:eastAsia="Times New Roman" w:hAnsi="Times New Roman" w:cs="Times New Roman"/>
          <w:color w:val="000000"/>
          <w:sz w:val="24"/>
          <w:szCs w:val="24"/>
          <w:lang w:eastAsia="ru-RU"/>
        </w:rPr>
        <w:t>На основании рекомендаций Комитета Государственной Думы по региональной политике и проблемам Севера и Дальнего Востока Федерального собрания Российской Федерации, распоряжения Губернатора Югры от 11.01.2021 №4-рг о</w:t>
      </w:r>
      <w:r w:rsidR="00764822">
        <w:rPr>
          <w:rFonts w:ascii="Times New Roman" w:eastAsia="Times New Roman" w:hAnsi="Times New Roman" w:cs="Times New Roman"/>
          <w:color w:val="000000"/>
          <w:sz w:val="24"/>
          <w:szCs w:val="24"/>
          <w:lang w:eastAsia="ru-RU"/>
        </w:rPr>
        <w:t>рганизован прием граждан</w:t>
      </w:r>
      <w:r w:rsidRPr="00AA35E8">
        <w:rPr>
          <w:rFonts w:ascii="Times New Roman" w:eastAsia="Times New Roman" w:hAnsi="Times New Roman" w:cs="Times New Roman"/>
          <w:color w:val="000000"/>
          <w:sz w:val="24"/>
          <w:szCs w:val="24"/>
          <w:lang w:eastAsia="ru-RU"/>
        </w:rPr>
        <w:t xml:space="preserve"> из числа коренных малочисленных народов Севера по вопросам подготовки документов и направления заявлений для включения в список лиц, относящихся к коренным малочисленным народам Российской Федерации. Проведена информационно-разъяс</w:t>
      </w:r>
      <w:r w:rsidR="00764822">
        <w:rPr>
          <w:rFonts w:ascii="Times New Roman" w:eastAsia="Times New Roman" w:hAnsi="Times New Roman" w:cs="Times New Roman"/>
          <w:color w:val="000000"/>
          <w:sz w:val="24"/>
          <w:szCs w:val="24"/>
          <w:lang w:eastAsia="ru-RU"/>
        </w:rPr>
        <w:t xml:space="preserve">нительная работа: </w:t>
      </w:r>
      <w:r w:rsidRPr="00AA35E8">
        <w:rPr>
          <w:rFonts w:ascii="Times New Roman" w:eastAsia="Times New Roman" w:hAnsi="Times New Roman" w:cs="Times New Roman"/>
          <w:color w:val="000000"/>
          <w:sz w:val="24"/>
          <w:szCs w:val="24"/>
          <w:lang w:eastAsia="ru-RU"/>
        </w:rPr>
        <w:t xml:space="preserve">информационные материалы 274 раза размещались на </w:t>
      </w:r>
      <w:r w:rsidRPr="00AA35E8">
        <w:rPr>
          <w:rFonts w:ascii="Times New Roman" w:eastAsia="Calibri" w:hAnsi="Times New Roman" w:cs="Times New Roman"/>
          <w:sz w:val="24"/>
          <w:szCs w:val="24"/>
        </w:rPr>
        <w:t xml:space="preserve">официальных информационных ресурсах муниципального образования и учреждений культуры и образования, усилена работа в социальных сетях администрации города, группах в мессенджерах, в местных периодических печатных и электронных СМИ. </w:t>
      </w:r>
    </w:p>
    <w:p w:rsidR="00AA35E8" w:rsidRPr="00AA35E8" w:rsidRDefault="00AA35E8" w:rsidP="00AA35E8">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AA35E8">
        <w:rPr>
          <w:rFonts w:ascii="Times New Roman" w:eastAsia="Calibri" w:hAnsi="Times New Roman" w:cs="Times New Roman"/>
          <w:sz w:val="24"/>
          <w:szCs w:val="24"/>
        </w:rPr>
        <w:t xml:space="preserve">В 2023 году для учета подали свои заявления в </w:t>
      </w:r>
      <w:r w:rsidRPr="00AA35E8">
        <w:rPr>
          <w:rFonts w:ascii="Times New Roman" w:eastAsia="Times New Roman" w:hAnsi="Times New Roman" w:cs="Times New Roman"/>
          <w:color w:val="000000"/>
          <w:sz w:val="24"/>
          <w:szCs w:val="24"/>
          <w:lang w:eastAsia="ru-RU"/>
        </w:rPr>
        <w:t>Федеральное агентство по делам национальностей</w:t>
      </w:r>
      <w:r w:rsidRPr="00AA35E8">
        <w:rPr>
          <w:rFonts w:ascii="Times New Roman" w:eastAsia="Calibri" w:hAnsi="Times New Roman" w:cs="Times New Roman"/>
          <w:sz w:val="24"/>
          <w:szCs w:val="24"/>
        </w:rPr>
        <w:t xml:space="preserve"> 19 человек. Всего по городу учтено 133 человека национальности ханты и манси. </w:t>
      </w:r>
    </w:p>
    <w:p w:rsidR="00AA35E8" w:rsidRPr="00AA35E8" w:rsidRDefault="00AA35E8" w:rsidP="00AA35E8">
      <w:pPr>
        <w:widowControl w:val="0"/>
        <w:shd w:val="clear" w:color="auto" w:fill="FFFFFF"/>
        <w:spacing w:after="0" w:line="240" w:lineRule="auto"/>
        <w:ind w:firstLine="708"/>
        <w:jc w:val="both"/>
        <w:rPr>
          <w:rFonts w:ascii="Times New Roman" w:eastAsia="Calibri Light" w:hAnsi="Times New Roman" w:cs="Times New Roman"/>
          <w:sz w:val="24"/>
          <w:szCs w:val="24"/>
        </w:rPr>
      </w:pPr>
      <w:r w:rsidRPr="00AA35E8">
        <w:rPr>
          <w:rFonts w:ascii="Times New Roman" w:eastAsia="Calibri Light" w:hAnsi="Times New Roman" w:cs="Times New Roman"/>
          <w:sz w:val="24"/>
          <w:szCs w:val="24"/>
        </w:rPr>
        <w:t>Итого в отчетном периоде отработано 1155 заявлений, обращений, сообщений, и вопросов граждан, в том числе 206 запросов информации по обращениям граждан в другие органы.</w:t>
      </w:r>
    </w:p>
    <w:p w:rsidR="00AA35E8" w:rsidRPr="00AA35E8" w:rsidRDefault="00AA35E8" w:rsidP="00AA35E8">
      <w:pPr>
        <w:widowControl w:val="0"/>
        <w:shd w:val="clear" w:color="auto" w:fill="FFFFFF"/>
        <w:tabs>
          <w:tab w:val="left" w:pos="993"/>
        </w:tabs>
        <w:spacing w:after="0" w:line="240" w:lineRule="auto"/>
        <w:ind w:firstLine="709"/>
        <w:jc w:val="both"/>
        <w:rPr>
          <w:rFonts w:ascii="Times New Roman" w:eastAsia="Calibri" w:hAnsi="Times New Roman" w:cs="Times New Roman"/>
          <w:color w:val="000000"/>
          <w:sz w:val="24"/>
          <w:szCs w:val="24"/>
        </w:rPr>
      </w:pPr>
      <w:r w:rsidRPr="00AA35E8">
        <w:rPr>
          <w:rFonts w:ascii="Times New Roman" w:eastAsia="Calibri" w:hAnsi="Times New Roman" w:cs="Times New Roman"/>
          <w:color w:val="000000"/>
          <w:sz w:val="24"/>
          <w:szCs w:val="24"/>
        </w:rPr>
        <w:t xml:space="preserve">В 2023 году продолжен контроль по использованию в работе с обращениями граждан муниципальными учреждениями, а также осуществляющими публичные функции организациями с долей средств муниципалитета в уставном капитале таких организаций, сетевого справочника телефонного узла (ССТУ.РФ) в соответствии с Указом Президента Российской Федерации от 17.04.2017 №171 «О мониторинге и анализе результатов </w:t>
      </w:r>
      <w:r w:rsidRPr="00AA35E8">
        <w:rPr>
          <w:rFonts w:ascii="Times New Roman" w:eastAsia="Calibri" w:hAnsi="Times New Roman" w:cs="Times New Roman"/>
          <w:color w:val="000000"/>
          <w:sz w:val="24"/>
          <w:szCs w:val="24"/>
        </w:rPr>
        <w:lastRenderedPageBreak/>
        <w:t>рассмотрения обращений граждан и организаций». Зарегистрировано 40 организаций.</w:t>
      </w:r>
    </w:p>
    <w:p w:rsidR="00AA35E8" w:rsidRPr="00AA35E8" w:rsidRDefault="00AA35E8" w:rsidP="00AA35E8">
      <w:pPr>
        <w:widowControl w:val="0"/>
        <w:shd w:val="clear" w:color="auto" w:fill="FFFFFF"/>
        <w:tabs>
          <w:tab w:val="left" w:pos="993"/>
        </w:tabs>
        <w:spacing w:after="0" w:line="240" w:lineRule="auto"/>
        <w:ind w:firstLine="709"/>
        <w:jc w:val="both"/>
        <w:rPr>
          <w:rFonts w:ascii="Times New Roman" w:eastAsia="Calibri" w:hAnsi="Times New Roman" w:cs="Times New Roman"/>
          <w:color w:val="000000"/>
          <w:sz w:val="24"/>
          <w:szCs w:val="24"/>
        </w:rPr>
      </w:pPr>
      <w:r w:rsidRPr="00AA35E8">
        <w:rPr>
          <w:rFonts w:ascii="Times New Roman" w:eastAsia="Calibri" w:hAnsi="Times New Roman" w:cs="Times New Roman"/>
          <w:color w:val="000000"/>
          <w:sz w:val="24"/>
          <w:szCs w:val="24"/>
        </w:rPr>
        <w:t>Ежеквартально, в течение года, данные по поступившим и о</w:t>
      </w:r>
      <w:r w:rsidR="00764822">
        <w:rPr>
          <w:rFonts w:ascii="Times New Roman" w:eastAsia="Calibri" w:hAnsi="Times New Roman" w:cs="Times New Roman"/>
          <w:color w:val="000000"/>
          <w:sz w:val="24"/>
          <w:szCs w:val="24"/>
        </w:rPr>
        <w:t xml:space="preserve">тработанным обращениям граждан </w:t>
      </w:r>
      <w:r w:rsidRPr="00AA35E8">
        <w:rPr>
          <w:rFonts w:ascii="Times New Roman" w:eastAsia="Calibri" w:hAnsi="Times New Roman" w:cs="Times New Roman"/>
          <w:color w:val="000000"/>
          <w:sz w:val="24"/>
          <w:szCs w:val="24"/>
        </w:rPr>
        <w:t xml:space="preserve">вносились в территориальную информационную систему ТИС Югры и в государственную автоматизированную систему ГАС «Управление». Проводился анализ результатов рассмотрения обращений. </w:t>
      </w:r>
    </w:p>
    <w:p w:rsidR="00AA35E8" w:rsidRPr="00AA35E8" w:rsidRDefault="00AA35E8" w:rsidP="00AA35E8">
      <w:pPr>
        <w:widowControl w:val="0"/>
        <w:shd w:val="clear" w:color="auto" w:fill="FFFFFF"/>
        <w:tabs>
          <w:tab w:val="left" w:pos="993"/>
        </w:tabs>
        <w:spacing w:after="0" w:line="240" w:lineRule="auto"/>
        <w:ind w:firstLine="709"/>
        <w:jc w:val="both"/>
        <w:rPr>
          <w:rFonts w:ascii="Times New Roman" w:eastAsia="Calibri" w:hAnsi="Times New Roman" w:cs="Times New Roman"/>
          <w:color w:val="000000"/>
          <w:sz w:val="24"/>
          <w:szCs w:val="24"/>
        </w:rPr>
      </w:pPr>
      <w:r w:rsidRPr="00AA35E8">
        <w:rPr>
          <w:rFonts w:ascii="Times New Roman" w:eastAsia="Calibri" w:hAnsi="Times New Roman" w:cs="Times New Roman"/>
          <w:color w:val="000000"/>
          <w:sz w:val="24"/>
          <w:szCs w:val="24"/>
        </w:rPr>
        <w:t>На рассмотрение муниципального центра управления в целях оперативного реагирования, применения мер опережающего воздействия, направлено 82 письма с анализом актуальных тематик по поступившим обращениям и сообщениям граждан. Осуществлялось взаимодействие с Центром управления регионом по совершенствованию применения Платформы обратной связи в работе с гражданами.</w:t>
      </w:r>
    </w:p>
    <w:p w:rsidR="0057503E" w:rsidRPr="00225EAC" w:rsidRDefault="00062008" w:rsidP="0057503E">
      <w:pPr>
        <w:widowControl w:val="0"/>
        <w:shd w:val="clear" w:color="auto" w:fill="FFFFFF" w:themeFill="background1"/>
        <w:tabs>
          <w:tab w:val="left" w:pos="993"/>
        </w:tabs>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12</w:t>
      </w:r>
    </w:p>
    <w:p w:rsidR="0057503E" w:rsidRPr="00225EAC" w:rsidRDefault="0057503E" w:rsidP="0057503E">
      <w:pPr>
        <w:widowControl w:val="0"/>
        <w:shd w:val="clear" w:color="auto" w:fill="FFFFFF" w:themeFill="background1"/>
        <w:tabs>
          <w:tab w:val="left" w:pos="993"/>
        </w:tabs>
        <w:spacing w:after="0" w:line="240" w:lineRule="auto"/>
        <w:ind w:firstLine="709"/>
        <w:jc w:val="right"/>
        <w:rPr>
          <w:rFonts w:ascii="Times New Roman" w:eastAsia="Calibri" w:hAnsi="Times New Roman" w:cs="Times New Roman"/>
          <w:sz w:val="20"/>
          <w:szCs w:val="20"/>
        </w:rPr>
      </w:pPr>
    </w:p>
    <w:p w:rsidR="0057503E" w:rsidRPr="00225EAC" w:rsidRDefault="0057503E" w:rsidP="0057503E">
      <w:pPr>
        <w:widowControl w:val="0"/>
        <w:shd w:val="clear" w:color="auto" w:fill="FFFFFF"/>
        <w:tabs>
          <w:tab w:val="left" w:pos="993"/>
        </w:tabs>
        <w:spacing w:after="0" w:line="240" w:lineRule="auto"/>
        <w:ind w:firstLine="709"/>
        <w:jc w:val="center"/>
        <w:rPr>
          <w:rFonts w:ascii="Times New Roman" w:eastAsia="Calibri" w:hAnsi="Times New Roman" w:cs="Times New Roman"/>
          <w:sz w:val="24"/>
          <w:szCs w:val="24"/>
        </w:rPr>
      </w:pPr>
      <w:r w:rsidRPr="00225EAC">
        <w:rPr>
          <w:rFonts w:ascii="Times New Roman" w:eastAsia="Calibri" w:hAnsi="Times New Roman" w:cs="Times New Roman"/>
          <w:sz w:val="24"/>
          <w:szCs w:val="24"/>
        </w:rPr>
        <w:t xml:space="preserve">Анализ количества обращений и сообщений граждан, </w:t>
      </w:r>
    </w:p>
    <w:p w:rsidR="0057503E" w:rsidRPr="00225EAC" w:rsidRDefault="0057503E" w:rsidP="0057503E">
      <w:pPr>
        <w:widowControl w:val="0"/>
        <w:shd w:val="clear" w:color="auto" w:fill="FFFFFF"/>
        <w:tabs>
          <w:tab w:val="left" w:pos="993"/>
        </w:tabs>
        <w:spacing w:after="0" w:line="240" w:lineRule="auto"/>
        <w:ind w:firstLine="709"/>
        <w:jc w:val="center"/>
        <w:rPr>
          <w:rFonts w:ascii="Times New Roman" w:eastAsia="Calibri" w:hAnsi="Times New Roman" w:cs="Times New Roman"/>
          <w:sz w:val="24"/>
          <w:szCs w:val="24"/>
        </w:rPr>
      </w:pPr>
      <w:r w:rsidRPr="00225EAC">
        <w:rPr>
          <w:rFonts w:ascii="Times New Roman" w:eastAsia="Calibri" w:hAnsi="Times New Roman" w:cs="Times New Roman"/>
          <w:sz w:val="24"/>
          <w:szCs w:val="24"/>
        </w:rPr>
        <w:t>поступивших в администрацию города по годам</w:t>
      </w:r>
    </w:p>
    <w:p w:rsidR="0057503E" w:rsidRPr="00225EAC" w:rsidRDefault="0057503E" w:rsidP="0057503E">
      <w:pPr>
        <w:widowControl w:val="0"/>
        <w:shd w:val="clear" w:color="auto" w:fill="FFFFFF"/>
        <w:tabs>
          <w:tab w:val="left" w:pos="993"/>
        </w:tabs>
        <w:spacing w:after="0" w:line="240" w:lineRule="auto"/>
        <w:ind w:firstLine="709"/>
        <w:jc w:val="right"/>
        <w:rPr>
          <w:rFonts w:ascii="Times New Roman" w:eastAsia="Calibri" w:hAnsi="Times New Roman" w:cs="Times New Roman"/>
          <w:sz w:val="24"/>
          <w:szCs w:val="24"/>
        </w:rPr>
      </w:pPr>
      <w:r w:rsidRPr="00225EAC">
        <w:rPr>
          <w:rFonts w:ascii="Times New Roman" w:eastAsia="Calibri" w:hAnsi="Times New Roman" w:cs="Times New Roman"/>
          <w:sz w:val="24"/>
          <w:szCs w:val="24"/>
        </w:rPr>
        <w:t>обращений</w:t>
      </w:r>
    </w:p>
    <w:tbl>
      <w:tblPr>
        <w:tblStyle w:val="23"/>
        <w:tblW w:w="9634" w:type="dxa"/>
        <w:tblLayout w:type="fixed"/>
        <w:tblLook w:val="04A0" w:firstRow="1" w:lastRow="0" w:firstColumn="1" w:lastColumn="0" w:noHBand="0" w:noVBand="1"/>
      </w:tblPr>
      <w:tblGrid>
        <w:gridCol w:w="6091"/>
        <w:gridCol w:w="709"/>
        <w:gridCol w:w="709"/>
        <w:gridCol w:w="709"/>
        <w:gridCol w:w="708"/>
        <w:gridCol w:w="708"/>
      </w:tblGrid>
      <w:tr w:rsidR="00225EAC" w:rsidRPr="00574E86" w:rsidTr="002F3644">
        <w:trPr>
          <w:trHeight w:val="685"/>
          <w:tblHeader/>
        </w:trPr>
        <w:tc>
          <w:tcPr>
            <w:tcW w:w="6091" w:type="dxa"/>
            <w:vAlign w:val="center"/>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0"/>
                <w:szCs w:val="20"/>
              </w:rPr>
            </w:pPr>
            <w:r w:rsidRPr="00C44704">
              <w:rPr>
                <w:rFonts w:ascii="Times New Roman" w:eastAsia="Calibri" w:hAnsi="Times New Roman" w:cs="Times New Roman"/>
                <w:sz w:val="20"/>
                <w:szCs w:val="20"/>
              </w:rPr>
              <w:t>Наименование показателей</w:t>
            </w:r>
          </w:p>
        </w:tc>
        <w:tc>
          <w:tcPr>
            <w:tcW w:w="709" w:type="dxa"/>
            <w:vAlign w:val="center"/>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0"/>
                <w:szCs w:val="20"/>
              </w:rPr>
            </w:pPr>
            <w:r w:rsidRPr="00C44704">
              <w:rPr>
                <w:rFonts w:ascii="Times New Roman" w:eastAsia="Calibri" w:hAnsi="Times New Roman" w:cs="Times New Roman"/>
                <w:sz w:val="20"/>
                <w:szCs w:val="20"/>
              </w:rPr>
              <w:t>2019 год</w:t>
            </w:r>
          </w:p>
        </w:tc>
        <w:tc>
          <w:tcPr>
            <w:tcW w:w="709" w:type="dxa"/>
            <w:vAlign w:val="center"/>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0"/>
                <w:szCs w:val="20"/>
              </w:rPr>
            </w:pPr>
            <w:r w:rsidRPr="00C44704">
              <w:rPr>
                <w:rFonts w:ascii="Times New Roman" w:eastAsia="Calibri" w:hAnsi="Times New Roman" w:cs="Times New Roman"/>
                <w:sz w:val="20"/>
                <w:szCs w:val="20"/>
              </w:rPr>
              <w:t>2020 год</w:t>
            </w:r>
          </w:p>
        </w:tc>
        <w:tc>
          <w:tcPr>
            <w:tcW w:w="709" w:type="dxa"/>
            <w:vAlign w:val="center"/>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0"/>
                <w:szCs w:val="20"/>
              </w:rPr>
            </w:pPr>
            <w:r w:rsidRPr="00C44704">
              <w:rPr>
                <w:rFonts w:ascii="Times New Roman" w:eastAsia="Calibri" w:hAnsi="Times New Roman" w:cs="Times New Roman"/>
                <w:sz w:val="20"/>
                <w:szCs w:val="20"/>
              </w:rPr>
              <w:t>2021 год</w:t>
            </w:r>
          </w:p>
        </w:tc>
        <w:tc>
          <w:tcPr>
            <w:tcW w:w="708" w:type="dxa"/>
            <w:vAlign w:val="center"/>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0"/>
                <w:szCs w:val="20"/>
              </w:rPr>
            </w:pPr>
            <w:r w:rsidRPr="00C44704">
              <w:rPr>
                <w:rFonts w:ascii="Times New Roman" w:eastAsia="Calibri" w:hAnsi="Times New Roman" w:cs="Times New Roman"/>
                <w:sz w:val="20"/>
                <w:szCs w:val="20"/>
              </w:rPr>
              <w:t>2022 год</w:t>
            </w:r>
          </w:p>
        </w:tc>
        <w:tc>
          <w:tcPr>
            <w:tcW w:w="708" w:type="dxa"/>
            <w:vAlign w:val="center"/>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0"/>
                <w:szCs w:val="20"/>
              </w:rPr>
            </w:pPr>
            <w:r w:rsidRPr="00C44704">
              <w:rPr>
                <w:rFonts w:ascii="Times New Roman" w:eastAsia="Calibri" w:hAnsi="Times New Roman" w:cs="Times New Roman"/>
                <w:sz w:val="20"/>
                <w:szCs w:val="20"/>
              </w:rPr>
              <w:t>2023 год</w:t>
            </w:r>
          </w:p>
        </w:tc>
      </w:tr>
      <w:tr w:rsidR="00225EAC" w:rsidRPr="00574E86" w:rsidTr="009441E2">
        <w:trPr>
          <w:trHeight w:val="161"/>
        </w:trPr>
        <w:tc>
          <w:tcPr>
            <w:tcW w:w="6091" w:type="dxa"/>
            <w:vAlign w:val="center"/>
          </w:tcPr>
          <w:p w:rsidR="00225EAC" w:rsidRPr="00C44704" w:rsidRDefault="00225EAC" w:rsidP="00225EAC">
            <w:pPr>
              <w:widowControl w:val="0"/>
              <w:shd w:val="clear" w:color="auto" w:fill="FFFFFF"/>
              <w:tabs>
                <w:tab w:val="left" w:pos="993"/>
              </w:tabs>
              <w:rPr>
                <w:rFonts w:ascii="Times New Roman" w:eastAsia="Calibri" w:hAnsi="Times New Roman" w:cs="Times New Roman"/>
                <w:sz w:val="24"/>
                <w:szCs w:val="24"/>
              </w:rPr>
            </w:pPr>
            <w:r w:rsidRPr="00C44704">
              <w:rPr>
                <w:rFonts w:ascii="Times New Roman" w:eastAsia="Calibri" w:hAnsi="Times New Roman" w:cs="Times New Roman"/>
                <w:sz w:val="24"/>
                <w:szCs w:val="24"/>
              </w:rPr>
              <w:t>Общее количество обращений и сообщений, поступивших в администрацию города</w:t>
            </w:r>
          </w:p>
        </w:tc>
        <w:tc>
          <w:tcPr>
            <w:tcW w:w="709" w:type="dxa"/>
            <w:vAlign w:val="center"/>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1721</w:t>
            </w:r>
          </w:p>
        </w:tc>
        <w:tc>
          <w:tcPr>
            <w:tcW w:w="709" w:type="dxa"/>
            <w:vAlign w:val="center"/>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1070</w:t>
            </w:r>
          </w:p>
        </w:tc>
        <w:tc>
          <w:tcPr>
            <w:tcW w:w="709" w:type="dxa"/>
            <w:vAlign w:val="center"/>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1164</w:t>
            </w:r>
          </w:p>
        </w:tc>
        <w:tc>
          <w:tcPr>
            <w:tcW w:w="708" w:type="dxa"/>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4"/>
                <w:szCs w:val="4"/>
              </w:rPr>
            </w:pPr>
          </w:p>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4"/>
                <w:szCs w:val="4"/>
              </w:rPr>
            </w:pPr>
          </w:p>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4"/>
                <w:szCs w:val="4"/>
              </w:rPr>
            </w:pPr>
          </w:p>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781</w:t>
            </w:r>
          </w:p>
        </w:tc>
        <w:tc>
          <w:tcPr>
            <w:tcW w:w="708" w:type="dxa"/>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4"/>
                <w:szCs w:val="4"/>
              </w:rPr>
            </w:pPr>
          </w:p>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4"/>
                <w:szCs w:val="4"/>
              </w:rPr>
            </w:pPr>
          </w:p>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4"/>
                <w:szCs w:val="4"/>
              </w:rPr>
            </w:pPr>
          </w:p>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851</w:t>
            </w:r>
          </w:p>
        </w:tc>
      </w:tr>
      <w:tr w:rsidR="00225EAC" w:rsidRPr="00574E86" w:rsidTr="009441E2">
        <w:tc>
          <w:tcPr>
            <w:tcW w:w="6091" w:type="dxa"/>
            <w:vAlign w:val="center"/>
          </w:tcPr>
          <w:p w:rsidR="00225EAC" w:rsidRPr="00C44704" w:rsidRDefault="00225EAC" w:rsidP="00225EAC">
            <w:pPr>
              <w:widowControl w:val="0"/>
              <w:shd w:val="clear" w:color="auto" w:fill="FFFFFF"/>
              <w:tabs>
                <w:tab w:val="left" w:pos="993"/>
              </w:tabs>
              <w:rPr>
                <w:rFonts w:ascii="Times New Roman" w:eastAsia="Calibri" w:hAnsi="Times New Roman" w:cs="Times New Roman"/>
                <w:sz w:val="24"/>
                <w:szCs w:val="24"/>
              </w:rPr>
            </w:pPr>
            <w:r w:rsidRPr="00C44704">
              <w:rPr>
                <w:rFonts w:ascii="Times New Roman" w:eastAsia="Calibri" w:hAnsi="Times New Roman" w:cs="Times New Roman"/>
                <w:sz w:val="24"/>
                <w:szCs w:val="24"/>
              </w:rPr>
              <w:t>в том числе:</w:t>
            </w:r>
          </w:p>
        </w:tc>
        <w:tc>
          <w:tcPr>
            <w:tcW w:w="709" w:type="dxa"/>
            <w:vAlign w:val="center"/>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p>
        </w:tc>
        <w:tc>
          <w:tcPr>
            <w:tcW w:w="709" w:type="dxa"/>
            <w:vAlign w:val="center"/>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p>
        </w:tc>
        <w:tc>
          <w:tcPr>
            <w:tcW w:w="709" w:type="dxa"/>
            <w:vAlign w:val="center"/>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p>
        </w:tc>
        <w:tc>
          <w:tcPr>
            <w:tcW w:w="708" w:type="dxa"/>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p>
        </w:tc>
        <w:tc>
          <w:tcPr>
            <w:tcW w:w="708" w:type="dxa"/>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p>
        </w:tc>
      </w:tr>
      <w:tr w:rsidR="00225EAC" w:rsidRPr="00574E86" w:rsidTr="009441E2">
        <w:trPr>
          <w:trHeight w:val="160"/>
        </w:trPr>
        <w:tc>
          <w:tcPr>
            <w:tcW w:w="6091" w:type="dxa"/>
            <w:vAlign w:val="center"/>
          </w:tcPr>
          <w:p w:rsidR="00225EAC" w:rsidRPr="00C44704" w:rsidRDefault="00225EAC" w:rsidP="00225EAC">
            <w:pPr>
              <w:widowControl w:val="0"/>
              <w:shd w:val="clear" w:color="auto" w:fill="FFFFFF"/>
              <w:tabs>
                <w:tab w:val="left" w:pos="993"/>
              </w:tabs>
              <w:rPr>
                <w:rFonts w:ascii="Times New Roman" w:eastAsia="Calibri" w:hAnsi="Times New Roman" w:cs="Times New Roman"/>
                <w:sz w:val="24"/>
                <w:szCs w:val="24"/>
              </w:rPr>
            </w:pPr>
            <w:r w:rsidRPr="00C44704">
              <w:rPr>
                <w:rFonts w:ascii="Times New Roman" w:eastAsia="Calibri" w:hAnsi="Times New Roman" w:cs="Times New Roman"/>
                <w:sz w:val="24"/>
                <w:szCs w:val="24"/>
              </w:rPr>
              <w:t xml:space="preserve">Обращения поступившие в адрес главы города и его заместителей в письменной форме, </w:t>
            </w:r>
          </w:p>
          <w:p w:rsidR="00225EAC" w:rsidRPr="00C44704" w:rsidRDefault="00225EAC" w:rsidP="00225EAC">
            <w:pPr>
              <w:widowControl w:val="0"/>
              <w:shd w:val="clear" w:color="auto" w:fill="FFFFFF"/>
              <w:tabs>
                <w:tab w:val="left" w:pos="993"/>
              </w:tabs>
              <w:rPr>
                <w:rFonts w:ascii="Times New Roman" w:eastAsia="Calibri" w:hAnsi="Times New Roman" w:cs="Times New Roman"/>
                <w:sz w:val="24"/>
                <w:szCs w:val="24"/>
              </w:rPr>
            </w:pPr>
            <w:r w:rsidRPr="00C44704">
              <w:rPr>
                <w:rFonts w:ascii="Times New Roman" w:eastAsia="Calibri" w:hAnsi="Times New Roman" w:cs="Times New Roman"/>
                <w:sz w:val="24"/>
                <w:szCs w:val="24"/>
              </w:rPr>
              <w:t xml:space="preserve"> в том числе через «Интернет-приемную»</w:t>
            </w:r>
          </w:p>
        </w:tc>
        <w:tc>
          <w:tcPr>
            <w:tcW w:w="709" w:type="dxa"/>
            <w:vAlign w:val="center"/>
          </w:tcPr>
          <w:p w:rsidR="00225EAC" w:rsidRPr="00C44704" w:rsidRDefault="00225EAC" w:rsidP="00225EAC">
            <w:pPr>
              <w:widowControl w:val="0"/>
              <w:shd w:val="clear" w:color="auto" w:fill="FFFFFF"/>
              <w:jc w:val="center"/>
              <w:rPr>
                <w:rFonts w:ascii="Times New Roman" w:hAnsi="Times New Roman" w:cs="Times New Roman"/>
                <w:sz w:val="24"/>
                <w:szCs w:val="24"/>
              </w:rPr>
            </w:pPr>
            <w:r w:rsidRPr="00C44704">
              <w:rPr>
                <w:rFonts w:ascii="Times New Roman" w:hAnsi="Times New Roman" w:cs="Times New Roman"/>
                <w:sz w:val="24"/>
                <w:szCs w:val="24"/>
              </w:rPr>
              <w:t>562</w:t>
            </w:r>
          </w:p>
          <w:p w:rsidR="00225EAC" w:rsidRPr="00C44704" w:rsidRDefault="00225EAC" w:rsidP="00225EAC">
            <w:pPr>
              <w:widowControl w:val="0"/>
              <w:shd w:val="clear" w:color="auto" w:fill="FFFFFF"/>
              <w:jc w:val="center"/>
              <w:rPr>
                <w:rFonts w:ascii="Times New Roman" w:hAnsi="Times New Roman" w:cs="Times New Roman"/>
                <w:sz w:val="24"/>
                <w:szCs w:val="24"/>
              </w:rPr>
            </w:pPr>
          </w:p>
          <w:p w:rsidR="00225EAC" w:rsidRPr="00C44704" w:rsidRDefault="00225EAC" w:rsidP="00225EAC">
            <w:pPr>
              <w:widowControl w:val="0"/>
              <w:shd w:val="clear" w:color="auto" w:fill="FFFFFF"/>
              <w:jc w:val="center"/>
              <w:rPr>
                <w:rFonts w:ascii="Times New Roman" w:hAnsi="Times New Roman" w:cs="Times New Roman"/>
                <w:sz w:val="24"/>
                <w:szCs w:val="24"/>
              </w:rPr>
            </w:pPr>
            <w:r w:rsidRPr="00C44704">
              <w:rPr>
                <w:rFonts w:ascii="Times New Roman" w:hAnsi="Times New Roman" w:cs="Times New Roman"/>
                <w:sz w:val="24"/>
                <w:szCs w:val="24"/>
              </w:rPr>
              <w:t>283</w:t>
            </w:r>
          </w:p>
        </w:tc>
        <w:tc>
          <w:tcPr>
            <w:tcW w:w="709" w:type="dxa"/>
            <w:vAlign w:val="center"/>
          </w:tcPr>
          <w:p w:rsidR="00225EAC" w:rsidRPr="00C44704" w:rsidRDefault="00225EAC" w:rsidP="00225EAC">
            <w:pPr>
              <w:widowControl w:val="0"/>
              <w:shd w:val="clear" w:color="auto" w:fill="FFFFFF"/>
              <w:jc w:val="center"/>
              <w:rPr>
                <w:rFonts w:ascii="Times New Roman" w:hAnsi="Times New Roman" w:cs="Times New Roman"/>
                <w:sz w:val="24"/>
                <w:szCs w:val="24"/>
              </w:rPr>
            </w:pPr>
            <w:r w:rsidRPr="00C44704">
              <w:rPr>
                <w:rFonts w:ascii="Times New Roman" w:hAnsi="Times New Roman" w:cs="Times New Roman"/>
                <w:sz w:val="24"/>
                <w:szCs w:val="24"/>
              </w:rPr>
              <w:t>647</w:t>
            </w:r>
          </w:p>
          <w:p w:rsidR="00225EAC" w:rsidRPr="00C44704" w:rsidRDefault="00225EAC" w:rsidP="00225EAC">
            <w:pPr>
              <w:widowControl w:val="0"/>
              <w:shd w:val="clear" w:color="auto" w:fill="FFFFFF"/>
              <w:jc w:val="center"/>
              <w:rPr>
                <w:rFonts w:ascii="Times New Roman" w:hAnsi="Times New Roman" w:cs="Times New Roman"/>
                <w:sz w:val="24"/>
                <w:szCs w:val="24"/>
              </w:rPr>
            </w:pPr>
          </w:p>
          <w:p w:rsidR="00225EAC" w:rsidRPr="00C44704" w:rsidRDefault="00225EAC" w:rsidP="00225EAC">
            <w:pPr>
              <w:widowControl w:val="0"/>
              <w:shd w:val="clear" w:color="auto" w:fill="FFFFFF"/>
              <w:jc w:val="center"/>
              <w:rPr>
                <w:rFonts w:ascii="Times New Roman" w:hAnsi="Times New Roman" w:cs="Times New Roman"/>
                <w:sz w:val="24"/>
                <w:szCs w:val="24"/>
              </w:rPr>
            </w:pPr>
            <w:r w:rsidRPr="00C44704">
              <w:rPr>
                <w:rFonts w:ascii="Times New Roman" w:hAnsi="Times New Roman" w:cs="Times New Roman"/>
                <w:sz w:val="24"/>
                <w:szCs w:val="24"/>
              </w:rPr>
              <w:t>404</w:t>
            </w:r>
          </w:p>
        </w:tc>
        <w:tc>
          <w:tcPr>
            <w:tcW w:w="709" w:type="dxa"/>
            <w:vAlign w:val="center"/>
          </w:tcPr>
          <w:p w:rsidR="00225EAC" w:rsidRPr="00C44704" w:rsidRDefault="00225EAC" w:rsidP="00225EAC">
            <w:pPr>
              <w:widowControl w:val="0"/>
              <w:shd w:val="clear" w:color="auto" w:fill="FFFFFF"/>
              <w:jc w:val="center"/>
              <w:rPr>
                <w:rFonts w:ascii="Times New Roman" w:hAnsi="Times New Roman" w:cs="Times New Roman"/>
                <w:sz w:val="24"/>
                <w:szCs w:val="24"/>
              </w:rPr>
            </w:pPr>
            <w:r w:rsidRPr="00C44704">
              <w:rPr>
                <w:rFonts w:ascii="Times New Roman" w:hAnsi="Times New Roman" w:cs="Times New Roman"/>
                <w:sz w:val="24"/>
                <w:szCs w:val="24"/>
              </w:rPr>
              <w:t>520</w:t>
            </w:r>
          </w:p>
          <w:p w:rsidR="00225EAC" w:rsidRPr="00C44704" w:rsidRDefault="00225EAC" w:rsidP="00225EAC">
            <w:pPr>
              <w:widowControl w:val="0"/>
              <w:shd w:val="clear" w:color="auto" w:fill="FFFFFF"/>
              <w:jc w:val="center"/>
              <w:rPr>
                <w:rFonts w:ascii="Times New Roman" w:hAnsi="Times New Roman" w:cs="Times New Roman"/>
                <w:sz w:val="24"/>
                <w:szCs w:val="24"/>
              </w:rPr>
            </w:pPr>
          </w:p>
          <w:p w:rsidR="00225EAC" w:rsidRPr="00C44704" w:rsidRDefault="00225EAC" w:rsidP="00225EAC">
            <w:pPr>
              <w:widowControl w:val="0"/>
              <w:shd w:val="clear" w:color="auto" w:fill="FFFFFF"/>
              <w:jc w:val="center"/>
              <w:rPr>
                <w:rFonts w:ascii="Times New Roman" w:hAnsi="Times New Roman" w:cs="Times New Roman"/>
                <w:sz w:val="24"/>
                <w:szCs w:val="24"/>
              </w:rPr>
            </w:pPr>
            <w:r w:rsidRPr="00C44704">
              <w:rPr>
                <w:rFonts w:ascii="Times New Roman" w:hAnsi="Times New Roman" w:cs="Times New Roman"/>
                <w:sz w:val="24"/>
                <w:szCs w:val="24"/>
              </w:rPr>
              <w:t>284</w:t>
            </w:r>
          </w:p>
        </w:tc>
        <w:tc>
          <w:tcPr>
            <w:tcW w:w="708" w:type="dxa"/>
          </w:tcPr>
          <w:p w:rsidR="00225EAC" w:rsidRPr="00C44704" w:rsidRDefault="00225EAC" w:rsidP="00225EAC">
            <w:pPr>
              <w:widowControl w:val="0"/>
              <w:shd w:val="clear" w:color="auto" w:fill="FFFFFF"/>
              <w:jc w:val="center"/>
              <w:rPr>
                <w:rFonts w:ascii="Times New Roman" w:hAnsi="Times New Roman" w:cs="Times New Roman"/>
                <w:sz w:val="24"/>
                <w:szCs w:val="24"/>
              </w:rPr>
            </w:pPr>
            <w:r w:rsidRPr="00C44704">
              <w:rPr>
                <w:rFonts w:ascii="Times New Roman" w:hAnsi="Times New Roman" w:cs="Times New Roman"/>
                <w:sz w:val="24"/>
                <w:szCs w:val="24"/>
              </w:rPr>
              <w:t>373</w:t>
            </w:r>
          </w:p>
          <w:p w:rsidR="00225EAC" w:rsidRPr="00C44704" w:rsidRDefault="00225EAC" w:rsidP="00225EAC">
            <w:pPr>
              <w:jc w:val="center"/>
              <w:rPr>
                <w:rFonts w:ascii="Times New Roman" w:hAnsi="Times New Roman" w:cs="Times New Roman"/>
                <w:sz w:val="24"/>
                <w:szCs w:val="24"/>
              </w:rPr>
            </w:pPr>
          </w:p>
          <w:p w:rsidR="00225EAC" w:rsidRPr="00C44704" w:rsidRDefault="00225EAC" w:rsidP="00225EAC">
            <w:pPr>
              <w:jc w:val="center"/>
              <w:rPr>
                <w:rFonts w:ascii="Times New Roman" w:hAnsi="Times New Roman" w:cs="Times New Roman"/>
                <w:sz w:val="24"/>
                <w:szCs w:val="24"/>
              </w:rPr>
            </w:pPr>
            <w:r w:rsidRPr="00C44704">
              <w:rPr>
                <w:rFonts w:ascii="Times New Roman" w:hAnsi="Times New Roman" w:cs="Times New Roman"/>
                <w:sz w:val="24"/>
                <w:szCs w:val="24"/>
              </w:rPr>
              <w:t>233</w:t>
            </w:r>
          </w:p>
        </w:tc>
        <w:tc>
          <w:tcPr>
            <w:tcW w:w="708" w:type="dxa"/>
          </w:tcPr>
          <w:p w:rsidR="00225EAC" w:rsidRPr="00C44704" w:rsidRDefault="00C44704" w:rsidP="00225EAC">
            <w:pPr>
              <w:widowControl w:val="0"/>
              <w:shd w:val="clear" w:color="auto" w:fill="FFFFFF"/>
              <w:jc w:val="center"/>
              <w:rPr>
                <w:rFonts w:ascii="Times New Roman" w:hAnsi="Times New Roman" w:cs="Times New Roman"/>
                <w:sz w:val="24"/>
                <w:szCs w:val="24"/>
              </w:rPr>
            </w:pPr>
            <w:r w:rsidRPr="00C44704">
              <w:rPr>
                <w:rFonts w:ascii="Times New Roman" w:hAnsi="Times New Roman" w:cs="Times New Roman"/>
                <w:sz w:val="24"/>
                <w:szCs w:val="24"/>
              </w:rPr>
              <w:t>426</w:t>
            </w:r>
          </w:p>
          <w:p w:rsidR="00225EAC" w:rsidRPr="00C44704" w:rsidRDefault="00225EAC" w:rsidP="00225EAC">
            <w:pPr>
              <w:jc w:val="center"/>
              <w:rPr>
                <w:rFonts w:ascii="Times New Roman" w:hAnsi="Times New Roman" w:cs="Times New Roman"/>
                <w:sz w:val="24"/>
                <w:szCs w:val="24"/>
              </w:rPr>
            </w:pPr>
          </w:p>
          <w:p w:rsidR="00225EAC" w:rsidRPr="00C44704" w:rsidRDefault="00C44704" w:rsidP="00225EAC">
            <w:pPr>
              <w:jc w:val="center"/>
              <w:rPr>
                <w:rFonts w:ascii="Times New Roman" w:hAnsi="Times New Roman" w:cs="Times New Roman"/>
                <w:sz w:val="24"/>
                <w:szCs w:val="24"/>
              </w:rPr>
            </w:pPr>
            <w:r w:rsidRPr="00C44704">
              <w:rPr>
                <w:rFonts w:ascii="Times New Roman" w:hAnsi="Times New Roman" w:cs="Times New Roman"/>
                <w:sz w:val="24"/>
                <w:szCs w:val="24"/>
              </w:rPr>
              <w:t>318</w:t>
            </w:r>
          </w:p>
        </w:tc>
      </w:tr>
      <w:tr w:rsidR="00225EAC" w:rsidRPr="00574E86" w:rsidTr="009441E2">
        <w:trPr>
          <w:trHeight w:val="455"/>
        </w:trPr>
        <w:tc>
          <w:tcPr>
            <w:tcW w:w="6091" w:type="dxa"/>
            <w:vAlign w:val="center"/>
          </w:tcPr>
          <w:p w:rsidR="00225EAC" w:rsidRPr="00C44704" w:rsidRDefault="00225EAC" w:rsidP="00225EAC">
            <w:pPr>
              <w:widowControl w:val="0"/>
              <w:shd w:val="clear" w:color="auto" w:fill="FFFFFF"/>
              <w:tabs>
                <w:tab w:val="left" w:pos="993"/>
              </w:tabs>
              <w:rPr>
                <w:rFonts w:ascii="Times New Roman" w:eastAsia="Calibri" w:hAnsi="Times New Roman" w:cs="Times New Roman"/>
                <w:sz w:val="24"/>
                <w:szCs w:val="24"/>
              </w:rPr>
            </w:pPr>
            <w:r w:rsidRPr="00C44704">
              <w:rPr>
                <w:rFonts w:ascii="Times New Roman" w:eastAsia="Calibri" w:hAnsi="Times New Roman" w:cs="Times New Roman"/>
                <w:sz w:val="24"/>
                <w:szCs w:val="24"/>
              </w:rPr>
              <w:t xml:space="preserve">Обращения, поступившие на личном приеме главы города и его заместителей, </w:t>
            </w:r>
          </w:p>
          <w:p w:rsidR="00225EAC" w:rsidRPr="00C44704" w:rsidRDefault="00225EAC" w:rsidP="00225EAC">
            <w:pPr>
              <w:widowControl w:val="0"/>
              <w:shd w:val="clear" w:color="auto" w:fill="FFFFFF"/>
              <w:tabs>
                <w:tab w:val="left" w:pos="993"/>
              </w:tabs>
              <w:rPr>
                <w:rFonts w:ascii="Times New Roman" w:eastAsia="Calibri" w:hAnsi="Times New Roman" w:cs="Times New Roman"/>
                <w:sz w:val="24"/>
                <w:szCs w:val="24"/>
              </w:rPr>
            </w:pPr>
            <w:r w:rsidRPr="00C44704">
              <w:rPr>
                <w:rFonts w:ascii="Times New Roman" w:eastAsia="Calibri" w:hAnsi="Times New Roman" w:cs="Times New Roman"/>
                <w:sz w:val="24"/>
                <w:szCs w:val="24"/>
              </w:rPr>
              <w:t xml:space="preserve"> в том числе:</w:t>
            </w:r>
          </w:p>
          <w:p w:rsidR="00225EAC" w:rsidRPr="00C44704" w:rsidRDefault="00225EAC" w:rsidP="00225EAC">
            <w:pPr>
              <w:widowControl w:val="0"/>
              <w:shd w:val="clear" w:color="auto" w:fill="FFFFFF"/>
              <w:tabs>
                <w:tab w:val="left" w:pos="993"/>
              </w:tabs>
              <w:rPr>
                <w:rFonts w:ascii="Times New Roman" w:eastAsia="Calibri" w:hAnsi="Times New Roman" w:cs="Times New Roman"/>
                <w:sz w:val="24"/>
                <w:szCs w:val="24"/>
              </w:rPr>
            </w:pPr>
            <w:r w:rsidRPr="00C44704">
              <w:rPr>
                <w:rFonts w:ascii="Times New Roman" w:eastAsia="Calibri" w:hAnsi="Times New Roman" w:cs="Times New Roman"/>
                <w:sz w:val="24"/>
                <w:szCs w:val="24"/>
              </w:rPr>
              <w:t xml:space="preserve">     глава города</w:t>
            </w:r>
          </w:p>
          <w:p w:rsidR="00225EAC" w:rsidRPr="00C44704" w:rsidRDefault="00225EAC" w:rsidP="00225EAC">
            <w:pPr>
              <w:widowControl w:val="0"/>
              <w:shd w:val="clear" w:color="auto" w:fill="FFFFFF"/>
              <w:tabs>
                <w:tab w:val="left" w:pos="993"/>
              </w:tabs>
              <w:rPr>
                <w:rFonts w:ascii="Times New Roman" w:eastAsia="Calibri" w:hAnsi="Times New Roman" w:cs="Times New Roman"/>
                <w:sz w:val="24"/>
                <w:szCs w:val="24"/>
              </w:rPr>
            </w:pPr>
            <w:r w:rsidRPr="00C44704">
              <w:rPr>
                <w:rFonts w:ascii="Times New Roman" w:eastAsia="Calibri" w:hAnsi="Times New Roman" w:cs="Times New Roman"/>
                <w:sz w:val="24"/>
                <w:szCs w:val="24"/>
              </w:rPr>
              <w:t xml:space="preserve">     заместители главы города</w:t>
            </w:r>
          </w:p>
        </w:tc>
        <w:tc>
          <w:tcPr>
            <w:tcW w:w="709" w:type="dxa"/>
            <w:vAlign w:val="center"/>
          </w:tcPr>
          <w:p w:rsidR="00225EAC" w:rsidRPr="00C44704" w:rsidRDefault="00225EAC" w:rsidP="00225EAC">
            <w:pPr>
              <w:widowControl w:val="0"/>
              <w:shd w:val="clear" w:color="auto" w:fill="FFFFFF"/>
              <w:jc w:val="center"/>
              <w:rPr>
                <w:rFonts w:ascii="Times New Roman" w:hAnsi="Times New Roman" w:cs="Times New Roman"/>
                <w:sz w:val="24"/>
                <w:szCs w:val="24"/>
              </w:rPr>
            </w:pPr>
            <w:r w:rsidRPr="00C44704">
              <w:rPr>
                <w:rFonts w:ascii="Times New Roman" w:hAnsi="Times New Roman" w:cs="Times New Roman"/>
                <w:sz w:val="24"/>
                <w:szCs w:val="24"/>
              </w:rPr>
              <w:t>221</w:t>
            </w:r>
          </w:p>
          <w:p w:rsidR="00225EAC" w:rsidRPr="00C44704" w:rsidRDefault="00225EAC" w:rsidP="00225EAC">
            <w:pPr>
              <w:widowControl w:val="0"/>
              <w:shd w:val="clear" w:color="auto" w:fill="FFFFFF"/>
              <w:jc w:val="center"/>
              <w:rPr>
                <w:rFonts w:ascii="Times New Roman" w:hAnsi="Times New Roman" w:cs="Times New Roman"/>
                <w:sz w:val="24"/>
                <w:szCs w:val="24"/>
              </w:rPr>
            </w:pPr>
          </w:p>
          <w:p w:rsidR="00225EAC" w:rsidRPr="00C44704" w:rsidRDefault="00225EAC" w:rsidP="00225EAC">
            <w:pPr>
              <w:widowControl w:val="0"/>
              <w:shd w:val="clear" w:color="auto" w:fill="FFFFFF"/>
              <w:jc w:val="center"/>
              <w:rPr>
                <w:rFonts w:ascii="Times New Roman" w:hAnsi="Times New Roman" w:cs="Times New Roman"/>
                <w:sz w:val="24"/>
                <w:szCs w:val="24"/>
              </w:rPr>
            </w:pPr>
            <w:r w:rsidRPr="00C44704">
              <w:rPr>
                <w:rFonts w:ascii="Times New Roman" w:hAnsi="Times New Roman" w:cs="Times New Roman"/>
                <w:sz w:val="24"/>
                <w:szCs w:val="24"/>
              </w:rPr>
              <w:t>160</w:t>
            </w:r>
          </w:p>
          <w:p w:rsidR="00225EAC" w:rsidRPr="00C44704" w:rsidRDefault="00225EAC" w:rsidP="00225EAC">
            <w:pPr>
              <w:widowControl w:val="0"/>
              <w:shd w:val="clear" w:color="auto" w:fill="FFFFFF"/>
              <w:jc w:val="center"/>
              <w:rPr>
                <w:rFonts w:ascii="Times New Roman" w:hAnsi="Times New Roman" w:cs="Times New Roman"/>
                <w:sz w:val="24"/>
                <w:szCs w:val="24"/>
              </w:rPr>
            </w:pPr>
            <w:r w:rsidRPr="00C44704">
              <w:rPr>
                <w:rFonts w:ascii="Times New Roman" w:hAnsi="Times New Roman" w:cs="Times New Roman"/>
                <w:sz w:val="24"/>
                <w:szCs w:val="24"/>
              </w:rPr>
              <w:t>61</w:t>
            </w:r>
          </w:p>
        </w:tc>
        <w:tc>
          <w:tcPr>
            <w:tcW w:w="709" w:type="dxa"/>
            <w:vAlign w:val="center"/>
          </w:tcPr>
          <w:p w:rsidR="00225EAC" w:rsidRPr="00C44704" w:rsidRDefault="00225EAC" w:rsidP="00225EAC">
            <w:pPr>
              <w:widowControl w:val="0"/>
              <w:shd w:val="clear" w:color="auto" w:fill="FFFFFF"/>
              <w:jc w:val="center"/>
              <w:rPr>
                <w:rFonts w:ascii="Times New Roman" w:hAnsi="Times New Roman" w:cs="Times New Roman"/>
                <w:sz w:val="24"/>
                <w:szCs w:val="24"/>
              </w:rPr>
            </w:pPr>
            <w:r w:rsidRPr="00C44704">
              <w:rPr>
                <w:rFonts w:ascii="Times New Roman" w:hAnsi="Times New Roman" w:cs="Times New Roman"/>
                <w:sz w:val="24"/>
                <w:szCs w:val="24"/>
              </w:rPr>
              <w:t>62</w:t>
            </w:r>
          </w:p>
          <w:p w:rsidR="00225EAC" w:rsidRPr="00C44704" w:rsidRDefault="00225EAC" w:rsidP="00225EAC">
            <w:pPr>
              <w:widowControl w:val="0"/>
              <w:shd w:val="clear" w:color="auto" w:fill="FFFFFF"/>
              <w:jc w:val="center"/>
              <w:rPr>
                <w:rFonts w:ascii="Times New Roman" w:hAnsi="Times New Roman" w:cs="Times New Roman"/>
                <w:sz w:val="24"/>
                <w:szCs w:val="24"/>
              </w:rPr>
            </w:pPr>
          </w:p>
          <w:p w:rsidR="00225EAC" w:rsidRPr="00C44704" w:rsidRDefault="00225EAC" w:rsidP="00225EAC">
            <w:pPr>
              <w:widowControl w:val="0"/>
              <w:shd w:val="clear" w:color="auto" w:fill="FFFFFF"/>
              <w:jc w:val="center"/>
              <w:rPr>
                <w:rFonts w:ascii="Times New Roman" w:hAnsi="Times New Roman" w:cs="Times New Roman"/>
                <w:sz w:val="24"/>
                <w:szCs w:val="24"/>
              </w:rPr>
            </w:pPr>
            <w:r w:rsidRPr="00C44704">
              <w:rPr>
                <w:rFonts w:ascii="Times New Roman" w:hAnsi="Times New Roman" w:cs="Times New Roman"/>
                <w:sz w:val="24"/>
                <w:szCs w:val="24"/>
              </w:rPr>
              <w:t>47</w:t>
            </w:r>
          </w:p>
          <w:p w:rsidR="00225EAC" w:rsidRPr="00C44704" w:rsidRDefault="00225EAC" w:rsidP="00225EAC">
            <w:pPr>
              <w:widowControl w:val="0"/>
              <w:shd w:val="clear" w:color="auto" w:fill="FFFFFF"/>
              <w:jc w:val="center"/>
              <w:rPr>
                <w:rFonts w:ascii="Times New Roman" w:hAnsi="Times New Roman" w:cs="Times New Roman"/>
                <w:sz w:val="24"/>
                <w:szCs w:val="24"/>
              </w:rPr>
            </w:pPr>
            <w:r w:rsidRPr="00C44704">
              <w:rPr>
                <w:rFonts w:ascii="Times New Roman" w:hAnsi="Times New Roman" w:cs="Times New Roman"/>
                <w:sz w:val="24"/>
                <w:szCs w:val="24"/>
              </w:rPr>
              <w:t>15</w:t>
            </w:r>
          </w:p>
        </w:tc>
        <w:tc>
          <w:tcPr>
            <w:tcW w:w="709" w:type="dxa"/>
            <w:vAlign w:val="center"/>
          </w:tcPr>
          <w:p w:rsidR="00225EAC" w:rsidRPr="00C44704" w:rsidRDefault="00225EAC" w:rsidP="00225EAC">
            <w:pPr>
              <w:widowControl w:val="0"/>
              <w:shd w:val="clear" w:color="auto" w:fill="FFFFFF"/>
              <w:jc w:val="center"/>
              <w:rPr>
                <w:rFonts w:ascii="Times New Roman" w:hAnsi="Times New Roman" w:cs="Times New Roman"/>
                <w:sz w:val="24"/>
                <w:szCs w:val="24"/>
              </w:rPr>
            </w:pPr>
            <w:r w:rsidRPr="00C44704">
              <w:rPr>
                <w:rFonts w:ascii="Times New Roman" w:hAnsi="Times New Roman" w:cs="Times New Roman"/>
                <w:sz w:val="24"/>
                <w:szCs w:val="24"/>
              </w:rPr>
              <w:t>121</w:t>
            </w:r>
          </w:p>
          <w:p w:rsidR="00225EAC" w:rsidRPr="00C44704" w:rsidRDefault="00225EAC" w:rsidP="00225EAC">
            <w:pPr>
              <w:widowControl w:val="0"/>
              <w:shd w:val="clear" w:color="auto" w:fill="FFFFFF"/>
              <w:jc w:val="center"/>
              <w:rPr>
                <w:rFonts w:ascii="Times New Roman" w:hAnsi="Times New Roman" w:cs="Times New Roman"/>
                <w:sz w:val="24"/>
                <w:szCs w:val="24"/>
              </w:rPr>
            </w:pPr>
          </w:p>
          <w:p w:rsidR="00225EAC" w:rsidRPr="00C44704" w:rsidRDefault="00225EAC" w:rsidP="00225EAC">
            <w:pPr>
              <w:widowControl w:val="0"/>
              <w:shd w:val="clear" w:color="auto" w:fill="FFFFFF"/>
              <w:jc w:val="center"/>
              <w:rPr>
                <w:rFonts w:ascii="Times New Roman" w:hAnsi="Times New Roman" w:cs="Times New Roman"/>
                <w:sz w:val="24"/>
                <w:szCs w:val="24"/>
              </w:rPr>
            </w:pPr>
            <w:r w:rsidRPr="00C44704">
              <w:rPr>
                <w:rFonts w:ascii="Times New Roman" w:hAnsi="Times New Roman" w:cs="Times New Roman"/>
                <w:sz w:val="24"/>
                <w:szCs w:val="24"/>
              </w:rPr>
              <w:t>76</w:t>
            </w:r>
          </w:p>
          <w:p w:rsidR="00225EAC" w:rsidRPr="00C44704" w:rsidRDefault="00225EAC" w:rsidP="00225EAC">
            <w:pPr>
              <w:widowControl w:val="0"/>
              <w:shd w:val="clear" w:color="auto" w:fill="FFFFFF"/>
              <w:jc w:val="center"/>
              <w:rPr>
                <w:rFonts w:ascii="Times New Roman" w:hAnsi="Times New Roman" w:cs="Times New Roman"/>
                <w:sz w:val="24"/>
                <w:szCs w:val="24"/>
              </w:rPr>
            </w:pPr>
            <w:r w:rsidRPr="00C44704">
              <w:rPr>
                <w:rFonts w:ascii="Times New Roman" w:hAnsi="Times New Roman" w:cs="Times New Roman"/>
                <w:sz w:val="24"/>
                <w:szCs w:val="24"/>
              </w:rPr>
              <w:t>45</w:t>
            </w:r>
          </w:p>
        </w:tc>
        <w:tc>
          <w:tcPr>
            <w:tcW w:w="708" w:type="dxa"/>
          </w:tcPr>
          <w:p w:rsidR="00225EAC" w:rsidRPr="00C44704" w:rsidRDefault="00225EAC" w:rsidP="00225EAC">
            <w:pPr>
              <w:jc w:val="center"/>
              <w:rPr>
                <w:rFonts w:ascii="Times New Roman" w:hAnsi="Times New Roman" w:cs="Times New Roman"/>
                <w:sz w:val="12"/>
                <w:szCs w:val="12"/>
              </w:rPr>
            </w:pPr>
          </w:p>
          <w:p w:rsidR="00225EAC" w:rsidRPr="00C44704" w:rsidRDefault="00225EAC" w:rsidP="00225EAC">
            <w:pPr>
              <w:jc w:val="center"/>
              <w:rPr>
                <w:rFonts w:ascii="Times New Roman" w:hAnsi="Times New Roman" w:cs="Times New Roman"/>
                <w:sz w:val="24"/>
                <w:szCs w:val="24"/>
              </w:rPr>
            </w:pPr>
            <w:r w:rsidRPr="00C44704">
              <w:rPr>
                <w:rFonts w:ascii="Times New Roman" w:hAnsi="Times New Roman" w:cs="Times New Roman"/>
                <w:sz w:val="24"/>
                <w:szCs w:val="24"/>
              </w:rPr>
              <w:t>80</w:t>
            </w:r>
          </w:p>
          <w:p w:rsidR="00225EAC" w:rsidRPr="00C44704" w:rsidRDefault="00225EAC" w:rsidP="00225EAC">
            <w:pPr>
              <w:jc w:val="center"/>
              <w:rPr>
                <w:rFonts w:ascii="Times New Roman" w:hAnsi="Times New Roman" w:cs="Times New Roman"/>
                <w:sz w:val="4"/>
                <w:szCs w:val="4"/>
              </w:rPr>
            </w:pPr>
          </w:p>
          <w:p w:rsidR="00225EAC" w:rsidRPr="00C44704" w:rsidRDefault="00225EAC" w:rsidP="00225EAC">
            <w:pPr>
              <w:jc w:val="center"/>
              <w:rPr>
                <w:rFonts w:ascii="Times New Roman" w:hAnsi="Times New Roman" w:cs="Times New Roman"/>
                <w:sz w:val="4"/>
                <w:szCs w:val="4"/>
              </w:rPr>
            </w:pPr>
          </w:p>
          <w:p w:rsidR="00225EAC" w:rsidRPr="00C44704" w:rsidRDefault="00225EAC" w:rsidP="00225EAC">
            <w:pPr>
              <w:jc w:val="center"/>
              <w:rPr>
                <w:rFonts w:ascii="Times New Roman" w:hAnsi="Times New Roman" w:cs="Times New Roman"/>
                <w:sz w:val="4"/>
                <w:szCs w:val="4"/>
              </w:rPr>
            </w:pPr>
          </w:p>
          <w:p w:rsidR="00225EAC" w:rsidRPr="00C44704" w:rsidRDefault="00225EAC" w:rsidP="00225EAC">
            <w:pPr>
              <w:jc w:val="center"/>
              <w:rPr>
                <w:rFonts w:ascii="Times New Roman" w:hAnsi="Times New Roman" w:cs="Times New Roman"/>
                <w:sz w:val="12"/>
                <w:szCs w:val="12"/>
              </w:rPr>
            </w:pPr>
          </w:p>
          <w:p w:rsidR="00225EAC" w:rsidRPr="00C44704" w:rsidRDefault="00225EAC" w:rsidP="00225EAC">
            <w:pPr>
              <w:jc w:val="center"/>
              <w:rPr>
                <w:rFonts w:ascii="Times New Roman" w:hAnsi="Times New Roman" w:cs="Times New Roman"/>
                <w:sz w:val="24"/>
                <w:szCs w:val="24"/>
              </w:rPr>
            </w:pPr>
            <w:r w:rsidRPr="00C44704">
              <w:rPr>
                <w:rFonts w:ascii="Times New Roman" w:hAnsi="Times New Roman" w:cs="Times New Roman"/>
                <w:sz w:val="24"/>
                <w:szCs w:val="24"/>
              </w:rPr>
              <w:t>46</w:t>
            </w:r>
          </w:p>
          <w:p w:rsidR="00225EAC" w:rsidRPr="00C44704" w:rsidRDefault="00225EAC" w:rsidP="00225EAC">
            <w:pPr>
              <w:jc w:val="center"/>
              <w:rPr>
                <w:rFonts w:ascii="Times New Roman" w:hAnsi="Times New Roman" w:cs="Times New Roman"/>
                <w:sz w:val="24"/>
                <w:szCs w:val="24"/>
              </w:rPr>
            </w:pPr>
            <w:r w:rsidRPr="00C44704">
              <w:rPr>
                <w:rFonts w:ascii="Times New Roman" w:hAnsi="Times New Roman" w:cs="Times New Roman"/>
                <w:sz w:val="24"/>
                <w:szCs w:val="24"/>
              </w:rPr>
              <w:t>34</w:t>
            </w:r>
          </w:p>
        </w:tc>
        <w:tc>
          <w:tcPr>
            <w:tcW w:w="708" w:type="dxa"/>
          </w:tcPr>
          <w:p w:rsidR="00225EAC" w:rsidRPr="00C44704" w:rsidRDefault="00225EAC" w:rsidP="00225EAC">
            <w:pPr>
              <w:jc w:val="center"/>
              <w:rPr>
                <w:rFonts w:ascii="Times New Roman" w:hAnsi="Times New Roman" w:cs="Times New Roman"/>
                <w:sz w:val="12"/>
                <w:szCs w:val="12"/>
              </w:rPr>
            </w:pPr>
          </w:p>
          <w:p w:rsidR="00225EAC" w:rsidRPr="00C44704" w:rsidRDefault="00C44704" w:rsidP="00225EAC">
            <w:pPr>
              <w:jc w:val="center"/>
              <w:rPr>
                <w:rFonts w:ascii="Times New Roman" w:hAnsi="Times New Roman" w:cs="Times New Roman"/>
                <w:sz w:val="24"/>
                <w:szCs w:val="24"/>
              </w:rPr>
            </w:pPr>
            <w:r w:rsidRPr="00C44704">
              <w:rPr>
                <w:rFonts w:ascii="Times New Roman" w:hAnsi="Times New Roman" w:cs="Times New Roman"/>
                <w:sz w:val="24"/>
                <w:szCs w:val="24"/>
              </w:rPr>
              <w:t>129</w:t>
            </w:r>
          </w:p>
          <w:p w:rsidR="00225EAC" w:rsidRPr="00C44704" w:rsidRDefault="00225EAC" w:rsidP="00225EAC">
            <w:pPr>
              <w:jc w:val="center"/>
              <w:rPr>
                <w:rFonts w:ascii="Times New Roman" w:hAnsi="Times New Roman" w:cs="Times New Roman"/>
                <w:sz w:val="4"/>
                <w:szCs w:val="4"/>
              </w:rPr>
            </w:pPr>
          </w:p>
          <w:p w:rsidR="00225EAC" w:rsidRPr="00C44704" w:rsidRDefault="00225EAC" w:rsidP="00225EAC">
            <w:pPr>
              <w:jc w:val="center"/>
              <w:rPr>
                <w:rFonts w:ascii="Times New Roman" w:hAnsi="Times New Roman" w:cs="Times New Roman"/>
                <w:sz w:val="4"/>
                <w:szCs w:val="4"/>
              </w:rPr>
            </w:pPr>
          </w:p>
          <w:p w:rsidR="00225EAC" w:rsidRPr="00C44704" w:rsidRDefault="00225EAC" w:rsidP="00225EAC">
            <w:pPr>
              <w:jc w:val="center"/>
              <w:rPr>
                <w:rFonts w:ascii="Times New Roman" w:hAnsi="Times New Roman" w:cs="Times New Roman"/>
                <w:sz w:val="4"/>
                <w:szCs w:val="4"/>
              </w:rPr>
            </w:pPr>
          </w:p>
          <w:p w:rsidR="00225EAC" w:rsidRPr="00C44704" w:rsidRDefault="00225EAC" w:rsidP="00225EAC">
            <w:pPr>
              <w:jc w:val="center"/>
              <w:rPr>
                <w:rFonts w:ascii="Times New Roman" w:hAnsi="Times New Roman" w:cs="Times New Roman"/>
                <w:sz w:val="12"/>
                <w:szCs w:val="12"/>
              </w:rPr>
            </w:pPr>
          </w:p>
          <w:p w:rsidR="00225EAC" w:rsidRPr="00C44704" w:rsidRDefault="00C44704" w:rsidP="00225EAC">
            <w:pPr>
              <w:jc w:val="center"/>
              <w:rPr>
                <w:rFonts w:ascii="Times New Roman" w:hAnsi="Times New Roman" w:cs="Times New Roman"/>
                <w:sz w:val="24"/>
                <w:szCs w:val="24"/>
              </w:rPr>
            </w:pPr>
            <w:r w:rsidRPr="00C44704">
              <w:rPr>
                <w:rFonts w:ascii="Times New Roman" w:hAnsi="Times New Roman" w:cs="Times New Roman"/>
                <w:sz w:val="24"/>
                <w:szCs w:val="24"/>
              </w:rPr>
              <w:t>106</w:t>
            </w:r>
          </w:p>
          <w:p w:rsidR="00225EAC" w:rsidRPr="00C44704" w:rsidRDefault="00C44704" w:rsidP="00225EAC">
            <w:pPr>
              <w:jc w:val="center"/>
              <w:rPr>
                <w:rFonts w:ascii="Times New Roman" w:hAnsi="Times New Roman" w:cs="Times New Roman"/>
                <w:sz w:val="24"/>
                <w:szCs w:val="24"/>
              </w:rPr>
            </w:pPr>
            <w:r w:rsidRPr="00C44704">
              <w:rPr>
                <w:rFonts w:ascii="Times New Roman" w:hAnsi="Times New Roman" w:cs="Times New Roman"/>
                <w:sz w:val="24"/>
                <w:szCs w:val="24"/>
              </w:rPr>
              <w:t>23</w:t>
            </w:r>
          </w:p>
        </w:tc>
      </w:tr>
      <w:tr w:rsidR="00225EAC" w:rsidRPr="00574E86" w:rsidTr="009441E2">
        <w:trPr>
          <w:trHeight w:val="347"/>
        </w:trPr>
        <w:tc>
          <w:tcPr>
            <w:tcW w:w="6091" w:type="dxa"/>
            <w:vAlign w:val="center"/>
          </w:tcPr>
          <w:p w:rsidR="00225EAC" w:rsidRPr="00C44704" w:rsidRDefault="00225EAC" w:rsidP="00225EAC">
            <w:pPr>
              <w:widowControl w:val="0"/>
              <w:shd w:val="clear" w:color="auto" w:fill="FFFFFF"/>
              <w:tabs>
                <w:tab w:val="left" w:pos="993"/>
              </w:tabs>
              <w:rPr>
                <w:rFonts w:ascii="Times New Roman" w:eastAsia="Calibri" w:hAnsi="Times New Roman" w:cs="Times New Roman"/>
                <w:sz w:val="24"/>
                <w:szCs w:val="24"/>
              </w:rPr>
            </w:pPr>
            <w:r w:rsidRPr="00C44704">
              <w:rPr>
                <w:rFonts w:ascii="Times New Roman" w:eastAsia="Calibri" w:hAnsi="Times New Roman" w:cs="Times New Roman"/>
                <w:sz w:val="24"/>
                <w:szCs w:val="24"/>
              </w:rPr>
              <w:t>Обращения, поступившие в адрес руководителей органов администрации города (письменные обращения и личный прием) в том числе:</w:t>
            </w:r>
          </w:p>
          <w:p w:rsidR="00225EAC" w:rsidRPr="00C44704" w:rsidRDefault="00225EAC" w:rsidP="00225EAC">
            <w:pPr>
              <w:widowControl w:val="0"/>
              <w:shd w:val="clear" w:color="auto" w:fill="FFFFFF"/>
              <w:tabs>
                <w:tab w:val="left" w:pos="993"/>
              </w:tabs>
              <w:rPr>
                <w:rFonts w:ascii="Times New Roman" w:eastAsia="Calibri" w:hAnsi="Times New Roman" w:cs="Times New Roman"/>
                <w:sz w:val="24"/>
                <w:szCs w:val="24"/>
              </w:rPr>
            </w:pPr>
            <w:r w:rsidRPr="00C44704">
              <w:rPr>
                <w:rFonts w:ascii="Times New Roman" w:eastAsia="Calibri" w:hAnsi="Times New Roman" w:cs="Times New Roman"/>
                <w:sz w:val="24"/>
                <w:szCs w:val="24"/>
              </w:rPr>
              <w:t xml:space="preserve">      личный прием</w:t>
            </w:r>
          </w:p>
          <w:p w:rsidR="00225EAC" w:rsidRPr="00C44704" w:rsidRDefault="00225EAC" w:rsidP="00225EAC">
            <w:pPr>
              <w:widowControl w:val="0"/>
              <w:shd w:val="clear" w:color="auto" w:fill="FFFFFF"/>
              <w:tabs>
                <w:tab w:val="left" w:pos="993"/>
              </w:tabs>
              <w:rPr>
                <w:rFonts w:ascii="Times New Roman" w:eastAsia="Calibri" w:hAnsi="Times New Roman" w:cs="Times New Roman"/>
                <w:sz w:val="24"/>
                <w:szCs w:val="24"/>
              </w:rPr>
            </w:pPr>
            <w:r w:rsidRPr="00C44704">
              <w:rPr>
                <w:rFonts w:ascii="Times New Roman" w:eastAsia="Calibri" w:hAnsi="Times New Roman" w:cs="Times New Roman"/>
                <w:sz w:val="24"/>
                <w:szCs w:val="24"/>
              </w:rPr>
              <w:t xml:space="preserve">      письменные обращения</w:t>
            </w:r>
          </w:p>
        </w:tc>
        <w:tc>
          <w:tcPr>
            <w:tcW w:w="709" w:type="dxa"/>
            <w:vAlign w:val="center"/>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938</w:t>
            </w:r>
          </w:p>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p>
        </w:tc>
        <w:tc>
          <w:tcPr>
            <w:tcW w:w="709" w:type="dxa"/>
            <w:vAlign w:val="center"/>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361</w:t>
            </w:r>
          </w:p>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p>
        </w:tc>
        <w:tc>
          <w:tcPr>
            <w:tcW w:w="709" w:type="dxa"/>
            <w:vAlign w:val="center"/>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p>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p>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197</w:t>
            </w:r>
          </w:p>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16"/>
                <w:szCs w:val="16"/>
              </w:rPr>
            </w:pPr>
          </w:p>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124</w:t>
            </w:r>
          </w:p>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73</w:t>
            </w:r>
          </w:p>
        </w:tc>
        <w:tc>
          <w:tcPr>
            <w:tcW w:w="708" w:type="dxa"/>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p>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8"/>
                <w:szCs w:val="28"/>
              </w:rPr>
            </w:pPr>
          </w:p>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120</w:t>
            </w:r>
          </w:p>
          <w:p w:rsidR="00225EAC" w:rsidRPr="00C44704" w:rsidRDefault="00225EAC" w:rsidP="00225EAC">
            <w:pPr>
              <w:jc w:val="center"/>
              <w:rPr>
                <w:rFonts w:ascii="Times New Roman" w:eastAsia="Calibri" w:hAnsi="Times New Roman" w:cs="Times New Roman"/>
                <w:sz w:val="4"/>
                <w:szCs w:val="4"/>
              </w:rPr>
            </w:pPr>
          </w:p>
          <w:p w:rsidR="00225EAC" w:rsidRPr="00C44704" w:rsidRDefault="00225EAC" w:rsidP="00225EAC">
            <w:pPr>
              <w:jc w:val="center"/>
              <w:rPr>
                <w:rFonts w:ascii="Times New Roman" w:eastAsia="Calibri" w:hAnsi="Times New Roman" w:cs="Times New Roman"/>
                <w:sz w:val="4"/>
                <w:szCs w:val="4"/>
              </w:rPr>
            </w:pPr>
          </w:p>
          <w:p w:rsidR="00225EAC" w:rsidRPr="00C44704" w:rsidRDefault="00225EAC" w:rsidP="00225EAC">
            <w:pPr>
              <w:jc w:val="center"/>
              <w:rPr>
                <w:rFonts w:ascii="Times New Roman" w:eastAsia="Calibri" w:hAnsi="Times New Roman" w:cs="Times New Roman"/>
                <w:sz w:val="4"/>
                <w:szCs w:val="4"/>
              </w:rPr>
            </w:pPr>
          </w:p>
          <w:p w:rsidR="00225EAC" w:rsidRPr="00C44704" w:rsidRDefault="00225EAC" w:rsidP="00225EAC">
            <w:pPr>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85 35</w:t>
            </w:r>
          </w:p>
        </w:tc>
        <w:tc>
          <w:tcPr>
            <w:tcW w:w="708" w:type="dxa"/>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p>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8"/>
                <w:szCs w:val="28"/>
              </w:rPr>
            </w:pPr>
          </w:p>
          <w:p w:rsidR="00225EAC" w:rsidRPr="00C44704" w:rsidRDefault="00C44704" w:rsidP="00225EAC">
            <w:pPr>
              <w:widowControl w:val="0"/>
              <w:shd w:val="clear" w:color="auto" w:fill="FFFFFF"/>
              <w:tabs>
                <w:tab w:val="left" w:pos="993"/>
              </w:tabs>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109</w:t>
            </w:r>
          </w:p>
          <w:p w:rsidR="00225EAC" w:rsidRPr="00C44704" w:rsidRDefault="00225EAC" w:rsidP="00225EAC">
            <w:pPr>
              <w:jc w:val="center"/>
              <w:rPr>
                <w:rFonts w:ascii="Times New Roman" w:eastAsia="Calibri" w:hAnsi="Times New Roman" w:cs="Times New Roman"/>
                <w:sz w:val="4"/>
                <w:szCs w:val="4"/>
              </w:rPr>
            </w:pPr>
          </w:p>
          <w:p w:rsidR="00225EAC" w:rsidRPr="00C44704" w:rsidRDefault="00225EAC" w:rsidP="00225EAC">
            <w:pPr>
              <w:jc w:val="center"/>
              <w:rPr>
                <w:rFonts w:ascii="Times New Roman" w:eastAsia="Calibri" w:hAnsi="Times New Roman" w:cs="Times New Roman"/>
                <w:sz w:val="4"/>
                <w:szCs w:val="4"/>
              </w:rPr>
            </w:pPr>
          </w:p>
          <w:p w:rsidR="00225EAC" w:rsidRPr="00C44704" w:rsidRDefault="00225EAC" w:rsidP="00225EAC">
            <w:pPr>
              <w:jc w:val="center"/>
              <w:rPr>
                <w:rFonts w:ascii="Times New Roman" w:eastAsia="Calibri" w:hAnsi="Times New Roman" w:cs="Times New Roman"/>
                <w:sz w:val="4"/>
                <w:szCs w:val="4"/>
              </w:rPr>
            </w:pPr>
          </w:p>
          <w:p w:rsidR="00C44704" w:rsidRPr="00C44704" w:rsidRDefault="00C44704" w:rsidP="00225EAC">
            <w:pPr>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44</w:t>
            </w:r>
          </w:p>
          <w:p w:rsidR="00225EAC" w:rsidRPr="00C44704" w:rsidRDefault="00C44704" w:rsidP="00225EAC">
            <w:pPr>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65</w:t>
            </w:r>
          </w:p>
        </w:tc>
      </w:tr>
      <w:tr w:rsidR="00C44704" w:rsidRPr="00574E86" w:rsidTr="009441E2">
        <w:trPr>
          <w:trHeight w:val="88"/>
        </w:trPr>
        <w:tc>
          <w:tcPr>
            <w:tcW w:w="6091" w:type="dxa"/>
            <w:vAlign w:val="center"/>
          </w:tcPr>
          <w:p w:rsidR="00C44704" w:rsidRPr="00C44704" w:rsidRDefault="00C44704" w:rsidP="00C44704">
            <w:pPr>
              <w:widowControl w:val="0"/>
              <w:shd w:val="clear" w:color="auto" w:fill="FFFFFF"/>
              <w:tabs>
                <w:tab w:val="left" w:pos="993"/>
              </w:tabs>
              <w:rPr>
                <w:rFonts w:ascii="Times New Roman" w:eastAsia="Calibri" w:hAnsi="Times New Roman" w:cs="Times New Roman"/>
                <w:color w:val="000000"/>
                <w:sz w:val="24"/>
                <w:szCs w:val="24"/>
              </w:rPr>
            </w:pPr>
            <w:r w:rsidRPr="00C44704">
              <w:rPr>
                <w:rFonts w:ascii="Times New Roman" w:eastAsia="Calibri" w:hAnsi="Times New Roman" w:cs="Times New Roman"/>
                <w:color w:val="000000"/>
                <w:sz w:val="24"/>
                <w:szCs w:val="24"/>
              </w:rPr>
              <w:t>Сообщения, поступившие от граждан на платформу обратной связи</w:t>
            </w:r>
            <w:r w:rsidRPr="00C44704">
              <w:rPr>
                <w:rFonts w:ascii="Times New Roman" w:hAnsi="Times New Roman" w:cs="Times New Roman"/>
                <w:color w:val="000000"/>
                <w:sz w:val="24"/>
                <w:szCs w:val="24"/>
              </w:rPr>
              <w:t xml:space="preserve"> Единого портала государственных услуг</w:t>
            </w:r>
          </w:p>
        </w:tc>
        <w:tc>
          <w:tcPr>
            <w:tcW w:w="709" w:type="dxa"/>
          </w:tcPr>
          <w:p w:rsidR="00C44704" w:rsidRPr="00C44704" w:rsidRDefault="00C44704" w:rsidP="00C44704">
            <w:pPr>
              <w:widowControl w:val="0"/>
              <w:shd w:val="clear" w:color="auto" w:fill="FFFFFF"/>
              <w:tabs>
                <w:tab w:val="left" w:pos="993"/>
              </w:tabs>
              <w:jc w:val="center"/>
              <w:rPr>
                <w:rFonts w:ascii="Times New Roman" w:eastAsia="Calibri" w:hAnsi="Times New Roman" w:cs="Times New Roman"/>
                <w:color w:val="000000"/>
                <w:sz w:val="24"/>
                <w:szCs w:val="24"/>
              </w:rPr>
            </w:pPr>
          </w:p>
          <w:p w:rsidR="00C44704" w:rsidRPr="00C44704" w:rsidRDefault="00C44704" w:rsidP="00C44704">
            <w:pPr>
              <w:widowControl w:val="0"/>
              <w:shd w:val="clear" w:color="auto" w:fill="FFFFFF"/>
              <w:tabs>
                <w:tab w:val="left" w:pos="993"/>
              </w:tabs>
              <w:jc w:val="center"/>
              <w:rPr>
                <w:rFonts w:ascii="Times New Roman" w:eastAsia="Calibri" w:hAnsi="Times New Roman" w:cs="Times New Roman"/>
                <w:color w:val="000000"/>
                <w:sz w:val="24"/>
                <w:szCs w:val="24"/>
              </w:rPr>
            </w:pPr>
            <w:r w:rsidRPr="00C44704">
              <w:rPr>
                <w:rFonts w:ascii="Times New Roman" w:eastAsia="Calibri" w:hAnsi="Times New Roman" w:cs="Times New Roman"/>
                <w:color w:val="000000"/>
                <w:sz w:val="24"/>
                <w:szCs w:val="24"/>
              </w:rPr>
              <w:t>0</w:t>
            </w:r>
          </w:p>
        </w:tc>
        <w:tc>
          <w:tcPr>
            <w:tcW w:w="709" w:type="dxa"/>
          </w:tcPr>
          <w:p w:rsidR="00C44704" w:rsidRPr="00C44704" w:rsidRDefault="00C44704" w:rsidP="00C44704">
            <w:pPr>
              <w:widowControl w:val="0"/>
              <w:shd w:val="clear" w:color="auto" w:fill="FFFFFF"/>
              <w:tabs>
                <w:tab w:val="left" w:pos="993"/>
              </w:tabs>
              <w:jc w:val="center"/>
              <w:rPr>
                <w:rFonts w:ascii="Times New Roman" w:eastAsia="Calibri" w:hAnsi="Times New Roman" w:cs="Times New Roman"/>
                <w:color w:val="000000"/>
                <w:sz w:val="24"/>
                <w:szCs w:val="24"/>
              </w:rPr>
            </w:pPr>
          </w:p>
          <w:p w:rsidR="00C44704" w:rsidRPr="00C44704" w:rsidRDefault="00C44704" w:rsidP="00C44704">
            <w:pPr>
              <w:widowControl w:val="0"/>
              <w:shd w:val="clear" w:color="auto" w:fill="FFFFFF"/>
              <w:tabs>
                <w:tab w:val="left" w:pos="993"/>
              </w:tabs>
              <w:jc w:val="center"/>
              <w:rPr>
                <w:rFonts w:ascii="Times New Roman" w:eastAsia="Calibri" w:hAnsi="Times New Roman" w:cs="Times New Roman"/>
                <w:color w:val="000000"/>
                <w:sz w:val="24"/>
                <w:szCs w:val="24"/>
              </w:rPr>
            </w:pPr>
            <w:r w:rsidRPr="00C44704">
              <w:rPr>
                <w:rFonts w:ascii="Times New Roman" w:eastAsia="Calibri" w:hAnsi="Times New Roman" w:cs="Times New Roman"/>
                <w:color w:val="000000"/>
                <w:sz w:val="24"/>
                <w:szCs w:val="24"/>
              </w:rPr>
              <w:t>0</w:t>
            </w:r>
          </w:p>
        </w:tc>
        <w:tc>
          <w:tcPr>
            <w:tcW w:w="709" w:type="dxa"/>
          </w:tcPr>
          <w:p w:rsidR="00C44704" w:rsidRPr="00C44704" w:rsidRDefault="00C44704" w:rsidP="00C44704">
            <w:pPr>
              <w:widowControl w:val="0"/>
              <w:shd w:val="clear" w:color="auto" w:fill="FFFFFF"/>
              <w:tabs>
                <w:tab w:val="left" w:pos="993"/>
              </w:tabs>
              <w:jc w:val="center"/>
              <w:rPr>
                <w:rFonts w:ascii="Times New Roman" w:eastAsia="Calibri" w:hAnsi="Times New Roman" w:cs="Times New Roman"/>
                <w:sz w:val="24"/>
                <w:szCs w:val="24"/>
              </w:rPr>
            </w:pPr>
          </w:p>
          <w:p w:rsidR="00C44704" w:rsidRPr="00C44704" w:rsidRDefault="00C44704" w:rsidP="00C44704">
            <w:pPr>
              <w:widowControl w:val="0"/>
              <w:shd w:val="clear" w:color="auto" w:fill="FFFFFF"/>
              <w:tabs>
                <w:tab w:val="left" w:pos="993"/>
              </w:tabs>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101</w:t>
            </w:r>
          </w:p>
          <w:p w:rsidR="00C44704" w:rsidRPr="00C44704" w:rsidRDefault="00C44704" w:rsidP="00C44704">
            <w:pPr>
              <w:widowControl w:val="0"/>
              <w:shd w:val="clear" w:color="auto" w:fill="FFFFFF"/>
              <w:tabs>
                <w:tab w:val="left" w:pos="993"/>
              </w:tabs>
              <w:jc w:val="center"/>
              <w:rPr>
                <w:rFonts w:ascii="Times New Roman" w:eastAsia="Calibri" w:hAnsi="Times New Roman" w:cs="Times New Roman"/>
                <w:sz w:val="24"/>
                <w:szCs w:val="24"/>
              </w:rPr>
            </w:pPr>
          </w:p>
        </w:tc>
        <w:tc>
          <w:tcPr>
            <w:tcW w:w="708" w:type="dxa"/>
          </w:tcPr>
          <w:p w:rsidR="00C44704" w:rsidRPr="00C44704" w:rsidRDefault="00C44704" w:rsidP="00C44704">
            <w:pPr>
              <w:widowControl w:val="0"/>
              <w:shd w:val="clear" w:color="auto" w:fill="FFFFFF"/>
              <w:tabs>
                <w:tab w:val="left" w:pos="993"/>
              </w:tabs>
              <w:jc w:val="center"/>
              <w:rPr>
                <w:rFonts w:ascii="Times New Roman" w:eastAsia="Calibri" w:hAnsi="Times New Roman" w:cs="Times New Roman"/>
                <w:sz w:val="24"/>
                <w:szCs w:val="24"/>
              </w:rPr>
            </w:pPr>
          </w:p>
          <w:p w:rsidR="00C44704" w:rsidRPr="00C44704" w:rsidRDefault="00C44704" w:rsidP="00C44704">
            <w:pPr>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140</w:t>
            </w:r>
          </w:p>
          <w:p w:rsidR="00C44704" w:rsidRPr="00C44704" w:rsidRDefault="00C44704" w:rsidP="00C44704">
            <w:pPr>
              <w:jc w:val="center"/>
              <w:rPr>
                <w:rFonts w:ascii="Times New Roman" w:eastAsia="Calibri" w:hAnsi="Times New Roman" w:cs="Times New Roman"/>
                <w:sz w:val="24"/>
                <w:szCs w:val="24"/>
              </w:rPr>
            </w:pPr>
          </w:p>
        </w:tc>
        <w:tc>
          <w:tcPr>
            <w:tcW w:w="708" w:type="dxa"/>
          </w:tcPr>
          <w:p w:rsidR="00C44704" w:rsidRPr="00C44704" w:rsidRDefault="00C44704" w:rsidP="00C44704">
            <w:pPr>
              <w:widowControl w:val="0"/>
              <w:shd w:val="clear" w:color="auto" w:fill="FFFFFF"/>
              <w:tabs>
                <w:tab w:val="left" w:pos="993"/>
              </w:tabs>
              <w:jc w:val="center"/>
              <w:rPr>
                <w:rFonts w:ascii="Times New Roman" w:eastAsia="Calibri" w:hAnsi="Times New Roman" w:cs="Times New Roman"/>
                <w:sz w:val="24"/>
                <w:szCs w:val="24"/>
              </w:rPr>
            </w:pPr>
          </w:p>
          <w:p w:rsidR="00C44704" w:rsidRPr="00C44704" w:rsidRDefault="00C44704" w:rsidP="00C44704">
            <w:pPr>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163</w:t>
            </w:r>
          </w:p>
        </w:tc>
      </w:tr>
      <w:tr w:rsidR="00225EAC" w:rsidRPr="00574E86" w:rsidTr="002F3644">
        <w:trPr>
          <w:trHeight w:val="92"/>
        </w:trPr>
        <w:tc>
          <w:tcPr>
            <w:tcW w:w="6091" w:type="dxa"/>
            <w:vAlign w:val="center"/>
          </w:tcPr>
          <w:p w:rsidR="00225EAC" w:rsidRPr="00C44704" w:rsidRDefault="00225EAC" w:rsidP="00225EAC">
            <w:pPr>
              <w:widowControl w:val="0"/>
              <w:shd w:val="clear" w:color="auto" w:fill="FFFFFF"/>
              <w:jc w:val="both"/>
              <w:rPr>
                <w:rFonts w:ascii="Times New Roman" w:eastAsia="Calibri" w:hAnsi="Times New Roman" w:cs="Times New Roman"/>
                <w:sz w:val="24"/>
                <w:szCs w:val="24"/>
              </w:rPr>
            </w:pPr>
            <w:r w:rsidRPr="00C44704">
              <w:rPr>
                <w:rFonts w:ascii="Times New Roman" w:hAnsi="Times New Roman" w:cs="Times New Roman"/>
                <w:sz w:val="24"/>
                <w:szCs w:val="24"/>
              </w:rPr>
              <w:t>Сообщения поступившие с использованием голосовых систем обратной связи в ходе Прямых линий</w:t>
            </w:r>
          </w:p>
        </w:tc>
        <w:tc>
          <w:tcPr>
            <w:tcW w:w="709" w:type="dxa"/>
            <w:vAlign w:val="center"/>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0</w:t>
            </w:r>
          </w:p>
        </w:tc>
        <w:tc>
          <w:tcPr>
            <w:tcW w:w="709" w:type="dxa"/>
            <w:vAlign w:val="center"/>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0</w:t>
            </w:r>
          </w:p>
        </w:tc>
        <w:tc>
          <w:tcPr>
            <w:tcW w:w="709" w:type="dxa"/>
            <w:vAlign w:val="center"/>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161</w:t>
            </w:r>
          </w:p>
        </w:tc>
        <w:tc>
          <w:tcPr>
            <w:tcW w:w="708" w:type="dxa"/>
            <w:vAlign w:val="center"/>
          </w:tcPr>
          <w:p w:rsidR="00225EAC" w:rsidRPr="00C44704" w:rsidRDefault="009441E2" w:rsidP="00225EAC">
            <w:pPr>
              <w:widowControl w:val="0"/>
              <w:shd w:val="clear" w:color="auto" w:fill="FFFFFF"/>
              <w:tabs>
                <w:tab w:val="left" w:pos="993"/>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5EAC" w:rsidRPr="00C44704">
              <w:rPr>
                <w:rFonts w:ascii="Times New Roman" w:eastAsia="Calibri" w:hAnsi="Times New Roman" w:cs="Times New Roman"/>
                <w:sz w:val="24"/>
                <w:szCs w:val="24"/>
              </w:rPr>
              <w:t>22</w:t>
            </w:r>
          </w:p>
        </w:tc>
        <w:tc>
          <w:tcPr>
            <w:tcW w:w="708" w:type="dxa"/>
            <w:vAlign w:val="center"/>
          </w:tcPr>
          <w:p w:rsidR="00225EAC" w:rsidRPr="00C44704" w:rsidRDefault="00C44704" w:rsidP="00225EAC">
            <w:pPr>
              <w:widowControl w:val="0"/>
              <w:shd w:val="clear" w:color="auto" w:fill="FFFFFF"/>
              <w:tabs>
                <w:tab w:val="left" w:pos="993"/>
              </w:tabs>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225EAC" w:rsidRPr="00574E86" w:rsidTr="009441E2">
        <w:trPr>
          <w:trHeight w:val="435"/>
        </w:trPr>
        <w:tc>
          <w:tcPr>
            <w:tcW w:w="6091" w:type="dxa"/>
            <w:vAlign w:val="center"/>
          </w:tcPr>
          <w:p w:rsidR="00225EAC" w:rsidRPr="00C44704" w:rsidRDefault="00225EAC" w:rsidP="00225EAC">
            <w:pPr>
              <w:widowControl w:val="0"/>
              <w:shd w:val="clear" w:color="auto" w:fill="FFFFFF"/>
              <w:jc w:val="both"/>
              <w:rPr>
                <w:rFonts w:ascii="Times New Roman" w:hAnsi="Times New Roman" w:cs="Times New Roman"/>
                <w:sz w:val="24"/>
                <w:szCs w:val="24"/>
              </w:rPr>
            </w:pPr>
            <w:r w:rsidRPr="00C44704">
              <w:rPr>
                <w:rFonts w:ascii="Times New Roman" w:eastAsia="Calibri" w:hAnsi="Times New Roman" w:cs="Times New Roman"/>
                <w:sz w:val="24"/>
                <w:szCs w:val="24"/>
              </w:rPr>
              <w:t>Сообщения поступившие в геоинформационный сервис «Книга предложений» интернет-портала «Открытый регион – Югра»</w:t>
            </w:r>
          </w:p>
        </w:tc>
        <w:tc>
          <w:tcPr>
            <w:tcW w:w="709" w:type="dxa"/>
            <w:vAlign w:val="center"/>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0</w:t>
            </w:r>
          </w:p>
        </w:tc>
        <w:tc>
          <w:tcPr>
            <w:tcW w:w="709" w:type="dxa"/>
            <w:vAlign w:val="center"/>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0</w:t>
            </w:r>
          </w:p>
        </w:tc>
        <w:tc>
          <w:tcPr>
            <w:tcW w:w="709" w:type="dxa"/>
            <w:vAlign w:val="center"/>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8</w:t>
            </w:r>
          </w:p>
        </w:tc>
        <w:tc>
          <w:tcPr>
            <w:tcW w:w="708" w:type="dxa"/>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p>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1</w:t>
            </w:r>
          </w:p>
        </w:tc>
        <w:tc>
          <w:tcPr>
            <w:tcW w:w="708" w:type="dxa"/>
          </w:tcPr>
          <w:p w:rsidR="00225EAC" w:rsidRPr="00C44704" w:rsidRDefault="00225EAC" w:rsidP="00225EAC">
            <w:pPr>
              <w:widowControl w:val="0"/>
              <w:shd w:val="clear" w:color="auto" w:fill="FFFFFF"/>
              <w:tabs>
                <w:tab w:val="left" w:pos="993"/>
              </w:tabs>
              <w:jc w:val="center"/>
              <w:rPr>
                <w:rFonts w:ascii="Times New Roman" w:eastAsia="Calibri" w:hAnsi="Times New Roman" w:cs="Times New Roman"/>
                <w:sz w:val="24"/>
                <w:szCs w:val="24"/>
              </w:rPr>
            </w:pPr>
          </w:p>
          <w:p w:rsidR="00225EAC" w:rsidRPr="00C44704" w:rsidRDefault="00C44704" w:rsidP="00225EAC">
            <w:pPr>
              <w:widowControl w:val="0"/>
              <w:shd w:val="clear" w:color="auto" w:fill="FFFFFF"/>
              <w:tabs>
                <w:tab w:val="left" w:pos="993"/>
              </w:tabs>
              <w:jc w:val="center"/>
              <w:rPr>
                <w:rFonts w:ascii="Times New Roman" w:eastAsia="Calibri" w:hAnsi="Times New Roman" w:cs="Times New Roman"/>
                <w:sz w:val="24"/>
                <w:szCs w:val="24"/>
              </w:rPr>
            </w:pPr>
            <w:r w:rsidRPr="00C44704">
              <w:rPr>
                <w:rFonts w:ascii="Times New Roman" w:eastAsia="Calibri" w:hAnsi="Times New Roman" w:cs="Times New Roman"/>
                <w:sz w:val="24"/>
                <w:szCs w:val="24"/>
              </w:rPr>
              <w:t>4</w:t>
            </w:r>
          </w:p>
        </w:tc>
      </w:tr>
    </w:tbl>
    <w:p w:rsidR="0057503E" w:rsidRPr="00574E86" w:rsidRDefault="0057503E" w:rsidP="0057503E">
      <w:pPr>
        <w:widowControl w:val="0"/>
        <w:shd w:val="clear" w:color="auto" w:fill="FFFFFF"/>
        <w:spacing w:after="0" w:line="240" w:lineRule="auto"/>
        <w:ind w:firstLine="708"/>
        <w:jc w:val="both"/>
        <w:rPr>
          <w:rFonts w:ascii="Times New Roman" w:eastAsia="Times New Roman" w:hAnsi="Times New Roman" w:cs="Times New Roman"/>
          <w:color w:val="FF0000"/>
          <w:sz w:val="24"/>
          <w:szCs w:val="24"/>
          <w:lang w:eastAsia="ru-RU"/>
        </w:rPr>
      </w:pPr>
    </w:p>
    <w:p w:rsidR="0057503E" w:rsidRPr="009441E2" w:rsidRDefault="00C44704" w:rsidP="0057503E">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441E2">
        <w:rPr>
          <w:rFonts w:ascii="Times New Roman" w:eastAsia="Times New Roman" w:hAnsi="Times New Roman" w:cs="Times New Roman"/>
          <w:sz w:val="24"/>
          <w:szCs w:val="24"/>
          <w:lang w:eastAsia="ru-RU"/>
        </w:rPr>
        <w:t>В течение 2023 года на 8,96</w:t>
      </w:r>
      <w:r w:rsidR="009441E2" w:rsidRPr="009441E2">
        <w:rPr>
          <w:rFonts w:ascii="Times New Roman" w:eastAsia="Times New Roman" w:hAnsi="Times New Roman" w:cs="Times New Roman"/>
          <w:sz w:val="24"/>
          <w:szCs w:val="24"/>
          <w:lang w:eastAsia="ru-RU"/>
        </w:rPr>
        <w:t>% увеличилось</w:t>
      </w:r>
      <w:r w:rsidR="0057503E" w:rsidRPr="009441E2">
        <w:rPr>
          <w:rFonts w:ascii="Times New Roman" w:eastAsia="Times New Roman" w:hAnsi="Times New Roman" w:cs="Times New Roman"/>
          <w:sz w:val="24"/>
          <w:szCs w:val="24"/>
          <w:lang w:eastAsia="ru-RU"/>
        </w:rPr>
        <w:t xml:space="preserve"> количество сообщений и обращений граждан, в том числе в устной форме</w:t>
      </w:r>
      <w:r w:rsidR="009441E2" w:rsidRPr="009441E2">
        <w:rPr>
          <w:rFonts w:ascii="Times New Roman" w:eastAsia="Times New Roman" w:hAnsi="Times New Roman" w:cs="Times New Roman"/>
          <w:sz w:val="24"/>
          <w:szCs w:val="24"/>
          <w:lang w:eastAsia="ru-RU"/>
        </w:rPr>
        <w:t xml:space="preserve"> на личных приемах главы города в 2,3 раза, в письменном виде на 14,2% и поступивших на платформу обратной связи (ПОС) на 16,4%.</w:t>
      </w:r>
      <w:r w:rsidR="0057503E" w:rsidRPr="009441E2">
        <w:rPr>
          <w:rFonts w:ascii="Times New Roman" w:eastAsia="Times New Roman" w:hAnsi="Times New Roman" w:cs="Times New Roman"/>
          <w:sz w:val="24"/>
          <w:szCs w:val="24"/>
          <w:lang w:eastAsia="ru-RU"/>
        </w:rPr>
        <w:t xml:space="preserve"> Относительно пятилетнего периода </w:t>
      </w:r>
      <w:r w:rsidR="009441E2" w:rsidRPr="009441E2">
        <w:rPr>
          <w:rFonts w:ascii="Times New Roman" w:eastAsia="Times New Roman" w:hAnsi="Times New Roman" w:cs="Times New Roman"/>
          <w:sz w:val="24"/>
          <w:szCs w:val="24"/>
          <w:lang w:eastAsia="ru-RU"/>
        </w:rPr>
        <w:t>произошло уменьшение показателя на 50,6</w:t>
      </w:r>
      <w:r w:rsidR="0057503E" w:rsidRPr="009441E2">
        <w:rPr>
          <w:rFonts w:ascii="Times New Roman" w:eastAsia="Times New Roman" w:hAnsi="Times New Roman" w:cs="Times New Roman"/>
          <w:sz w:val="24"/>
          <w:szCs w:val="24"/>
          <w:lang w:eastAsia="ru-RU"/>
        </w:rPr>
        <w:t>%.</w:t>
      </w:r>
    </w:p>
    <w:p w:rsidR="0017369A" w:rsidRPr="0017369A" w:rsidRDefault="0017369A" w:rsidP="0017369A">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369A">
        <w:rPr>
          <w:rFonts w:ascii="Times New Roman" w:eastAsia="Times New Roman" w:hAnsi="Times New Roman" w:cs="Times New Roman"/>
          <w:sz w:val="24"/>
          <w:szCs w:val="24"/>
          <w:lang w:eastAsia="ru-RU"/>
        </w:rPr>
        <w:t xml:space="preserve">Активность граждан обусловлена технологической аварией на теплосетях в январе 2023, снижением в летний период качества обслуживания Региональным оператором АО «Югра-Экология», в связи с несвоевременной заменой вышедших из строя пластиковых контейнеров и накоплением мусора вокруг площадок, переселением из аварийного жилищного фонда, уборкой снега в первой половине 2023 года, увеличившейся потребностью в услугах в сфере физической культуры и спорта. </w:t>
      </w:r>
      <w:r w:rsidR="00764822">
        <w:rPr>
          <w:rFonts w:ascii="Times New Roman" w:eastAsia="Times New Roman" w:hAnsi="Times New Roman" w:cs="Times New Roman"/>
          <w:sz w:val="24"/>
          <w:szCs w:val="24"/>
          <w:lang w:eastAsia="ru-RU"/>
        </w:rPr>
        <w:t xml:space="preserve">В связи с избранием на должность главы </w:t>
      </w:r>
      <w:r w:rsidR="00764822">
        <w:rPr>
          <w:rFonts w:ascii="Times New Roman" w:eastAsia="Times New Roman" w:hAnsi="Times New Roman" w:cs="Times New Roman"/>
          <w:sz w:val="24"/>
          <w:szCs w:val="24"/>
          <w:lang w:eastAsia="ru-RU"/>
        </w:rPr>
        <w:lastRenderedPageBreak/>
        <w:t>города нового руководителя, увеличилось число граждан, повторно пришедших на л</w:t>
      </w:r>
      <w:r w:rsidRPr="0017369A">
        <w:rPr>
          <w:rFonts w:ascii="Times New Roman" w:eastAsia="Times New Roman" w:hAnsi="Times New Roman" w:cs="Times New Roman"/>
          <w:sz w:val="24"/>
          <w:szCs w:val="24"/>
          <w:lang w:eastAsia="ru-RU"/>
        </w:rPr>
        <w:t xml:space="preserve">ичный прием </w:t>
      </w:r>
      <w:r w:rsidR="00764822">
        <w:rPr>
          <w:rFonts w:ascii="Times New Roman" w:eastAsia="Times New Roman" w:hAnsi="Times New Roman" w:cs="Times New Roman"/>
          <w:sz w:val="24"/>
          <w:szCs w:val="24"/>
          <w:lang w:eastAsia="ru-RU"/>
        </w:rPr>
        <w:t>к главе</w:t>
      </w:r>
      <w:r w:rsidRPr="0017369A">
        <w:rPr>
          <w:rFonts w:ascii="Times New Roman" w:eastAsia="Times New Roman" w:hAnsi="Times New Roman" w:cs="Times New Roman"/>
          <w:sz w:val="24"/>
          <w:szCs w:val="24"/>
          <w:lang w:eastAsia="ru-RU"/>
        </w:rPr>
        <w:t xml:space="preserve"> города</w:t>
      </w:r>
      <w:r w:rsidR="00764822">
        <w:rPr>
          <w:rFonts w:ascii="Times New Roman" w:eastAsia="Times New Roman" w:hAnsi="Times New Roman" w:cs="Times New Roman"/>
          <w:sz w:val="24"/>
          <w:szCs w:val="24"/>
          <w:lang w:eastAsia="ru-RU"/>
        </w:rPr>
        <w:t xml:space="preserve"> в ожидании</w:t>
      </w:r>
      <w:r w:rsidRPr="0017369A">
        <w:rPr>
          <w:rFonts w:ascii="Times New Roman" w:eastAsia="Times New Roman" w:hAnsi="Times New Roman" w:cs="Times New Roman"/>
          <w:sz w:val="24"/>
          <w:szCs w:val="24"/>
          <w:lang w:eastAsia="ru-RU"/>
        </w:rPr>
        <w:t xml:space="preserve"> </w:t>
      </w:r>
      <w:r w:rsidR="00764822">
        <w:rPr>
          <w:rFonts w:ascii="Times New Roman" w:eastAsia="Times New Roman" w:hAnsi="Times New Roman" w:cs="Times New Roman"/>
          <w:sz w:val="24"/>
          <w:szCs w:val="24"/>
          <w:lang w:eastAsia="ru-RU"/>
        </w:rPr>
        <w:t xml:space="preserve">принятия </w:t>
      </w:r>
      <w:r w:rsidRPr="0017369A">
        <w:rPr>
          <w:rFonts w:ascii="Times New Roman" w:eastAsia="Times New Roman" w:hAnsi="Times New Roman" w:cs="Times New Roman"/>
          <w:sz w:val="24"/>
          <w:szCs w:val="24"/>
          <w:lang w:eastAsia="ru-RU"/>
        </w:rPr>
        <w:t>новых решений по ранее обозначенным вопросам.</w:t>
      </w:r>
    </w:p>
    <w:p w:rsidR="0017369A" w:rsidRPr="0017369A" w:rsidRDefault="0017369A" w:rsidP="0017369A">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369A">
        <w:rPr>
          <w:rFonts w:ascii="Times New Roman" w:eastAsia="Times New Roman" w:hAnsi="Times New Roman" w:cs="Times New Roman"/>
          <w:sz w:val="24"/>
          <w:szCs w:val="24"/>
          <w:lang w:eastAsia="ru-RU"/>
        </w:rPr>
        <w:t>Способствовало увеличению активности граждан внедрение многоканальных подходов в</w:t>
      </w:r>
      <w:r w:rsidR="00764822">
        <w:rPr>
          <w:rFonts w:ascii="Times New Roman" w:eastAsia="Times New Roman" w:hAnsi="Times New Roman" w:cs="Times New Roman"/>
          <w:sz w:val="24"/>
          <w:szCs w:val="24"/>
          <w:lang w:eastAsia="ru-RU"/>
        </w:rPr>
        <w:t xml:space="preserve"> работе с населением, в том числе</w:t>
      </w:r>
      <w:r w:rsidRPr="0017369A">
        <w:rPr>
          <w:rFonts w:ascii="Times New Roman" w:eastAsia="Times New Roman" w:hAnsi="Times New Roman" w:cs="Times New Roman"/>
          <w:sz w:val="24"/>
          <w:szCs w:val="24"/>
          <w:lang w:eastAsia="ru-RU"/>
        </w:rPr>
        <w:t xml:space="preserve"> системы «Инцидент менеджмент», позволяющей гражданам направлять, а органам местного самоуправления оперативно отр</w:t>
      </w:r>
      <w:r w:rsidR="00764822">
        <w:rPr>
          <w:rFonts w:ascii="Times New Roman" w:eastAsia="Times New Roman" w:hAnsi="Times New Roman" w:cs="Times New Roman"/>
          <w:sz w:val="24"/>
          <w:szCs w:val="24"/>
          <w:lang w:eastAsia="ru-RU"/>
        </w:rPr>
        <w:t>абатывать сообщения из открытых источников в сети «Интернет», социальных сетей и сервисов</w:t>
      </w:r>
      <w:r w:rsidRPr="0017369A">
        <w:rPr>
          <w:rFonts w:ascii="Times New Roman" w:eastAsia="Times New Roman" w:hAnsi="Times New Roman" w:cs="Times New Roman"/>
          <w:sz w:val="24"/>
          <w:szCs w:val="24"/>
          <w:lang w:eastAsia="ru-RU"/>
        </w:rPr>
        <w:t xml:space="preserve"> обмена мгновенными сообщениями. </w:t>
      </w:r>
    </w:p>
    <w:p w:rsidR="0017369A" w:rsidRPr="0017369A" w:rsidRDefault="0017369A" w:rsidP="0017369A">
      <w:pPr>
        <w:widowControl w:val="0"/>
        <w:shd w:val="clear" w:color="auto" w:fill="FFFFFF"/>
        <w:spacing w:after="0" w:line="240" w:lineRule="auto"/>
        <w:ind w:firstLine="708"/>
        <w:jc w:val="both"/>
        <w:rPr>
          <w:rFonts w:ascii="Times New Roman" w:eastAsia="Calibri" w:hAnsi="Times New Roman" w:cs="Times New Roman"/>
          <w:sz w:val="24"/>
          <w:szCs w:val="24"/>
        </w:rPr>
      </w:pPr>
      <w:r w:rsidRPr="0017369A">
        <w:rPr>
          <w:rFonts w:ascii="Times New Roman" w:eastAsia="Calibri" w:hAnsi="Times New Roman" w:cs="Times New Roman"/>
          <w:sz w:val="24"/>
          <w:szCs w:val="24"/>
        </w:rPr>
        <w:t xml:space="preserve">Данные формы взаимодействия с населением являются эффективным средством обеспечения обратной связи с гражданами, интерес граждан к участию в жизни города растёт. </w:t>
      </w:r>
    </w:p>
    <w:p w:rsidR="0017369A" w:rsidRPr="0017369A" w:rsidRDefault="0017369A" w:rsidP="0017369A">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369A">
        <w:rPr>
          <w:rFonts w:ascii="Times New Roman" w:eastAsia="Calibri" w:hAnsi="Times New Roman" w:cs="Times New Roman"/>
          <w:sz w:val="24"/>
          <w:szCs w:val="24"/>
        </w:rPr>
        <w:t>Э</w:t>
      </w:r>
      <w:r w:rsidRPr="0017369A">
        <w:rPr>
          <w:rFonts w:ascii="Times New Roman" w:eastAsia="Times New Roman" w:hAnsi="Times New Roman" w:cs="Times New Roman"/>
          <w:sz w:val="24"/>
          <w:szCs w:val="24"/>
          <w:lang w:eastAsia="ru-RU"/>
        </w:rPr>
        <w:t>ффективно сработал механизм опережающего информирования населения, путем проведения публичны</w:t>
      </w:r>
      <w:r>
        <w:rPr>
          <w:rFonts w:ascii="Times New Roman" w:eastAsia="Times New Roman" w:hAnsi="Times New Roman" w:cs="Times New Roman"/>
          <w:sz w:val="24"/>
          <w:szCs w:val="24"/>
          <w:lang w:eastAsia="ru-RU"/>
        </w:rPr>
        <w:t>х слушаний</w:t>
      </w:r>
      <w:r w:rsidRPr="0017369A">
        <w:rPr>
          <w:rFonts w:ascii="Times New Roman" w:eastAsia="Times New Roman" w:hAnsi="Times New Roman" w:cs="Times New Roman"/>
          <w:sz w:val="24"/>
          <w:szCs w:val="24"/>
          <w:lang w:eastAsia="ru-RU"/>
        </w:rPr>
        <w:t xml:space="preserve">, голосования, обсуждений проектов, проведения опросов, освещение значимых вопросов в </w:t>
      </w:r>
      <w:r w:rsidR="00764822">
        <w:rPr>
          <w:rFonts w:ascii="Times New Roman" w:eastAsia="Times New Roman" w:hAnsi="Times New Roman" w:cs="Times New Roman"/>
          <w:sz w:val="24"/>
          <w:szCs w:val="24"/>
          <w:lang w:eastAsia="ru-RU"/>
        </w:rPr>
        <w:t>«</w:t>
      </w:r>
      <w:r w:rsidRPr="0017369A">
        <w:rPr>
          <w:rFonts w:ascii="Times New Roman" w:eastAsia="Times New Roman" w:hAnsi="Times New Roman" w:cs="Times New Roman"/>
          <w:sz w:val="24"/>
          <w:szCs w:val="24"/>
          <w:lang w:eastAsia="ru-RU"/>
        </w:rPr>
        <w:t>Прямом эфире</w:t>
      </w:r>
      <w:r w:rsidR="00764822">
        <w:rPr>
          <w:rFonts w:ascii="Times New Roman" w:eastAsia="Times New Roman" w:hAnsi="Times New Roman" w:cs="Times New Roman"/>
          <w:sz w:val="24"/>
          <w:szCs w:val="24"/>
          <w:lang w:eastAsia="ru-RU"/>
        </w:rPr>
        <w:t>»</w:t>
      </w:r>
      <w:r w:rsidRPr="0017369A">
        <w:rPr>
          <w:rFonts w:ascii="Times New Roman" w:eastAsia="Times New Roman" w:hAnsi="Times New Roman" w:cs="Times New Roman"/>
          <w:sz w:val="24"/>
          <w:szCs w:val="24"/>
          <w:lang w:eastAsia="ru-RU"/>
        </w:rPr>
        <w:t xml:space="preserve"> в режиме реального времени.</w:t>
      </w:r>
    </w:p>
    <w:p w:rsidR="0017369A" w:rsidRPr="0017369A" w:rsidRDefault="0017369A" w:rsidP="0017369A">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369A">
        <w:rPr>
          <w:rFonts w:ascii="Times New Roman" w:eastAsia="Times New Roman" w:hAnsi="Times New Roman" w:cs="Times New Roman"/>
          <w:sz w:val="24"/>
          <w:szCs w:val="24"/>
          <w:lang w:eastAsia="ru-RU"/>
        </w:rPr>
        <w:t>Ответы на обращения граждан, носящие публичный характер, размещались в сети Интернет в публичных группах и социальных сетях для общего ознакомления.</w:t>
      </w:r>
    </w:p>
    <w:p w:rsidR="0057503E" w:rsidRPr="00562185" w:rsidRDefault="0057503E" w:rsidP="0057503E">
      <w:pPr>
        <w:widowControl w:val="0"/>
        <w:spacing w:after="0" w:line="240" w:lineRule="auto"/>
        <w:ind w:firstLine="709"/>
        <w:jc w:val="right"/>
        <w:rPr>
          <w:rFonts w:ascii="Times New Roman" w:eastAsia="Calibri" w:hAnsi="Times New Roman" w:cs="Times New Roman"/>
          <w:color w:val="FF0000"/>
          <w:sz w:val="16"/>
          <w:szCs w:val="16"/>
        </w:rPr>
      </w:pPr>
    </w:p>
    <w:p w:rsidR="0057503E" w:rsidRPr="0017369A" w:rsidRDefault="00062008" w:rsidP="0057503E">
      <w:pPr>
        <w:widowControl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13</w:t>
      </w:r>
    </w:p>
    <w:p w:rsidR="0057503E" w:rsidRPr="00562185" w:rsidRDefault="0057503E" w:rsidP="0057503E">
      <w:pPr>
        <w:widowControl w:val="0"/>
        <w:spacing w:after="0" w:line="240" w:lineRule="auto"/>
        <w:ind w:firstLine="709"/>
        <w:jc w:val="right"/>
        <w:rPr>
          <w:rFonts w:ascii="Times New Roman" w:eastAsia="Calibri" w:hAnsi="Times New Roman" w:cs="Times New Roman"/>
          <w:sz w:val="16"/>
          <w:szCs w:val="16"/>
        </w:rPr>
      </w:pPr>
    </w:p>
    <w:p w:rsidR="0057503E" w:rsidRPr="0017369A" w:rsidRDefault="0057503E" w:rsidP="0057503E">
      <w:pPr>
        <w:widowControl w:val="0"/>
        <w:tabs>
          <w:tab w:val="left" w:pos="993"/>
        </w:tabs>
        <w:spacing w:after="0" w:line="240" w:lineRule="auto"/>
        <w:jc w:val="center"/>
        <w:rPr>
          <w:rFonts w:ascii="Times New Roman" w:eastAsia="Calibri" w:hAnsi="Times New Roman" w:cs="Times New Roman"/>
          <w:sz w:val="24"/>
          <w:szCs w:val="24"/>
        </w:rPr>
      </w:pPr>
      <w:r w:rsidRPr="0017369A">
        <w:rPr>
          <w:rFonts w:ascii="Times New Roman" w:eastAsia="Calibri" w:hAnsi="Times New Roman" w:cs="Times New Roman"/>
          <w:sz w:val="24"/>
          <w:szCs w:val="24"/>
        </w:rPr>
        <w:t xml:space="preserve">Анализ тематики письменных, поступивших на личных приемах, </w:t>
      </w:r>
    </w:p>
    <w:p w:rsidR="0057503E" w:rsidRPr="0017369A" w:rsidRDefault="0057503E" w:rsidP="0057503E">
      <w:pPr>
        <w:widowControl w:val="0"/>
        <w:tabs>
          <w:tab w:val="left" w:pos="993"/>
        </w:tabs>
        <w:spacing w:after="0" w:line="240" w:lineRule="auto"/>
        <w:jc w:val="center"/>
        <w:rPr>
          <w:rFonts w:ascii="Times New Roman" w:eastAsia="Calibri" w:hAnsi="Times New Roman" w:cs="Times New Roman"/>
          <w:sz w:val="24"/>
          <w:szCs w:val="24"/>
        </w:rPr>
      </w:pPr>
      <w:r w:rsidRPr="0017369A">
        <w:rPr>
          <w:rFonts w:ascii="Times New Roman" w:eastAsia="Calibri" w:hAnsi="Times New Roman" w:cs="Times New Roman"/>
          <w:sz w:val="24"/>
          <w:szCs w:val="24"/>
        </w:rPr>
        <w:t>в сообщениях граждан вопросов по годам</w:t>
      </w:r>
    </w:p>
    <w:p w:rsidR="0057503E" w:rsidRPr="00574E86" w:rsidRDefault="0057503E" w:rsidP="0057503E">
      <w:pPr>
        <w:widowControl w:val="0"/>
        <w:tabs>
          <w:tab w:val="left" w:pos="993"/>
        </w:tabs>
        <w:spacing w:after="0" w:line="240" w:lineRule="auto"/>
        <w:jc w:val="center"/>
        <w:rPr>
          <w:rFonts w:ascii="Times New Roman" w:eastAsia="Calibri" w:hAnsi="Times New Roman" w:cs="Times New Roman"/>
          <w:color w:val="FF0000"/>
          <w:sz w:val="24"/>
          <w:szCs w:val="24"/>
        </w:rPr>
      </w:pPr>
    </w:p>
    <w:tbl>
      <w:tblPr>
        <w:tblStyle w:val="110"/>
        <w:tblW w:w="9521" w:type="dxa"/>
        <w:tblInd w:w="113" w:type="dxa"/>
        <w:tblLayout w:type="fixed"/>
        <w:tblLook w:val="04A0" w:firstRow="1" w:lastRow="0" w:firstColumn="1" w:lastColumn="0" w:noHBand="0" w:noVBand="1"/>
      </w:tblPr>
      <w:tblGrid>
        <w:gridCol w:w="5269"/>
        <w:gridCol w:w="850"/>
        <w:gridCol w:w="851"/>
        <w:gridCol w:w="850"/>
        <w:gridCol w:w="851"/>
        <w:gridCol w:w="850"/>
      </w:tblGrid>
      <w:tr w:rsidR="0017369A" w:rsidRPr="00FE34BD" w:rsidTr="00BC06CE">
        <w:trPr>
          <w:trHeight w:val="92"/>
          <w:tblHeader/>
        </w:trPr>
        <w:tc>
          <w:tcPr>
            <w:tcW w:w="5269" w:type="dxa"/>
            <w:vMerge w:val="restart"/>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Тематика вопроса</w:t>
            </w:r>
          </w:p>
        </w:tc>
        <w:tc>
          <w:tcPr>
            <w:tcW w:w="4252" w:type="dxa"/>
            <w:gridSpan w:val="5"/>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Доля тематики вопроса в общем количестве обращений по годам, в %</w:t>
            </w:r>
          </w:p>
        </w:tc>
      </w:tr>
      <w:tr w:rsidR="0017369A" w:rsidRPr="00FE34BD" w:rsidTr="00BC06CE">
        <w:trPr>
          <w:trHeight w:val="85"/>
          <w:tblHeader/>
        </w:trPr>
        <w:tc>
          <w:tcPr>
            <w:tcW w:w="5269" w:type="dxa"/>
            <w:vMerge/>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p>
        </w:tc>
        <w:tc>
          <w:tcPr>
            <w:tcW w:w="850"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 xml:space="preserve">2019 </w:t>
            </w:r>
          </w:p>
        </w:tc>
        <w:tc>
          <w:tcPr>
            <w:tcW w:w="851"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 xml:space="preserve">2020 </w:t>
            </w:r>
          </w:p>
        </w:tc>
        <w:tc>
          <w:tcPr>
            <w:tcW w:w="850"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 xml:space="preserve">2021 </w:t>
            </w:r>
          </w:p>
        </w:tc>
        <w:tc>
          <w:tcPr>
            <w:tcW w:w="851"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 xml:space="preserve">2022 </w:t>
            </w:r>
          </w:p>
        </w:tc>
        <w:tc>
          <w:tcPr>
            <w:tcW w:w="850"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 xml:space="preserve">2023 </w:t>
            </w:r>
          </w:p>
        </w:tc>
      </w:tr>
      <w:tr w:rsidR="0017369A" w:rsidRPr="00FE34BD" w:rsidTr="00BC06CE">
        <w:trPr>
          <w:trHeight w:val="277"/>
          <w:tblHeader/>
        </w:trPr>
        <w:tc>
          <w:tcPr>
            <w:tcW w:w="5269"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 xml:space="preserve">Государство, общество и политика </w:t>
            </w:r>
          </w:p>
        </w:tc>
        <w:tc>
          <w:tcPr>
            <w:tcW w:w="850"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5,30</w:t>
            </w:r>
          </w:p>
        </w:tc>
        <w:tc>
          <w:tcPr>
            <w:tcW w:w="851"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8,40</w:t>
            </w:r>
          </w:p>
        </w:tc>
        <w:tc>
          <w:tcPr>
            <w:tcW w:w="850"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7,51</w:t>
            </w:r>
          </w:p>
        </w:tc>
        <w:tc>
          <w:tcPr>
            <w:tcW w:w="851"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9,39</w:t>
            </w:r>
          </w:p>
        </w:tc>
        <w:tc>
          <w:tcPr>
            <w:tcW w:w="850"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9,01</w:t>
            </w:r>
          </w:p>
        </w:tc>
      </w:tr>
      <w:tr w:rsidR="0017369A" w:rsidRPr="00FE34BD" w:rsidTr="00BC06CE">
        <w:trPr>
          <w:trHeight w:val="85"/>
          <w:tblHeader/>
        </w:trPr>
        <w:tc>
          <w:tcPr>
            <w:tcW w:w="5269"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 xml:space="preserve">Социальная сфера </w:t>
            </w:r>
          </w:p>
        </w:tc>
        <w:tc>
          <w:tcPr>
            <w:tcW w:w="850"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14,25</w:t>
            </w:r>
          </w:p>
        </w:tc>
        <w:tc>
          <w:tcPr>
            <w:tcW w:w="851"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14,92</w:t>
            </w:r>
          </w:p>
        </w:tc>
        <w:tc>
          <w:tcPr>
            <w:tcW w:w="850"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11,58</w:t>
            </w:r>
          </w:p>
        </w:tc>
        <w:tc>
          <w:tcPr>
            <w:tcW w:w="851"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9,7</w:t>
            </w:r>
          </w:p>
        </w:tc>
        <w:tc>
          <w:tcPr>
            <w:tcW w:w="850"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10,75</w:t>
            </w:r>
          </w:p>
        </w:tc>
      </w:tr>
      <w:tr w:rsidR="0017369A" w:rsidRPr="00FE34BD" w:rsidTr="00BC06CE">
        <w:trPr>
          <w:trHeight w:val="85"/>
          <w:tblHeader/>
        </w:trPr>
        <w:tc>
          <w:tcPr>
            <w:tcW w:w="5269"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Экономика (информация и информатизация, природные рес</w:t>
            </w:r>
            <w:r>
              <w:rPr>
                <w:rFonts w:ascii="Times New Roman" w:eastAsia="Calibri" w:hAnsi="Times New Roman" w:cs="Times New Roman"/>
                <w:color w:val="000000"/>
                <w:sz w:val="24"/>
                <w:szCs w:val="24"/>
              </w:rPr>
              <w:t>урсы и охрана окружающей среды</w:t>
            </w:r>
          </w:p>
        </w:tc>
        <w:tc>
          <w:tcPr>
            <w:tcW w:w="850"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30,25</w:t>
            </w:r>
          </w:p>
        </w:tc>
        <w:tc>
          <w:tcPr>
            <w:tcW w:w="851"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36,38</w:t>
            </w:r>
          </w:p>
        </w:tc>
        <w:tc>
          <w:tcPr>
            <w:tcW w:w="850"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30,51</w:t>
            </w:r>
          </w:p>
        </w:tc>
        <w:tc>
          <w:tcPr>
            <w:tcW w:w="851"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37,0</w:t>
            </w:r>
          </w:p>
        </w:tc>
        <w:tc>
          <w:tcPr>
            <w:tcW w:w="850"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32,24</w:t>
            </w:r>
          </w:p>
        </w:tc>
      </w:tr>
      <w:tr w:rsidR="0017369A" w:rsidRPr="00FE34BD" w:rsidTr="00BC06CE">
        <w:trPr>
          <w:trHeight w:val="85"/>
          <w:tblHeader/>
        </w:trPr>
        <w:tc>
          <w:tcPr>
            <w:tcW w:w="5269"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 xml:space="preserve">Оборона, безопасность и законность </w:t>
            </w:r>
          </w:p>
        </w:tc>
        <w:tc>
          <w:tcPr>
            <w:tcW w:w="850"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7,40</w:t>
            </w:r>
          </w:p>
        </w:tc>
        <w:tc>
          <w:tcPr>
            <w:tcW w:w="851"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9,43</w:t>
            </w:r>
          </w:p>
        </w:tc>
        <w:tc>
          <w:tcPr>
            <w:tcW w:w="850"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6,10</w:t>
            </w:r>
          </w:p>
        </w:tc>
        <w:tc>
          <w:tcPr>
            <w:tcW w:w="851"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6,32</w:t>
            </w:r>
          </w:p>
        </w:tc>
        <w:tc>
          <w:tcPr>
            <w:tcW w:w="850"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5,37</w:t>
            </w:r>
          </w:p>
        </w:tc>
      </w:tr>
      <w:tr w:rsidR="0017369A" w:rsidRPr="00FE34BD" w:rsidTr="00BC06CE">
        <w:trPr>
          <w:trHeight w:val="85"/>
          <w:tblHeader/>
        </w:trPr>
        <w:tc>
          <w:tcPr>
            <w:tcW w:w="5269"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Жилищно-коммунальная сфера</w:t>
            </w:r>
          </w:p>
        </w:tc>
        <w:tc>
          <w:tcPr>
            <w:tcW w:w="850"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42,80</w:t>
            </w:r>
          </w:p>
        </w:tc>
        <w:tc>
          <w:tcPr>
            <w:tcW w:w="851"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30,87</w:t>
            </w:r>
          </w:p>
        </w:tc>
        <w:tc>
          <w:tcPr>
            <w:tcW w:w="850"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44,28</w:t>
            </w:r>
          </w:p>
        </w:tc>
        <w:tc>
          <w:tcPr>
            <w:tcW w:w="851"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37,54</w:t>
            </w:r>
          </w:p>
        </w:tc>
        <w:tc>
          <w:tcPr>
            <w:tcW w:w="850" w:type="dxa"/>
            <w:vAlign w:val="center"/>
          </w:tcPr>
          <w:p w:rsidR="0017369A" w:rsidRPr="00FE34BD" w:rsidRDefault="0017369A" w:rsidP="00BC06CE">
            <w:pPr>
              <w:widowControl w:val="0"/>
              <w:tabs>
                <w:tab w:val="left" w:pos="993"/>
              </w:tabs>
              <w:jc w:val="center"/>
              <w:rPr>
                <w:rFonts w:ascii="Times New Roman" w:eastAsia="Calibri" w:hAnsi="Times New Roman" w:cs="Times New Roman"/>
                <w:color w:val="000000"/>
                <w:sz w:val="24"/>
                <w:szCs w:val="24"/>
              </w:rPr>
            </w:pPr>
            <w:r w:rsidRPr="00FE34BD">
              <w:rPr>
                <w:rFonts w:ascii="Times New Roman" w:eastAsia="Calibri" w:hAnsi="Times New Roman" w:cs="Times New Roman"/>
                <w:color w:val="000000"/>
                <w:sz w:val="24"/>
                <w:szCs w:val="24"/>
              </w:rPr>
              <w:t>42,63</w:t>
            </w:r>
          </w:p>
        </w:tc>
      </w:tr>
    </w:tbl>
    <w:p w:rsidR="0057503E" w:rsidRPr="00562185" w:rsidRDefault="0057503E" w:rsidP="0057503E">
      <w:pPr>
        <w:widowControl w:val="0"/>
        <w:tabs>
          <w:tab w:val="left" w:pos="993"/>
        </w:tabs>
        <w:spacing w:after="0" w:line="240" w:lineRule="auto"/>
        <w:jc w:val="both"/>
        <w:rPr>
          <w:rFonts w:ascii="Times New Roman" w:eastAsia="Calibri" w:hAnsi="Times New Roman" w:cs="Times New Roman"/>
          <w:color w:val="FF0000"/>
          <w:sz w:val="16"/>
          <w:szCs w:val="16"/>
        </w:rPr>
      </w:pPr>
    </w:p>
    <w:p w:rsidR="0017369A" w:rsidRPr="0017369A" w:rsidRDefault="0017369A" w:rsidP="0017369A">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369A">
        <w:rPr>
          <w:rFonts w:ascii="Times New Roman" w:eastAsia="Times New Roman" w:hAnsi="Times New Roman" w:cs="Times New Roman"/>
          <w:color w:val="000000"/>
          <w:sz w:val="24"/>
          <w:szCs w:val="24"/>
          <w:lang w:eastAsia="ru-RU"/>
        </w:rPr>
        <w:t>В 2023 году произошло увеличение количества обращений:</w:t>
      </w:r>
    </w:p>
    <w:p w:rsidR="0017369A" w:rsidRPr="0017369A" w:rsidRDefault="0017369A" w:rsidP="0017369A">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369A">
        <w:rPr>
          <w:rFonts w:ascii="Times New Roman" w:eastAsia="Times New Roman" w:hAnsi="Times New Roman" w:cs="Times New Roman"/>
          <w:color w:val="000000"/>
          <w:sz w:val="24"/>
          <w:szCs w:val="24"/>
          <w:lang w:eastAsia="ru-RU"/>
        </w:rPr>
        <w:t xml:space="preserve"> в социальной сфере на 10,82 % (на рост повлияло увеличение вопросов: доступность физической культуры и спорта (6), деятельность спортивных школ (2), проведение спортивных меропр</w:t>
      </w:r>
      <w:r>
        <w:rPr>
          <w:rFonts w:ascii="Times New Roman" w:eastAsia="Times New Roman" w:hAnsi="Times New Roman" w:cs="Times New Roman"/>
          <w:color w:val="000000"/>
          <w:sz w:val="24"/>
          <w:szCs w:val="24"/>
          <w:lang w:eastAsia="ru-RU"/>
        </w:rPr>
        <w:t>иятий (2), доступная среда (+1)</w:t>
      </w:r>
      <w:r w:rsidRPr="0017369A">
        <w:rPr>
          <w:rFonts w:ascii="Times New Roman" w:eastAsia="Times New Roman" w:hAnsi="Times New Roman" w:cs="Times New Roman"/>
          <w:color w:val="000000"/>
          <w:sz w:val="24"/>
          <w:szCs w:val="24"/>
          <w:lang w:eastAsia="ru-RU"/>
        </w:rPr>
        <w:t>:</w:t>
      </w:r>
    </w:p>
    <w:p w:rsidR="0017369A" w:rsidRPr="0017369A" w:rsidRDefault="0017369A" w:rsidP="0017369A">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369A">
        <w:rPr>
          <w:rFonts w:ascii="Times New Roman" w:eastAsia="Times New Roman" w:hAnsi="Times New Roman" w:cs="Times New Roman"/>
          <w:color w:val="000000"/>
          <w:sz w:val="24"/>
          <w:szCs w:val="24"/>
          <w:lang w:eastAsia="ru-RU"/>
        </w:rPr>
        <w:t>в жилищно-коммунальной сфере на 13,56 % (</w:t>
      </w:r>
      <w:r>
        <w:rPr>
          <w:rFonts w:ascii="Times New Roman" w:eastAsia="Times New Roman" w:hAnsi="Times New Roman" w:cs="Times New Roman"/>
          <w:color w:val="000000"/>
          <w:sz w:val="24"/>
          <w:szCs w:val="24"/>
          <w:lang w:eastAsia="ru-RU"/>
        </w:rPr>
        <w:t xml:space="preserve">на </w:t>
      </w:r>
      <w:r w:rsidR="00764822">
        <w:rPr>
          <w:rFonts w:ascii="Times New Roman" w:eastAsia="Times New Roman" w:hAnsi="Times New Roman" w:cs="Times New Roman"/>
          <w:color w:val="000000"/>
          <w:sz w:val="24"/>
          <w:szCs w:val="24"/>
          <w:lang w:eastAsia="ru-RU"/>
        </w:rPr>
        <w:t>рост повлияло</w:t>
      </w:r>
      <w:r w:rsidRPr="0017369A">
        <w:rPr>
          <w:rFonts w:ascii="Times New Roman" w:eastAsia="Times New Roman" w:hAnsi="Times New Roman" w:cs="Times New Roman"/>
          <w:color w:val="000000"/>
          <w:sz w:val="24"/>
          <w:szCs w:val="24"/>
          <w:lang w:eastAsia="ru-RU"/>
        </w:rPr>
        <w:t xml:space="preserve"> увеличение вопросов: муниципальный жилищный фонд (состояние) (+16), переселение из аварийного жилья (+12), деятельность управляющих организаций (+11), коммерческий найм (10), перебои в теплоснабжении (+9), обследование жилищного фонда (8), коммунально-бытовое хозяйство (качество услуг) (7), эксплуатация и ремонт частного жилищного фонда (+5), устранение аварийных ситуаций на магистральных коммуникациях (4), оплата жилищно-коммунальных услуг, взносов </w:t>
      </w:r>
      <w:r w:rsidR="007E214C">
        <w:rPr>
          <w:rFonts w:ascii="Times New Roman" w:eastAsia="Times New Roman" w:hAnsi="Times New Roman" w:cs="Times New Roman"/>
          <w:color w:val="000000"/>
          <w:sz w:val="24"/>
          <w:szCs w:val="24"/>
          <w:lang w:eastAsia="ru-RU"/>
        </w:rPr>
        <w:t>в Фонд капитального ремонта (+3</w:t>
      </w:r>
      <w:r w:rsidRPr="0017369A">
        <w:rPr>
          <w:rFonts w:ascii="Times New Roman" w:eastAsia="Times New Roman" w:hAnsi="Times New Roman" w:cs="Times New Roman"/>
          <w:color w:val="000000"/>
          <w:sz w:val="24"/>
          <w:szCs w:val="24"/>
          <w:lang w:eastAsia="ru-RU"/>
        </w:rPr>
        <w:t xml:space="preserve">). </w:t>
      </w:r>
    </w:p>
    <w:p w:rsidR="0017369A" w:rsidRPr="0017369A" w:rsidRDefault="0017369A" w:rsidP="0017369A">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369A">
        <w:rPr>
          <w:rFonts w:ascii="Times New Roman" w:eastAsia="Times New Roman" w:hAnsi="Times New Roman" w:cs="Times New Roman"/>
          <w:color w:val="000000"/>
          <w:sz w:val="24"/>
          <w:szCs w:val="24"/>
          <w:lang w:eastAsia="ru-RU"/>
        </w:rPr>
        <w:t xml:space="preserve">Анализ тематики показывает, что граждан более всего волнуют вопросы комфортного проживания, зависящие от наличия качественного жилья, своевременности и качества оказания коммунальных услуг и обеспеченности спортивными объектами. </w:t>
      </w:r>
    </w:p>
    <w:p w:rsidR="0057503E" w:rsidRPr="00562185" w:rsidRDefault="0057503E" w:rsidP="0057503E">
      <w:pPr>
        <w:widowControl w:val="0"/>
        <w:tabs>
          <w:tab w:val="left" w:pos="993"/>
          <w:tab w:val="right" w:pos="9639"/>
        </w:tabs>
        <w:spacing w:after="0" w:line="240" w:lineRule="auto"/>
        <w:ind w:firstLine="709"/>
        <w:jc w:val="both"/>
        <w:rPr>
          <w:rFonts w:ascii="Times New Roman" w:eastAsia="Calibri" w:hAnsi="Times New Roman" w:cs="Times New Roman"/>
          <w:color w:val="FF0000"/>
          <w:sz w:val="16"/>
          <w:szCs w:val="16"/>
        </w:rPr>
      </w:pPr>
      <w:r w:rsidRPr="00562185">
        <w:rPr>
          <w:rFonts w:ascii="Times New Roman" w:eastAsia="Calibri" w:hAnsi="Times New Roman" w:cs="Times New Roman"/>
          <w:color w:val="FF0000"/>
          <w:sz w:val="16"/>
          <w:szCs w:val="16"/>
        </w:rPr>
        <w:tab/>
      </w:r>
      <w:r w:rsidRPr="00562185">
        <w:rPr>
          <w:rFonts w:ascii="Times New Roman" w:eastAsia="Calibri" w:hAnsi="Times New Roman" w:cs="Times New Roman"/>
          <w:color w:val="FF0000"/>
          <w:sz w:val="16"/>
          <w:szCs w:val="16"/>
        </w:rPr>
        <w:tab/>
      </w:r>
    </w:p>
    <w:p w:rsidR="0057503E" w:rsidRPr="007E214C" w:rsidRDefault="00062008" w:rsidP="0057503E">
      <w:pPr>
        <w:widowControl w:val="0"/>
        <w:tabs>
          <w:tab w:val="left" w:pos="993"/>
          <w:tab w:val="right" w:pos="9639"/>
        </w:tabs>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14</w:t>
      </w:r>
    </w:p>
    <w:p w:rsidR="0057503E" w:rsidRPr="007E214C" w:rsidRDefault="0057503E" w:rsidP="0057503E">
      <w:pPr>
        <w:widowControl w:val="0"/>
        <w:tabs>
          <w:tab w:val="left" w:pos="993"/>
        </w:tabs>
        <w:spacing w:after="0" w:line="240" w:lineRule="auto"/>
        <w:jc w:val="center"/>
        <w:rPr>
          <w:rFonts w:ascii="Times New Roman" w:eastAsia="Calibri" w:hAnsi="Times New Roman" w:cs="Times New Roman"/>
          <w:sz w:val="24"/>
          <w:szCs w:val="24"/>
        </w:rPr>
      </w:pPr>
      <w:r w:rsidRPr="007E214C">
        <w:rPr>
          <w:rFonts w:ascii="Times New Roman" w:eastAsia="Calibri" w:hAnsi="Times New Roman" w:cs="Times New Roman"/>
          <w:sz w:val="24"/>
          <w:szCs w:val="24"/>
        </w:rPr>
        <w:t>Анализ качества работы с обращениями граждан по годам</w:t>
      </w:r>
    </w:p>
    <w:p w:rsidR="0057503E" w:rsidRPr="00574E86" w:rsidRDefault="0057503E" w:rsidP="0057503E">
      <w:pPr>
        <w:widowControl w:val="0"/>
        <w:tabs>
          <w:tab w:val="left" w:pos="993"/>
        </w:tabs>
        <w:spacing w:after="0" w:line="240" w:lineRule="auto"/>
        <w:jc w:val="center"/>
        <w:rPr>
          <w:rFonts w:ascii="Times New Roman" w:eastAsia="Times New Roman" w:hAnsi="Times New Roman" w:cs="Times New Roman"/>
          <w:color w:val="FF0000"/>
          <w:sz w:val="24"/>
          <w:szCs w:val="24"/>
          <w:lang w:eastAsia="ru-RU"/>
        </w:rPr>
      </w:pPr>
    </w:p>
    <w:tbl>
      <w:tblPr>
        <w:tblStyle w:val="310"/>
        <w:tblW w:w="9351" w:type="dxa"/>
        <w:jc w:val="center"/>
        <w:tblLook w:val="04A0" w:firstRow="1" w:lastRow="0" w:firstColumn="1" w:lastColumn="0" w:noHBand="0" w:noVBand="1"/>
      </w:tblPr>
      <w:tblGrid>
        <w:gridCol w:w="1775"/>
        <w:gridCol w:w="966"/>
        <w:gridCol w:w="866"/>
        <w:gridCol w:w="866"/>
        <w:gridCol w:w="1030"/>
        <w:gridCol w:w="866"/>
        <w:gridCol w:w="866"/>
        <w:gridCol w:w="866"/>
        <w:gridCol w:w="1250"/>
      </w:tblGrid>
      <w:tr w:rsidR="007E214C" w:rsidRPr="007E214C" w:rsidTr="00BC06CE">
        <w:trPr>
          <w:trHeight w:val="545"/>
          <w:tblHeader/>
          <w:jc w:val="center"/>
        </w:trPr>
        <w:tc>
          <w:tcPr>
            <w:tcW w:w="1775" w:type="dxa"/>
            <w:vMerge w:val="restart"/>
            <w:vAlign w:val="center"/>
          </w:tcPr>
          <w:p w:rsidR="007E214C" w:rsidRPr="007E214C" w:rsidRDefault="007E214C" w:rsidP="007E214C">
            <w:pPr>
              <w:widowControl w:val="0"/>
              <w:tabs>
                <w:tab w:val="left" w:pos="426"/>
              </w:tabs>
              <w:autoSpaceDE w:val="0"/>
              <w:autoSpaceDN w:val="0"/>
              <w:adjustRightInd w:val="0"/>
              <w:jc w:val="center"/>
              <w:rPr>
                <w:rFonts w:ascii="Times New Roman" w:eastAsia="Times New Roman" w:hAnsi="Times New Roman" w:cs="Times New Roman"/>
                <w:color w:val="000000"/>
                <w:sz w:val="20"/>
                <w:szCs w:val="20"/>
                <w:lang w:eastAsia="ru-RU"/>
              </w:rPr>
            </w:pPr>
            <w:r w:rsidRPr="007E214C">
              <w:rPr>
                <w:rFonts w:ascii="Times New Roman" w:eastAsia="Calibri" w:hAnsi="Times New Roman" w:cs="Times New Roman"/>
                <w:color w:val="000000"/>
                <w:sz w:val="20"/>
                <w:szCs w:val="20"/>
              </w:rPr>
              <w:t>Наименование показателей</w:t>
            </w:r>
          </w:p>
        </w:tc>
        <w:tc>
          <w:tcPr>
            <w:tcW w:w="3728" w:type="dxa"/>
            <w:gridSpan w:val="4"/>
            <w:vAlign w:val="center"/>
          </w:tcPr>
          <w:p w:rsidR="007E214C" w:rsidRPr="007E214C" w:rsidRDefault="007E214C" w:rsidP="007E214C">
            <w:pPr>
              <w:widowControl w:val="0"/>
              <w:tabs>
                <w:tab w:val="left" w:pos="2160"/>
              </w:tabs>
              <w:autoSpaceDE w:val="0"/>
              <w:autoSpaceDN w:val="0"/>
              <w:adjustRightInd w:val="0"/>
              <w:jc w:val="center"/>
              <w:rPr>
                <w:rFonts w:ascii="Times New Roman" w:eastAsia="Times New Roman" w:hAnsi="Times New Roman" w:cs="Times New Roman"/>
                <w:color w:val="000000"/>
                <w:sz w:val="20"/>
                <w:szCs w:val="20"/>
                <w:lang w:eastAsia="ru-RU"/>
              </w:rPr>
            </w:pPr>
            <w:r w:rsidRPr="007E214C">
              <w:rPr>
                <w:rFonts w:ascii="Times New Roman" w:eastAsia="Times New Roman" w:hAnsi="Times New Roman" w:cs="Times New Roman"/>
                <w:color w:val="000000"/>
                <w:sz w:val="20"/>
                <w:szCs w:val="20"/>
                <w:lang w:eastAsia="ru-RU"/>
              </w:rPr>
              <w:t>Общее количество поступивших обращений в адрес главы города и его заместителей</w:t>
            </w:r>
          </w:p>
        </w:tc>
        <w:tc>
          <w:tcPr>
            <w:tcW w:w="3848" w:type="dxa"/>
            <w:gridSpan w:val="4"/>
            <w:vAlign w:val="center"/>
          </w:tcPr>
          <w:p w:rsidR="007E214C" w:rsidRPr="007E214C" w:rsidRDefault="007E214C" w:rsidP="007E214C">
            <w:pPr>
              <w:widowControl w:val="0"/>
              <w:tabs>
                <w:tab w:val="left" w:pos="2160"/>
              </w:tabs>
              <w:autoSpaceDE w:val="0"/>
              <w:autoSpaceDN w:val="0"/>
              <w:adjustRightInd w:val="0"/>
              <w:jc w:val="center"/>
              <w:rPr>
                <w:rFonts w:ascii="Times New Roman" w:eastAsia="Times New Roman" w:hAnsi="Times New Roman" w:cs="Times New Roman"/>
                <w:color w:val="000000"/>
                <w:sz w:val="20"/>
                <w:szCs w:val="20"/>
                <w:lang w:eastAsia="ru-RU"/>
              </w:rPr>
            </w:pPr>
            <w:r w:rsidRPr="007E214C">
              <w:rPr>
                <w:rFonts w:ascii="Times New Roman" w:eastAsia="Times New Roman" w:hAnsi="Times New Roman" w:cs="Times New Roman"/>
                <w:color w:val="000000"/>
                <w:sz w:val="20"/>
                <w:szCs w:val="20"/>
                <w:lang w:eastAsia="ru-RU"/>
              </w:rPr>
              <w:t>Общее количество поступивших обращений в адрес органов администрации города</w:t>
            </w:r>
          </w:p>
        </w:tc>
      </w:tr>
      <w:tr w:rsidR="007E214C" w:rsidRPr="007E214C" w:rsidTr="00BC06CE">
        <w:trPr>
          <w:trHeight w:val="246"/>
          <w:tblHeader/>
          <w:jc w:val="center"/>
        </w:trPr>
        <w:tc>
          <w:tcPr>
            <w:tcW w:w="1775" w:type="dxa"/>
            <w:vMerge/>
            <w:vAlign w:val="center"/>
          </w:tcPr>
          <w:p w:rsidR="007E214C" w:rsidRPr="007E214C" w:rsidRDefault="007E214C" w:rsidP="007E214C">
            <w:pPr>
              <w:widowControl w:val="0"/>
              <w:tabs>
                <w:tab w:val="left" w:pos="426"/>
              </w:tabs>
              <w:autoSpaceDE w:val="0"/>
              <w:autoSpaceDN w:val="0"/>
              <w:adjustRightInd w:val="0"/>
              <w:jc w:val="center"/>
              <w:rPr>
                <w:rFonts w:ascii="Times New Roman" w:eastAsia="Times New Roman" w:hAnsi="Times New Roman" w:cs="Times New Roman"/>
                <w:sz w:val="20"/>
                <w:szCs w:val="20"/>
                <w:lang w:eastAsia="ru-RU"/>
              </w:rPr>
            </w:pPr>
          </w:p>
        </w:tc>
        <w:tc>
          <w:tcPr>
            <w:tcW w:w="966" w:type="dxa"/>
            <w:vAlign w:val="center"/>
          </w:tcPr>
          <w:p w:rsidR="007E214C" w:rsidRPr="007E214C" w:rsidRDefault="007E214C" w:rsidP="007E214C">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t xml:space="preserve">2020 </w:t>
            </w:r>
          </w:p>
        </w:tc>
        <w:tc>
          <w:tcPr>
            <w:tcW w:w="866" w:type="dxa"/>
            <w:vAlign w:val="center"/>
          </w:tcPr>
          <w:p w:rsidR="007E214C" w:rsidRPr="007E214C" w:rsidRDefault="007E214C" w:rsidP="007E214C">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t xml:space="preserve">2021 </w:t>
            </w:r>
          </w:p>
        </w:tc>
        <w:tc>
          <w:tcPr>
            <w:tcW w:w="866" w:type="dxa"/>
          </w:tcPr>
          <w:p w:rsidR="007E214C" w:rsidRPr="007E214C" w:rsidRDefault="007E214C" w:rsidP="007E214C">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t>2022</w:t>
            </w:r>
          </w:p>
        </w:tc>
        <w:tc>
          <w:tcPr>
            <w:tcW w:w="1030" w:type="dxa"/>
          </w:tcPr>
          <w:p w:rsidR="007E214C" w:rsidRPr="007E214C" w:rsidRDefault="007E214C" w:rsidP="007E214C">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t>2023</w:t>
            </w:r>
          </w:p>
        </w:tc>
        <w:tc>
          <w:tcPr>
            <w:tcW w:w="866" w:type="dxa"/>
            <w:vAlign w:val="center"/>
          </w:tcPr>
          <w:p w:rsidR="007E214C" w:rsidRPr="007E214C" w:rsidRDefault="007E214C" w:rsidP="007E214C">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t xml:space="preserve">2020 </w:t>
            </w:r>
          </w:p>
        </w:tc>
        <w:tc>
          <w:tcPr>
            <w:tcW w:w="866" w:type="dxa"/>
            <w:vAlign w:val="center"/>
          </w:tcPr>
          <w:p w:rsidR="007E214C" w:rsidRPr="007E214C" w:rsidRDefault="007E214C" w:rsidP="007E214C">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t xml:space="preserve">2021 </w:t>
            </w:r>
          </w:p>
        </w:tc>
        <w:tc>
          <w:tcPr>
            <w:tcW w:w="866" w:type="dxa"/>
          </w:tcPr>
          <w:p w:rsidR="007E214C" w:rsidRPr="007E214C" w:rsidRDefault="007E214C" w:rsidP="007E214C">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t xml:space="preserve">2022 </w:t>
            </w:r>
          </w:p>
        </w:tc>
        <w:tc>
          <w:tcPr>
            <w:tcW w:w="1250" w:type="dxa"/>
          </w:tcPr>
          <w:p w:rsidR="007E214C" w:rsidRPr="007E214C" w:rsidRDefault="007E214C" w:rsidP="007E214C">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t>2023</w:t>
            </w:r>
          </w:p>
        </w:tc>
      </w:tr>
      <w:tr w:rsidR="007E214C" w:rsidRPr="007E214C" w:rsidTr="00BC06CE">
        <w:trPr>
          <w:trHeight w:val="239"/>
          <w:jc w:val="center"/>
        </w:trPr>
        <w:tc>
          <w:tcPr>
            <w:tcW w:w="1775" w:type="dxa"/>
            <w:vAlign w:val="center"/>
          </w:tcPr>
          <w:p w:rsidR="007E214C" w:rsidRPr="007E214C" w:rsidRDefault="007E214C" w:rsidP="007E214C">
            <w:pPr>
              <w:widowControl w:val="0"/>
              <w:tabs>
                <w:tab w:val="left" w:pos="426"/>
              </w:tabs>
              <w:autoSpaceDE w:val="0"/>
              <w:autoSpaceDN w:val="0"/>
              <w:adjustRightInd w:val="0"/>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t>решено положительно</w:t>
            </w:r>
          </w:p>
        </w:tc>
        <w:tc>
          <w:tcPr>
            <w:tcW w:w="966" w:type="dxa"/>
            <w:vAlign w:val="center"/>
          </w:tcPr>
          <w:p w:rsidR="007E214C" w:rsidRPr="007E214C" w:rsidRDefault="007E214C" w:rsidP="007E214C">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t>116 (16,36%)</w:t>
            </w:r>
          </w:p>
        </w:tc>
        <w:tc>
          <w:tcPr>
            <w:tcW w:w="866" w:type="dxa"/>
            <w:vAlign w:val="center"/>
          </w:tcPr>
          <w:p w:rsidR="007E214C" w:rsidRPr="007E214C" w:rsidRDefault="007E214C" w:rsidP="007E214C">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t>204 (31,8%)</w:t>
            </w:r>
          </w:p>
        </w:tc>
        <w:tc>
          <w:tcPr>
            <w:tcW w:w="866" w:type="dxa"/>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179 (43,7%)</w:t>
            </w:r>
          </w:p>
        </w:tc>
        <w:tc>
          <w:tcPr>
            <w:tcW w:w="1030" w:type="dxa"/>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201 </w:t>
            </w:r>
          </w:p>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 xml:space="preserve"> (36,22)</w:t>
            </w:r>
          </w:p>
        </w:tc>
        <w:tc>
          <w:tcPr>
            <w:tcW w:w="866" w:type="dxa"/>
            <w:vAlign w:val="center"/>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68            (18,8%)</w:t>
            </w:r>
          </w:p>
        </w:tc>
        <w:tc>
          <w:tcPr>
            <w:tcW w:w="866" w:type="dxa"/>
            <w:vAlign w:val="center"/>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17 (5,9%)</w:t>
            </w:r>
          </w:p>
        </w:tc>
        <w:tc>
          <w:tcPr>
            <w:tcW w:w="866" w:type="dxa"/>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54                (45%)</w:t>
            </w:r>
          </w:p>
        </w:tc>
        <w:tc>
          <w:tcPr>
            <w:tcW w:w="1250" w:type="dxa"/>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60  (55,05%)</w:t>
            </w:r>
          </w:p>
        </w:tc>
      </w:tr>
      <w:tr w:rsidR="007E214C" w:rsidRPr="007E214C" w:rsidTr="00BC06CE">
        <w:trPr>
          <w:trHeight w:val="239"/>
          <w:jc w:val="center"/>
        </w:trPr>
        <w:tc>
          <w:tcPr>
            <w:tcW w:w="1775" w:type="dxa"/>
            <w:vAlign w:val="center"/>
          </w:tcPr>
          <w:p w:rsidR="007E214C" w:rsidRPr="007E214C" w:rsidRDefault="007E214C" w:rsidP="007E214C">
            <w:pPr>
              <w:widowControl w:val="0"/>
              <w:tabs>
                <w:tab w:val="left" w:pos="426"/>
              </w:tabs>
              <w:autoSpaceDE w:val="0"/>
              <w:autoSpaceDN w:val="0"/>
              <w:adjustRightInd w:val="0"/>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lastRenderedPageBreak/>
              <w:t>дано разъяснение</w:t>
            </w:r>
          </w:p>
        </w:tc>
        <w:tc>
          <w:tcPr>
            <w:tcW w:w="966" w:type="dxa"/>
            <w:vAlign w:val="center"/>
          </w:tcPr>
          <w:p w:rsidR="007E214C" w:rsidRPr="007E214C" w:rsidRDefault="007E214C" w:rsidP="007E214C">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t>568 (80,11%)</w:t>
            </w:r>
          </w:p>
        </w:tc>
        <w:tc>
          <w:tcPr>
            <w:tcW w:w="866" w:type="dxa"/>
            <w:vAlign w:val="center"/>
          </w:tcPr>
          <w:p w:rsidR="007E214C" w:rsidRPr="007E214C" w:rsidRDefault="007E214C" w:rsidP="007E214C">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t>416 (64,9%)</w:t>
            </w:r>
          </w:p>
        </w:tc>
        <w:tc>
          <w:tcPr>
            <w:tcW w:w="866" w:type="dxa"/>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217 (53%)</w:t>
            </w:r>
          </w:p>
        </w:tc>
        <w:tc>
          <w:tcPr>
            <w:tcW w:w="1030" w:type="dxa"/>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324 (58,38)</w:t>
            </w:r>
          </w:p>
        </w:tc>
        <w:tc>
          <w:tcPr>
            <w:tcW w:w="866" w:type="dxa"/>
            <w:vAlign w:val="center"/>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281                   (77,8%)</w:t>
            </w:r>
          </w:p>
        </w:tc>
        <w:tc>
          <w:tcPr>
            <w:tcW w:w="866" w:type="dxa"/>
            <w:vAlign w:val="center"/>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270  (93,1%)</w:t>
            </w:r>
          </w:p>
        </w:tc>
        <w:tc>
          <w:tcPr>
            <w:tcW w:w="866" w:type="dxa"/>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49        (40,8%)</w:t>
            </w:r>
          </w:p>
        </w:tc>
        <w:tc>
          <w:tcPr>
            <w:tcW w:w="1250" w:type="dxa"/>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41                   (37,61)</w:t>
            </w:r>
          </w:p>
        </w:tc>
      </w:tr>
      <w:tr w:rsidR="007E214C" w:rsidRPr="007E214C" w:rsidTr="00BC06CE">
        <w:trPr>
          <w:trHeight w:val="239"/>
          <w:jc w:val="center"/>
        </w:trPr>
        <w:tc>
          <w:tcPr>
            <w:tcW w:w="1775" w:type="dxa"/>
            <w:vAlign w:val="center"/>
          </w:tcPr>
          <w:p w:rsidR="007E214C" w:rsidRPr="007E214C" w:rsidRDefault="007E214C" w:rsidP="007E214C">
            <w:pPr>
              <w:widowControl w:val="0"/>
              <w:tabs>
                <w:tab w:val="left" w:pos="2160"/>
              </w:tabs>
              <w:autoSpaceDE w:val="0"/>
              <w:autoSpaceDN w:val="0"/>
              <w:adjustRightInd w:val="0"/>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t>обоснованно отказано</w:t>
            </w:r>
          </w:p>
        </w:tc>
        <w:tc>
          <w:tcPr>
            <w:tcW w:w="966" w:type="dxa"/>
            <w:vAlign w:val="center"/>
          </w:tcPr>
          <w:p w:rsidR="007E214C" w:rsidRPr="007E214C" w:rsidRDefault="007E214C" w:rsidP="007E214C">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t>0</w:t>
            </w:r>
          </w:p>
        </w:tc>
        <w:tc>
          <w:tcPr>
            <w:tcW w:w="866" w:type="dxa"/>
            <w:vAlign w:val="center"/>
          </w:tcPr>
          <w:p w:rsidR="007E214C" w:rsidRPr="007E214C" w:rsidRDefault="007E214C" w:rsidP="007E214C">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t>3        (0,5%)</w:t>
            </w:r>
          </w:p>
        </w:tc>
        <w:tc>
          <w:tcPr>
            <w:tcW w:w="866" w:type="dxa"/>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0</w:t>
            </w:r>
          </w:p>
        </w:tc>
        <w:tc>
          <w:tcPr>
            <w:tcW w:w="1030" w:type="dxa"/>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0</w:t>
            </w:r>
          </w:p>
        </w:tc>
        <w:tc>
          <w:tcPr>
            <w:tcW w:w="866" w:type="dxa"/>
            <w:vAlign w:val="center"/>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3                          (0,9%)</w:t>
            </w:r>
          </w:p>
        </w:tc>
        <w:tc>
          <w:tcPr>
            <w:tcW w:w="866" w:type="dxa"/>
            <w:vAlign w:val="center"/>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0</w:t>
            </w:r>
          </w:p>
        </w:tc>
        <w:tc>
          <w:tcPr>
            <w:tcW w:w="866" w:type="dxa"/>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0</w:t>
            </w:r>
          </w:p>
        </w:tc>
        <w:tc>
          <w:tcPr>
            <w:tcW w:w="1250" w:type="dxa"/>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0</w:t>
            </w:r>
          </w:p>
        </w:tc>
      </w:tr>
      <w:tr w:rsidR="007E214C" w:rsidRPr="007E214C" w:rsidTr="00BC06CE">
        <w:trPr>
          <w:trHeight w:val="239"/>
          <w:jc w:val="center"/>
        </w:trPr>
        <w:tc>
          <w:tcPr>
            <w:tcW w:w="1775" w:type="dxa"/>
            <w:vAlign w:val="center"/>
          </w:tcPr>
          <w:p w:rsidR="007E214C" w:rsidRPr="007E214C" w:rsidRDefault="007E214C" w:rsidP="007E214C">
            <w:pPr>
              <w:widowControl w:val="0"/>
              <w:tabs>
                <w:tab w:val="left" w:pos="426"/>
              </w:tabs>
              <w:autoSpaceDE w:val="0"/>
              <w:autoSpaceDN w:val="0"/>
              <w:adjustRightInd w:val="0"/>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t>находится в работе</w:t>
            </w:r>
          </w:p>
        </w:tc>
        <w:tc>
          <w:tcPr>
            <w:tcW w:w="966" w:type="dxa"/>
            <w:vAlign w:val="center"/>
          </w:tcPr>
          <w:p w:rsidR="007E214C" w:rsidRPr="007E214C" w:rsidRDefault="007E214C" w:rsidP="007E214C">
            <w:pPr>
              <w:widowControl w:val="0"/>
              <w:tabs>
                <w:tab w:val="left" w:pos="426"/>
              </w:tabs>
              <w:autoSpaceDE w:val="0"/>
              <w:autoSpaceDN w:val="0"/>
              <w:adjustRightInd w:val="0"/>
              <w:jc w:val="center"/>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t>25 (3,53%)</w:t>
            </w:r>
          </w:p>
        </w:tc>
        <w:tc>
          <w:tcPr>
            <w:tcW w:w="866" w:type="dxa"/>
            <w:vAlign w:val="center"/>
          </w:tcPr>
          <w:p w:rsidR="007E214C" w:rsidRPr="007E214C" w:rsidRDefault="007E214C" w:rsidP="007E214C">
            <w:pPr>
              <w:widowControl w:val="0"/>
              <w:tabs>
                <w:tab w:val="left" w:pos="426"/>
              </w:tabs>
              <w:autoSpaceDE w:val="0"/>
              <w:autoSpaceDN w:val="0"/>
              <w:adjustRightInd w:val="0"/>
              <w:jc w:val="center"/>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t>18              (2,8%)</w:t>
            </w:r>
          </w:p>
        </w:tc>
        <w:tc>
          <w:tcPr>
            <w:tcW w:w="866" w:type="dxa"/>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13 (3,3%)</w:t>
            </w:r>
          </w:p>
        </w:tc>
        <w:tc>
          <w:tcPr>
            <w:tcW w:w="1030" w:type="dxa"/>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30      (5,40%)</w:t>
            </w:r>
          </w:p>
        </w:tc>
        <w:tc>
          <w:tcPr>
            <w:tcW w:w="866" w:type="dxa"/>
            <w:vAlign w:val="center"/>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9               (2,5%)</w:t>
            </w:r>
          </w:p>
        </w:tc>
        <w:tc>
          <w:tcPr>
            <w:tcW w:w="866" w:type="dxa"/>
            <w:vAlign w:val="center"/>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3                (1%)</w:t>
            </w:r>
          </w:p>
        </w:tc>
        <w:tc>
          <w:tcPr>
            <w:tcW w:w="866" w:type="dxa"/>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17                 (14,2%)</w:t>
            </w:r>
          </w:p>
        </w:tc>
        <w:tc>
          <w:tcPr>
            <w:tcW w:w="1250" w:type="dxa"/>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8                (7,34%)</w:t>
            </w:r>
          </w:p>
        </w:tc>
      </w:tr>
      <w:tr w:rsidR="007E214C" w:rsidRPr="007E214C" w:rsidTr="00BC06CE">
        <w:trPr>
          <w:trHeight w:val="239"/>
          <w:jc w:val="center"/>
        </w:trPr>
        <w:tc>
          <w:tcPr>
            <w:tcW w:w="1775" w:type="dxa"/>
            <w:vAlign w:val="center"/>
          </w:tcPr>
          <w:p w:rsidR="007E214C" w:rsidRPr="007E214C" w:rsidRDefault="007E214C" w:rsidP="007E214C">
            <w:pPr>
              <w:widowControl w:val="0"/>
              <w:tabs>
                <w:tab w:val="left" w:pos="426"/>
              </w:tabs>
              <w:autoSpaceDE w:val="0"/>
              <w:autoSpaceDN w:val="0"/>
              <w:adjustRightInd w:val="0"/>
              <w:rPr>
                <w:rFonts w:ascii="Times New Roman" w:eastAsia="Times New Roman" w:hAnsi="Times New Roman" w:cs="Times New Roman"/>
                <w:sz w:val="20"/>
                <w:szCs w:val="20"/>
                <w:lang w:eastAsia="ru-RU"/>
              </w:rPr>
            </w:pPr>
          </w:p>
        </w:tc>
        <w:tc>
          <w:tcPr>
            <w:tcW w:w="966" w:type="dxa"/>
            <w:vAlign w:val="center"/>
          </w:tcPr>
          <w:p w:rsidR="007E214C" w:rsidRPr="007E214C" w:rsidRDefault="007E214C" w:rsidP="007E214C">
            <w:pPr>
              <w:widowControl w:val="0"/>
              <w:tabs>
                <w:tab w:val="left" w:pos="426"/>
              </w:tabs>
              <w:autoSpaceDE w:val="0"/>
              <w:autoSpaceDN w:val="0"/>
              <w:adjustRightInd w:val="0"/>
              <w:jc w:val="center"/>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t>709 (100%)</w:t>
            </w:r>
          </w:p>
        </w:tc>
        <w:tc>
          <w:tcPr>
            <w:tcW w:w="866" w:type="dxa"/>
            <w:vAlign w:val="center"/>
          </w:tcPr>
          <w:p w:rsidR="007E214C" w:rsidRPr="007E214C" w:rsidRDefault="007E214C" w:rsidP="007E214C">
            <w:pPr>
              <w:widowControl w:val="0"/>
              <w:tabs>
                <w:tab w:val="left" w:pos="426"/>
              </w:tabs>
              <w:autoSpaceDE w:val="0"/>
              <w:autoSpaceDN w:val="0"/>
              <w:adjustRightInd w:val="0"/>
              <w:jc w:val="center"/>
              <w:rPr>
                <w:rFonts w:ascii="Times New Roman" w:eastAsia="Times New Roman" w:hAnsi="Times New Roman" w:cs="Times New Roman"/>
                <w:sz w:val="20"/>
                <w:szCs w:val="20"/>
                <w:lang w:eastAsia="ru-RU"/>
              </w:rPr>
            </w:pPr>
            <w:r w:rsidRPr="007E214C">
              <w:rPr>
                <w:rFonts w:ascii="Times New Roman" w:eastAsia="Times New Roman" w:hAnsi="Times New Roman" w:cs="Times New Roman"/>
                <w:sz w:val="20"/>
                <w:szCs w:val="20"/>
                <w:lang w:eastAsia="ru-RU"/>
              </w:rPr>
              <w:t>641 (100%)</w:t>
            </w:r>
          </w:p>
        </w:tc>
        <w:tc>
          <w:tcPr>
            <w:tcW w:w="866" w:type="dxa"/>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409 (100%)</w:t>
            </w:r>
          </w:p>
        </w:tc>
        <w:tc>
          <w:tcPr>
            <w:tcW w:w="1030" w:type="dxa"/>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555 (100%)</w:t>
            </w:r>
          </w:p>
        </w:tc>
        <w:tc>
          <w:tcPr>
            <w:tcW w:w="866" w:type="dxa"/>
            <w:vAlign w:val="center"/>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361</w:t>
            </w:r>
          </w:p>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 xml:space="preserve"> (100%)</w:t>
            </w:r>
          </w:p>
        </w:tc>
        <w:tc>
          <w:tcPr>
            <w:tcW w:w="866" w:type="dxa"/>
            <w:vAlign w:val="center"/>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290 (100%)</w:t>
            </w:r>
          </w:p>
        </w:tc>
        <w:tc>
          <w:tcPr>
            <w:tcW w:w="866" w:type="dxa"/>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120               (100%)</w:t>
            </w:r>
          </w:p>
        </w:tc>
        <w:tc>
          <w:tcPr>
            <w:tcW w:w="1250" w:type="dxa"/>
          </w:tcPr>
          <w:p w:rsidR="007E214C" w:rsidRPr="007E214C" w:rsidRDefault="007E214C" w:rsidP="007E214C">
            <w:pPr>
              <w:widowControl w:val="0"/>
              <w:jc w:val="center"/>
              <w:rPr>
                <w:rFonts w:ascii="Times New Roman" w:eastAsia="Calibri" w:hAnsi="Times New Roman" w:cs="Times New Roman"/>
                <w:sz w:val="20"/>
                <w:szCs w:val="20"/>
              </w:rPr>
            </w:pPr>
            <w:r w:rsidRPr="007E214C">
              <w:rPr>
                <w:rFonts w:ascii="Times New Roman" w:eastAsia="Calibri" w:hAnsi="Times New Roman" w:cs="Times New Roman"/>
                <w:sz w:val="20"/>
                <w:szCs w:val="20"/>
              </w:rPr>
              <w:t>109    (100%)</w:t>
            </w:r>
          </w:p>
        </w:tc>
      </w:tr>
    </w:tbl>
    <w:p w:rsidR="007E214C" w:rsidRDefault="007E214C" w:rsidP="0057503E">
      <w:pPr>
        <w:widowControl w:val="0"/>
        <w:tabs>
          <w:tab w:val="left" w:pos="426"/>
        </w:tabs>
        <w:autoSpaceDE w:val="0"/>
        <w:autoSpaceDN w:val="0"/>
        <w:adjustRightInd w:val="0"/>
        <w:spacing w:after="0" w:line="240" w:lineRule="auto"/>
        <w:ind w:firstLine="709"/>
        <w:jc w:val="both"/>
        <w:rPr>
          <w:rFonts w:ascii="Times New Roman" w:eastAsia="Calibri Light" w:hAnsi="Times New Roman" w:cs="Times New Roman"/>
          <w:color w:val="FF0000"/>
          <w:sz w:val="24"/>
          <w:szCs w:val="24"/>
        </w:rPr>
      </w:pPr>
    </w:p>
    <w:p w:rsidR="007E214C" w:rsidRPr="007E214C" w:rsidRDefault="007E214C" w:rsidP="007E214C">
      <w:pPr>
        <w:widowControl w:val="0"/>
        <w:tabs>
          <w:tab w:val="left" w:pos="426"/>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E214C">
        <w:rPr>
          <w:rFonts w:ascii="Times New Roman" w:eastAsia="Calibri Light" w:hAnsi="Times New Roman" w:cs="Times New Roman"/>
          <w:color w:val="000000"/>
          <w:sz w:val="24"/>
          <w:szCs w:val="24"/>
        </w:rPr>
        <w:t xml:space="preserve">Количество </w:t>
      </w:r>
      <w:r w:rsidRPr="007E214C">
        <w:rPr>
          <w:rFonts w:ascii="Times New Roman" w:eastAsia="Calibri" w:hAnsi="Times New Roman" w:cs="Times New Roman"/>
          <w:color w:val="000000"/>
          <w:sz w:val="24"/>
          <w:szCs w:val="24"/>
        </w:rPr>
        <w:t>положительно принятых решений на уровне рассмотрения главы города и заместителей главы города в 2023 году снизилось на 17,12%, тем не менее показатель выше 2021</w:t>
      </w:r>
      <w:r w:rsidR="00764822">
        <w:rPr>
          <w:rFonts w:ascii="Times New Roman" w:eastAsia="Calibri" w:hAnsi="Times New Roman" w:cs="Times New Roman"/>
          <w:color w:val="000000"/>
          <w:sz w:val="24"/>
          <w:szCs w:val="24"/>
        </w:rPr>
        <w:t xml:space="preserve"> года на 13,9%</w:t>
      </w:r>
      <w:r w:rsidRPr="007E214C">
        <w:rPr>
          <w:rFonts w:ascii="Times New Roman" w:eastAsia="Calibri" w:hAnsi="Times New Roman" w:cs="Times New Roman"/>
          <w:color w:val="000000"/>
          <w:sz w:val="24"/>
          <w:szCs w:val="24"/>
        </w:rPr>
        <w:t>. Снижение обосновано тем, что на прием главы и его заместителей поступают сложно решаемые вопросы, не получившие поддержку на уровне органов администрации. В органах администрации количество положительно принятых решений в 2023 году увеличилось на 22,33%, и составило в 2020 -</w:t>
      </w:r>
      <w:r>
        <w:rPr>
          <w:rFonts w:ascii="Times New Roman" w:eastAsia="Calibri" w:hAnsi="Times New Roman" w:cs="Times New Roman"/>
          <w:color w:val="000000"/>
          <w:sz w:val="24"/>
          <w:szCs w:val="24"/>
        </w:rPr>
        <w:t xml:space="preserve"> </w:t>
      </w:r>
      <w:r w:rsidRPr="007E214C">
        <w:rPr>
          <w:rFonts w:ascii="Times New Roman" w:eastAsia="Calibri" w:hAnsi="Times New Roman" w:cs="Times New Roman"/>
          <w:color w:val="000000"/>
          <w:sz w:val="24"/>
          <w:szCs w:val="24"/>
        </w:rPr>
        <w:t>18,8%, 2021 – 5,9%, 2022 – 45%, 2023- 55,05%.</w:t>
      </w:r>
    </w:p>
    <w:p w:rsidR="007E214C" w:rsidRPr="007E214C" w:rsidRDefault="007E214C" w:rsidP="007E214C">
      <w:pPr>
        <w:widowControl w:val="0"/>
        <w:tabs>
          <w:tab w:val="left" w:pos="426"/>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E214C">
        <w:rPr>
          <w:rFonts w:ascii="Times New Roman" w:eastAsia="Calibri" w:hAnsi="Times New Roman" w:cs="Times New Roman"/>
          <w:color w:val="000000"/>
          <w:sz w:val="24"/>
          <w:szCs w:val="24"/>
        </w:rPr>
        <w:t xml:space="preserve">Срок рассмотрения обращений на уровне главы города и заместителей главы города уменьшился на 11,11%: 2020 – 25, 2021 – 18, 2022 </w:t>
      </w:r>
      <w:r>
        <w:rPr>
          <w:rFonts w:ascii="Times New Roman" w:eastAsia="Calibri" w:hAnsi="Times New Roman" w:cs="Times New Roman"/>
          <w:color w:val="000000"/>
          <w:sz w:val="24"/>
          <w:szCs w:val="24"/>
        </w:rPr>
        <w:t xml:space="preserve">– </w:t>
      </w:r>
      <w:r w:rsidRPr="007E214C">
        <w:rPr>
          <w:rFonts w:ascii="Times New Roman" w:eastAsia="Calibri" w:hAnsi="Times New Roman" w:cs="Times New Roman"/>
          <w:color w:val="000000"/>
          <w:sz w:val="24"/>
          <w:szCs w:val="24"/>
        </w:rPr>
        <w:t>18, 2023</w:t>
      </w:r>
      <w:r>
        <w:rPr>
          <w:rFonts w:ascii="Times New Roman" w:eastAsia="Calibri" w:hAnsi="Times New Roman" w:cs="Times New Roman"/>
          <w:color w:val="000000"/>
          <w:sz w:val="24"/>
          <w:szCs w:val="24"/>
        </w:rPr>
        <w:t xml:space="preserve"> – </w:t>
      </w:r>
      <w:r w:rsidRPr="007E214C">
        <w:rPr>
          <w:rFonts w:ascii="Times New Roman" w:eastAsia="Calibri" w:hAnsi="Times New Roman" w:cs="Times New Roman"/>
          <w:color w:val="000000"/>
          <w:sz w:val="24"/>
          <w:szCs w:val="24"/>
        </w:rPr>
        <w:t>16 дней.</w:t>
      </w:r>
    </w:p>
    <w:p w:rsidR="007E214C" w:rsidRDefault="007E214C" w:rsidP="007E214C">
      <w:pPr>
        <w:widowControl w:val="0"/>
        <w:tabs>
          <w:tab w:val="left" w:pos="426"/>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E214C">
        <w:rPr>
          <w:rFonts w:ascii="Times New Roman" w:eastAsia="Calibri" w:hAnsi="Times New Roman" w:cs="Times New Roman"/>
          <w:color w:val="000000"/>
          <w:sz w:val="24"/>
          <w:szCs w:val="24"/>
        </w:rPr>
        <w:t>На уровне органов администрации города этот показатель остался на прежнем уровне: 2020 – 30, 2021</w:t>
      </w:r>
      <w:r>
        <w:rPr>
          <w:rFonts w:ascii="Times New Roman" w:eastAsia="Calibri" w:hAnsi="Times New Roman" w:cs="Times New Roman"/>
          <w:color w:val="000000"/>
          <w:sz w:val="24"/>
          <w:szCs w:val="24"/>
        </w:rPr>
        <w:t xml:space="preserve"> – </w:t>
      </w:r>
      <w:r w:rsidRPr="007E214C">
        <w:rPr>
          <w:rFonts w:ascii="Times New Roman" w:eastAsia="Calibri" w:hAnsi="Times New Roman" w:cs="Times New Roman"/>
          <w:color w:val="000000"/>
          <w:sz w:val="24"/>
          <w:szCs w:val="24"/>
        </w:rPr>
        <w:t>20, 2022</w:t>
      </w:r>
      <w:r>
        <w:rPr>
          <w:rFonts w:ascii="Times New Roman" w:eastAsia="Calibri" w:hAnsi="Times New Roman" w:cs="Times New Roman"/>
          <w:color w:val="000000"/>
          <w:sz w:val="24"/>
          <w:szCs w:val="24"/>
        </w:rPr>
        <w:t xml:space="preserve"> – </w:t>
      </w:r>
      <w:r w:rsidRPr="007E214C">
        <w:rPr>
          <w:rFonts w:ascii="Times New Roman" w:eastAsia="Calibri" w:hAnsi="Times New Roman" w:cs="Times New Roman"/>
          <w:color w:val="000000"/>
          <w:sz w:val="24"/>
          <w:szCs w:val="24"/>
        </w:rPr>
        <w:t>15, 2023</w:t>
      </w:r>
      <w:r>
        <w:rPr>
          <w:rFonts w:ascii="Times New Roman" w:eastAsia="Calibri" w:hAnsi="Times New Roman" w:cs="Times New Roman"/>
          <w:color w:val="000000"/>
          <w:sz w:val="24"/>
          <w:szCs w:val="24"/>
        </w:rPr>
        <w:t xml:space="preserve"> –</w:t>
      </w:r>
      <w:r w:rsidRPr="007E214C">
        <w:rPr>
          <w:rFonts w:ascii="Times New Roman" w:eastAsia="Calibri" w:hAnsi="Times New Roman" w:cs="Times New Roman"/>
          <w:color w:val="000000"/>
          <w:sz w:val="24"/>
          <w:szCs w:val="24"/>
        </w:rPr>
        <w:t xml:space="preserve"> 15.</w:t>
      </w:r>
    </w:p>
    <w:p w:rsidR="007E214C" w:rsidRDefault="007E214C" w:rsidP="007E214C">
      <w:pPr>
        <w:widowControl w:val="0"/>
        <w:tabs>
          <w:tab w:val="left" w:pos="426"/>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7E214C" w:rsidRPr="00FC1BE1" w:rsidRDefault="007E214C" w:rsidP="007E214C">
      <w:pPr>
        <w:spacing w:after="0"/>
        <w:contextualSpacing/>
        <w:jc w:val="both"/>
        <w:rPr>
          <w:rFonts w:ascii="Times New Roman" w:eastAsia="Times New Roman" w:hAnsi="Times New Roman" w:cs="Times New Roman"/>
          <w:b/>
          <w:sz w:val="24"/>
          <w:szCs w:val="24"/>
          <w:lang w:eastAsia="ru-RU"/>
        </w:rPr>
      </w:pPr>
      <w:r w:rsidRPr="00FC1BE1">
        <w:rPr>
          <w:rFonts w:ascii="Times New Roman" w:eastAsia="Times New Roman" w:hAnsi="Times New Roman" w:cs="Times New Roman"/>
          <w:b/>
          <w:sz w:val="24"/>
          <w:szCs w:val="24"/>
          <w:lang w:eastAsia="ru-RU"/>
        </w:rPr>
        <w:t>В администрации города разработаны и оказываются меры социальной поддержки лицам</w:t>
      </w:r>
      <w:r w:rsidR="00764822">
        <w:rPr>
          <w:rFonts w:ascii="Times New Roman" w:eastAsia="Times New Roman" w:hAnsi="Times New Roman" w:cs="Times New Roman"/>
          <w:b/>
          <w:sz w:val="24"/>
          <w:szCs w:val="24"/>
          <w:lang w:eastAsia="ru-RU"/>
        </w:rPr>
        <w:t>,</w:t>
      </w:r>
      <w:r w:rsidRPr="00FC1BE1">
        <w:rPr>
          <w:rFonts w:ascii="Times New Roman" w:eastAsia="Times New Roman" w:hAnsi="Times New Roman" w:cs="Times New Roman"/>
          <w:b/>
          <w:sz w:val="24"/>
          <w:szCs w:val="24"/>
          <w:lang w:eastAsia="ru-RU"/>
        </w:rPr>
        <w:t xml:space="preserve"> принимающих участие в специальной военной операции и членам их семей.</w:t>
      </w:r>
    </w:p>
    <w:p w:rsidR="007E214C" w:rsidRDefault="007E214C" w:rsidP="007E214C">
      <w:pPr>
        <w:spacing w:after="0"/>
        <w:contextualSpacing/>
        <w:jc w:val="both"/>
        <w:rPr>
          <w:rFonts w:ascii="Times New Roman" w:eastAsia="Times New Roman" w:hAnsi="Times New Roman" w:cs="Times New Roman"/>
          <w:sz w:val="24"/>
          <w:szCs w:val="24"/>
          <w:lang w:eastAsia="ru-RU"/>
        </w:rPr>
      </w:pPr>
    </w:p>
    <w:p w:rsidR="007E214C" w:rsidRDefault="007E214C" w:rsidP="007E214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CC22BF">
        <w:rPr>
          <w:rFonts w:ascii="Times New Roman" w:eastAsia="Times New Roman" w:hAnsi="Times New Roman" w:cs="Times New Roman"/>
          <w:sz w:val="24"/>
          <w:szCs w:val="24"/>
          <w:lang w:eastAsia="ru-RU"/>
        </w:rPr>
        <w:t xml:space="preserve">сфере </w:t>
      </w:r>
      <w:r>
        <w:rPr>
          <w:rFonts w:ascii="Times New Roman" w:eastAsia="Times New Roman" w:hAnsi="Times New Roman" w:cs="Times New Roman"/>
          <w:sz w:val="24"/>
          <w:szCs w:val="24"/>
          <w:lang w:eastAsia="ru-RU"/>
        </w:rPr>
        <w:t>земельных отношений, на основании постановления администрации города Мегиона о</w:t>
      </w:r>
      <w:r w:rsidRPr="00CC22BF">
        <w:rPr>
          <w:rFonts w:ascii="Times New Roman" w:eastAsia="Times New Roman" w:hAnsi="Times New Roman" w:cs="Times New Roman"/>
          <w:sz w:val="24"/>
          <w:szCs w:val="24"/>
          <w:lang w:eastAsia="ru-RU"/>
        </w:rPr>
        <w:t>т 29.12.2022 №3445 «О предоставлении дополнительных мер поддержки гражданам, призванным</w:t>
      </w:r>
      <w:r>
        <w:rPr>
          <w:rFonts w:ascii="Times New Roman" w:eastAsia="Times New Roman" w:hAnsi="Times New Roman" w:cs="Times New Roman"/>
          <w:sz w:val="24"/>
          <w:szCs w:val="24"/>
          <w:lang w:eastAsia="ru-RU"/>
        </w:rPr>
        <w:t xml:space="preserve"> </w:t>
      </w:r>
      <w:r w:rsidRPr="00CC22BF">
        <w:rPr>
          <w:rFonts w:ascii="Times New Roman" w:eastAsia="Times New Roman" w:hAnsi="Times New Roman" w:cs="Times New Roman"/>
          <w:sz w:val="24"/>
          <w:szCs w:val="24"/>
          <w:lang w:eastAsia="ru-RU"/>
        </w:rPr>
        <w:t>на военную службу по мобилизации,</w:t>
      </w:r>
      <w:r>
        <w:rPr>
          <w:rFonts w:ascii="Times New Roman" w:eastAsia="Times New Roman" w:hAnsi="Times New Roman" w:cs="Times New Roman"/>
          <w:sz w:val="24"/>
          <w:szCs w:val="24"/>
          <w:lang w:eastAsia="ru-RU"/>
        </w:rPr>
        <w:t xml:space="preserve"> </w:t>
      </w:r>
      <w:r w:rsidRPr="00CC22BF">
        <w:rPr>
          <w:rFonts w:ascii="Times New Roman" w:eastAsia="Times New Roman" w:hAnsi="Times New Roman" w:cs="Times New Roman"/>
          <w:sz w:val="24"/>
          <w:szCs w:val="24"/>
          <w:lang w:eastAsia="ru-RU"/>
        </w:rPr>
        <w:t>в сфере землеустройства»</w:t>
      </w:r>
      <w:r>
        <w:rPr>
          <w:rFonts w:ascii="Times New Roman" w:eastAsia="Times New Roman" w:hAnsi="Times New Roman" w:cs="Times New Roman"/>
          <w:sz w:val="24"/>
          <w:szCs w:val="24"/>
          <w:lang w:eastAsia="ru-RU"/>
        </w:rPr>
        <w:t>, предоставляется:</w:t>
      </w:r>
    </w:p>
    <w:p w:rsidR="007E214C" w:rsidRDefault="007E214C" w:rsidP="007E214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отсрочка </w:t>
      </w:r>
      <w:r w:rsidRPr="00CC22BF">
        <w:rPr>
          <w:rFonts w:ascii="Times New Roman" w:eastAsia="Times New Roman" w:hAnsi="Times New Roman" w:cs="Times New Roman"/>
          <w:sz w:val="24"/>
          <w:szCs w:val="24"/>
          <w:lang w:eastAsia="ru-RU"/>
        </w:rPr>
        <w:t xml:space="preserve">внесения арендной платы за земельные участки, находящиеся в собственности городского округа Мегион Ханты-Мансийского автономного округа </w:t>
      </w:r>
      <w:r>
        <w:rPr>
          <w:rFonts w:ascii="Times New Roman" w:eastAsia="Times New Roman" w:hAnsi="Times New Roman" w:cs="Times New Roman"/>
          <w:sz w:val="24"/>
          <w:szCs w:val="24"/>
          <w:lang w:eastAsia="ru-RU"/>
        </w:rPr>
        <w:t>–</w:t>
      </w:r>
      <w:r w:rsidRPr="00CC22BF">
        <w:rPr>
          <w:rFonts w:ascii="Times New Roman" w:eastAsia="Times New Roman" w:hAnsi="Times New Roman" w:cs="Times New Roman"/>
          <w:sz w:val="24"/>
          <w:szCs w:val="24"/>
          <w:lang w:eastAsia="ru-RU"/>
        </w:rPr>
        <w:t xml:space="preserve"> Югры, начисленной за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Pr>
          <w:rFonts w:ascii="Times New Roman" w:eastAsia="Times New Roman" w:hAnsi="Times New Roman" w:cs="Times New Roman"/>
          <w:sz w:val="24"/>
          <w:szCs w:val="24"/>
          <w:lang w:eastAsia="ru-RU"/>
        </w:rPr>
        <w:t>;</w:t>
      </w:r>
    </w:p>
    <w:p w:rsidR="007E214C" w:rsidRDefault="007E214C" w:rsidP="007E214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возможность </w:t>
      </w:r>
      <w:r w:rsidRPr="00CC22BF">
        <w:rPr>
          <w:rFonts w:ascii="Times New Roman" w:eastAsia="Times New Roman" w:hAnsi="Times New Roman" w:cs="Times New Roman"/>
          <w:sz w:val="24"/>
          <w:szCs w:val="24"/>
          <w:lang w:eastAsia="ru-RU"/>
        </w:rPr>
        <w:t xml:space="preserve">расторжения договоров аренды земельных участков, находящихся в собственности городского округа Мегион Ханты-Мансийского автономного округа </w:t>
      </w:r>
      <w:r>
        <w:rPr>
          <w:rFonts w:ascii="Times New Roman" w:eastAsia="Times New Roman" w:hAnsi="Times New Roman" w:cs="Times New Roman"/>
          <w:sz w:val="24"/>
          <w:szCs w:val="24"/>
          <w:lang w:eastAsia="ru-RU"/>
        </w:rPr>
        <w:t>–</w:t>
      </w:r>
      <w:r w:rsidRPr="00CC22BF">
        <w:rPr>
          <w:rFonts w:ascii="Times New Roman" w:eastAsia="Times New Roman" w:hAnsi="Times New Roman" w:cs="Times New Roman"/>
          <w:sz w:val="24"/>
          <w:szCs w:val="24"/>
          <w:lang w:eastAsia="ru-RU"/>
        </w:rPr>
        <w:t xml:space="preserve"> Югры без применения штрафных санкций</w:t>
      </w:r>
      <w:r>
        <w:rPr>
          <w:rFonts w:ascii="Times New Roman" w:eastAsia="Times New Roman" w:hAnsi="Times New Roman" w:cs="Times New Roman"/>
          <w:sz w:val="24"/>
          <w:szCs w:val="24"/>
          <w:lang w:eastAsia="ru-RU"/>
        </w:rPr>
        <w:t>.</w:t>
      </w:r>
    </w:p>
    <w:p w:rsidR="007E214C" w:rsidRPr="00FC1BE1" w:rsidRDefault="007E214C" w:rsidP="007E214C">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жилищных отношений, на основании п</w:t>
      </w:r>
      <w:r w:rsidRPr="00161960">
        <w:rPr>
          <w:rFonts w:ascii="Times New Roman" w:hAnsi="Times New Roman" w:cs="Times New Roman"/>
          <w:sz w:val="24"/>
          <w:szCs w:val="24"/>
        </w:rPr>
        <w:t>остановлени</w:t>
      </w:r>
      <w:r>
        <w:rPr>
          <w:rFonts w:ascii="Times New Roman" w:hAnsi="Times New Roman" w:cs="Times New Roman"/>
          <w:sz w:val="24"/>
          <w:szCs w:val="24"/>
        </w:rPr>
        <w:t>я</w:t>
      </w:r>
      <w:r w:rsidRPr="00161960">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города Мегиона </w:t>
      </w:r>
      <w:r w:rsidRPr="00161960">
        <w:rPr>
          <w:rFonts w:ascii="Times New Roman" w:hAnsi="Times New Roman" w:cs="Times New Roman"/>
          <w:sz w:val="24"/>
          <w:szCs w:val="24"/>
        </w:rPr>
        <w:t xml:space="preserve">от 27.07.2023 №1232 «О мерах </w:t>
      </w:r>
      <w:r w:rsidRPr="00FC1BE1">
        <w:rPr>
          <w:rFonts w:ascii="Times New Roman" w:hAnsi="Times New Roman" w:cs="Times New Roman"/>
          <w:sz w:val="24"/>
          <w:szCs w:val="24"/>
        </w:rPr>
        <w:t>имущественной поддержки граждан, принимающих (принявших) участие в специальной военной операции на территории Украины, Донецкой Народной Республики, Луганской Народной Республики, Запорожской, Херсонской областей»)</w:t>
      </w:r>
      <w:r>
        <w:rPr>
          <w:rFonts w:ascii="Times New Roman" w:hAnsi="Times New Roman" w:cs="Times New Roman"/>
          <w:sz w:val="24"/>
          <w:szCs w:val="24"/>
        </w:rPr>
        <w:t>,</w:t>
      </w:r>
      <w:r w:rsidRPr="00FC1BE1">
        <w:rPr>
          <w:rFonts w:ascii="Times New Roman" w:hAnsi="Times New Roman" w:cs="Times New Roman"/>
          <w:sz w:val="24"/>
          <w:szCs w:val="24"/>
        </w:rPr>
        <w:t xml:space="preserve"> </w:t>
      </w:r>
      <w:r w:rsidRPr="00FC1BE1">
        <w:rPr>
          <w:rFonts w:ascii="Times New Roman" w:eastAsia="Times New Roman" w:hAnsi="Times New Roman" w:cs="Times New Roman"/>
          <w:sz w:val="24"/>
          <w:szCs w:val="24"/>
          <w:lang w:eastAsia="ru-RU"/>
        </w:rPr>
        <w:t>предоставляется:</w:t>
      </w:r>
    </w:p>
    <w:p w:rsidR="007E214C" w:rsidRPr="00FC1BE1" w:rsidRDefault="007E214C" w:rsidP="007E214C">
      <w:pPr>
        <w:spacing w:after="0"/>
        <w:ind w:firstLine="709"/>
        <w:jc w:val="both"/>
        <w:rPr>
          <w:rFonts w:ascii="Times New Roman" w:eastAsia="Times New Roman" w:hAnsi="Times New Roman" w:cs="Times New Roman"/>
          <w:sz w:val="24"/>
          <w:szCs w:val="24"/>
          <w:lang w:eastAsia="ru-RU"/>
        </w:rPr>
      </w:pPr>
      <w:r w:rsidRPr="00FC1BE1">
        <w:rPr>
          <w:rFonts w:ascii="Times New Roman" w:eastAsia="Times New Roman" w:hAnsi="Times New Roman" w:cs="Times New Roman"/>
          <w:sz w:val="24"/>
          <w:szCs w:val="24"/>
          <w:lang w:eastAsia="ru-RU"/>
        </w:rPr>
        <w:t xml:space="preserve"> </w:t>
      </w:r>
      <w:r w:rsidRPr="00FC1BE1">
        <w:rPr>
          <w:rFonts w:ascii="Times New Roman" w:hAnsi="Times New Roman" w:cs="Times New Roman"/>
          <w:sz w:val="24"/>
          <w:szCs w:val="24"/>
        </w:rPr>
        <w:t xml:space="preserve">отсрочка внесения платы по договорам аренды муниципального имущества </w:t>
      </w:r>
      <w:r>
        <w:rPr>
          <w:rFonts w:ascii="Times New Roman" w:hAnsi="Times New Roman" w:cs="Times New Roman"/>
          <w:sz w:val="24"/>
          <w:szCs w:val="24"/>
        </w:rPr>
        <w:t xml:space="preserve">                                 </w:t>
      </w:r>
      <w:r w:rsidRPr="00FC1BE1">
        <w:rPr>
          <w:rFonts w:ascii="Times New Roman" w:hAnsi="Times New Roman" w:cs="Times New Roman"/>
          <w:sz w:val="24"/>
          <w:szCs w:val="24"/>
        </w:rPr>
        <w:t xml:space="preserve">(за исключением жилых помещений муниципального жилищного фонда, переданных </w:t>
      </w:r>
      <w:r>
        <w:rPr>
          <w:rFonts w:ascii="Times New Roman" w:hAnsi="Times New Roman" w:cs="Times New Roman"/>
          <w:sz w:val="24"/>
          <w:szCs w:val="24"/>
        </w:rPr>
        <w:t xml:space="preserve">                             </w:t>
      </w:r>
      <w:r w:rsidRPr="00FC1BE1">
        <w:rPr>
          <w:rFonts w:ascii="Times New Roman" w:hAnsi="Times New Roman" w:cs="Times New Roman"/>
          <w:sz w:val="24"/>
          <w:szCs w:val="24"/>
        </w:rPr>
        <w:t>во временное владение и пользование по договорам аренды (найма) и (или) земельных участков, находящихся в муниципальной собственности города Мегиона, или государственная собственность на которые не разграничена;</w:t>
      </w:r>
    </w:p>
    <w:p w:rsidR="007E214C" w:rsidRPr="00FC1BE1" w:rsidRDefault="007E214C" w:rsidP="007E214C">
      <w:pPr>
        <w:spacing w:after="0"/>
        <w:ind w:firstLine="709"/>
        <w:jc w:val="both"/>
        <w:rPr>
          <w:rFonts w:ascii="Times New Roman" w:hAnsi="Times New Roman" w:cs="Times New Roman"/>
          <w:sz w:val="24"/>
          <w:szCs w:val="24"/>
        </w:rPr>
      </w:pPr>
      <w:r w:rsidRPr="00FC1BE1">
        <w:rPr>
          <w:rFonts w:ascii="Times New Roman" w:hAnsi="Times New Roman" w:cs="Times New Roman"/>
          <w:sz w:val="24"/>
          <w:szCs w:val="24"/>
        </w:rPr>
        <w:t>освобождение от начисления пени, штрафов, неустойки, иных санкций за просрочку платежей по договорам купли-продажи, мены в рассрочку жилых помещений, находящихся в залоге у администрации города Мегиона;</w:t>
      </w:r>
    </w:p>
    <w:p w:rsidR="007E214C" w:rsidRPr="00FC1BE1" w:rsidRDefault="00724EF2" w:rsidP="007E214C">
      <w:pPr>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возможность</w:t>
      </w:r>
      <w:r w:rsidR="007E214C" w:rsidRPr="00FC1BE1">
        <w:rPr>
          <w:rFonts w:ascii="Times New Roman" w:hAnsi="Times New Roman" w:cs="Times New Roman"/>
          <w:sz w:val="24"/>
          <w:szCs w:val="24"/>
        </w:rPr>
        <w:t xml:space="preserve"> расторжения договора аренды или одностороннего отказа от исполнения указанного договора без применения штрафных санкций. </w:t>
      </w:r>
    </w:p>
    <w:p w:rsidR="007E214C" w:rsidRPr="006948C9" w:rsidRDefault="007E214C" w:rsidP="007E214C">
      <w:pPr>
        <w:spacing w:after="0"/>
        <w:ind w:firstLine="709"/>
        <w:jc w:val="both"/>
        <w:rPr>
          <w:rFonts w:ascii="Times New Roman" w:hAnsi="Times New Roman" w:cs="Times New Roman"/>
          <w:sz w:val="24"/>
          <w:szCs w:val="24"/>
        </w:rPr>
      </w:pPr>
      <w:r w:rsidRPr="006948C9">
        <w:rPr>
          <w:rFonts w:ascii="Times New Roman" w:eastAsia="Times New Roman" w:hAnsi="Times New Roman" w:cs="Times New Roman"/>
          <w:sz w:val="24"/>
          <w:szCs w:val="24"/>
          <w:lang w:eastAsia="ru-RU"/>
        </w:rPr>
        <w:lastRenderedPageBreak/>
        <w:t>В сфере жилищных отношений, на основании п</w:t>
      </w:r>
      <w:r w:rsidRPr="006948C9">
        <w:rPr>
          <w:rFonts w:ascii="Times New Roman" w:hAnsi="Times New Roman" w:cs="Times New Roman"/>
          <w:sz w:val="24"/>
          <w:szCs w:val="24"/>
        </w:rPr>
        <w:t>остановления администрации города Мегиона от 30.11.2023 №1981 «Об утверждении Порядка предоставления отсрочки уплаты платежей по договорам мены, купли-продажи для участников специальной военной операции»</w:t>
      </w:r>
      <w:r>
        <w:rPr>
          <w:rFonts w:ascii="Times New Roman" w:hAnsi="Times New Roman" w:cs="Times New Roman"/>
          <w:sz w:val="24"/>
          <w:szCs w:val="24"/>
        </w:rPr>
        <w:t xml:space="preserve"> предоставляется:</w:t>
      </w:r>
    </w:p>
    <w:p w:rsidR="007E214C" w:rsidRPr="006948C9" w:rsidRDefault="007E214C" w:rsidP="007E214C">
      <w:pPr>
        <w:spacing w:after="0"/>
        <w:ind w:firstLine="709"/>
        <w:jc w:val="both"/>
        <w:rPr>
          <w:rFonts w:ascii="Times New Roman" w:hAnsi="Times New Roman" w:cs="Times New Roman"/>
          <w:sz w:val="24"/>
          <w:szCs w:val="24"/>
        </w:rPr>
      </w:pPr>
      <w:r w:rsidRPr="006948C9">
        <w:rPr>
          <w:rFonts w:ascii="Times New Roman" w:hAnsi="Times New Roman" w:cs="Times New Roman"/>
          <w:sz w:val="24"/>
          <w:szCs w:val="24"/>
        </w:rPr>
        <w:t>отсрочк</w:t>
      </w:r>
      <w:r>
        <w:rPr>
          <w:rFonts w:ascii="Times New Roman" w:hAnsi="Times New Roman" w:cs="Times New Roman"/>
          <w:sz w:val="24"/>
          <w:szCs w:val="24"/>
        </w:rPr>
        <w:t>а</w:t>
      </w:r>
      <w:r w:rsidRPr="006948C9">
        <w:rPr>
          <w:rFonts w:ascii="Times New Roman" w:hAnsi="Times New Roman" w:cs="Times New Roman"/>
          <w:sz w:val="24"/>
          <w:szCs w:val="24"/>
        </w:rPr>
        <w:t xml:space="preserve"> уплаты платежей гражданам участникам специальной военной операции, получивших жилые помещения в собственность по договорам мены, купли-продажи, заключенных между указанными гражданами и администрацией города Мегиона, на условиях возмездного отчуждения, в рассрочку</w:t>
      </w:r>
      <w:r>
        <w:rPr>
          <w:rFonts w:ascii="Times New Roman" w:hAnsi="Times New Roman" w:cs="Times New Roman"/>
          <w:sz w:val="24"/>
          <w:szCs w:val="24"/>
        </w:rPr>
        <w:t>.</w:t>
      </w:r>
      <w:r w:rsidRPr="006948C9">
        <w:rPr>
          <w:rFonts w:ascii="Times New Roman" w:hAnsi="Times New Roman" w:cs="Times New Roman"/>
          <w:sz w:val="24"/>
          <w:szCs w:val="24"/>
        </w:rPr>
        <w:t xml:space="preserve">  </w:t>
      </w:r>
    </w:p>
    <w:p w:rsidR="007E214C" w:rsidRPr="00362E66" w:rsidRDefault="007E214C" w:rsidP="007E214C">
      <w:pPr>
        <w:spacing w:after="0"/>
        <w:ind w:firstLine="709"/>
        <w:jc w:val="both"/>
        <w:rPr>
          <w:rFonts w:ascii="Times New Roman" w:hAnsi="Times New Roman" w:cs="Times New Roman"/>
          <w:sz w:val="24"/>
          <w:szCs w:val="24"/>
        </w:rPr>
      </w:pPr>
      <w:r w:rsidRPr="00362E66">
        <w:rPr>
          <w:rFonts w:ascii="Times New Roman" w:eastAsia="Times New Roman" w:hAnsi="Times New Roman" w:cs="Times New Roman"/>
          <w:sz w:val="24"/>
          <w:szCs w:val="24"/>
          <w:lang w:eastAsia="ru-RU"/>
        </w:rPr>
        <w:t xml:space="preserve">В сфере социальной политики на </w:t>
      </w:r>
      <w:r w:rsidR="00070CD0">
        <w:rPr>
          <w:rFonts w:ascii="Times New Roman" w:eastAsia="Times New Roman" w:hAnsi="Times New Roman" w:cs="Times New Roman"/>
          <w:sz w:val="24"/>
          <w:szCs w:val="24"/>
          <w:lang w:eastAsia="ru-RU"/>
        </w:rPr>
        <w:t>основании п</w:t>
      </w:r>
      <w:r w:rsidRPr="00362E66">
        <w:rPr>
          <w:rFonts w:ascii="Times New Roman" w:eastAsia="Times New Roman" w:hAnsi="Times New Roman" w:cs="Times New Roman"/>
          <w:sz w:val="24"/>
          <w:szCs w:val="24"/>
          <w:lang w:eastAsia="ru-RU"/>
        </w:rPr>
        <w:t xml:space="preserve">риказа </w:t>
      </w:r>
      <w:r w:rsidRPr="00362E66">
        <w:rPr>
          <w:rFonts w:ascii="Times New Roman" w:hAnsi="Times New Roman" w:cs="Times New Roman"/>
          <w:sz w:val="24"/>
          <w:szCs w:val="24"/>
        </w:rPr>
        <w:t>управления физической культуры и спорта администрации города Мегиона</w:t>
      </w:r>
      <w:r w:rsidR="00070CD0">
        <w:rPr>
          <w:rFonts w:ascii="Times New Roman" w:hAnsi="Times New Roman" w:cs="Times New Roman"/>
          <w:sz w:val="24"/>
          <w:szCs w:val="24"/>
        </w:rPr>
        <w:t xml:space="preserve"> </w:t>
      </w:r>
      <w:r w:rsidRPr="00362E66">
        <w:rPr>
          <w:rFonts w:ascii="Times New Roman" w:hAnsi="Times New Roman" w:cs="Times New Roman"/>
          <w:sz w:val="24"/>
          <w:szCs w:val="24"/>
        </w:rPr>
        <w:t>от 27.09.2023 №193</w:t>
      </w:r>
      <w:r w:rsidR="005554FE">
        <w:rPr>
          <w:rFonts w:ascii="Times New Roman" w:hAnsi="Times New Roman" w:cs="Times New Roman"/>
          <w:sz w:val="24"/>
          <w:szCs w:val="24"/>
        </w:rPr>
        <w:t>-О «О принятии мер, направленных</w:t>
      </w:r>
      <w:r w:rsidRPr="00362E66">
        <w:rPr>
          <w:rFonts w:ascii="Times New Roman" w:hAnsi="Times New Roman" w:cs="Times New Roman"/>
          <w:sz w:val="24"/>
          <w:szCs w:val="24"/>
        </w:rPr>
        <w:t xml:space="preserve"> на поддержку детей участников специальной военной операции в организациях, подведомственных управлению физической культуры и спорта администрации города Мегиона», обеспечено: </w:t>
      </w:r>
    </w:p>
    <w:p w:rsidR="007E214C" w:rsidRPr="007E214C" w:rsidRDefault="007E214C" w:rsidP="007E214C">
      <w:pPr>
        <w:spacing w:after="0"/>
        <w:ind w:firstLine="708"/>
        <w:jc w:val="both"/>
        <w:rPr>
          <w:rFonts w:ascii="Times New Roman" w:hAnsi="Times New Roman"/>
          <w:sz w:val="24"/>
          <w:szCs w:val="24"/>
        </w:rPr>
      </w:pPr>
      <w:r w:rsidRPr="007E214C">
        <w:rPr>
          <w:rFonts w:ascii="Times New Roman" w:hAnsi="Times New Roman"/>
          <w:sz w:val="24"/>
          <w:szCs w:val="24"/>
        </w:rPr>
        <w:t>предоставление семьям участников СВО права на зачисление в первоочередном порядке в спортивные отделения и выдачу зачисленным детям спортивной экипировки, оборудования и инвентаря на бесплатной основе.</w:t>
      </w:r>
    </w:p>
    <w:p w:rsidR="007E214C" w:rsidRPr="00362E66" w:rsidRDefault="00070CD0" w:rsidP="00070CD0">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основании п</w:t>
      </w:r>
      <w:r w:rsidR="007E214C" w:rsidRPr="00362E66">
        <w:rPr>
          <w:rFonts w:ascii="Times New Roman" w:hAnsi="Times New Roman" w:cs="Times New Roman"/>
          <w:sz w:val="24"/>
          <w:szCs w:val="24"/>
        </w:rPr>
        <w:t xml:space="preserve">риказа муниципального автономного учреждения дополнительного образования «Спортивная школа «Юность» от 27.09.2023 №546 «Об утверждении Положения о порядке предоставления платных услуг Учреждения» обеспечено: </w:t>
      </w:r>
    </w:p>
    <w:p w:rsidR="007E214C" w:rsidRPr="00070CD0" w:rsidRDefault="007E214C" w:rsidP="00070CD0">
      <w:pPr>
        <w:spacing w:after="0"/>
        <w:ind w:firstLine="708"/>
        <w:jc w:val="both"/>
        <w:rPr>
          <w:rFonts w:ascii="Times New Roman" w:hAnsi="Times New Roman"/>
          <w:sz w:val="24"/>
          <w:szCs w:val="24"/>
        </w:rPr>
      </w:pPr>
      <w:r w:rsidRPr="00070CD0">
        <w:rPr>
          <w:rFonts w:ascii="Times New Roman" w:hAnsi="Times New Roman"/>
          <w:sz w:val="24"/>
          <w:szCs w:val="24"/>
        </w:rPr>
        <w:t>бесплатное посещение всех видов платных услуг (ФСК с ледовой ареной), предоставляемых учреждением участникам специальной военной операции и членам их семей.</w:t>
      </w:r>
    </w:p>
    <w:p w:rsidR="007E214C" w:rsidRPr="00362E66" w:rsidRDefault="00070CD0" w:rsidP="00070CD0">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основании п</w:t>
      </w:r>
      <w:r w:rsidR="007E214C" w:rsidRPr="00362E66">
        <w:rPr>
          <w:rFonts w:ascii="Times New Roman" w:hAnsi="Times New Roman" w:cs="Times New Roman"/>
          <w:sz w:val="24"/>
          <w:szCs w:val="24"/>
        </w:rPr>
        <w:t>риказа муниципального автономного учреждения дополнительного образования «Спортивная школа «Вымпел» от 27.09.2023 №212 «Об утверждении Положения о порядке предоставления платных услуг муниципального автономного учреждения дополнительного образования «Спортивная школа «Вымпел», обеспечено:</w:t>
      </w:r>
    </w:p>
    <w:p w:rsidR="007E214C" w:rsidRPr="00070CD0" w:rsidRDefault="007E214C" w:rsidP="00070CD0">
      <w:pPr>
        <w:spacing w:after="0"/>
        <w:ind w:firstLine="708"/>
        <w:jc w:val="both"/>
        <w:rPr>
          <w:rFonts w:ascii="Times New Roman" w:hAnsi="Times New Roman"/>
          <w:sz w:val="24"/>
          <w:szCs w:val="24"/>
        </w:rPr>
      </w:pPr>
      <w:r w:rsidRPr="00070CD0">
        <w:rPr>
          <w:rFonts w:ascii="Times New Roman" w:hAnsi="Times New Roman"/>
          <w:sz w:val="24"/>
          <w:szCs w:val="24"/>
        </w:rPr>
        <w:t>бесплатное оказание платных услуг мобилизованным и их семьям.</w:t>
      </w:r>
    </w:p>
    <w:p w:rsidR="007E214C" w:rsidRDefault="00070CD0" w:rsidP="00070CD0">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п</w:t>
      </w:r>
      <w:r w:rsidR="007E214C" w:rsidRPr="00CC22BF">
        <w:rPr>
          <w:rFonts w:ascii="Times New Roman" w:eastAsia="Times New Roman" w:hAnsi="Times New Roman" w:cs="Times New Roman"/>
          <w:sz w:val="24"/>
          <w:szCs w:val="24"/>
          <w:lang w:eastAsia="ru-RU"/>
        </w:rPr>
        <w:t>риказ</w:t>
      </w:r>
      <w:r w:rsidR="007E214C">
        <w:rPr>
          <w:rFonts w:ascii="Times New Roman" w:eastAsia="Times New Roman" w:hAnsi="Times New Roman" w:cs="Times New Roman"/>
          <w:sz w:val="24"/>
          <w:szCs w:val="24"/>
          <w:lang w:eastAsia="ru-RU"/>
        </w:rPr>
        <w:t>а</w:t>
      </w:r>
      <w:r w:rsidR="007E214C" w:rsidRPr="00CC22BF">
        <w:rPr>
          <w:rFonts w:ascii="Times New Roman" w:eastAsia="Times New Roman" w:hAnsi="Times New Roman" w:cs="Times New Roman"/>
          <w:sz w:val="24"/>
          <w:szCs w:val="24"/>
          <w:lang w:eastAsia="ru-RU"/>
        </w:rPr>
        <w:t xml:space="preserve"> управления</w:t>
      </w:r>
      <w:r w:rsidR="007E214C">
        <w:rPr>
          <w:rFonts w:ascii="Times New Roman" w:eastAsia="Times New Roman" w:hAnsi="Times New Roman" w:cs="Times New Roman"/>
          <w:sz w:val="24"/>
          <w:szCs w:val="24"/>
          <w:lang w:eastAsia="ru-RU"/>
        </w:rPr>
        <w:t xml:space="preserve"> </w:t>
      </w:r>
      <w:r w:rsidR="007E214C" w:rsidRPr="00CC22BF">
        <w:rPr>
          <w:rFonts w:ascii="Times New Roman" w:eastAsia="Times New Roman" w:hAnsi="Times New Roman" w:cs="Times New Roman"/>
          <w:sz w:val="24"/>
          <w:szCs w:val="24"/>
          <w:lang w:eastAsia="ru-RU"/>
        </w:rPr>
        <w:t>культуры</w:t>
      </w:r>
      <w:r w:rsidR="007E214C">
        <w:rPr>
          <w:rFonts w:ascii="Times New Roman" w:eastAsia="Times New Roman" w:hAnsi="Times New Roman" w:cs="Times New Roman"/>
          <w:sz w:val="24"/>
          <w:szCs w:val="24"/>
          <w:lang w:eastAsia="ru-RU"/>
        </w:rPr>
        <w:t xml:space="preserve"> </w:t>
      </w:r>
      <w:r w:rsidR="007E214C" w:rsidRPr="00CC22BF">
        <w:rPr>
          <w:rFonts w:ascii="Times New Roman" w:eastAsia="Times New Roman" w:hAnsi="Times New Roman" w:cs="Times New Roman"/>
          <w:sz w:val="24"/>
          <w:szCs w:val="24"/>
          <w:lang w:eastAsia="ru-RU"/>
        </w:rPr>
        <w:t>администрации</w:t>
      </w:r>
      <w:r w:rsidR="007E214C">
        <w:rPr>
          <w:rFonts w:ascii="Times New Roman" w:eastAsia="Times New Roman" w:hAnsi="Times New Roman" w:cs="Times New Roman"/>
          <w:sz w:val="24"/>
          <w:szCs w:val="24"/>
          <w:lang w:eastAsia="ru-RU"/>
        </w:rPr>
        <w:t xml:space="preserve"> </w:t>
      </w:r>
      <w:r w:rsidR="007E214C" w:rsidRPr="00CC22BF">
        <w:rPr>
          <w:rFonts w:ascii="Times New Roman" w:eastAsia="Times New Roman" w:hAnsi="Times New Roman" w:cs="Times New Roman"/>
          <w:sz w:val="24"/>
          <w:szCs w:val="24"/>
          <w:lang w:eastAsia="ru-RU"/>
        </w:rPr>
        <w:t>города от 21.10.2022 №150-О «О мерах</w:t>
      </w:r>
      <w:r w:rsidR="007E214C">
        <w:rPr>
          <w:rFonts w:ascii="Times New Roman" w:eastAsia="Times New Roman" w:hAnsi="Times New Roman" w:cs="Times New Roman"/>
          <w:sz w:val="24"/>
          <w:szCs w:val="24"/>
          <w:lang w:eastAsia="ru-RU"/>
        </w:rPr>
        <w:t xml:space="preserve"> </w:t>
      </w:r>
      <w:r w:rsidR="007E214C" w:rsidRPr="00CC22BF">
        <w:rPr>
          <w:rFonts w:ascii="Times New Roman" w:eastAsia="Times New Roman" w:hAnsi="Times New Roman" w:cs="Times New Roman"/>
          <w:sz w:val="24"/>
          <w:szCs w:val="24"/>
          <w:lang w:eastAsia="ru-RU"/>
        </w:rPr>
        <w:t>поддержки семей</w:t>
      </w:r>
      <w:r w:rsidR="007E214C">
        <w:rPr>
          <w:rFonts w:ascii="Times New Roman" w:eastAsia="Times New Roman" w:hAnsi="Times New Roman" w:cs="Times New Roman"/>
          <w:sz w:val="24"/>
          <w:szCs w:val="24"/>
          <w:lang w:eastAsia="ru-RU"/>
        </w:rPr>
        <w:t xml:space="preserve"> </w:t>
      </w:r>
      <w:r w:rsidR="007E214C" w:rsidRPr="00CC22BF">
        <w:rPr>
          <w:rFonts w:ascii="Times New Roman" w:eastAsia="Times New Roman" w:hAnsi="Times New Roman" w:cs="Times New Roman"/>
          <w:sz w:val="24"/>
          <w:szCs w:val="24"/>
          <w:lang w:eastAsia="ru-RU"/>
        </w:rPr>
        <w:t>военнослужащих»</w:t>
      </w:r>
      <w:r w:rsidR="007E214C">
        <w:rPr>
          <w:rFonts w:ascii="Times New Roman" w:eastAsia="Times New Roman" w:hAnsi="Times New Roman" w:cs="Times New Roman"/>
          <w:sz w:val="24"/>
          <w:szCs w:val="24"/>
          <w:lang w:eastAsia="ru-RU"/>
        </w:rPr>
        <w:t xml:space="preserve"> г</w:t>
      </w:r>
      <w:r w:rsidR="00B250BB">
        <w:rPr>
          <w:rFonts w:ascii="Times New Roman" w:eastAsia="Times New Roman" w:hAnsi="Times New Roman" w:cs="Times New Roman"/>
          <w:sz w:val="24"/>
          <w:szCs w:val="24"/>
          <w:lang w:eastAsia="ru-RU"/>
        </w:rPr>
        <w:t>ражданам, принимающим</w:t>
      </w:r>
      <w:r w:rsidR="007E214C" w:rsidRPr="00CC22BF">
        <w:rPr>
          <w:rFonts w:ascii="Times New Roman" w:eastAsia="Times New Roman" w:hAnsi="Times New Roman" w:cs="Times New Roman"/>
          <w:sz w:val="24"/>
          <w:szCs w:val="24"/>
          <w:lang w:eastAsia="ru-RU"/>
        </w:rPr>
        <w:t xml:space="preserve"> участие в</w:t>
      </w:r>
      <w:r w:rsidR="007E214C">
        <w:rPr>
          <w:rFonts w:ascii="Times New Roman" w:eastAsia="Times New Roman" w:hAnsi="Times New Roman" w:cs="Times New Roman"/>
          <w:sz w:val="24"/>
          <w:szCs w:val="24"/>
          <w:lang w:eastAsia="ru-RU"/>
        </w:rPr>
        <w:t xml:space="preserve"> </w:t>
      </w:r>
      <w:r w:rsidR="007E214C" w:rsidRPr="00CC22BF">
        <w:rPr>
          <w:rFonts w:ascii="Times New Roman" w:eastAsia="Times New Roman" w:hAnsi="Times New Roman" w:cs="Times New Roman"/>
          <w:sz w:val="24"/>
          <w:szCs w:val="24"/>
          <w:lang w:eastAsia="ru-RU"/>
        </w:rPr>
        <w:t>спец</w:t>
      </w:r>
      <w:r w:rsidR="00B250BB">
        <w:rPr>
          <w:rFonts w:ascii="Times New Roman" w:eastAsia="Times New Roman" w:hAnsi="Times New Roman" w:cs="Times New Roman"/>
          <w:sz w:val="24"/>
          <w:szCs w:val="24"/>
          <w:lang w:eastAsia="ru-RU"/>
        </w:rPr>
        <w:t>иальной военной операции и членам</w:t>
      </w:r>
      <w:r w:rsidR="007E214C" w:rsidRPr="00CC22BF">
        <w:rPr>
          <w:rFonts w:ascii="Times New Roman" w:eastAsia="Times New Roman" w:hAnsi="Times New Roman" w:cs="Times New Roman"/>
          <w:sz w:val="24"/>
          <w:szCs w:val="24"/>
          <w:lang w:eastAsia="ru-RU"/>
        </w:rPr>
        <w:t xml:space="preserve"> их семей один раз в месяц</w:t>
      </w:r>
      <w:r w:rsidR="005554FE">
        <w:rPr>
          <w:rFonts w:ascii="Times New Roman" w:eastAsia="Times New Roman" w:hAnsi="Times New Roman" w:cs="Times New Roman"/>
          <w:sz w:val="24"/>
          <w:szCs w:val="24"/>
          <w:lang w:eastAsia="ru-RU"/>
        </w:rPr>
        <w:t xml:space="preserve"> </w:t>
      </w:r>
      <w:r w:rsidR="007E214C" w:rsidRPr="00CC22BF">
        <w:rPr>
          <w:rFonts w:ascii="Times New Roman" w:eastAsia="Times New Roman" w:hAnsi="Times New Roman" w:cs="Times New Roman"/>
          <w:sz w:val="24"/>
          <w:szCs w:val="24"/>
          <w:lang w:eastAsia="ru-RU"/>
        </w:rPr>
        <w:t>на безвозмездной основе</w:t>
      </w:r>
      <w:r w:rsidR="005554FE">
        <w:rPr>
          <w:rFonts w:ascii="Times New Roman" w:eastAsia="Times New Roman" w:hAnsi="Times New Roman" w:cs="Times New Roman"/>
          <w:sz w:val="24"/>
          <w:szCs w:val="24"/>
          <w:lang w:eastAsia="ru-RU"/>
        </w:rPr>
        <w:t xml:space="preserve"> </w:t>
      </w:r>
      <w:r w:rsidR="007E214C">
        <w:rPr>
          <w:rFonts w:ascii="Times New Roman" w:eastAsia="Times New Roman" w:hAnsi="Times New Roman" w:cs="Times New Roman"/>
          <w:sz w:val="24"/>
          <w:szCs w:val="24"/>
          <w:lang w:eastAsia="ru-RU"/>
        </w:rPr>
        <w:t>обеспечено:</w:t>
      </w:r>
    </w:p>
    <w:p w:rsidR="007E214C" w:rsidRPr="00070CD0" w:rsidRDefault="007E214C" w:rsidP="00070CD0">
      <w:pPr>
        <w:spacing w:after="0"/>
        <w:ind w:firstLine="708"/>
        <w:jc w:val="both"/>
        <w:rPr>
          <w:rFonts w:ascii="Times New Roman" w:hAnsi="Times New Roman"/>
          <w:sz w:val="24"/>
          <w:szCs w:val="24"/>
        </w:rPr>
      </w:pPr>
      <w:r w:rsidRPr="00070CD0">
        <w:rPr>
          <w:rFonts w:ascii="Times New Roman" w:hAnsi="Times New Roman"/>
          <w:sz w:val="24"/>
          <w:szCs w:val="24"/>
        </w:rPr>
        <w:t>экскурсионное обслуживание по действующим экспозициям и организация экскурсии по музею-стойбищу рода Казамкиных в Музейно-этнографическом и экологическом парке «Югра»;</w:t>
      </w:r>
    </w:p>
    <w:p w:rsidR="007E214C" w:rsidRPr="00B250BB" w:rsidRDefault="00B250BB" w:rsidP="00B250BB">
      <w:pPr>
        <w:spacing w:after="0" w:line="240" w:lineRule="auto"/>
        <w:ind w:firstLine="708"/>
        <w:jc w:val="both"/>
        <w:rPr>
          <w:rFonts w:ascii="Times New Roman" w:hAnsi="Times New Roman"/>
          <w:sz w:val="24"/>
          <w:szCs w:val="24"/>
        </w:rPr>
      </w:pPr>
      <w:r>
        <w:rPr>
          <w:rFonts w:ascii="Times New Roman" w:hAnsi="Times New Roman"/>
          <w:sz w:val="24"/>
          <w:szCs w:val="24"/>
        </w:rPr>
        <w:t>посещение концертных программ и спектаклей в МАУ «Театр музыки», детских игровых программ в МАУ «Дворец искусств», клубов</w:t>
      </w:r>
      <w:r w:rsidR="007E214C" w:rsidRPr="00070CD0">
        <w:rPr>
          <w:rFonts w:ascii="Times New Roman" w:hAnsi="Times New Roman"/>
          <w:sz w:val="24"/>
          <w:szCs w:val="24"/>
        </w:rPr>
        <w:t xml:space="preserve"> семе</w:t>
      </w:r>
      <w:r>
        <w:rPr>
          <w:rFonts w:ascii="Times New Roman" w:hAnsi="Times New Roman"/>
          <w:sz w:val="24"/>
          <w:szCs w:val="24"/>
        </w:rPr>
        <w:t xml:space="preserve">йного досуга в МБУ </w:t>
      </w:r>
      <w:r w:rsidR="007E214C" w:rsidRPr="00070CD0">
        <w:rPr>
          <w:rFonts w:ascii="Times New Roman" w:hAnsi="Times New Roman"/>
          <w:sz w:val="24"/>
          <w:szCs w:val="24"/>
        </w:rPr>
        <w:t>«Централизованная библиотечная система».</w:t>
      </w:r>
    </w:p>
    <w:p w:rsidR="0057503E" w:rsidRPr="00574E86" w:rsidRDefault="0057503E" w:rsidP="002E3CF5">
      <w:pPr>
        <w:spacing w:after="0" w:line="240" w:lineRule="auto"/>
        <w:ind w:firstLine="708"/>
        <w:jc w:val="both"/>
        <w:rPr>
          <w:rFonts w:ascii="Times New Roman" w:hAnsi="Times New Roman" w:cs="Times New Roman"/>
          <w:color w:val="FF0000"/>
          <w:sz w:val="24"/>
        </w:rPr>
      </w:pPr>
    </w:p>
    <w:p w:rsidR="0057503E" w:rsidRPr="00B41B10" w:rsidRDefault="0057503E" w:rsidP="0057503E">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B41B10">
        <w:rPr>
          <w:rFonts w:ascii="Times New Roman" w:eastAsia="Times New Roman" w:hAnsi="Times New Roman" w:cs="Times New Roman"/>
          <w:b/>
          <w:sz w:val="24"/>
          <w:szCs w:val="24"/>
          <w:lang w:eastAsia="ru-RU"/>
        </w:rPr>
        <w:t>7.Жилищно-коммунальный комплекс</w:t>
      </w:r>
    </w:p>
    <w:p w:rsidR="0057503E" w:rsidRPr="00B41B10"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57503E" w:rsidRPr="00B41B10" w:rsidRDefault="0057503E" w:rsidP="0057503E">
      <w:pPr>
        <w:pStyle w:val="aa"/>
        <w:ind w:firstLine="709"/>
        <w:jc w:val="both"/>
        <w:rPr>
          <w:sz w:val="24"/>
          <w:szCs w:val="24"/>
        </w:rPr>
      </w:pPr>
      <w:r w:rsidRPr="00B41B10">
        <w:rPr>
          <w:sz w:val="24"/>
          <w:szCs w:val="24"/>
        </w:rPr>
        <w:t xml:space="preserve">Жилищно-коммунальное хозяйство является одной из основных отраслей городского хозяйства, призванной обеспечивать условия нормальной жизнедеятельности населения и работы городских структур. От условий проживания, уровня благоустроенности, качества и надежности коммунально-бытового обслуживания зависит состояние здоровья, продолжительность жизни, социальное настроение населения. Ведь в современных условиях отсутствие воды, тепла, санитарной очистки, достойного жилья, даже в незначительных масштабах, являются предпосылками социальной нестабильности в обществе. </w:t>
      </w:r>
    </w:p>
    <w:p w:rsidR="0057503E" w:rsidRPr="00B41B10"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Жилищно-коммунальный комплекс города представлен следующими основными организациями различных форм собственности:</w:t>
      </w:r>
    </w:p>
    <w:p w:rsidR="0057503E" w:rsidRPr="00B41B10"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 xml:space="preserve">муниципальное унитарное предприятие «Тепловодоканал» осуществляет производство и снабжение тепловой энергией, водоснабжением, водоотведением, обслуживание сетей </w:t>
      </w:r>
      <w:r w:rsidRPr="00B41B10">
        <w:rPr>
          <w:rFonts w:ascii="Times New Roman" w:eastAsia="Times New Roman" w:hAnsi="Times New Roman" w:cs="Times New Roman"/>
          <w:sz w:val="24"/>
          <w:szCs w:val="24"/>
          <w:lang w:eastAsia="ru-RU"/>
        </w:rPr>
        <w:lastRenderedPageBreak/>
        <w:t>газоснабжения;</w:t>
      </w:r>
    </w:p>
    <w:p w:rsidR="0057503E" w:rsidRPr="00B41B10"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акционерное общество «Газпром энергосбыт Тюмень» реализует электрическую энергию всем категориям потребителей;</w:t>
      </w:r>
    </w:p>
    <w:p w:rsidR="0057503E" w:rsidRPr="0028213A"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8213A">
        <w:rPr>
          <w:rFonts w:ascii="Times New Roman" w:eastAsia="Times New Roman" w:hAnsi="Times New Roman" w:cs="Times New Roman"/>
          <w:sz w:val="24"/>
          <w:szCs w:val="24"/>
          <w:lang w:eastAsia="ru-RU"/>
        </w:rPr>
        <w:t>акционерное общест</w:t>
      </w:r>
      <w:r w:rsidR="0028213A" w:rsidRPr="0028213A">
        <w:rPr>
          <w:rFonts w:ascii="Times New Roman" w:eastAsia="Times New Roman" w:hAnsi="Times New Roman" w:cs="Times New Roman"/>
          <w:sz w:val="24"/>
          <w:szCs w:val="24"/>
          <w:lang w:eastAsia="ru-RU"/>
        </w:rPr>
        <w:t>во «Региональные электрические сети - Восток</w:t>
      </w:r>
      <w:r w:rsidRPr="0028213A">
        <w:rPr>
          <w:rFonts w:ascii="Times New Roman" w:eastAsia="Times New Roman" w:hAnsi="Times New Roman" w:cs="Times New Roman"/>
          <w:sz w:val="24"/>
          <w:szCs w:val="24"/>
          <w:lang w:eastAsia="ru-RU"/>
        </w:rPr>
        <w:t>» осуществляет технический ремонт и обслуживание сетей электроснабжения и трансформаторных подстанций;</w:t>
      </w:r>
    </w:p>
    <w:p w:rsidR="0057503E" w:rsidRPr="00B41B10" w:rsidRDefault="0057503E" w:rsidP="005750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акционерное общество «ЮТЭК – Региональные сети» осуществляет строительство, реконструкцию объектов электросетевого хозяйства;</w:t>
      </w:r>
    </w:p>
    <w:p w:rsidR="0057503E" w:rsidRPr="00B41B10"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 xml:space="preserve">общество с ограниченной ответственностью «Жилищно-коммунальное управление» является как управляющей организацией в городе Мегионе и пгт. Высокий, которая через общество с ограниченной ответственностью «Жилищно-эксплуатационная компания» выполняет работы по управлению, содержанию и текущему ремонту основной массы многоквартирных домов городского округа, так и оказывает услуги по откачке и вывозу жидких бытовых отходов из </w:t>
      </w:r>
      <w:r w:rsidRPr="00B41B10">
        <w:rPr>
          <w:rFonts w:ascii="Times New Roman" w:hAnsi="Times New Roman" w:cs="Times New Roman"/>
          <w:sz w:val="24"/>
          <w:szCs w:val="24"/>
        </w:rPr>
        <w:t>неблагоустроенного жилищного фонда городского округа</w:t>
      </w:r>
      <w:r w:rsidRPr="00B41B10">
        <w:rPr>
          <w:rFonts w:ascii="Times New Roman" w:eastAsia="Times New Roman" w:hAnsi="Times New Roman" w:cs="Times New Roman"/>
          <w:sz w:val="24"/>
          <w:szCs w:val="24"/>
          <w:lang w:eastAsia="ru-RU"/>
        </w:rPr>
        <w:t>, завозу питьевой воды автотранспортом в неблагоустроенном жилищном фонде, утилизации (захоронению) твердых коммунальных отходов;</w:t>
      </w:r>
    </w:p>
    <w:p w:rsidR="0057503E" w:rsidRPr="00B41B10" w:rsidRDefault="0057503E" w:rsidP="0057503E">
      <w:pPr>
        <w:keepNext/>
        <w:spacing w:after="0" w:line="240" w:lineRule="auto"/>
        <w:ind w:firstLine="709"/>
        <w:jc w:val="both"/>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акционерное общество «Мегионгазсервис» осуществляет реализацию потребителям сжиженного газа;</w:t>
      </w:r>
    </w:p>
    <w:p w:rsidR="0057503E" w:rsidRPr="00B41B10" w:rsidRDefault="0057503E" w:rsidP="0057503E">
      <w:pPr>
        <w:keepNext/>
        <w:spacing w:after="0" w:line="240" w:lineRule="auto"/>
        <w:ind w:firstLine="709"/>
        <w:jc w:val="both"/>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 xml:space="preserve">акционерное общество </w:t>
      </w:r>
      <w:r w:rsidRPr="00B41B10">
        <w:rPr>
          <w:rFonts w:ascii="Times New Roman" w:hAnsi="Times New Roman" w:cs="Times New Roman"/>
          <w:sz w:val="24"/>
          <w:szCs w:val="24"/>
        </w:rPr>
        <w:t>«Югра-Экология» осуществляет функции регионального оператора по обращению с твердыми коммунальными отходами.</w:t>
      </w:r>
    </w:p>
    <w:p w:rsidR="0057503E" w:rsidRPr="00B41B10"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Основным производителем и поставщиком коммунальных услуг теплоснабжения, водоснабжения и водоотведения на территории городского округа является муниципальное унитарное предприятие «Тепловодоканал».</w:t>
      </w:r>
    </w:p>
    <w:p w:rsidR="0057503E" w:rsidRPr="00B41B10"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Состав предоставляемых потребителю коммунальных услуг определяется степенью благоустройства многоквартирн</w:t>
      </w:r>
      <w:r w:rsidR="005554FE">
        <w:rPr>
          <w:rFonts w:ascii="Times New Roman" w:eastAsia="Times New Roman" w:hAnsi="Times New Roman" w:cs="Times New Roman"/>
          <w:sz w:val="24"/>
          <w:szCs w:val="24"/>
          <w:lang w:eastAsia="ru-RU"/>
        </w:rPr>
        <w:t>ого или жилого дома, под которой</w:t>
      </w:r>
      <w:r w:rsidRPr="00B41B10">
        <w:rPr>
          <w:rFonts w:ascii="Times New Roman" w:eastAsia="Times New Roman" w:hAnsi="Times New Roman" w:cs="Times New Roman"/>
          <w:sz w:val="24"/>
          <w:szCs w:val="24"/>
          <w:lang w:eastAsia="ru-RU"/>
        </w:rPr>
        <w:t xml:space="preserve"> понимается наличие внутридомовых инженерных систем, позволяющих предоставлять потребителю коммунальные услуги: отопление, холодное и горячее водоснабжение, водоотведение.</w:t>
      </w:r>
    </w:p>
    <w:p w:rsidR="0057503E" w:rsidRPr="00B41B10" w:rsidRDefault="0057503E" w:rsidP="005750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1B10">
        <w:rPr>
          <w:rFonts w:ascii="Times New Roman" w:hAnsi="Times New Roman" w:cs="Times New Roman"/>
          <w:sz w:val="24"/>
          <w:szCs w:val="24"/>
        </w:rPr>
        <w:t>Удельный вес общей площади жилых помещений, оборудованной одновременно водопроводом, водоотведением, отоплением, горячим водоснабжением, газом или напольными</w:t>
      </w:r>
      <w:r w:rsidR="00B41B10" w:rsidRPr="00B41B10">
        <w:rPr>
          <w:rFonts w:ascii="Times New Roman" w:hAnsi="Times New Roman" w:cs="Times New Roman"/>
          <w:sz w:val="24"/>
          <w:szCs w:val="24"/>
        </w:rPr>
        <w:t xml:space="preserve"> электроплитами, составляет 80,5</w:t>
      </w:r>
      <w:r w:rsidRPr="00B41B10">
        <w:rPr>
          <w:rFonts w:ascii="Times New Roman" w:hAnsi="Times New Roman" w:cs="Times New Roman"/>
          <w:sz w:val="24"/>
          <w:szCs w:val="24"/>
        </w:rPr>
        <w:t>%, в том числе:</w:t>
      </w:r>
    </w:p>
    <w:p w:rsidR="0057503E" w:rsidRPr="00B41B10" w:rsidRDefault="00062008" w:rsidP="0057503E">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15</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gridCol w:w="1134"/>
      </w:tblGrid>
      <w:tr w:rsidR="0057503E" w:rsidRPr="00574E86" w:rsidTr="002F3644">
        <w:tc>
          <w:tcPr>
            <w:tcW w:w="8520" w:type="dxa"/>
            <w:shd w:val="clear" w:color="auto" w:fill="auto"/>
            <w:vAlign w:val="center"/>
            <w:hideMark/>
          </w:tcPr>
          <w:p w:rsidR="0057503E" w:rsidRPr="00B41B10" w:rsidRDefault="0057503E" w:rsidP="002F3644">
            <w:pPr>
              <w:widowControl w:val="0"/>
              <w:spacing w:after="0" w:line="240" w:lineRule="auto"/>
              <w:jc w:val="both"/>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1134" w:type="dxa"/>
            <w:shd w:val="clear" w:color="auto" w:fill="auto"/>
            <w:vAlign w:val="center"/>
            <w:hideMark/>
          </w:tcPr>
          <w:p w:rsidR="0057503E" w:rsidRPr="00B41B10" w:rsidRDefault="00B41B10" w:rsidP="002F3644">
            <w:pPr>
              <w:widowControl w:val="0"/>
              <w:spacing w:after="0" w:line="240" w:lineRule="auto"/>
              <w:jc w:val="center"/>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80,5</w:t>
            </w:r>
            <w:r w:rsidR="0057503E" w:rsidRPr="00B41B10">
              <w:rPr>
                <w:rFonts w:ascii="Times New Roman" w:hAnsi="Times New Roman" w:cs="Times New Roman"/>
                <w:sz w:val="24"/>
                <w:szCs w:val="24"/>
              </w:rPr>
              <w:t>%</w:t>
            </w:r>
          </w:p>
        </w:tc>
      </w:tr>
      <w:tr w:rsidR="0057503E" w:rsidRPr="00574E86" w:rsidTr="002F3644">
        <w:trPr>
          <w:trHeight w:val="461"/>
        </w:trPr>
        <w:tc>
          <w:tcPr>
            <w:tcW w:w="8520" w:type="dxa"/>
            <w:shd w:val="clear" w:color="auto" w:fill="auto"/>
            <w:vAlign w:val="center"/>
            <w:hideMark/>
          </w:tcPr>
          <w:p w:rsidR="0057503E" w:rsidRPr="00B41B10" w:rsidRDefault="0057503E" w:rsidP="002F3644">
            <w:pPr>
              <w:widowControl w:val="0"/>
              <w:spacing w:after="0" w:line="240" w:lineRule="auto"/>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Удельный вес площади оборудованной водопроводом</w:t>
            </w:r>
          </w:p>
        </w:tc>
        <w:tc>
          <w:tcPr>
            <w:tcW w:w="1134" w:type="dxa"/>
            <w:shd w:val="clear" w:color="auto" w:fill="auto"/>
            <w:vAlign w:val="center"/>
            <w:hideMark/>
          </w:tcPr>
          <w:p w:rsidR="0057503E" w:rsidRPr="00B41B10" w:rsidRDefault="00B41B10" w:rsidP="002F3644">
            <w:pPr>
              <w:widowControl w:val="0"/>
              <w:spacing w:after="0" w:line="240" w:lineRule="auto"/>
              <w:jc w:val="center"/>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97,6</w:t>
            </w:r>
            <w:r w:rsidR="0057503E" w:rsidRPr="00B41B10">
              <w:rPr>
                <w:rFonts w:ascii="Times New Roman" w:hAnsi="Times New Roman" w:cs="Times New Roman"/>
                <w:sz w:val="24"/>
                <w:szCs w:val="24"/>
              </w:rPr>
              <w:t>%</w:t>
            </w:r>
          </w:p>
        </w:tc>
      </w:tr>
      <w:tr w:rsidR="0057503E" w:rsidRPr="00574E86" w:rsidTr="002F3644">
        <w:trPr>
          <w:trHeight w:val="461"/>
        </w:trPr>
        <w:tc>
          <w:tcPr>
            <w:tcW w:w="8520" w:type="dxa"/>
            <w:shd w:val="clear" w:color="auto" w:fill="auto"/>
            <w:vAlign w:val="center"/>
            <w:hideMark/>
          </w:tcPr>
          <w:p w:rsidR="0057503E" w:rsidRPr="00B41B10" w:rsidRDefault="0057503E" w:rsidP="002F3644">
            <w:pPr>
              <w:widowControl w:val="0"/>
              <w:spacing w:after="0" w:line="240" w:lineRule="auto"/>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Удельный вес площади оборудованной канализацией</w:t>
            </w:r>
          </w:p>
        </w:tc>
        <w:tc>
          <w:tcPr>
            <w:tcW w:w="1134" w:type="dxa"/>
            <w:shd w:val="clear" w:color="auto" w:fill="auto"/>
            <w:vAlign w:val="center"/>
            <w:hideMark/>
          </w:tcPr>
          <w:p w:rsidR="0057503E" w:rsidRPr="00B41B10" w:rsidRDefault="00B41B10" w:rsidP="002F3644">
            <w:pPr>
              <w:widowControl w:val="0"/>
              <w:spacing w:after="0" w:line="240" w:lineRule="auto"/>
              <w:jc w:val="center"/>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92,9</w:t>
            </w:r>
            <w:r w:rsidR="0057503E" w:rsidRPr="00B41B10">
              <w:rPr>
                <w:rFonts w:ascii="Times New Roman" w:hAnsi="Times New Roman" w:cs="Times New Roman"/>
                <w:sz w:val="24"/>
                <w:szCs w:val="24"/>
              </w:rPr>
              <w:t>%</w:t>
            </w:r>
          </w:p>
        </w:tc>
      </w:tr>
      <w:tr w:rsidR="0057503E" w:rsidRPr="00574E86" w:rsidTr="002F3644">
        <w:trPr>
          <w:trHeight w:val="461"/>
        </w:trPr>
        <w:tc>
          <w:tcPr>
            <w:tcW w:w="8520" w:type="dxa"/>
            <w:shd w:val="clear" w:color="auto" w:fill="auto"/>
            <w:vAlign w:val="center"/>
            <w:hideMark/>
          </w:tcPr>
          <w:p w:rsidR="0057503E" w:rsidRPr="00B41B10" w:rsidRDefault="0057503E" w:rsidP="002F3644">
            <w:pPr>
              <w:widowControl w:val="0"/>
              <w:spacing w:after="0" w:line="240" w:lineRule="auto"/>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Удельный вес площади оборудованной отоплением</w:t>
            </w:r>
          </w:p>
        </w:tc>
        <w:tc>
          <w:tcPr>
            <w:tcW w:w="1134" w:type="dxa"/>
            <w:shd w:val="clear" w:color="auto" w:fill="auto"/>
            <w:vAlign w:val="center"/>
            <w:hideMark/>
          </w:tcPr>
          <w:p w:rsidR="0057503E" w:rsidRPr="00B41B10" w:rsidRDefault="00B41B10" w:rsidP="002F3644">
            <w:pPr>
              <w:widowControl w:val="0"/>
              <w:spacing w:after="0" w:line="240" w:lineRule="auto"/>
              <w:jc w:val="center"/>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97,2</w:t>
            </w:r>
            <w:r w:rsidR="0057503E" w:rsidRPr="00B41B10">
              <w:rPr>
                <w:rFonts w:ascii="Times New Roman" w:hAnsi="Times New Roman" w:cs="Times New Roman"/>
                <w:sz w:val="24"/>
                <w:szCs w:val="24"/>
              </w:rPr>
              <w:t>%</w:t>
            </w:r>
          </w:p>
        </w:tc>
      </w:tr>
      <w:tr w:rsidR="0057503E" w:rsidRPr="00574E86" w:rsidTr="002F3644">
        <w:trPr>
          <w:trHeight w:val="461"/>
        </w:trPr>
        <w:tc>
          <w:tcPr>
            <w:tcW w:w="8520" w:type="dxa"/>
            <w:shd w:val="clear" w:color="auto" w:fill="auto"/>
            <w:vAlign w:val="center"/>
            <w:hideMark/>
          </w:tcPr>
          <w:p w:rsidR="0057503E" w:rsidRPr="00B41B10" w:rsidRDefault="0057503E" w:rsidP="002F3644">
            <w:pPr>
              <w:widowControl w:val="0"/>
              <w:spacing w:after="0" w:line="240" w:lineRule="auto"/>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Удельный вес площади оборудованной ваннами (душем)</w:t>
            </w:r>
          </w:p>
        </w:tc>
        <w:tc>
          <w:tcPr>
            <w:tcW w:w="1134" w:type="dxa"/>
            <w:shd w:val="clear" w:color="auto" w:fill="auto"/>
            <w:vAlign w:val="center"/>
            <w:hideMark/>
          </w:tcPr>
          <w:p w:rsidR="0057503E" w:rsidRPr="00B41B10"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97,4</w:t>
            </w:r>
            <w:r w:rsidRPr="00B41B10">
              <w:rPr>
                <w:rFonts w:ascii="Times New Roman" w:hAnsi="Times New Roman" w:cs="Times New Roman"/>
                <w:sz w:val="24"/>
                <w:szCs w:val="24"/>
              </w:rPr>
              <w:t>%</w:t>
            </w:r>
          </w:p>
        </w:tc>
      </w:tr>
      <w:tr w:rsidR="0057503E" w:rsidRPr="00574E86" w:rsidTr="002F3644">
        <w:trPr>
          <w:trHeight w:val="461"/>
        </w:trPr>
        <w:tc>
          <w:tcPr>
            <w:tcW w:w="8520" w:type="dxa"/>
            <w:shd w:val="clear" w:color="auto" w:fill="auto"/>
            <w:vAlign w:val="center"/>
            <w:hideMark/>
          </w:tcPr>
          <w:p w:rsidR="0057503E" w:rsidRPr="00B41B10" w:rsidRDefault="0057503E" w:rsidP="002F3644">
            <w:pPr>
              <w:widowControl w:val="0"/>
              <w:spacing w:after="0" w:line="240" w:lineRule="auto"/>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Удельный вес площади оборудованной газом</w:t>
            </w:r>
          </w:p>
        </w:tc>
        <w:tc>
          <w:tcPr>
            <w:tcW w:w="1134" w:type="dxa"/>
            <w:shd w:val="clear" w:color="auto" w:fill="auto"/>
            <w:vAlign w:val="center"/>
            <w:hideMark/>
          </w:tcPr>
          <w:p w:rsidR="0057503E" w:rsidRPr="00B41B10"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1,4</w:t>
            </w:r>
            <w:r w:rsidRPr="00B41B10">
              <w:rPr>
                <w:rFonts w:ascii="Times New Roman" w:hAnsi="Times New Roman" w:cs="Times New Roman"/>
                <w:sz w:val="24"/>
                <w:szCs w:val="24"/>
              </w:rPr>
              <w:t>%</w:t>
            </w:r>
          </w:p>
        </w:tc>
      </w:tr>
      <w:tr w:rsidR="0057503E" w:rsidRPr="00574E86" w:rsidTr="002F3644">
        <w:trPr>
          <w:trHeight w:val="461"/>
        </w:trPr>
        <w:tc>
          <w:tcPr>
            <w:tcW w:w="8520" w:type="dxa"/>
            <w:shd w:val="clear" w:color="auto" w:fill="auto"/>
            <w:vAlign w:val="center"/>
            <w:hideMark/>
          </w:tcPr>
          <w:p w:rsidR="0057503E" w:rsidRPr="00B41B10" w:rsidRDefault="0057503E" w:rsidP="002F3644">
            <w:pPr>
              <w:widowControl w:val="0"/>
              <w:spacing w:after="0" w:line="240" w:lineRule="auto"/>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Удельный вес площади оборудованной горячим водоснабжением</w:t>
            </w:r>
          </w:p>
        </w:tc>
        <w:tc>
          <w:tcPr>
            <w:tcW w:w="1134" w:type="dxa"/>
            <w:shd w:val="clear" w:color="auto" w:fill="auto"/>
            <w:vAlign w:val="center"/>
            <w:hideMark/>
          </w:tcPr>
          <w:p w:rsidR="0057503E" w:rsidRPr="00B41B10" w:rsidRDefault="00B41B10" w:rsidP="002F3644">
            <w:pPr>
              <w:widowControl w:val="0"/>
              <w:spacing w:after="0" w:line="240" w:lineRule="auto"/>
              <w:jc w:val="center"/>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78,9</w:t>
            </w:r>
            <w:r w:rsidR="0057503E" w:rsidRPr="00B41B10">
              <w:rPr>
                <w:rFonts w:ascii="Times New Roman" w:hAnsi="Times New Roman" w:cs="Times New Roman"/>
                <w:sz w:val="24"/>
                <w:szCs w:val="24"/>
              </w:rPr>
              <w:t>%</w:t>
            </w:r>
          </w:p>
        </w:tc>
      </w:tr>
      <w:tr w:rsidR="0057503E" w:rsidRPr="00574E86" w:rsidTr="002F3644">
        <w:trPr>
          <w:trHeight w:val="461"/>
        </w:trPr>
        <w:tc>
          <w:tcPr>
            <w:tcW w:w="8520" w:type="dxa"/>
            <w:shd w:val="clear" w:color="auto" w:fill="auto"/>
            <w:vAlign w:val="center"/>
            <w:hideMark/>
          </w:tcPr>
          <w:p w:rsidR="0057503E" w:rsidRPr="00B41B10" w:rsidRDefault="0057503E" w:rsidP="002F3644">
            <w:pPr>
              <w:widowControl w:val="0"/>
              <w:spacing w:after="0" w:line="240" w:lineRule="auto"/>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Удельный вес площади оборудованной напольными электрическими плитами</w:t>
            </w:r>
          </w:p>
        </w:tc>
        <w:tc>
          <w:tcPr>
            <w:tcW w:w="1134" w:type="dxa"/>
            <w:shd w:val="clear" w:color="auto" w:fill="auto"/>
            <w:vAlign w:val="center"/>
            <w:hideMark/>
          </w:tcPr>
          <w:p w:rsidR="0057503E" w:rsidRPr="00B41B10"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98,5</w:t>
            </w:r>
            <w:r w:rsidRPr="00B41B10">
              <w:rPr>
                <w:rFonts w:ascii="Times New Roman" w:hAnsi="Times New Roman" w:cs="Times New Roman"/>
                <w:sz w:val="24"/>
                <w:szCs w:val="24"/>
              </w:rPr>
              <w:t>%</w:t>
            </w:r>
          </w:p>
        </w:tc>
      </w:tr>
    </w:tbl>
    <w:p w:rsidR="0057503E" w:rsidRPr="00574E86" w:rsidRDefault="0057503E" w:rsidP="0057503E">
      <w:pPr>
        <w:widowControl w:val="0"/>
        <w:autoSpaceDE w:val="0"/>
        <w:autoSpaceDN w:val="0"/>
        <w:adjustRightInd w:val="0"/>
        <w:spacing w:after="0" w:line="240" w:lineRule="auto"/>
        <w:ind w:firstLine="709"/>
        <w:rPr>
          <w:rFonts w:ascii="Times New Roman" w:hAnsi="Times New Roman" w:cs="Times New Roman"/>
          <w:color w:val="FF0000"/>
          <w:sz w:val="24"/>
          <w:szCs w:val="24"/>
        </w:rPr>
      </w:pPr>
    </w:p>
    <w:p w:rsidR="0057503E" w:rsidRPr="00B41B10"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 xml:space="preserve">Муниципальное унитарное предприятие «Тепловодоканал» обслуживает 2 независимые системы теплоснабжения по городу Мегиону и пгт. Высокий, которые являются централизованными. </w:t>
      </w:r>
    </w:p>
    <w:p w:rsidR="0057503E" w:rsidRPr="00B41B10" w:rsidRDefault="0057503E" w:rsidP="0057503E">
      <w:pPr>
        <w:keepNext/>
        <w:spacing w:after="0" w:line="240" w:lineRule="auto"/>
        <w:ind w:firstLine="720"/>
        <w:jc w:val="both"/>
        <w:rPr>
          <w:rFonts w:ascii="Times New Roman" w:hAnsi="Times New Roman" w:cs="Times New Roman"/>
          <w:sz w:val="24"/>
          <w:szCs w:val="24"/>
        </w:rPr>
      </w:pPr>
      <w:r w:rsidRPr="00B41B10">
        <w:rPr>
          <w:rFonts w:ascii="Times New Roman" w:eastAsia="Times New Roman" w:hAnsi="Times New Roman" w:cs="Times New Roman"/>
          <w:sz w:val="24"/>
          <w:szCs w:val="24"/>
          <w:lang w:eastAsia="ru-RU"/>
        </w:rPr>
        <w:t xml:space="preserve">Основным источником теплоснабжения в городе является котельная «Южная», установленная мощность которой составляет 330 Гкал/час. </w:t>
      </w:r>
      <w:r w:rsidRPr="00B41B10">
        <w:rPr>
          <w:rFonts w:ascii="Times New Roman" w:hAnsi="Times New Roman" w:cs="Times New Roman"/>
          <w:sz w:val="24"/>
          <w:szCs w:val="24"/>
        </w:rPr>
        <w:t xml:space="preserve">Котельная «Северная» с </w:t>
      </w:r>
      <w:r w:rsidRPr="00B41B10">
        <w:rPr>
          <w:rFonts w:ascii="Times New Roman" w:hAnsi="Times New Roman" w:cs="Times New Roman"/>
          <w:sz w:val="24"/>
          <w:szCs w:val="24"/>
        </w:rPr>
        <w:lastRenderedPageBreak/>
        <w:t xml:space="preserve">установленной мощностью 120 Гкал/ч (располагаемая 60) подключена к городским распределительным сетям параллельно с котельной «Южная», в отопительный период работает при пониженных температурах наружного воздуха, в неотопительный период работает на нужды горячего водоснабжения города, в остальное время отопительного периода является резервной. </w:t>
      </w:r>
    </w:p>
    <w:p w:rsidR="0057503E" w:rsidRPr="00B41B10"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 xml:space="preserve">Источником теплоснабжения в пгт.Высокий является котельная «Центральная» общей тепловой мощностью 59,6 Гкал/час. В декабре 2019 года принят на баланс источник теплоснабжения в пгт. Высокий, а именно котельная «Школа на 300 учащихся» установленной мощностью 1.55 Гкал/час. </w:t>
      </w:r>
    </w:p>
    <w:p w:rsidR="0057503E" w:rsidRPr="00B41B10" w:rsidRDefault="0057503E" w:rsidP="0057503E">
      <w:pPr>
        <w:spacing w:after="0" w:line="240" w:lineRule="auto"/>
        <w:ind w:firstLine="567"/>
        <w:jc w:val="both"/>
        <w:rPr>
          <w:sz w:val="24"/>
          <w:szCs w:val="24"/>
        </w:rPr>
      </w:pPr>
      <w:r w:rsidRPr="00B41B10">
        <w:rPr>
          <w:rFonts w:ascii="Times New Roman" w:eastAsia="Times New Roman" w:hAnsi="Times New Roman" w:cs="Times New Roman"/>
          <w:sz w:val="24"/>
          <w:szCs w:val="24"/>
          <w:lang w:eastAsia="ru-RU"/>
        </w:rPr>
        <w:t>Котельная запущенная на функцию выполнения теплоснабжения «Школ</w:t>
      </w:r>
      <w:r w:rsidR="005554FE">
        <w:rPr>
          <w:rFonts w:ascii="Times New Roman" w:eastAsia="Times New Roman" w:hAnsi="Times New Roman" w:cs="Times New Roman"/>
          <w:sz w:val="24"/>
          <w:szCs w:val="24"/>
          <w:lang w:eastAsia="ru-RU"/>
        </w:rPr>
        <w:t>а на 300 учащихся» является так</w:t>
      </w:r>
      <w:r w:rsidRPr="00B41B10">
        <w:rPr>
          <w:rFonts w:ascii="Times New Roman" w:eastAsia="Times New Roman" w:hAnsi="Times New Roman" w:cs="Times New Roman"/>
          <w:sz w:val="24"/>
          <w:szCs w:val="24"/>
          <w:lang w:eastAsia="ru-RU"/>
        </w:rPr>
        <w:t>же дополнительным и</w:t>
      </w:r>
      <w:r w:rsidR="00B70B10">
        <w:rPr>
          <w:rFonts w:ascii="Times New Roman" w:eastAsia="Times New Roman" w:hAnsi="Times New Roman" w:cs="Times New Roman"/>
          <w:sz w:val="24"/>
          <w:szCs w:val="24"/>
          <w:lang w:eastAsia="ru-RU"/>
        </w:rPr>
        <w:t>сточником теплоснабжения пгт. Высокий</w:t>
      </w:r>
      <w:r w:rsidRPr="00B41B10">
        <w:rPr>
          <w:rFonts w:ascii="Times New Roman" w:eastAsia="Times New Roman" w:hAnsi="Times New Roman" w:cs="Times New Roman"/>
          <w:sz w:val="24"/>
          <w:szCs w:val="24"/>
          <w:lang w:eastAsia="ru-RU"/>
        </w:rPr>
        <w:t xml:space="preserve"> в летний период для п</w:t>
      </w:r>
      <w:r w:rsidR="005554FE">
        <w:rPr>
          <w:rFonts w:ascii="Times New Roman" w:eastAsia="Times New Roman" w:hAnsi="Times New Roman" w:cs="Times New Roman"/>
          <w:sz w:val="24"/>
          <w:szCs w:val="24"/>
          <w:lang w:eastAsia="ru-RU"/>
        </w:rPr>
        <w:t>окрытия нагрузок на ГВС. Еще одна котельная в пгт. Высокий эксплуатируется</w:t>
      </w:r>
      <w:r w:rsidRPr="00B41B10">
        <w:rPr>
          <w:rFonts w:ascii="Times New Roman" w:hAnsi="Times New Roman" w:cs="Times New Roman"/>
          <w:sz w:val="24"/>
          <w:szCs w:val="24"/>
        </w:rPr>
        <w:t xml:space="preserve"> в микрорайоне «Антоненко» (принят</w:t>
      </w:r>
      <w:r w:rsidR="005554FE">
        <w:rPr>
          <w:rFonts w:ascii="Times New Roman" w:hAnsi="Times New Roman" w:cs="Times New Roman"/>
          <w:sz w:val="24"/>
          <w:szCs w:val="24"/>
        </w:rPr>
        <w:t>а</w:t>
      </w:r>
      <w:r w:rsidRPr="00B41B10">
        <w:rPr>
          <w:rFonts w:ascii="Times New Roman" w:hAnsi="Times New Roman" w:cs="Times New Roman"/>
          <w:sz w:val="24"/>
          <w:szCs w:val="24"/>
        </w:rPr>
        <w:t xml:space="preserve"> на баланс МУП «ТВК» в 2022г.)</w:t>
      </w:r>
      <w:r w:rsidR="005554FE">
        <w:rPr>
          <w:rFonts w:ascii="Times New Roman" w:hAnsi="Times New Roman" w:cs="Times New Roman"/>
          <w:sz w:val="24"/>
          <w:szCs w:val="24"/>
        </w:rPr>
        <w:t>. Она р</w:t>
      </w:r>
      <w:r w:rsidRPr="00B41B10">
        <w:rPr>
          <w:rFonts w:ascii="Times New Roman" w:hAnsi="Times New Roman" w:cs="Times New Roman"/>
          <w:sz w:val="24"/>
          <w:szCs w:val="24"/>
        </w:rPr>
        <w:t xml:space="preserve">аботает </w:t>
      </w:r>
      <w:r w:rsidR="005554FE" w:rsidRPr="00B41B10">
        <w:rPr>
          <w:rFonts w:ascii="Times New Roman" w:hAnsi="Times New Roman" w:cs="Times New Roman"/>
          <w:sz w:val="24"/>
          <w:szCs w:val="24"/>
        </w:rPr>
        <w:t xml:space="preserve">в целях отопления жилых домов микрорайона </w:t>
      </w:r>
      <w:r w:rsidRPr="00B41B10">
        <w:rPr>
          <w:rFonts w:ascii="Times New Roman" w:hAnsi="Times New Roman" w:cs="Times New Roman"/>
          <w:sz w:val="24"/>
          <w:szCs w:val="24"/>
        </w:rPr>
        <w:t>на газообразном топливе, общая производительность котельной со</w:t>
      </w:r>
      <w:r w:rsidR="005554FE">
        <w:rPr>
          <w:rFonts w:ascii="Times New Roman" w:hAnsi="Times New Roman" w:cs="Times New Roman"/>
          <w:sz w:val="24"/>
          <w:szCs w:val="24"/>
        </w:rPr>
        <w:t xml:space="preserve">ставляет 1,93 Гкал/час. </w:t>
      </w:r>
    </w:p>
    <w:p w:rsidR="0057503E" w:rsidRPr="00B41B10" w:rsidRDefault="00B41B10"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B41B10">
        <w:rPr>
          <w:rFonts w:ascii="Times New Roman" w:eastAsia="Times New Roman" w:hAnsi="Times New Roman" w:cs="Times New Roman"/>
          <w:sz w:val="24"/>
          <w:szCs w:val="24"/>
          <w:lang w:eastAsia="ru-RU"/>
        </w:rPr>
        <w:t>В 2023</w:t>
      </w:r>
      <w:r w:rsidR="0057503E" w:rsidRPr="00B41B10">
        <w:rPr>
          <w:rFonts w:ascii="Times New Roman" w:eastAsia="Times New Roman" w:hAnsi="Times New Roman" w:cs="Times New Roman"/>
          <w:sz w:val="24"/>
          <w:szCs w:val="24"/>
          <w:lang w:eastAsia="ru-RU"/>
        </w:rPr>
        <w:t xml:space="preserve"> году в топливном балансе котельных основным топливом является газ - 100%, нефть – резервное (аварийное) топливо.</w:t>
      </w:r>
    </w:p>
    <w:p w:rsidR="0057503E" w:rsidRPr="00C3035A"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Система теплоснабжения городского округа включает:</w:t>
      </w:r>
    </w:p>
    <w:p w:rsidR="0057503E" w:rsidRPr="00C3035A"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20 установленных котлов с сум</w:t>
      </w:r>
      <w:r w:rsidR="00B41B10" w:rsidRPr="00C3035A">
        <w:rPr>
          <w:rFonts w:ascii="Times New Roman" w:eastAsia="Times New Roman" w:hAnsi="Times New Roman" w:cs="Times New Roman"/>
          <w:sz w:val="24"/>
          <w:szCs w:val="24"/>
          <w:lang w:eastAsia="ru-RU"/>
        </w:rPr>
        <w:t>марной тепловой мощностью 517,08</w:t>
      </w:r>
      <w:r w:rsidRPr="00C3035A">
        <w:rPr>
          <w:rFonts w:ascii="Times New Roman" w:eastAsia="Times New Roman" w:hAnsi="Times New Roman" w:cs="Times New Roman"/>
          <w:sz w:val="24"/>
          <w:szCs w:val="24"/>
          <w:lang w:eastAsia="ru-RU"/>
        </w:rPr>
        <w:t xml:space="preserve"> Гкал/час;</w:t>
      </w:r>
    </w:p>
    <w:p w:rsidR="0057503E" w:rsidRPr="00C3035A" w:rsidRDefault="005554FE" w:rsidP="0057503E">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центральных тепловых пункта </w:t>
      </w:r>
      <w:r w:rsidR="00C3035A" w:rsidRPr="00C3035A">
        <w:rPr>
          <w:rFonts w:ascii="Times New Roman" w:eastAsia="Times New Roman" w:hAnsi="Times New Roman" w:cs="Times New Roman"/>
          <w:sz w:val="24"/>
          <w:szCs w:val="24"/>
          <w:lang w:eastAsia="ru-RU"/>
        </w:rPr>
        <w:t>и 7</w:t>
      </w:r>
      <w:r w:rsidR="0057503E" w:rsidRPr="00C3035A">
        <w:rPr>
          <w:rFonts w:ascii="Times New Roman" w:eastAsia="Times New Roman" w:hAnsi="Times New Roman" w:cs="Times New Roman"/>
          <w:sz w:val="24"/>
          <w:szCs w:val="24"/>
          <w:lang w:eastAsia="ru-RU"/>
        </w:rPr>
        <w:t xml:space="preserve"> подмешивающих станций.</w:t>
      </w:r>
    </w:p>
    <w:p w:rsidR="0057503E" w:rsidRPr="00C3035A"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Протяженность сетей теплоснабжения в двухтрубном исчислении, находящихся в хозяйственном ведении муниципального унитарного предприятия «Т</w:t>
      </w:r>
      <w:r w:rsidR="00C3035A" w:rsidRPr="00C3035A">
        <w:rPr>
          <w:rFonts w:ascii="Times New Roman" w:eastAsia="Times New Roman" w:hAnsi="Times New Roman" w:cs="Times New Roman"/>
          <w:sz w:val="24"/>
          <w:szCs w:val="24"/>
          <w:lang w:eastAsia="ru-RU"/>
        </w:rPr>
        <w:t>епловодоканал», состав</w:t>
      </w:r>
      <w:r w:rsidR="005554FE">
        <w:rPr>
          <w:rFonts w:ascii="Times New Roman" w:eastAsia="Times New Roman" w:hAnsi="Times New Roman" w:cs="Times New Roman"/>
          <w:sz w:val="24"/>
          <w:szCs w:val="24"/>
          <w:lang w:eastAsia="ru-RU"/>
        </w:rPr>
        <w:t>ляет 129,34 км, что по сравнению</w:t>
      </w:r>
      <w:r w:rsidR="00C3035A" w:rsidRPr="00C3035A">
        <w:rPr>
          <w:rFonts w:ascii="Times New Roman" w:eastAsia="Times New Roman" w:hAnsi="Times New Roman" w:cs="Times New Roman"/>
          <w:sz w:val="24"/>
          <w:szCs w:val="24"/>
          <w:lang w:eastAsia="ru-RU"/>
        </w:rPr>
        <w:t xml:space="preserve"> с 2022 годом больше на 2,64</w:t>
      </w:r>
      <w:r w:rsidRPr="00C3035A">
        <w:rPr>
          <w:rFonts w:ascii="Times New Roman" w:eastAsia="Times New Roman" w:hAnsi="Times New Roman" w:cs="Times New Roman"/>
          <w:sz w:val="24"/>
          <w:szCs w:val="24"/>
          <w:lang w:eastAsia="ru-RU"/>
        </w:rPr>
        <w:t xml:space="preserve"> км.</w:t>
      </w:r>
    </w:p>
    <w:p w:rsidR="0057503E" w:rsidRPr="00C3035A"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Услугой центрального теплоснабжения городского округа охвачено 99,5% общей площади жилищного фонда, горячим вод</w:t>
      </w:r>
      <w:r w:rsidR="00C3035A" w:rsidRPr="00C3035A">
        <w:rPr>
          <w:rFonts w:ascii="Times New Roman" w:eastAsia="Times New Roman" w:hAnsi="Times New Roman" w:cs="Times New Roman"/>
          <w:sz w:val="24"/>
          <w:szCs w:val="24"/>
          <w:lang w:eastAsia="ru-RU"/>
        </w:rPr>
        <w:t>оснабжением обеспечено 80,2</w:t>
      </w:r>
      <w:r w:rsidRPr="00C3035A">
        <w:rPr>
          <w:rFonts w:ascii="Times New Roman" w:eastAsia="Times New Roman" w:hAnsi="Times New Roman" w:cs="Times New Roman"/>
          <w:sz w:val="24"/>
          <w:szCs w:val="24"/>
          <w:lang w:eastAsia="ru-RU"/>
        </w:rPr>
        <w:t>% жилищного фонда.</w:t>
      </w:r>
    </w:p>
    <w:p w:rsidR="0057503E" w:rsidRPr="00C3035A"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 xml:space="preserve">Потребителями тепла являются жилые дома капитального и некапитального исполнения, бюджетные организации и прочие потребители. </w:t>
      </w:r>
    </w:p>
    <w:p w:rsidR="0057503E" w:rsidRPr="00574E86" w:rsidRDefault="0057503E" w:rsidP="0057503E">
      <w:pPr>
        <w:widowControl w:val="0"/>
        <w:spacing w:after="0" w:line="240" w:lineRule="auto"/>
        <w:jc w:val="right"/>
        <w:rPr>
          <w:rFonts w:ascii="Times New Roman" w:eastAsia="Times New Roman" w:hAnsi="Times New Roman" w:cs="Times New Roman"/>
          <w:color w:val="FF0000"/>
          <w:sz w:val="24"/>
          <w:szCs w:val="24"/>
          <w:lang w:eastAsia="ru-RU"/>
        </w:rPr>
      </w:pPr>
    </w:p>
    <w:p w:rsidR="0057503E" w:rsidRPr="00C3035A" w:rsidRDefault="00062008" w:rsidP="0057503E">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16</w:t>
      </w:r>
    </w:p>
    <w:p w:rsidR="0057503E" w:rsidRPr="00C3035A" w:rsidRDefault="0057503E" w:rsidP="0057503E">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Структура отпуска тепловой энергии по потребителям</w:t>
      </w:r>
    </w:p>
    <w:p w:rsidR="0057503E" w:rsidRPr="00574E86" w:rsidRDefault="0057503E" w:rsidP="0057503E">
      <w:pPr>
        <w:widowControl w:val="0"/>
        <w:spacing w:after="0" w:line="240" w:lineRule="auto"/>
        <w:ind w:firstLine="709"/>
        <w:jc w:val="both"/>
        <w:rPr>
          <w:rFonts w:ascii="Times New Roman" w:eastAsia="Times New Roman" w:hAnsi="Times New Roman" w:cs="Times New Roman"/>
          <w:color w:val="FF0000"/>
          <w:sz w:val="24"/>
          <w:szCs w:val="24"/>
          <w:lang w:eastAsia="ru-RU"/>
        </w:rPr>
      </w:pPr>
    </w:p>
    <w:tbl>
      <w:tblPr>
        <w:tblW w:w="5000" w:type="pct"/>
        <w:tblLook w:val="04A0" w:firstRow="1" w:lastRow="0" w:firstColumn="1" w:lastColumn="0" w:noHBand="0" w:noVBand="1"/>
      </w:tblPr>
      <w:tblGrid>
        <w:gridCol w:w="1357"/>
        <w:gridCol w:w="2080"/>
        <w:gridCol w:w="2078"/>
        <w:gridCol w:w="2080"/>
        <w:gridCol w:w="2033"/>
      </w:tblGrid>
      <w:tr w:rsidR="0057503E" w:rsidRPr="00574E86" w:rsidTr="002F3644">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03E" w:rsidRPr="00C3035A" w:rsidRDefault="0057503E" w:rsidP="002F3644">
            <w:pPr>
              <w:widowControl w:val="0"/>
              <w:spacing w:after="0" w:line="240" w:lineRule="auto"/>
              <w:jc w:val="center"/>
              <w:rPr>
                <w:rFonts w:ascii="Times New Roman" w:eastAsia="Times New Roman" w:hAnsi="Times New Roman" w:cs="Times New Roman"/>
                <w:sz w:val="20"/>
                <w:szCs w:val="24"/>
                <w:lang w:eastAsia="ru-RU"/>
              </w:rPr>
            </w:pPr>
            <w:r w:rsidRPr="00C3035A">
              <w:rPr>
                <w:rFonts w:ascii="Times New Roman" w:eastAsia="Times New Roman" w:hAnsi="Times New Roman" w:cs="Times New Roman"/>
                <w:sz w:val="20"/>
                <w:szCs w:val="24"/>
                <w:lang w:eastAsia="ru-RU"/>
              </w:rPr>
              <w:t>Период</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57503E" w:rsidRPr="00C3035A" w:rsidRDefault="0057503E" w:rsidP="002F3644">
            <w:pPr>
              <w:widowControl w:val="0"/>
              <w:spacing w:after="0" w:line="240" w:lineRule="auto"/>
              <w:jc w:val="center"/>
              <w:rPr>
                <w:rFonts w:ascii="Times New Roman" w:eastAsia="Times New Roman" w:hAnsi="Times New Roman" w:cs="Times New Roman"/>
                <w:sz w:val="20"/>
                <w:szCs w:val="24"/>
                <w:lang w:eastAsia="ru-RU"/>
              </w:rPr>
            </w:pPr>
            <w:r w:rsidRPr="00C3035A">
              <w:rPr>
                <w:rFonts w:ascii="Times New Roman" w:eastAsia="Times New Roman" w:hAnsi="Times New Roman" w:cs="Times New Roman"/>
                <w:sz w:val="20"/>
                <w:szCs w:val="24"/>
                <w:lang w:eastAsia="ru-RU"/>
              </w:rPr>
              <w:t>Объем реализации всего, тыс. Гкал.</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rsidR="0057503E" w:rsidRPr="00C3035A" w:rsidRDefault="0057503E" w:rsidP="002F3644">
            <w:pPr>
              <w:widowControl w:val="0"/>
              <w:spacing w:after="0" w:line="240" w:lineRule="auto"/>
              <w:jc w:val="center"/>
              <w:rPr>
                <w:rFonts w:ascii="Times New Roman" w:eastAsia="Times New Roman" w:hAnsi="Times New Roman" w:cs="Times New Roman"/>
                <w:sz w:val="20"/>
                <w:szCs w:val="24"/>
                <w:lang w:eastAsia="ru-RU"/>
              </w:rPr>
            </w:pPr>
            <w:r w:rsidRPr="00C3035A">
              <w:rPr>
                <w:rFonts w:ascii="Times New Roman" w:eastAsia="Times New Roman" w:hAnsi="Times New Roman" w:cs="Times New Roman"/>
                <w:sz w:val="20"/>
                <w:szCs w:val="24"/>
                <w:lang w:eastAsia="ru-RU"/>
              </w:rPr>
              <w:t xml:space="preserve">Доля населения в общем объеме, % </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57503E" w:rsidRPr="00C3035A" w:rsidRDefault="0057503E" w:rsidP="002F3644">
            <w:pPr>
              <w:widowControl w:val="0"/>
              <w:spacing w:after="0" w:line="240" w:lineRule="auto"/>
              <w:jc w:val="center"/>
              <w:rPr>
                <w:rFonts w:ascii="Times New Roman" w:eastAsia="Times New Roman" w:hAnsi="Times New Roman" w:cs="Times New Roman"/>
                <w:sz w:val="20"/>
                <w:szCs w:val="24"/>
                <w:lang w:eastAsia="ru-RU"/>
              </w:rPr>
            </w:pPr>
            <w:r w:rsidRPr="00C3035A">
              <w:rPr>
                <w:rFonts w:ascii="Times New Roman" w:eastAsia="Times New Roman" w:hAnsi="Times New Roman" w:cs="Times New Roman"/>
                <w:sz w:val="20"/>
                <w:szCs w:val="24"/>
                <w:lang w:eastAsia="ru-RU"/>
              </w:rPr>
              <w:t xml:space="preserve">Доля бюджетных организаций в общем объеме, % </w:t>
            </w:r>
          </w:p>
        </w:tc>
        <w:tc>
          <w:tcPr>
            <w:tcW w:w="1056" w:type="pct"/>
            <w:tcBorders>
              <w:top w:val="single" w:sz="4" w:space="0" w:color="auto"/>
              <w:left w:val="nil"/>
              <w:bottom w:val="single" w:sz="4" w:space="0" w:color="auto"/>
              <w:right w:val="single" w:sz="4" w:space="0" w:color="auto"/>
            </w:tcBorders>
            <w:shd w:val="clear" w:color="auto" w:fill="auto"/>
            <w:vAlign w:val="center"/>
            <w:hideMark/>
          </w:tcPr>
          <w:p w:rsidR="0057503E" w:rsidRPr="00C3035A" w:rsidRDefault="0057503E" w:rsidP="002F3644">
            <w:pPr>
              <w:widowControl w:val="0"/>
              <w:spacing w:after="0" w:line="240" w:lineRule="auto"/>
              <w:jc w:val="center"/>
              <w:rPr>
                <w:rFonts w:ascii="Times New Roman" w:eastAsia="Times New Roman" w:hAnsi="Times New Roman" w:cs="Times New Roman"/>
                <w:sz w:val="20"/>
                <w:szCs w:val="24"/>
                <w:lang w:eastAsia="ru-RU"/>
              </w:rPr>
            </w:pPr>
            <w:r w:rsidRPr="00C3035A">
              <w:rPr>
                <w:rFonts w:ascii="Times New Roman" w:eastAsia="Times New Roman" w:hAnsi="Times New Roman" w:cs="Times New Roman"/>
                <w:sz w:val="20"/>
                <w:szCs w:val="24"/>
                <w:lang w:eastAsia="ru-RU"/>
              </w:rPr>
              <w:t xml:space="preserve">Доля прочих в общем объеме, % </w:t>
            </w:r>
          </w:p>
        </w:tc>
      </w:tr>
      <w:tr w:rsidR="0057503E" w:rsidRPr="00574E86" w:rsidTr="002F3644">
        <w:trPr>
          <w:trHeight w:val="313"/>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503E" w:rsidRPr="00C3035A"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2019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7503E" w:rsidRPr="00C3035A"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467,75</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57503E" w:rsidRPr="00C3035A"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55,2</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7503E" w:rsidRPr="00C3035A"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13,8</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57503E" w:rsidRPr="00C3035A"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31,0</w:t>
            </w:r>
          </w:p>
        </w:tc>
      </w:tr>
      <w:tr w:rsidR="0057503E" w:rsidRPr="00574E86" w:rsidTr="002F3644">
        <w:trPr>
          <w:trHeight w:val="313"/>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503E" w:rsidRPr="00C3035A"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2020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7503E" w:rsidRPr="00C3035A" w:rsidRDefault="0057503E" w:rsidP="002F3644">
            <w:pPr>
              <w:widowControl w:val="0"/>
              <w:spacing w:after="0" w:line="240" w:lineRule="auto"/>
              <w:jc w:val="center"/>
              <w:rPr>
                <w:rFonts w:ascii="Times New Roman" w:eastAsia="Times New Roman" w:hAnsi="Times New Roman" w:cs="Times New Roman"/>
                <w:sz w:val="24"/>
                <w:szCs w:val="24"/>
                <w:lang w:val="en-US" w:eastAsia="ru-RU"/>
              </w:rPr>
            </w:pPr>
            <w:r w:rsidRPr="00C3035A">
              <w:rPr>
                <w:rFonts w:ascii="Times New Roman" w:eastAsia="Times New Roman" w:hAnsi="Times New Roman" w:cs="Times New Roman"/>
                <w:sz w:val="24"/>
                <w:szCs w:val="24"/>
                <w:lang w:val="en-US" w:eastAsia="ru-RU"/>
              </w:rPr>
              <w:t>429,40</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57503E" w:rsidRPr="00C3035A" w:rsidRDefault="0057503E" w:rsidP="002F3644">
            <w:pPr>
              <w:widowControl w:val="0"/>
              <w:spacing w:after="0" w:line="240" w:lineRule="auto"/>
              <w:jc w:val="center"/>
              <w:rPr>
                <w:rFonts w:ascii="Times New Roman" w:eastAsia="Times New Roman" w:hAnsi="Times New Roman" w:cs="Times New Roman"/>
                <w:sz w:val="24"/>
                <w:szCs w:val="24"/>
                <w:lang w:val="en-US" w:eastAsia="ru-RU"/>
              </w:rPr>
            </w:pPr>
            <w:r w:rsidRPr="00C3035A">
              <w:rPr>
                <w:rFonts w:ascii="Times New Roman" w:eastAsia="Times New Roman" w:hAnsi="Times New Roman" w:cs="Times New Roman"/>
                <w:sz w:val="24"/>
                <w:szCs w:val="24"/>
                <w:lang w:val="en-US" w:eastAsia="ru-RU"/>
              </w:rPr>
              <w:t>53,08</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7503E" w:rsidRPr="00C3035A"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val="en-US" w:eastAsia="ru-RU"/>
              </w:rPr>
              <w:t>8,5</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57503E" w:rsidRPr="00C3035A" w:rsidRDefault="0057503E" w:rsidP="002F3644">
            <w:pPr>
              <w:widowControl w:val="0"/>
              <w:spacing w:after="0" w:line="240" w:lineRule="auto"/>
              <w:jc w:val="center"/>
              <w:rPr>
                <w:rFonts w:ascii="Times New Roman" w:eastAsia="Times New Roman" w:hAnsi="Times New Roman" w:cs="Times New Roman"/>
                <w:sz w:val="24"/>
                <w:szCs w:val="24"/>
                <w:lang w:val="en-US" w:eastAsia="ru-RU"/>
              </w:rPr>
            </w:pPr>
            <w:r w:rsidRPr="00C3035A">
              <w:rPr>
                <w:rFonts w:ascii="Times New Roman" w:eastAsia="Times New Roman" w:hAnsi="Times New Roman" w:cs="Times New Roman"/>
                <w:sz w:val="24"/>
                <w:szCs w:val="24"/>
                <w:lang w:eastAsia="ru-RU"/>
              </w:rPr>
              <w:t xml:space="preserve"> </w:t>
            </w:r>
            <w:r w:rsidRPr="00C3035A">
              <w:rPr>
                <w:rFonts w:ascii="Times New Roman" w:eastAsia="Times New Roman" w:hAnsi="Times New Roman" w:cs="Times New Roman"/>
                <w:sz w:val="24"/>
                <w:szCs w:val="24"/>
                <w:lang w:val="en-US" w:eastAsia="ru-RU"/>
              </w:rPr>
              <w:t>38,4</w:t>
            </w:r>
          </w:p>
        </w:tc>
      </w:tr>
      <w:tr w:rsidR="0057503E" w:rsidRPr="00574E86" w:rsidTr="002F3644">
        <w:trPr>
          <w:trHeight w:val="313"/>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503E" w:rsidRPr="00C3035A"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 xml:space="preserve">2021 год </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7503E" w:rsidRPr="00C3035A"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485,22</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57503E" w:rsidRPr="00C3035A"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60,63</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7503E" w:rsidRPr="00C3035A"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12,87</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57503E" w:rsidRPr="00C3035A"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26,5</w:t>
            </w:r>
          </w:p>
        </w:tc>
      </w:tr>
      <w:tr w:rsidR="0057503E" w:rsidRPr="00574E86" w:rsidTr="002F3644">
        <w:trPr>
          <w:trHeight w:val="313"/>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503E" w:rsidRPr="00C3035A"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2022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7503E" w:rsidRPr="00C3035A"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459,04</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57503E" w:rsidRPr="00C3035A"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53,6</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7503E" w:rsidRPr="00C3035A"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13,05</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57503E" w:rsidRPr="00C3035A"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33,35</w:t>
            </w:r>
          </w:p>
        </w:tc>
      </w:tr>
      <w:tr w:rsidR="00C3035A" w:rsidRPr="00574E86" w:rsidTr="002F3644">
        <w:trPr>
          <w:trHeight w:val="313"/>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035A" w:rsidRPr="00C3035A" w:rsidRDefault="00C3035A"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2023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C3035A" w:rsidRPr="00C3035A" w:rsidRDefault="00C3035A"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441,36</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C3035A" w:rsidRPr="00C3035A" w:rsidRDefault="00C3035A"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63,0</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C3035A" w:rsidRPr="00C3035A" w:rsidRDefault="00C3035A"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13,78</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C3035A" w:rsidRPr="00C3035A" w:rsidRDefault="00C3035A" w:rsidP="002F3644">
            <w:pPr>
              <w:widowControl w:val="0"/>
              <w:spacing w:after="0" w:line="240" w:lineRule="auto"/>
              <w:jc w:val="center"/>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23,15</w:t>
            </w:r>
          </w:p>
        </w:tc>
      </w:tr>
    </w:tbl>
    <w:p w:rsidR="009749C6" w:rsidRDefault="009749C6" w:rsidP="0057503E">
      <w:pPr>
        <w:keepNext/>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p>
    <w:p w:rsidR="0057503E" w:rsidRPr="00C3035A" w:rsidRDefault="0057503E" w:rsidP="0057503E">
      <w:pPr>
        <w:keepNext/>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C3035A">
        <w:rPr>
          <w:rFonts w:ascii="Times New Roman" w:eastAsia="Calibri Light" w:hAnsi="Times New Roman" w:cs="Times New Roman"/>
          <w:sz w:val="24"/>
          <w:szCs w:val="24"/>
        </w:rPr>
        <w:t xml:space="preserve">В период подготовки объектов жилищно-коммунальной и социальной сферы к работе в осенне-зимний период проведены мероприятия по обеспечению надежности и устойчивого функционирования оборудования и инженерных систем теплоснабжения. </w:t>
      </w:r>
    </w:p>
    <w:p w:rsidR="009749C6" w:rsidRPr="000F29E8" w:rsidRDefault="009749C6" w:rsidP="009749C6">
      <w:pPr>
        <w:keepNext/>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0F29E8">
        <w:rPr>
          <w:rFonts w:ascii="Times New Roman" w:eastAsia="Calibri Light" w:hAnsi="Times New Roman" w:cs="Times New Roman"/>
          <w:sz w:val="24"/>
          <w:szCs w:val="24"/>
        </w:rPr>
        <w:t>Выполнен капитальный ремонт сетей теплоснабжения, суммарной протяженностью 3 757 п.м., в том числе на следующих участках:</w:t>
      </w:r>
    </w:p>
    <w:p w:rsidR="009749C6" w:rsidRPr="000F29E8" w:rsidRDefault="009749C6" w:rsidP="00A576A1">
      <w:pPr>
        <w:keepNext/>
        <w:widowControl w:val="0"/>
        <w:autoSpaceDE w:val="0"/>
        <w:autoSpaceDN w:val="0"/>
        <w:adjustRightInd w:val="0"/>
        <w:spacing w:after="0" w:line="240" w:lineRule="auto"/>
        <w:ind w:firstLine="708"/>
        <w:jc w:val="both"/>
        <w:rPr>
          <w:rFonts w:ascii="Times New Roman" w:eastAsia="Calibri Light" w:hAnsi="Times New Roman" w:cs="Times New Roman"/>
          <w:sz w:val="24"/>
          <w:szCs w:val="24"/>
        </w:rPr>
      </w:pPr>
      <w:r w:rsidRPr="000F29E8">
        <w:rPr>
          <w:rFonts w:ascii="Times New Roman" w:eastAsia="Calibri Light" w:hAnsi="Times New Roman" w:cs="Times New Roman"/>
          <w:sz w:val="24"/>
          <w:szCs w:val="24"/>
        </w:rPr>
        <w:t>от УТ-4 до ТК-42, по ул. Строителей, 2/4, г.Мегион, протяженностью 276 п.м.,</w:t>
      </w:r>
    </w:p>
    <w:p w:rsidR="009749C6" w:rsidRPr="000F29E8" w:rsidRDefault="009749C6" w:rsidP="00A576A1">
      <w:pPr>
        <w:keepNext/>
        <w:widowControl w:val="0"/>
        <w:autoSpaceDE w:val="0"/>
        <w:autoSpaceDN w:val="0"/>
        <w:adjustRightInd w:val="0"/>
        <w:spacing w:after="0" w:line="240" w:lineRule="auto"/>
        <w:ind w:firstLine="708"/>
        <w:jc w:val="both"/>
        <w:rPr>
          <w:rFonts w:ascii="Times New Roman" w:eastAsia="Calibri Light" w:hAnsi="Times New Roman" w:cs="Times New Roman"/>
          <w:sz w:val="24"/>
          <w:szCs w:val="24"/>
        </w:rPr>
      </w:pPr>
      <w:r w:rsidRPr="000F29E8">
        <w:rPr>
          <w:rFonts w:ascii="Times New Roman" w:eastAsia="Calibri Light" w:hAnsi="Times New Roman" w:cs="Times New Roman"/>
          <w:sz w:val="24"/>
          <w:szCs w:val="24"/>
        </w:rPr>
        <w:t>на участке ТК-2-9 ул.Свободы, 10, г. Мегион, протяженностью 786,4 п.м.,</w:t>
      </w:r>
    </w:p>
    <w:p w:rsidR="009749C6" w:rsidRPr="000F29E8" w:rsidRDefault="009749C6" w:rsidP="00A576A1">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29E8">
        <w:rPr>
          <w:rFonts w:ascii="Times New Roman" w:eastAsia="Times New Roman" w:hAnsi="Times New Roman" w:cs="Times New Roman"/>
          <w:sz w:val="24"/>
          <w:szCs w:val="24"/>
          <w:lang w:eastAsia="ru-RU"/>
        </w:rPr>
        <w:t>от УТ-7 до ТК-3 по ул. А.М.Кузьмина, г. Мегион, протяженностью 994,11 п.м,</w:t>
      </w:r>
    </w:p>
    <w:p w:rsidR="009749C6" w:rsidRPr="000F29E8" w:rsidRDefault="009749C6" w:rsidP="00A576A1">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29E8">
        <w:rPr>
          <w:rFonts w:ascii="Times New Roman" w:eastAsia="Times New Roman" w:hAnsi="Times New Roman" w:cs="Times New Roman"/>
          <w:sz w:val="24"/>
          <w:szCs w:val="24"/>
          <w:lang w:eastAsia="ru-RU"/>
        </w:rPr>
        <w:t>на участке надземных сетей вдоль ул. Лермонтова от ж/д № 2А до ж/д № 26, пгт. Высокий, протяженностью 1 185,4 п.м.,</w:t>
      </w:r>
    </w:p>
    <w:p w:rsidR="009749C6" w:rsidRPr="000F29E8" w:rsidRDefault="009749C6" w:rsidP="00A576A1">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29E8">
        <w:rPr>
          <w:rFonts w:ascii="Times New Roman" w:eastAsia="Times New Roman" w:hAnsi="Times New Roman" w:cs="Times New Roman"/>
          <w:sz w:val="24"/>
          <w:szCs w:val="24"/>
          <w:lang w:eastAsia="ru-RU"/>
        </w:rPr>
        <w:t>на участке надземных сетей от ул. Мира до ул. Таежная, пгт. Высокий, протяженностью 515,1 п.м.</w:t>
      </w:r>
    </w:p>
    <w:p w:rsidR="00A576A1" w:rsidRDefault="009749C6" w:rsidP="00A576A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29E8">
        <w:rPr>
          <w:rFonts w:ascii="Times New Roman" w:eastAsia="Times New Roman" w:hAnsi="Times New Roman" w:cs="Times New Roman"/>
          <w:sz w:val="24"/>
          <w:szCs w:val="24"/>
        </w:rPr>
        <w:t xml:space="preserve">На котельной «Южная» в г.Мегионе выполнен капитальный ремонт обмуровки и </w:t>
      </w:r>
      <w:r w:rsidRPr="000F29E8">
        <w:rPr>
          <w:rFonts w:ascii="Times New Roman" w:eastAsia="Times New Roman" w:hAnsi="Times New Roman" w:cs="Times New Roman"/>
          <w:sz w:val="24"/>
          <w:szCs w:val="24"/>
        </w:rPr>
        <w:lastRenderedPageBreak/>
        <w:t>футеровки котлов ДЕ-25-14 ГМ-0 в количестве 2 шт., КВГМ 100-150 М в количестве 3 шт. Также на котельной произведен капитальный ремонт дымовой трубы и дымо</w:t>
      </w:r>
      <w:r w:rsidR="00A576A1">
        <w:rPr>
          <w:rFonts w:ascii="Times New Roman" w:eastAsia="Times New Roman" w:hAnsi="Times New Roman" w:cs="Times New Roman"/>
          <w:sz w:val="24"/>
          <w:szCs w:val="24"/>
        </w:rPr>
        <w:t>соса ДН22*2-0,62.</w:t>
      </w:r>
    </w:p>
    <w:p w:rsidR="009749C6" w:rsidRPr="000F29E8" w:rsidRDefault="009749C6" w:rsidP="00A576A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29E8">
        <w:rPr>
          <w:rFonts w:ascii="Times New Roman" w:eastAsia="Times New Roman" w:hAnsi="Times New Roman" w:cs="Times New Roman"/>
          <w:sz w:val="24"/>
          <w:szCs w:val="24"/>
        </w:rPr>
        <w:t xml:space="preserve">На котельной «Центральная» в пгт. </w:t>
      </w:r>
      <w:r w:rsidR="00A576A1" w:rsidRPr="000F29E8">
        <w:rPr>
          <w:rFonts w:ascii="Times New Roman" w:eastAsia="Times New Roman" w:hAnsi="Times New Roman" w:cs="Times New Roman"/>
          <w:sz w:val="24"/>
          <w:szCs w:val="24"/>
        </w:rPr>
        <w:t>Высокий собственными</w:t>
      </w:r>
      <w:r w:rsidRPr="000F29E8">
        <w:rPr>
          <w:rFonts w:ascii="Times New Roman" w:eastAsia="Times New Roman" w:hAnsi="Times New Roman" w:cs="Times New Roman"/>
          <w:sz w:val="24"/>
          <w:szCs w:val="24"/>
        </w:rPr>
        <w:t xml:space="preserve"> силами предприятия выполнен ремонт обмуровки и футеровки котлов ДЕ-25-14 ГМ-0 в количестве 2 шт., КВГМ 10-150 М в количестве 2 шт., ДЕ-16-14 в количестве 1шт. </w:t>
      </w:r>
    </w:p>
    <w:p w:rsidR="009749C6" w:rsidRPr="000F29E8" w:rsidRDefault="009749C6" w:rsidP="009749C6">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29E8">
        <w:rPr>
          <w:rFonts w:ascii="Times New Roman" w:eastAsia="Times New Roman" w:hAnsi="Times New Roman" w:cs="Times New Roman"/>
          <w:sz w:val="24"/>
          <w:szCs w:val="24"/>
        </w:rPr>
        <w:t>В рамках подготовки к осенне-зимнему периоду и по результатам гидравлических испытаний силами предприятия отремонтированы инженерные сети теплоснабжения общей протяженностью 4 956,8 п.м.</w:t>
      </w:r>
    </w:p>
    <w:p w:rsidR="00C3035A" w:rsidRPr="00A576A1" w:rsidRDefault="009749C6" w:rsidP="00A576A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29E8">
        <w:rPr>
          <w:rFonts w:ascii="Times New Roman" w:eastAsia="Times New Roman" w:hAnsi="Times New Roman" w:cs="Times New Roman"/>
          <w:sz w:val="24"/>
          <w:szCs w:val="24"/>
        </w:rPr>
        <w:t>Для обеспечения объема резервного топлива для котельных в 2023г. проведено пополнение запасов нефти и доведение до установленной нормы в 1055 тонн.</w:t>
      </w:r>
    </w:p>
    <w:p w:rsidR="0057503E" w:rsidRPr="00C3035A"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Централизованная система водоснабжения городского округа представляет собой сложный комплекс инженерных сооружений и процессов, условно разделенных на три составляющие:</w:t>
      </w:r>
    </w:p>
    <w:p w:rsidR="0057503E" w:rsidRPr="00C3035A"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подъем и транспортировка природных вод на очистные сооружения;</w:t>
      </w:r>
    </w:p>
    <w:p w:rsidR="00C3035A"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подготовка воды</w:t>
      </w:r>
      <w:r w:rsidR="00C3035A">
        <w:rPr>
          <w:rFonts w:ascii="Times New Roman" w:eastAsia="Times New Roman" w:hAnsi="Times New Roman" w:cs="Times New Roman"/>
          <w:sz w:val="24"/>
          <w:szCs w:val="24"/>
          <w:lang w:eastAsia="ru-RU"/>
        </w:rPr>
        <w:t>;</w:t>
      </w:r>
      <w:r w:rsidRPr="00C3035A">
        <w:rPr>
          <w:rFonts w:ascii="Times New Roman" w:eastAsia="Times New Roman" w:hAnsi="Times New Roman" w:cs="Times New Roman"/>
          <w:sz w:val="24"/>
          <w:szCs w:val="24"/>
          <w:lang w:eastAsia="ru-RU"/>
        </w:rPr>
        <w:t xml:space="preserve"> </w:t>
      </w:r>
    </w:p>
    <w:p w:rsidR="0057503E" w:rsidRPr="00C3035A"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транспортировка питьевой воды потребителям в жилую застройку, на предприятия города.</w:t>
      </w:r>
    </w:p>
    <w:p w:rsidR="0057503E" w:rsidRPr="00C3035A"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В систему водоснабжения города Мегиона входят:</w:t>
      </w:r>
    </w:p>
    <w:p w:rsidR="0057503E" w:rsidRPr="00C3035A"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3 водозабора;</w:t>
      </w:r>
    </w:p>
    <w:p w:rsidR="0057503E" w:rsidRPr="00C3035A" w:rsidRDefault="00C3035A" w:rsidP="0057503E">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57503E" w:rsidRPr="00C3035A">
        <w:rPr>
          <w:rFonts w:ascii="Times New Roman" w:eastAsia="Times New Roman" w:hAnsi="Times New Roman" w:cs="Times New Roman"/>
          <w:sz w:val="24"/>
          <w:szCs w:val="24"/>
          <w:lang w:eastAsia="ru-RU"/>
        </w:rPr>
        <w:t xml:space="preserve"> артезианских скважин, находящихся в работе.</w:t>
      </w:r>
    </w:p>
    <w:p w:rsidR="0057503E" w:rsidRPr="00C3035A" w:rsidRDefault="0057503E" w:rsidP="0057503E">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3 насосные станции II подъема, в том числе:</w:t>
      </w:r>
    </w:p>
    <w:p w:rsidR="0057503E" w:rsidRPr="00C3035A" w:rsidRDefault="0057503E" w:rsidP="0057503E">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2 единицы водоочистных сооружений;</w:t>
      </w:r>
    </w:p>
    <w:p w:rsidR="0057503E" w:rsidRPr="00C3035A" w:rsidRDefault="0057503E" w:rsidP="0057503E">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6 резервуаров чистой воды;</w:t>
      </w:r>
    </w:p>
    <w:p w:rsidR="0057503E" w:rsidRPr="00C3035A" w:rsidRDefault="0057503E" w:rsidP="0057503E">
      <w:pPr>
        <w:keepNext/>
        <w:widowControl w:val="0"/>
        <w:spacing w:after="0" w:line="240" w:lineRule="auto"/>
        <w:ind w:firstLine="709"/>
        <w:jc w:val="both"/>
        <w:rPr>
          <w:rFonts w:ascii="Times New Roman" w:eastAsia="Calibri" w:hAnsi="Times New Roman" w:cs="Times New Roman"/>
          <w:sz w:val="24"/>
          <w:szCs w:val="24"/>
        </w:rPr>
      </w:pPr>
      <w:r w:rsidRPr="00C3035A">
        <w:rPr>
          <w:rFonts w:ascii="Times New Roman" w:eastAsia="Times New Roman" w:hAnsi="Times New Roman" w:cs="Times New Roman"/>
          <w:sz w:val="24"/>
          <w:szCs w:val="24"/>
          <w:lang w:eastAsia="ru-RU"/>
        </w:rPr>
        <w:t>общая протяженность водопр</w:t>
      </w:r>
      <w:r w:rsidR="00C3035A" w:rsidRPr="00C3035A">
        <w:rPr>
          <w:rFonts w:ascii="Times New Roman" w:eastAsia="Times New Roman" w:hAnsi="Times New Roman" w:cs="Times New Roman"/>
          <w:sz w:val="24"/>
          <w:szCs w:val="24"/>
          <w:lang w:eastAsia="ru-RU"/>
        </w:rPr>
        <w:t>оводных сетей составляет 150,3 км</w:t>
      </w:r>
      <w:r w:rsidRPr="00C3035A">
        <w:rPr>
          <w:rFonts w:ascii="Times New Roman" w:eastAsia="Times New Roman" w:hAnsi="Times New Roman" w:cs="Times New Roman"/>
          <w:sz w:val="24"/>
          <w:szCs w:val="24"/>
          <w:lang w:eastAsia="ru-RU"/>
        </w:rPr>
        <w:t>.</w:t>
      </w:r>
    </w:p>
    <w:p w:rsidR="0057503E" w:rsidRPr="00C3035A"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Источником водоснабжения города и пгт. Высокий являются подземные воды Атлым-Новомихайловского и Тавдинского водоносных комплексов.</w:t>
      </w:r>
    </w:p>
    <w:p w:rsidR="0057503E" w:rsidRPr="00C3035A"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Централизованное хозяйственно-питьевое водоснабжение осуществляется от трех водозаборов – два расположены в городе и один в пгт. Высокий. Артезианская вода добывается погружными насосами и по магистральным водоводам подается на водоочистные сооружения (ВОС). После прохождения очистки вода перекачивается насосной станцией II подъема в разводящую водопроводную сеть. Все водозаборные сооружения оборудованы погружными насосами типа ЭЦВ. Водозаборные сооружения на территории городского округа введены в эксплуатацию после 1976 года.</w:t>
      </w:r>
    </w:p>
    <w:p w:rsidR="0057503E" w:rsidRPr="00C3035A"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В городе Мегион два независимых источника (водозабор № 1, водозабор № 2), используемых для системы централизованно</w:t>
      </w:r>
      <w:r w:rsidR="00A6462A">
        <w:rPr>
          <w:rFonts w:ascii="Times New Roman" w:eastAsia="Times New Roman" w:hAnsi="Times New Roman" w:cs="Times New Roman"/>
          <w:sz w:val="24"/>
          <w:szCs w:val="24"/>
          <w:lang w:eastAsia="ru-RU"/>
        </w:rPr>
        <w:t>го водоснабжения.  Водозабор №2</w:t>
      </w:r>
      <w:r w:rsidRPr="00C3035A">
        <w:rPr>
          <w:rFonts w:ascii="Times New Roman" w:eastAsia="Times New Roman" w:hAnsi="Times New Roman" w:cs="Times New Roman"/>
          <w:sz w:val="24"/>
          <w:szCs w:val="24"/>
          <w:lang w:eastAsia="ru-RU"/>
        </w:rPr>
        <w:t xml:space="preserve"> является резервным источником питьевой воды для города Мегиона (трубопровод от водозабора №2 технически подключен к трубопроводу, соединяющему водозабор №1 и ВОС, но отключен запорной арматурой). Хозяйственно-питьевое водоснабжение осуществляется через магистральные и внутриквартальные сети</w:t>
      </w:r>
      <w:r w:rsidR="00C3035A">
        <w:rPr>
          <w:rFonts w:ascii="Times New Roman" w:eastAsia="Times New Roman" w:hAnsi="Times New Roman" w:cs="Times New Roman"/>
          <w:sz w:val="24"/>
          <w:szCs w:val="24"/>
          <w:lang w:eastAsia="ru-RU"/>
        </w:rPr>
        <w:t>.</w:t>
      </w:r>
    </w:p>
    <w:p w:rsidR="0057503E" w:rsidRPr="00C3035A" w:rsidRDefault="00C3035A" w:rsidP="0057503E">
      <w:pPr>
        <w:widowControl w:val="0"/>
        <w:spacing w:after="0" w:line="240" w:lineRule="auto"/>
        <w:ind w:firstLine="709"/>
        <w:jc w:val="both"/>
        <w:rPr>
          <w:rFonts w:ascii="Times New Roman" w:eastAsia="Calibri Light" w:hAnsi="Times New Roman" w:cs="Times New Roman"/>
          <w:sz w:val="24"/>
          <w:szCs w:val="24"/>
          <w:lang w:eastAsia="ru-RU"/>
        </w:rPr>
      </w:pPr>
      <w:r w:rsidRPr="00C3035A">
        <w:rPr>
          <w:rFonts w:ascii="Times New Roman" w:eastAsia="Calibri Light" w:hAnsi="Times New Roman" w:cs="Times New Roman"/>
          <w:sz w:val="24"/>
          <w:szCs w:val="24"/>
          <w:lang w:eastAsia="ru-RU"/>
        </w:rPr>
        <w:t>В 2023</w:t>
      </w:r>
      <w:r w:rsidR="0057503E" w:rsidRPr="00C3035A">
        <w:rPr>
          <w:rFonts w:ascii="Times New Roman" w:eastAsia="Calibri Light" w:hAnsi="Times New Roman" w:cs="Times New Roman"/>
          <w:sz w:val="24"/>
          <w:szCs w:val="24"/>
          <w:lang w:eastAsia="ru-RU"/>
        </w:rPr>
        <w:t xml:space="preserve"> году ре</w:t>
      </w:r>
      <w:r w:rsidRPr="00C3035A">
        <w:rPr>
          <w:rFonts w:ascii="Times New Roman" w:eastAsia="Calibri Light" w:hAnsi="Times New Roman" w:cs="Times New Roman"/>
          <w:sz w:val="24"/>
          <w:szCs w:val="24"/>
          <w:lang w:eastAsia="ru-RU"/>
        </w:rPr>
        <w:t xml:space="preserve">ализовано потребителям 2 679,5 </w:t>
      </w:r>
      <w:r w:rsidR="0057503E" w:rsidRPr="00C3035A">
        <w:rPr>
          <w:rFonts w:ascii="Times New Roman" w:eastAsia="Calibri Light" w:hAnsi="Times New Roman" w:cs="Times New Roman"/>
          <w:sz w:val="24"/>
          <w:szCs w:val="24"/>
          <w:lang w:eastAsia="ru-RU"/>
        </w:rPr>
        <w:t>тыс. куб. м, о</w:t>
      </w:r>
      <w:r w:rsidR="0057503E" w:rsidRPr="00C3035A">
        <w:rPr>
          <w:rFonts w:ascii="Times New Roman" w:eastAsia="Times New Roman" w:hAnsi="Times New Roman" w:cs="Times New Roman"/>
          <w:sz w:val="24"/>
          <w:szCs w:val="24"/>
          <w:lang w:eastAsia="ru-RU"/>
        </w:rPr>
        <w:t>сновным потребителем услуг водосна</w:t>
      </w:r>
      <w:r w:rsidRPr="00C3035A">
        <w:rPr>
          <w:rFonts w:ascii="Times New Roman" w:eastAsia="Times New Roman" w:hAnsi="Times New Roman" w:cs="Times New Roman"/>
          <w:sz w:val="24"/>
          <w:szCs w:val="24"/>
          <w:lang w:eastAsia="ru-RU"/>
        </w:rPr>
        <w:t>бжения является население – 84,1</w:t>
      </w:r>
      <w:r w:rsidR="0057503E" w:rsidRPr="00C3035A">
        <w:rPr>
          <w:rFonts w:ascii="Times New Roman" w:eastAsia="Times New Roman" w:hAnsi="Times New Roman" w:cs="Times New Roman"/>
          <w:sz w:val="24"/>
          <w:szCs w:val="24"/>
          <w:lang w:eastAsia="ru-RU"/>
        </w:rPr>
        <w:t>%; бюджетные организ</w:t>
      </w:r>
      <w:r w:rsidRPr="00C3035A">
        <w:rPr>
          <w:rFonts w:ascii="Times New Roman" w:eastAsia="Times New Roman" w:hAnsi="Times New Roman" w:cs="Times New Roman"/>
          <w:sz w:val="24"/>
          <w:szCs w:val="24"/>
          <w:lang w:eastAsia="ru-RU"/>
        </w:rPr>
        <w:t>ации, прочие потребители – 15,9</w:t>
      </w:r>
      <w:r w:rsidR="0057503E" w:rsidRPr="00C3035A">
        <w:rPr>
          <w:rFonts w:ascii="Times New Roman" w:eastAsia="Times New Roman" w:hAnsi="Times New Roman" w:cs="Times New Roman"/>
          <w:sz w:val="24"/>
          <w:szCs w:val="24"/>
          <w:lang w:eastAsia="ru-RU"/>
        </w:rPr>
        <w:t>%.</w:t>
      </w:r>
    </w:p>
    <w:p w:rsidR="0057503E" w:rsidRPr="00C3035A"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C3035A">
        <w:rPr>
          <w:rFonts w:ascii="Times New Roman" w:eastAsia="Times New Roman" w:hAnsi="Times New Roman" w:cs="Times New Roman"/>
          <w:sz w:val="24"/>
          <w:szCs w:val="24"/>
          <w:lang w:eastAsia="ru-RU"/>
        </w:rPr>
        <w:t>Показатели требуемого качества воды для хозяйственно-бытовых нужд определяются разделом 3 СанПиН 1.2.3685-21 «Гигиенические нормативы и требования к обеспечению безопасности и (или) безвредности для человека факторов среды обитания». Фактические данные по химическому составу питьевой воды на водоочистных сооружениях города соответствуют требованиям к воде питьевого качества.</w:t>
      </w:r>
    </w:p>
    <w:p w:rsidR="0057503E" w:rsidRPr="00574E86" w:rsidRDefault="0057503E" w:rsidP="0057503E">
      <w:pPr>
        <w:widowControl w:val="0"/>
        <w:spacing w:after="0" w:line="240" w:lineRule="auto"/>
        <w:ind w:firstLine="709"/>
        <w:jc w:val="right"/>
        <w:rPr>
          <w:rFonts w:ascii="Times New Roman" w:eastAsia="Times New Roman" w:hAnsi="Times New Roman" w:cs="Times New Roman"/>
          <w:color w:val="FF0000"/>
          <w:sz w:val="24"/>
          <w:szCs w:val="24"/>
          <w:lang w:eastAsia="ru-RU"/>
        </w:rPr>
      </w:pPr>
    </w:p>
    <w:p w:rsidR="0057503E" w:rsidRDefault="0057503E" w:rsidP="0057503E">
      <w:pPr>
        <w:widowControl w:val="0"/>
        <w:spacing w:after="0" w:line="240" w:lineRule="auto"/>
        <w:ind w:firstLine="709"/>
        <w:jc w:val="right"/>
        <w:rPr>
          <w:rFonts w:ascii="Times New Roman" w:eastAsia="Times New Roman" w:hAnsi="Times New Roman" w:cs="Times New Roman"/>
          <w:color w:val="FF0000"/>
          <w:sz w:val="24"/>
          <w:szCs w:val="24"/>
          <w:lang w:eastAsia="ru-RU"/>
        </w:rPr>
      </w:pPr>
    </w:p>
    <w:p w:rsidR="00562185" w:rsidRDefault="00562185" w:rsidP="0057503E">
      <w:pPr>
        <w:widowControl w:val="0"/>
        <w:spacing w:after="0" w:line="240" w:lineRule="auto"/>
        <w:ind w:firstLine="709"/>
        <w:jc w:val="right"/>
        <w:rPr>
          <w:rFonts w:ascii="Times New Roman" w:eastAsia="Times New Roman" w:hAnsi="Times New Roman" w:cs="Times New Roman"/>
          <w:color w:val="FF0000"/>
          <w:sz w:val="24"/>
          <w:szCs w:val="24"/>
          <w:lang w:eastAsia="ru-RU"/>
        </w:rPr>
      </w:pPr>
    </w:p>
    <w:p w:rsidR="00562185" w:rsidRDefault="00562185" w:rsidP="0057503E">
      <w:pPr>
        <w:widowControl w:val="0"/>
        <w:spacing w:after="0" w:line="240" w:lineRule="auto"/>
        <w:ind w:firstLine="709"/>
        <w:jc w:val="right"/>
        <w:rPr>
          <w:rFonts w:ascii="Times New Roman" w:eastAsia="Times New Roman" w:hAnsi="Times New Roman" w:cs="Times New Roman"/>
          <w:color w:val="FF0000"/>
          <w:sz w:val="24"/>
          <w:szCs w:val="24"/>
          <w:lang w:eastAsia="ru-RU"/>
        </w:rPr>
      </w:pPr>
    </w:p>
    <w:p w:rsidR="00562185" w:rsidRPr="00574E86" w:rsidRDefault="00562185" w:rsidP="0057503E">
      <w:pPr>
        <w:widowControl w:val="0"/>
        <w:spacing w:after="0" w:line="240" w:lineRule="auto"/>
        <w:ind w:firstLine="709"/>
        <w:jc w:val="right"/>
        <w:rPr>
          <w:rFonts w:ascii="Times New Roman" w:eastAsia="Times New Roman" w:hAnsi="Times New Roman" w:cs="Times New Roman"/>
          <w:color w:val="FF0000"/>
          <w:sz w:val="24"/>
          <w:szCs w:val="24"/>
          <w:lang w:eastAsia="ru-RU"/>
        </w:rPr>
      </w:pPr>
    </w:p>
    <w:p w:rsidR="0057503E" w:rsidRPr="009749C6" w:rsidRDefault="00062008" w:rsidP="0057503E">
      <w:pPr>
        <w:widowControl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Таблица 17</w:t>
      </w:r>
    </w:p>
    <w:p w:rsidR="0057503E" w:rsidRPr="009749C6" w:rsidRDefault="0057503E" w:rsidP="0057503E">
      <w:pPr>
        <w:widowControl w:val="0"/>
        <w:spacing w:after="0" w:line="240" w:lineRule="auto"/>
        <w:ind w:firstLine="708"/>
        <w:jc w:val="center"/>
        <w:rPr>
          <w:rFonts w:ascii="Times New Roman" w:eastAsia="Times New Roman" w:hAnsi="Times New Roman" w:cs="Times New Roman"/>
          <w:sz w:val="24"/>
          <w:szCs w:val="24"/>
          <w:lang w:eastAsia="ru-RU"/>
        </w:rPr>
      </w:pPr>
      <w:r w:rsidRPr="009749C6">
        <w:rPr>
          <w:rFonts w:ascii="Times New Roman" w:eastAsia="Times New Roman" w:hAnsi="Times New Roman" w:cs="Times New Roman"/>
          <w:sz w:val="24"/>
          <w:szCs w:val="24"/>
          <w:lang w:eastAsia="ru-RU"/>
        </w:rPr>
        <w:t>Основные производственные показатели водоснабжения</w:t>
      </w:r>
    </w:p>
    <w:p w:rsidR="0057503E" w:rsidRPr="009749C6" w:rsidRDefault="0057503E" w:rsidP="0057503E">
      <w:pPr>
        <w:widowControl w:val="0"/>
        <w:spacing w:after="0" w:line="240" w:lineRule="auto"/>
        <w:ind w:firstLine="709"/>
        <w:jc w:val="right"/>
        <w:rPr>
          <w:rFonts w:ascii="Times New Roman" w:eastAsia="Times New Roman" w:hAnsi="Times New Roman" w:cs="Times New Roman"/>
          <w:sz w:val="24"/>
          <w:szCs w:val="24"/>
          <w:lang w:eastAsia="ru-RU"/>
        </w:rPr>
      </w:pP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3"/>
        <w:gridCol w:w="990"/>
        <w:gridCol w:w="1049"/>
        <w:gridCol w:w="1049"/>
        <w:gridCol w:w="1049"/>
        <w:gridCol w:w="1049"/>
        <w:gridCol w:w="1049"/>
        <w:gridCol w:w="1133"/>
      </w:tblGrid>
      <w:tr w:rsidR="009749C6" w:rsidRPr="009749C6" w:rsidTr="002F3644">
        <w:trPr>
          <w:trHeight w:val="555"/>
          <w:tblHeader/>
          <w:jc w:val="center"/>
        </w:trPr>
        <w:tc>
          <w:tcPr>
            <w:tcW w:w="1060" w:type="pct"/>
            <w:vAlign w:val="center"/>
            <w:hideMark/>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9749C6">
              <w:rPr>
                <w:rFonts w:ascii="Times New Roman" w:eastAsia="Calibri Light" w:hAnsi="Times New Roman" w:cs="Times New Roman"/>
                <w:sz w:val="20"/>
                <w:szCs w:val="24"/>
                <w:lang w:eastAsia="ru-RU"/>
              </w:rPr>
              <w:t>Показатели</w:t>
            </w:r>
          </w:p>
        </w:tc>
        <w:tc>
          <w:tcPr>
            <w:tcW w:w="529" w:type="pct"/>
            <w:vAlign w:val="center"/>
            <w:hideMark/>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9749C6">
              <w:rPr>
                <w:rFonts w:ascii="Times New Roman" w:eastAsia="Calibri Light" w:hAnsi="Times New Roman" w:cs="Times New Roman"/>
                <w:sz w:val="20"/>
                <w:szCs w:val="24"/>
                <w:lang w:eastAsia="ru-RU"/>
              </w:rPr>
              <w:t>ед. изм.</w:t>
            </w:r>
          </w:p>
        </w:tc>
        <w:tc>
          <w:tcPr>
            <w:tcW w:w="561" w:type="pct"/>
            <w:vAlign w:val="center"/>
          </w:tcPr>
          <w:p w:rsidR="009749C6" w:rsidRPr="009749C6" w:rsidRDefault="009749C6" w:rsidP="009749C6">
            <w:pPr>
              <w:spacing w:after="0" w:line="240" w:lineRule="auto"/>
              <w:jc w:val="center"/>
              <w:rPr>
                <w:rFonts w:ascii="Times New Roman" w:eastAsia="Calibri Light" w:hAnsi="Times New Roman" w:cs="Times New Roman"/>
                <w:sz w:val="20"/>
                <w:szCs w:val="24"/>
              </w:rPr>
            </w:pPr>
            <w:r w:rsidRPr="009749C6">
              <w:rPr>
                <w:rFonts w:ascii="Times New Roman" w:eastAsia="Calibri Light" w:hAnsi="Times New Roman" w:cs="Times New Roman"/>
                <w:sz w:val="20"/>
                <w:szCs w:val="24"/>
                <w:lang w:eastAsia="ru-RU"/>
              </w:rPr>
              <w:t>2019 год</w:t>
            </w:r>
          </w:p>
        </w:tc>
        <w:tc>
          <w:tcPr>
            <w:tcW w:w="561" w:type="pct"/>
            <w:vAlign w:val="center"/>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9749C6">
              <w:rPr>
                <w:rFonts w:ascii="Times New Roman" w:eastAsia="Calibri Light" w:hAnsi="Times New Roman" w:cs="Times New Roman"/>
                <w:sz w:val="20"/>
                <w:szCs w:val="24"/>
                <w:lang w:eastAsia="ru-RU"/>
              </w:rPr>
              <w:t>2020  год</w:t>
            </w:r>
          </w:p>
        </w:tc>
        <w:tc>
          <w:tcPr>
            <w:tcW w:w="561" w:type="pct"/>
            <w:vAlign w:val="center"/>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 w:val="20"/>
                <w:szCs w:val="24"/>
              </w:rPr>
            </w:pPr>
            <w:r w:rsidRPr="009749C6">
              <w:rPr>
                <w:rFonts w:ascii="Times New Roman" w:eastAsia="Calibri Light" w:hAnsi="Times New Roman" w:cs="Times New Roman"/>
                <w:sz w:val="20"/>
                <w:szCs w:val="24"/>
              </w:rPr>
              <w:t xml:space="preserve">2021 год </w:t>
            </w:r>
          </w:p>
        </w:tc>
        <w:tc>
          <w:tcPr>
            <w:tcW w:w="561" w:type="pct"/>
            <w:vAlign w:val="center"/>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9749C6">
              <w:rPr>
                <w:rFonts w:ascii="Times New Roman" w:eastAsia="Calibri Light" w:hAnsi="Times New Roman" w:cs="Times New Roman"/>
                <w:sz w:val="20"/>
                <w:szCs w:val="24"/>
              </w:rPr>
              <w:t>202</w:t>
            </w:r>
            <w:r w:rsidRPr="009749C6">
              <w:rPr>
                <w:rFonts w:ascii="Times New Roman" w:eastAsia="Calibri Light" w:hAnsi="Times New Roman" w:cs="Times New Roman"/>
                <w:sz w:val="20"/>
                <w:szCs w:val="24"/>
                <w:lang w:val="en-US"/>
              </w:rPr>
              <w:t>2</w:t>
            </w:r>
            <w:r w:rsidRPr="009749C6">
              <w:rPr>
                <w:rFonts w:ascii="Times New Roman" w:eastAsia="Calibri Light" w:hAnsi="Times New Roman" w:cs="Times New Roman"/>
                <w:sz w:val="20"/>
                <w:szCs w:val="24"/>
              </w:rPr>
              <w:t xml:space="preserve"> год</w:t>
            </w:r>
          </w:p>
        </w:tc>
        <w:tc>
          <w:tcPr>
            <w:tcW w:w="561" w:type="pct"/>
            <w:vAlign w:val="center"/>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9749C6">
              <w:rPr>
                <w:rFonts w:ascii="Times New Roman" w:eastAsia="Calibri Light" w:hAnsi="Times New Roman" w:cs="Times New Roman"/>
                <w:sz w:val="20"/>
                <w:szCs w:val="24"/>
              </w:rPr>
              <w:t>202</w:t>
            </w:r>
            <w:r>
              <w:rPr>
                <w:rFonts w:ascii="Times New Roman" w:eastAsia="Calibri Light" w:hAnsi="Times New Roman" w:cs="Times New Roman"/>
                <w:sz w:val="20"/>
                <w:szCs w:val="24"/>
                <w:lang w:val="en-US"/>
              </w:rPr>
              <w:t>3</w:t>
            </w:r>
            <w:r w:rsidRPr="009749C6">
              <w:rPr>
                <w:rFonts w:ascii="Times New Roman" w:eastAsia="Calibri Light" w:hAnsi="Times New Roman" w:cs="Times New Roman"/>
                <w:sz w:val="20"/>
                <w:szCs w:val="24"/>
              </w:rPr>
              <w:t xml:space="preserve"> год</w:t>
            </w:r>
          </w:p>
        </w:tc>
        <w:tc>
          <w:tcPr>
            <w:tcW w:w="606" w:type="pct"/>
            <w:vAlign w:val="center"/>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 w:val="20"/>
                <w:szCs w:val="24"/>
              </w:rPr>
            </w:pPr>
            <w:r w:rsidRPr="009749C6">
              <w:rPr>
                <w:rFonts w:ascii="Times New Roman" w:eastAsia="Calibri Light" w:hAnsi="Times New Roman" w:cs="Times New Roman"/>
                <w:sz w:val="20"/>
                <w:szCs w:val="24"/>
              </w:rPr>
              <w:t>Темп роста (снижения)</w:t>
            </w:r>
          </w:p>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9749C6">
              <w:rPr>
                <w:rFonts w:ascii="Times New Roman" w:eastAsia="Calibri Light" w:hAnsi="Times New Roman" w:cs="Times New Roman"/>
                <w:sz w:val="20"/>
                <w:szCs w:val="24"/>
              </w:rPr>
              <w:t>%</w:t>
            </w:r>
          </w:p>
        </w:tc>
      </w:tr>
      <w:tr w:rsidR="009749C6" w:rsidRPr="009749C6" w:rsidTr="002F3644">
        <w:trPr>
          <w:trHeight w:val="166"/>
          <w:jc w:val="center"/>
        </w:trPr>
        <w:tc>
          <w:tcPr>
            <w:tcW w:w="1060" w:type="pct"/>
            <w:vAlign w:val="center"/>
            <w:hideMark/>
          </w:tcPr>
          <w:p w:rsidR="009749C6" w:rsidRPr="009749C6" w:rsidRDefault="009749C6" w:rsidP="009749C6">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9749C6">
              <w:rPr>
                <w:rFonts w:ascii="Times New Roman" w:eastAsia="Calibri Light" w:hAnsi="Times New Roman" w:cs="Times New Roman"/>
                <w:sz w:val="24"/>
                <w:szCs w:val="24"/>
                <w:lang w:eastAsia="ru-RU"/>
              </w:rPr>
              <w:t>Объем реализации всего</w:t>
            </w:r>
          </w:p>
        </w:tc>
        <w:tc>
          <w:tcPr>
            <w:tcW w:w="529" w:type="pct"/>
            <w:vAlign w:val="center"/>
            <w:hideMark/>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Cs w:val="24"/>
                <w:vertAlign w:val="superscript"/>
                <w:lang w:eastAsia="ru-RU"/>
              </w:rPr>
            </w:pPr>
            <w:r w:rsidRPr="009749C6">
              <w:rPr>
                <w:rFonts w:ascii="Times New Roman" w:eastAsia="Calibri Light" w:hAnsi="Times New Roman" w:cs="Times New Roman"/>
                <w:szCs w:val="24"/>
                <w:lang w:eastAsia="ru-RU"/>
              </w:rPr>
              <w:t>тыс.куб.м</w:t>
            </w:r>
          </w:p>
        </w:tc>
        <w:tc>
          <w:tcPr>
            <w:tcW w:w="561" w:type="pct"/>
            <w:vAlign w:val="center"/>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9749C6">
              <w:rPr>
                <w:rFonts w:ascii="Times New Roman" w:eastAsia="Calibri Light" w:hAnsi="Times New Roman" w:cs="Times New Roman"/>
                <w:sz w:val="24"/>
                <w:szCs w:val="24"/>
                <w:lang w:eastAsia="ru-RU"/>
              </w:rPr>
              <w:t>2828,26</w:t>
            </w:r>
          </w:p>
        </w:tc>
        <w:tc>
          <w:tcPr>
            <w:tcW w:w="561" w:type="pct"/>
            <w:vAlign w:val="center"/>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 w:val="24"/>
                <w:szCs w:val="24"/>
                <w:lang w:val="en-US" w:eastAsia="ru-RU"/>
              </w:rPr>
            </w:pPr>
            <w:r w:rsidRPr="009749C6">
              <w:rPr>
                <w:rFonts w:ascii="Times New Roman" w:eastAsia="Calibri Light" w:hAnsi="Times New Roman" w:cs="Times New Roman"/>
                <w:sz w:val="24"/>
                <w:szCs w:val="24"/>
                <w:lang w:eastAsia="ru-RU"/>
              </w:rPr>
              <w:t>2 766,13</w:t>
            </w:r>
          </w:p>
        </w:tc>
        <w:tc>
          <w:tcPr>
            <w:tcW w:w="561" w:type="pct"/>
            <w:vAlign w:val="center"/>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9749C6">
              <w:rPr>
                <w:rFonts w:ascii="Times New Roman" w:eastAsia="Calibri Light" w:hAnsi="Times New Roman" w:cs="Times New Roman"/>
                <w:sz w:val="24"/>
                <w:szCs w:val="24"/>
                <w:lang w:eastAsia="ru-RU"/>
              </w:rPr>
              <w:t>2583,19</w:t>
            </w:r>
          </w:p>
        </w:tc>
        <w:tc>
          <w:tcPr>
            <w:tcW w:w="561" w:type="pct"/>
            <w:vAlign w:val="center"/>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9749C6">
              <w:rPr>
                <w:rFonts w:ascii="Times New Roman" w:eastAsia="Calibri Light" w:hAnsi="Times New Roman" w:cs="Times New Roman"/>
                <w:sz w:val="24"/>
                <w:szCs w:val="24"/>
                <w:lang w:eastAsia="ru-RU"/>
              </w:rPr>
              <w:t>2661,47</w:t>
            </w:r>
          </w:p>
        </w:tc>
        <w:tc>
          <w:tcPr>
            <w:tcW w:w="561" w:type="pct"/>
            <w:vAlign w:val="center"/>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2679,50</w:t>
            </w:r>
          </w:p>
        </w:tc>
        <w:tc>
          <w:tcPr>
            <w:tcW w:w="606" w:type="pct"/>
            <w:vAlign w:val="center"/>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100,67</w:t>
            </w:r>
          </w:p>
        </w:tc>
      </w:tr>
      <w:tr w:rsidR="009749C6" w:rsidRPr="009749C6" w:rsidTr="002F3644">
        <w:trPr>
          <w:trHeight w:val="511"/>
          <w:jc w:val="center"/>
        </w:trPr>
        <w:tc>
          <w:tcPr>
            <w:tcW w:w="1060" w:type="pct"/>
            <w:vAlign w:val="center"/>
            <w:hideMark/>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9749C6">
              <w:rPr>
                <w:rFonts w:ascii="Times New Roman" w:eastAsia="Calibri Light" w:hAnsi="Times New Roman" w:cs="Times New Roman"/>
                <w:sz w:val="24"/>
                <w:szCs w:val="24"/>
                <w:lang w:eastAsia="ru-RU"/>
              </w:rPr>
              <w:t>в т.ч. население</w:t>
            </w:r>
          </w:p>
        </w:tc>
        <w:tc>
          <w:tcPr>
            <w:tcW w:w="529" w:type="pct"/>
            <w:vAlign w:val="center"/>
            <w:hideMark/>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Cs w:val="24"/>
                <w:vertAlign w:val="superscript"/>
                <w:lang w:eastAsia="ru-RU"/>
              </w:rPr>
            </w:pPr>
            <w:r w:rsidRPr="009749C6">
              <w:rPr>
                <w:rFonts w:ascii="Times New Roman" w:eastAsia="Calibri Light" w:hAnsi="Times New Roman" w:cs="Times New Roman"/>
                <w:szCs w:val="24"/>
                <w:lang w:eastAsia="ru-RU"/>
              </w:rPr>
              <w:t>тыс.куб.м</w:t>
            </w:r>
          </w:p>
        </w:tc>
        <w:tc>
          <w:tcPr>
            <w:tcW w:w="561" w:type="pct"/>
            <w:vAlign w:val="center"/>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9749C6">
              <w:rPr>
                <w:rFonts w:ascii="Times New Roman" w:eastAsia="Calibri Light" w:hAnsi="Times New Roman" w:cs="Times New Roman"/>
                <w:sz w:val="24"/>
                <w:szCs w:val="24"/>
                <w:lang w:eastAsia="ru-RU"/>
              </w:rPr>
              <w:t>2307,89</w:t>
            </w:r>
          </w:p>
        </w:tc>
        <w:tc>
          <w:tcPr>
            <w:tcW w:w="561" w:type="pct"/>
            <w:vAlign w:val="center"/>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9749C6">
              <w:rPr>
                <w:rFonts w:ascii="Times New Roman" w:eastAsia="Calibri Light" w:hAnsi="Times New Roman" w:cs="Times New Roman"/>
                <w:sz w:val="24"/>
                <w:szCs w:val="24"/>
                <w:lang w:eastAsia="ru-RU"/>
              </w:rPr>
              <w:t>2398,6</w:t>
            </w:r>
          </w:p>
        </w:tc>
        <w:tc>
          <w:tcPr>
            <w:tcW w:w="561" w:type="pct"/>
            <w:vAlign w:val="center"/>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9749C6">
              <w:rPr>
                <w:rFonts w:ascii="Times New Roman" w:eastAsia="Calibri Light" w:hAnsi="Times New Roman" w:cs="Times New Roman"/>
                <w:sz w:val="24"/>
                <w:szCs w:val="24"/>
                <w:lang w:eastAsia="ru-RU"/>
              </w:rPr>
              <w:t>2123,04</w:t>
            </w:r>
          </w:p>
        </w:tc>
        <w:tc>
          <w:tcPr>
            <w:tcW w:w="561" w:type="pct"/>
            <w:vAlign w:val="center"/>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9749C6">
              <w:rPr>
                <w:rFonts w:ascii="Times New Roman" w:eastAsia="Calibri Light" w:hAnsi="Times New Roman" w:cs="Times New Roman"/>
                <w:sz w:val="24"/>
                <w:szCs w:val="24"/>
                <w:lang w:eastAsia="ru-RU"/>
              </w:rPr>
              <w:t>2302,21</w:t>
            </w:r>
          </w:p>
        </w:tc>
        <w:tc>
          <w:tcPr>
            <w:tcW w:w="561" w:type="pct"/>
            <w:vAlign w:val="center"/>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2254,10</w:t>
            </w:r>
          </w:p>
        </w:tc>
        <w:tc>
          <w:tcPr>
            <w:tcW w:w="606" w:type="pct"/>
            <w:vAlign w:val="center"/>
          </w:tcPr>
          <w:p w:rsidR="009749C6" w:rsidRPr="009749C6" w:rsidRDefault="009749C6" w:rsidP="009749C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97,9</w:t>
            </w:r>
          </w:p>
        </w:tc>
      </w:tr>
    </w:tbl>
    <w:p w:rsidR="0057503E" w:rsidRPr="00562185" w:rsidRDefault="0057503E" w:rsidP="0057503E">
      <w:pPr>
        <w:widowControl w:val="0"/>
        <w:adjustRightInd w:val="0"/>
        <w:spacing w:after="0" w:line="240" w:lineRule="auto"/>
        <w:ind w:firstLine="709"/>
        <w:jc w:val="both"/>
        <w:rPr>
          <w:rFonts w:ascii="Times New Roman" w:eastAsia="Calibri Light" w:hAnsi="Times New Roman" w:cs="Times New Roman"/>
          <w:color w:val="FF0000"/>
          <w:sz w:val="16"/>
          <w:szCs w:val="16"/>
        </w:rPr>
      </w:pPr>
    </w:p>
    <w:p w:rsidR="00A576A1" w:rsidRPr="000F29E8" w:rsidRDefault="00A576A1" w:rsidP="00A576A1">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0F29E8">
        <w:rPr>
          <w:rFonts w:ascii="Times New Roman" w:eastAsia="Calibri Light" w:hAnsi="Times New Roman" w:cs="Times New Roman"/>
          <w:sz w:val="24"/>
          <w:szCs w:val="24"/>
        </w:rPr>
        <w:t xml:space="preserve">Объем поднятой воды в сравнении с предыдущим периодом уменьшился на 80,568 </w:t>
      </w:r>
      <w:r w:rsidRPr="000F29E8">
        <w:rPr>
          <w:rFonts w:ascii="Times New Roman" w:eastAsia="Times New Roman" w:hAnsi="Times New Roman" w:cs="Times New Roman"/>
          <w:sz w:val="24"/>
          <w:szCs w:val="24"/>
          <w:lang w:eastAsia="ru-RU"/>
        </w:rPr>
        <w:t>тыс. куб. м или на 2%.</w:t>
      </w:r>
    </w:p>
    <w:p w:rsidR="00A576A1" w:rsidRPr="000F29E8" w:rsidRDefault="00A576A1" w:rsidP="00A576A1">
      <w:pPr>
        <w:widowControl w:val="0"/>
        <w:spacing w:after="0" w:line="240" w:lineRule="auto"/>
        <w:ind w:firstLine="709"/>
        <w:jc w:val="both"/>
        <w:rPr>
          <w:rFonts w:ascii="Times New Roman" w:eastAsia="Times New Roman" w:hAnsi="Times New Roman" w:cs="Times New Roman"/>
          <w:sz w:val="24"/>
          <w:szCs w:val="24"/>
          <w:lang w:eastAsia="ru-RU"/>
        </w:rPr>
      </w:pPr>
      <w:r w:rsidRPr="000F29E8">
        <w:rPr>
          <w:rFonts w:ascii="Times New Roman" w:eastAsia="Calibri Light" w:hAnsi="Times New Roman" w:cs="Times New Roman"/>
          <w:sz w:val="24"/>
          <w:szCs w:val="24"/>
        </w:rPr>
        <w:t>В целях повышения надежности системы водоснабжения и энергетической эффективности в 2023 году выполнен капитальный ремонт сетей водоснабжения, суммарной протяженностью 1 599 п.м., в том числе на следующих участках:</w:t>
      </w:r>
    </w:p>
    <w:p w:rsidR="00A576A1" w:rsidRPr="000F29E8" w:rsidRDefault="00A576A1" w:rsidP="00A576A1">
      <w:pPr>
        <w:keepNext/>
        <w:widowControl w:val="0"/>
        <w:autoSpaceDE w:val="0"/>
        <w:autoSpaceDN w:val="0"/>
        <w:adjustRightInd w:val="0"/>
        <w:spacing w:after="0" w:line="240" w:lineRule="auto"/>
        <w:ind w:firstLine="708"/>
        <w:jc w:val="both"/>
        <w:rPr>
          <w:rFonts w:ascii="Times New Roman" w:eastAsia="Calibri Light" w:hAnsi="Times New Roman" w:cs="Times New Roman"/>
          <w:sz w:val="24"/>
          <w:szCs w:val="24"/>
        </w:rPr>
      </w:pPr>
      <w:r w:rsidRPr="000F29E8">
        <w:rPr>
          <w:rFonts w:ascii="Times New Roman" w:eastAsia="Calibri Light" w:hAnsi="Times New Roman" w:cs="Times New Roman"/>
          <w:sz w:val="24"/>
          <w:szCs w:val="24"/>
        </w:rPr>
        <w:t>от УТ-4 до ТК-42, по ул. Строителей, 2/4, г.Мегион, протяженностью 138 п.м.,</w:t>
      </w:r>
    </w:p>
    <w:p w:rsidR="00A576A1" w:rsidRPr="000F29E8" w:rsidRDefault="00A576A1" w:rsidP="00A576A1">
      <w:pPr>
        <w:keepNext/>
        <w:widowControl w:val="0"/>
        <w:autoSpaceDE w:val="0"/>
        <w:autoSpaceDN w:val="0"/>
        <w:adjustRightInd w:val="0"/>
        <w:spacing w:after="0" w:line="240" w:lineRule="auto"/>
        <w:ind w:firstLine="708"/>
        <w:jc w:val="both"/>
        <w:rPr>
          <w:rFonts w:ascii="Times New Roman" w:eastAsia="Calibri Light" w:hAnsi="Times New Roman" w:cs="Times New Roman"/>
          <w:sz w:val="24"/>
          <w:szCs w:val="24"/>
        </w:rPr>
      </w:pPr>
      <w:r w:rsidRPr="000F29E8">
        <w:rPr>
          <w:rFonts w:ascii="Times New Roman" w:eastAsia="Calibri Light" w:hAnsi="Times New Roman" w:cs="Times New Roman"/>
          <w:sz w:val="24"/>
          <w:szCs w:val="24"/>
        </w:rPr>
        <w:t>на участке ТК-2-9 ул.Свободы, 10, г. Мегион, протяженностью 199,1 п.м.,</w:t>
      </w:r>
    </w:p>
    <w:p w:rsidR="00A576A1" w:rsidRPr="000F29E8" w:rsidRDefault="00A576A1" w:rsidP="00A576A1">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29E8">
        <w:rPr>
          <w:rFonts w:ascii="Times New Roman" w:eastAsia="Times New Roman" w:hAnsi="Times New Roman" w:cs="Times New Roman"/>
          <w:sz w:val="24"/>
          <w:szCs w:val="24"/>
          <w:lang w:eastAsia="ru-RU"/>
        </w:rPr>
        <w:t>от УТ-7 до ТК-3 по ул. А.М.Кузьмина, г. Мегион, протяженностью 416 п.м,</w:t>
      </w:r>
    </w:p>
    <w:p w:rsidR="00A576A1" w:rsidRPr="000F29E8" w:rsidRDefault="00A576A1" w:rsidP="00A576A1">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29E8">
        <w:rPr>
          <w:rFonts w:ascii="Times New Roman" w:eastAsia="Times New Roman" w:hAnsi="Times New Roman" w:cs="Times New Roman"/>
          <w:sz w:val="24"/>
          <w:szCs w:val="24"/>
          <w:lang w:eastAsia="ru-RU"/>
        </w:rPr>
        <w:t>на участке надземных сетей вдоль ул. Лермонтова от ж/д № 2А до ж/д № 26, пгт. Высокий, протяженностью 588,3 п.м.,</w:t>
      </w:r>
    </w:p>
    <w:p w:rsidR="00A576A1" w:rsidRPr="000F29E8" w:rsidRDefault="00A576A1" w:rsidP="00A576A1">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29E8">
        <w:rPr>
          <w:rFonts w:ascii="Times New Roman" w:eastAsia="Times New Roman" w:hAnsi="Times New Roman" w:cs="Times New Roman"/>
          <w:sz w:val="24"/>
          <w:szCs w:val="24"/>
          <w:lang w:eastAsia="ru-RU"/>
        </w:rPr>
        <w:t>на участке надземных сетей от ул. Мира до ул. Таежная, пгт. Высокий, протяженностью 257,6 п.м.</w:t>
      </w:r>
    </w:p>
    <w:p w:rsidR="00A576A1" w:rsidRPr="000F29E8" w:rsidRDefault="00A576A1" w:rsidP="00A576A1">
      <w:pPr>
        <w:widowControl w:val="0"/>
        <w:spacing w:after="0" w:line="240" w:lineRule="auto"/>
        <w:ind w:firstLine="709"/>
        <w:jc w:val="both"/>
        <w:rPr>
          <w:rFonts w:ascii="Times New Roman" w:eastAsia="Calibri Light" w:hAnsi="Times New Roman" w:cs="Times New Roman"/>
          <w:sz w:val="24"/>
          <w:szCs w:val="24"/>
        </w:rPr>
      </w:pPr>
      <w:r w:rsidRPr="000F29E8">
        <w:rPr>
          <w:rFonts w:ascii="Times New Roman" w:eastAsia="Calibri Light" w:hAnsi="Times New Roman" w:cs="Times New Roman"/>
          <w:sz w:val="24"/>
          <w:szCs w:val="24"/>
        </w:rPr>
        <w:t>Дополнительно в течение года силами предприятия отремонтированы сети водоснабжения общей протяженностью 322,87 п. м.</w:t>
      </w:r>
    </w:p>
    <w:p w:rsidR="00A576A1" w:rsidRPr="000F29E8" w:rsidRDefault="00A576A1" w:rsidP="00A576A1">
      <w:pPr>
        <w:widowControl w:val="0"/>
        <w:spacing w:after="0" w:line="240" w:lineRule="auto"/>
        <w:ind w:firstLine="709"/>
        <w:jc w:val="both"/>
        <w:rPr>
          <w:rFonts w:ascii="Times New Roman" w:eastAsia="Times New Roman" w:hAnsi="Times New Roman" w:cs="Times New Roman"/>
          <w:sz w:val="24"/>
          <w:szCs w:val="24"/>
          <w:lang w:eastAsia="ru-RU"/>
        </w:rPr>
      </w:pPr>
      <w:r w:rsidRPr="000F29E8">
        <w:rPr>
          <w:rFonts w:ascii="Times New Roman" w:eastAsia="Times New Roman" w:hAnsi="Times New Roman" w:cs="Times New Roman"/>
          <w:sz w:val="24"/>
          <w:szCs w:val="24"/>
          <w:lang w:eastAsia="ru-RU"/>
        </w:rPr>
        <w:t>Водоотведение городского округа представляет собой сложный комплекс инженерных сооружений и процессов, включающих два этапа:</w:t>
      </w:r>
    </w:p>
    <w:p w:rsidR="00A576A1" w:rsidRPr="000F29E8" w:rsidRDefault="00A576A1" w:rsidP="00A576A1">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0F29E8">
        <w:rPr>
          <w:rFonts w:ascii="Times New Roman" w:eastAsia="Times New Roman" w:hAnsi="Times New Roman" w:cs="Times New Roman"/>
          <w:sz w:val="24"/>
          <w:szCs w:val="24"/>
          <w:lang w:eastAsia="ru-RU"/>
        </w:rPr>
        <w:t>сбор и транспортировка сточных вод;</w:t>
      </w:r>
    </w:p>
    <w:p w:rsidR="00A576A1" w:rsidRPr="000F29E8" w:rsidRDefault="00A576A1" w:rsidP="00A576A1">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0F29E8">
        <w:rPr>
          <w:rFonts w:ascii="Times New Roman" w:eastAsia="Times New Roman" w:hAnsi="Times New Roman" w:cs="Times New Roman"/>
          <w:sz w:val="24"/>
          <w:szCs w:val="24"/>
          <w:lang w:eastAsia="ru-RU"/>
        </w:rPr>
        <w:t>очистка поступивших сточных вод на очистных сооружениях;</w:t>
      </w:r>
    </w:p>
    <w:p w:rsidR="00A576A1" w:rsidRPr="000F29E8" w:rsidRDefault="00A576A1" w:rsidP="00A576A1">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0F29E8">
        <w:rPr>
          <w:rFonts w:ascii="Times New Roman" w:eastAsia="Times New Roman" w:hAnsi="Times New Roman" w:cs="Times New Roman"/>
          <w:sz w:val="24"/>
          <w:szCs w:val="24"/>
          <w:lang w:eastAsia="ru-RU"/>
        </w:rPr>
        <w:t>сброс очищенных сточных вод в водные объекты – водоприемники.</w:t>
      </w:r>
    </w:p>
    <w:p w:rsidR="00A576A1" w:rsidRPr="000F29E8" w:rsidRDefault="00A576A1" w:rsidP="00A576A1">
      <w:pPr>
        <w:keepNext/>
        <w:widowControl w:val="0"/>
        <w:spacing w:after="0" w:line="240" w:lineRule="auto"/>
        <w:ind w:firstLine="709"/>
        <w:jc w:val="both"/>
        <w:rPr>
          <w:rFonts w:ascii="Times New Roman" w:eastAsia="Times New Roman" w:hAnsi="Times New Roman" w:cs="Times New Roman"/>
          <w:sz w:val="24"/>
          <w:szCs w:val="24"/>
          <w:lang w:eastAsia="ru-RU"/>
        </w:rPr>
      </w:pPr>
      <w:r w:rsidRPr="000F29E8">
        <w:rPr>
          <w:rFonts w:ascii="Times New Roman" w:eastAsia="Times New Roman" w:hAnsi="Times New Roman" w:cs="Times New Roman"/>
          <w:sz w:val="24"/>
          <w:szCs w:val="24"/>
          <w:lang w:eastAsia="ru-RU"/>
        </w:rPr>
        <w:t xml:space="preserve">На территории городского округа расположена 21 канализационная насосная станция (далее – КНС), с установленной проектной мощностью – 149,37 тыс. куб. м/сут. Проектная мощность канализационно-очистных сооружений (далее – КОС) составляет 17,151 тыс. куб. м/сут. Общая протяженность канализационных сетей составляет </w:t>
      </w:r>
      <w:r w:rsidRPr="000F29E8">
        <w:rPr>
          <w:rFonts w:ascii="Times New Roman" w:eastAsia="Times New Roman" w:hAnsi="Times New Roman" w:cs="Times New Roman"/>
          <w:bCs/>
          <w:sz w:val="24"/>
          <w:szCs w:val="24"/>
          <w:lang w:eastAsia="ru-RU"/>
        </w:rPr>
        <w:t xml:space="preserve">129,36 </w:t>
      </w:r>
      <w:r w:rsidRPr="000F29E8">
        <w:rPr>
          <w:rFonts w:ascii="Times New Roman" w:eastAsia="Times New Roman" w:hAnsi="Times New Roman" w:cs="Times New Roman"/>
          <w:sz w:val="24"/>
          <w:szCs w:val="24"/>
          <w:lang w:eastAsia="ru-RU"/>
        </w:rPr>
        <w:t>км.</w:t>
      </w:r>
    </w:p>
    <w:p w:rsidR="00A576A1" w:rsidRDefault="00A576A1" w:rsidP="00A576A1">
      <w:pPr>
        <w:widowControl w:val="0"/>
        <w:spacing w:after="0" w:line="240" w:lineRule="auto"/>
        <w:ind w:firstLine="709"/>
        <w:jc w:val="both"/>
        <w:rPr>
          <w:rFonts w:ascii="Times New Roman" w:eastAsia="Times New Roman" w:hAnsi="Times New Roman" w:cs="Times New Roman"/>
          <w:sz w:val="24"/>
          <w:szCs w:val="24"/>
          <w:lang w:eastAsia="ru-RU"/>
        </w:rPr>
      </w:pPr>
      <w:r w:rsidRPr="000F29E8">
        <w:rPr>
          <w:rFonts w:ascii="Times New Roman" w:eastAsia="Times New Roman" w:hAnsi="Times New Roman" w:cs="Times New Roman"/>
          <w:sz w:val="24"/>
          <w:szCs w:val="24"/>
          <w:lang w:eastAsia="ru-RU"/>
        </w:rPr>
        <w:t>В городе Мегионе централизованной системой водоотведения обеспечена мало-, средне-, многоэтажная жилая застройка. На территории индивидуальной жилой застройки организовано децентрализованное водоотведение. Стоки вывозятся ассенизаторскими машинами на сливную станцию КОС. Очистка сточных вод города осуществляется на КОС-15000.</w:t>
      </w:r>
    </w:p>
    <w:p w:rsidR="0057503E" w:rsidRPr="009749C6" w:rsidRDefault="0057503E" w:rsidP="00A576A1">
      <w:pPr>
        <w:widowControl w:val="0"/>
        <w:spacing w:after="0" w:line="240" w:lineRule="auto"/>
        <w:ind w:firstLine="709"/>
        <w:jc w:val="both"/>
        <w:rPr>
          <w:rFonts w:ascii="Times New Roman" w:eastAsia="Times New Roman" w:hAnsi="Times New Roman" w:cs="Times New Roman"/>
          <w:sz w:val="24"/>
          <w:szCs w:val="24"/>
          <w:lang w:eastAsia="ru-RU"/>
        </w:rPr>
      </w:pPr>
      <w:r w:rsidRPr="009749C6">
        <w:rPr>
          <w:rFonts w:ascii="Times New Roman" w:eastAsia="Times New Roman" w:hAnsi="Times New Roman" w:cs="Times New Roman"/>
          <w:sz w:val="24"/>
          <w:szCs w:val="24"/>
          <w:lang w:eastAsia="ru-RU"/>
        </w:rPr>
        <w:t>В пгт. Высокий централизованной системой водоотведения обеспечена малоэтажная и частично индивидуальная жилая застройка. С остальной территории индивидуальной жилой застройки организован децентрализованный вывоз стоков ассенизаторскими машинами на слив</w:t>
      </w:r>
      <w:r w:rsidR="00A6462A">
        <w:rPr>
          <w:rFonts w:ascii="Times New Roman" w:eastAsia="Times New Roman" w:hAnsi="Times New Roman" w:cs="Times New Roman"/>
          <w:sz w:val="24"/>
          <w:szCs w:val="24"/>
          <w:lang w:eastAsia="ru-RU"/>
        </w:rPr>
        <w:t>ную станцию КОС. Очистка стоков</w:t>
      </w:r>
      <w:r w:rsidRPr="009749C6">
        <w:rPr>
          <w:rFonts w:ascii="Times New Roman" w:eastAsia="Times New Roman" w:hAnsi="Times New Roman" w:cs="Times New Roman"/>
          <w:sz w:val="24"/>
          <w:szCs w:val="24"/>
          <w:lang w:eastAsia="ru-RU"/>
        </w:rPr>
        <w:t xml:space="preserve"> осуществляется двумя канализационными очистными сооружениями: </w:t>
      </w:r>
      <w:r w:rsidR="00A6462A">
        <w:rPr>
          <w:rFonts w:ascii="Times New Roman" w:eastAsia="Times New Roman" w:hAnsi="Times New Roman" w:cs="Times New Roman"/>
          <w:sz w:val="24"/>
          <w:szCs w:val="24"/>
          <w:lang w:eastAsia="ru-RU"/>
        </w:rPr>
        <w:t>КОС «Центральная», расположенное</w:t>
      </w:r>
      <w:r w:rsidRPr="009749C6">
        <w:rPr>
          <w:rFonts w:ascii="Times New Roman" w:eastAsia="Times New Roman" w:hAnsi="Times New Roman" w:cs="Times New Roman"/>
          <w:sz w:val="24"/>
          <w:szCs w:val="24"/>
          <w:lang w:eastAsia="ru-RU"/>
        </w:rPr>
        <w:t xml:space="preserve"> в северно</w:t>
      </w:r>
      <w:r w:rsidR="00A6462A">
        <w:rPr>
          <w:rFonts w:ascii="Times New Roman" w:eastAsia="Times New Roman" w:hAnsi="Times New Roman" w:cs="Times New Roman"/>
          <w:sz w:val="24"/>
          <w:szCs w:val="24"/>
          <w:lang w:eastAsia="ru-RU"/>
        </w:rPr>
        <w:t>й части, и КОС-151, расположенно</w:t>
      </w:r>
      <w:r w:rsidRPr="009749C6">
        <w:rPr>
          <w:rFonts w:ascii="Times New Roman" w:eastAsia="Times New Roman" w:hAnsi="Times New Roman" w:cs="Times New Roman"/>
          <w:sz w:val="24"/>
          <w:szCs w:val="24"/>
          <w:lang w:eastAsia="ru-RU"/>
        </w:rPr>
        <w:t>е в южной части населенного пункта.</w:t>
      </w:r>
    </w:p>
    <w:p w:rsidR="0057503E" w:rsidRPr="009749C6" w:rsidRDefault="00062008" w:rsidP="0057503E">
      <w:pPr>
        <w:widowControl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18</w:t>
      </w:r>
    </w:p>
    <w:p w:rsidR="0057503E" w:rsidRPr="00562185" w:rsidRDefault="0057503E" w:rsidP="0057503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57503E" w:rsidRPr="009749C6" w:rsidRDefault="0057503E" w:rsidP="0057503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749C6">
        <w:rPr>
          <w:rFonts w:ascii="Times New Roman" w:eastAsia="Times New Roman" w:hAnsi="Times New Roman" w:cs="Times New Roman"/>
          <w:sz w:val="24"/>
          <w:szCs w:val="24"/>
          <w:lang w:eastAsia="ru-RU"/>
        </w:rPr>
        <w:t xml:space="preserve">Основные производственные показатели водоотведения </w:t>
      </w:r>
    </w:p>
    <w:p w:rsidR="0057503E" w:rsidRPr="00562185" w:rsidRDefault="0057503E" w:rsidP="0057503E">
      <w:pPr>
        <w:widowControl w:val="0"/>
        <w:spacing w:after="0" w:line="240" w:lineRule="auto"/>
        <w:ind w:firstLine="709"/>
        <w:jc w:val="right"/>
        <w:rPr>
          <w:rFonts w:ascii="Times New Roman" w:eastAsia="Times New Roman" w:hAnsi="Times New Roman" w:cs="Times New Roman"/>
          <w:color w:val="FF0000"/>
          <w:sz w:val="16"/>
          <w:szCs w:val="16"/>
          <w:lang w:eastAsia="ru-RU"/>
        </w:rPr>
      </w:pPr>
    </w:p>
    <w:tbl>
      <w:tblPr>
        <w:tblW w:w="5000" w:type="pct"/>
        <w:jc w:val="center"/>
        <w:tblLayout w:type="fixed"/>
        <w:tblLook w:val="04A0" w:firstRow="1" w:lastRow="0" w:firstColumn="1" w:lastColumn="0" w:noHBand="0" w:noVBand="1"/>
      </w:tblPr>
      <w:tblGrid>
        <w:gridCol w:w="1981"/>
        <w:gridCol w:w="1277"/>
        <w:gridCol w:w="1021"/>
        <w:gridCol w:w="1021"/>
        <w:gridCol w:w="1022"/>
        <w:gridCol w:w="1021"/>
        <w:gridCol w:w="1022"/>
        <w:gridCol w:w="1263"/>
      </w:tblGrid>
      <w:tr w:rsidR="009749C6" w:rsidRPr="00574E86" w:rsidTr="002F3644">
        <w:trPr>
          <w:trHeight w:val="66"/>
          <w:tblHeader/>
          <w:jc w:val="center"/>
        </w:trPr>
        <w:tc>
          <w:tcPr>
            <w:tcW w:w="1029" w:type="pct"/>
            <w:tcBorders>
              <w:top w:val="single" w:sz="4" w:space="0" w:color="auto"/>
              <w:left w:val="single" w:sz="4" w:space="0" w:color="auto"/>
              <w:bottom w:val="single" w:sz="4" w:space="0" w:color="auto"/>
              <w:right w:val="single" w:sz="4" w:space="0" w:color="auto"/>
            </w:tcBorders>
            <w:vAlign w:val="center"/>
            <w:hideMark/>
          </w:tcPr>
          <w:p w:rsidR="009749C6" w:rsidRPr="009749C6" w:rsidRDefault="009749C6" w:rsidP="009749C6">
            <w:pPr>
              <w:widowControl w:val="0"/>
              <w:spacing w:after="0" w:line="240" w:lineRule="auto"/>
              <w:ind w:left="-74"/>
              <w:jc w:val="center"/>
              <w:rPr>
                <w:rFonts w:ascii="Times New Roman" w:eastAsia="Times New Roman" w:hAnsi="Times New Roman" w:cs="Times New Roman"/>
                <w:sz w:val="20"/>
                <w:szCs w:val="24"/>
                <w:lang w:eastAsia="ru-RU"/>
              </w:rPr>
            </w:pPr>
            <w:r w:rsidRPr="009749C6">
              <w:rPr>
                <w:rFonts w:ascii="Times New Roman" w:eastAsia="Times New Roman" w:hAnsi="Times New Roman" w:cs="Times New Roman"/>
                <w:sz w:val="20"/>
                <w:szCs w:val="24"/>
                <w:lang w:eastAsia="ru-RU"/>
              </w:rPr>
              <w:t>Показатели</w:t>
            </w:r>
          </w:p>
        </w:tc>
        <w:tc>
          <w:tcPr>
            <w:tcW w:w="663" w:type="pct"/>
            <w:tcBorders>
              <w:top w:val="single" w:sz="4" w:space="0" w:color="auto"/>
              <w:left w:val="single" w:sz="4" w:space="0" w:color="auto"/>
              <w:bottom w:val="single" w:sz="4" w:space="0" w:color="auto"/>
              <w:right w:val="single" w:sz="4" w:space="0" w:color="auto"/>
            </w:tcBorders>
            <w:vAlign w:val="center"/>
            <w:hideMark/>
          </w:tcPr>
          <w:p w:rsidR="009749C6" w:rsidRPr="009749C6" w:rsidRDefault="009749C6" w:rsidP="009749C6">
            <w:pPr>
              <w:widowControl w:val="0"/>
              <w:spacing w:after="0" w:line="240" w:lineRule="auto"/>
              <w:ind w:left="-74"/>
              <w:jc w:val="center"/>
              <w:rPr>
                <w:rFonts w:ascii="Times New Roman" w:eastAsia="Times New Roman" w:hAnsi="Times New Roman" w:cs="Times New Roman"/>
                <w:sz w:val="20"/>
                <w:szCs w:val="24"/>
                <w:lang w:eastAsia="ru-RU"/>
              </w:rPr>
            </w:pPr>
            <w:r w:rsidRPr="009749C6">
              <w:rPr>
                <w:rFonts w:ascii="Times New Roman" w:eastAsia="Times New Roman" w:hAnsi="Times New Roman" w:cs="Times New Roman"/>
                <w:sz w:val="20"/>
                <w:szCs w:val="24"/>
                <w:lang w:eastAsia="ru-RU"/>
              </w:rPr>
              <w:t>ед. изм.</w:t>
            </w:r>
          </w:p>
        </w:tc>
        <w:tc>
          <w:tcPr>
            <w:tcW w:w="530" w:type="pct"/>
            <w:tcBorders>
              <w:top w:val="single" w:sz="4" w:space="0" w:color="auto"/>
              <w:left w:val="single" w:sz="4" w:space="0" w:color="auto"/>
              <w:bottom w:val="single" w:sz="4" w:space="0" w:color="auto"/>
              <w:right w:val="single" w:sz="4" w:space="0" w:color="auto"/>
            </w:tcBorders>
            <w:vAlign w:val="center"/>
          </w:tcPr>
          <w:p w:rsidR="009749C6" w:rsidRPr="009749C6" w:rsidRDefault="009749C6" w:rsidP="009749C6">
            <w:pPr>
              <w:widowControl w:val="0"/>
              <w:spacing w:after="0" w:line="240" w:lineRule="auto"/>
              <w:ind w:left="-13"/>
              <w:jc w:val="center"/>
              <w:rPr>
                <w:rFonts w:ascii="Times New Roman" w:eastAsia="Calibri Light" w:hAnsi="Times New Roman" w:cs="Times New Roman"/>
                <w:sz w:val="20"/>
                <w:szCs w:val="24"/>
              </w:rPr>
            </w:pPr>
            <w:r w:rsidRPr="009749C6">
              <w:rPr>
                <w:rFonts w:ascii="Times New Roman" w:eastAsia="Times New Roman" w:hAnsi="Times New Roman" w:cs="Times New Roman"/>
                <w:sz w:val="20"/>
                <w:szCs w:val="24"/>
                <w:lang w:eastAsia="ru-RU"/>
              </w:rPr>
              <w:t>2019 год</w:t>
            </w:r>
          </w:p>
        </w:tc>
        <w:tc>
          <w:tcPr>
            <w:tcW w:w="530" w:type="pct"/>
            <w:tcBorders>
              <w:top w:val="single" w:sz="4" w:space="0" w:color="auto"/>
              <w:left w:val="single" w:sz="4" w:space="0" w:color="auto"/>
              <w:bottom w:val="single" w:sz="4" w:space="0" w:color="auto"/>
              <w:right w:val="single" w:sz="4" w:space="0" w:color="auto"/>
            </w:tcBorders>
            <w:vAlign w:val="center"/>
          </w:tcPr>
          <w:p w:rsidR="009749C6" w:rsidRPr="009749C6" w:rsidRDefault="009749C6" w:rsidP="009749C6">
            <w:pPr>
              <w:widowControl w:val="0"/>
              <w:spacing w:after="0" w:line="240" w:lineRule="auto"/>
              <w:jc w:val="center"/>
              <w:rPr>
                <w:rFonts w:ascii="Times New Roman" w:eastAsia="Times New Roman" w:hAnsi="Times New Roman" w:cs="Times New Roman"/>
                <w:sz w:val="20"/>
                <w:szCs w:val="24"/>
                <w:lang w:eastAsia="ru-RU"/>
              </w:rPr>
            </w:pPr>
            <w:r w:rsidRPr="009749C6">
              <w:rPr>
                <w:rFonts w:ascii="Times New Roman" w:eastAsia="Times New Roman" w:hAnsi="Times New Roman" w:cs="Times New Roman"/>
                <w:sz w:val="20"/>
                <w:szCs w:val="24"/>
                <w:lang w:eastAsia="ru-RU"/>
              </w:rPr>
              <w:t>2020 год</w:t>
            </w:r>
          </w:p>
        </w:tc>
        <w:tc>
          <w:tcPr>
            <w:tcW w:w="531" w:type="pct"/>
            <w:tcBorders>
              <w:top w:val="single" w:sz="4" w:space="0" w:color="auto"/>
              <w:left w:val="single" w:sz="4" w:space="0" w:color="auto"/>
              <w:bottom w:val="single" w:sz="4" w:space="0" w:color="auto"/>
              <w:right w:val="single" w:sz="4" w:space="0" w:color="auto"/>
            </w:tcBorders>
            <w:vAlign w:val="center"/>
          </w:tcPr>
          <w:p w:rsidR="009749C6" w:rsidRPr="009749C6" w:rsidRDefault="009749C6" w:rsidP="009749C6">
            <w:pPr>
              <w:widowControl w:val="0"/>
              <w:spacing w:after="0" w:line="240" w:lineRule="auto"/>
              <w:ind w:left="-13"/>
              <w:jc w:val="center"/>
              <w:rPr>
                <w:rFonts w:ascii="Times New Roman" w:eastAsia="Calibri Light" w:hAnsi="Times New Roman" w:cs="Times New Roman"/>
                <w:sz w:val="20"/>
                <w:szCs w:val="24"/>
              </w:rPr>
            </w:pPr>
            <w:r w:rsidRPr="009749C6">
              <w:rPr>
                <w:rFonts w:ascii="Times New Roman" w:eastAsia="Calibri Light" w:hAnsi="Times New Roman" w:cs="Times New Roman"/>
                <w:sz w:val="20"/>
                <w:szCs w:val="24"/>
              </w:rPr>
              <w:t xml:space="preserve">2021 год </w:t>
            </w:r>
          </w:p>
        </w:tc>
        <w:tc>
          <w:tcPr>
            <w:tcW w:w="530" w:type="pct"/>
            <w:tcBorders>
              <w:top w:val="single" w:sz="4" w:space="0" w:color="auto"/>
              <w:left w:val="single" w:sz="4" w:space="0" w:color="auto"/>
              <w:bottom w:val="single" w:sz="4" w:space="0" w:color="auto"/>
              <w:right w:val="single" w:sz="4" w:space="0" w:color="auto"/>
            </w:tcBorders>
            <w:vAlign w:val="center"/>
          </w:tcPr>
          <w:p w:rsidR="009749C6" w:rsidRPr="009749C6" w:rsidRDefault="009749C6" w:rsidP="009749C6">
            <w:pPr>
              <w:widowControl w:val="0"/>
              <w:spacing w:after="0" w:line="240" w:lineRule="auto"/>
              <w:jc w:val="center"/>
              <w:rPr>
                <w:rFonts w:ascii="Times New Roman" w:eastAsia="Times New Roman" w:hAnsi="Times New Roman" w:cs="Times New Roman"/>
                <w:sz w:val="20"/>
                <w:szCs w:val="24"/>
                <w:lang w:eastAsia="ru-RU"/>
              </w:rPr>
            </w:pPr>
            <w:r w:rsidRPr="009749C6">
              <w:rPr>
                <w:rFonts w:ascii="Times New Roman" w:eastAsia="Times New Roman" w:hAnsi="Times New Roman" w:cs="Times New Roman"/>
                <w:sz w:val="20"/>
                <w:szCs w:val="24"/>
                <w:lang w:val="en-US" w:eastAsia="ru-RU"/>
              </w:rPr>
              <w:t xml:space="preserve">2022 </w:t>
            </w:r>
            <w:r w:rsidRPr="009749C6">
              <w:rPr>
                <w:rFonts w:ascii="Times New Roman" w:eastAsia="Times New Roman" w:hAnsi="Times New Roman" w:cs="Times New Roman"/>
                <w:sz w:val="20"/>
                <w:szCs w:val="24"/>
                <w:lang w:eastAsia="ru-RU"/>
              </w:rPr>
              <w:t>год</w:t>
            </w:r>
          </w:p>
        </w:tc>
        <w:tc>
          <w:tcPr>
            <w:tcW w:w="531" w:type="pct"/>
            <w:tcBorders>
              <w:top w:val="single" w:sz="4" w:space="0" w:color="auto"/>
              <w:left w:val="single" w:sz="4" w:space="0" w:color="auto"/>
              <w:bottom w:val="single" w:sz="4" w:space="0" w:color="auto"/>
              <w:right w:val="single" w:sz="4" w:space="0" w:color="auto"/>
            </w:tcBorders>
            <w:vAlign w:val="center"/>
          </w:tcPr>
          <w:p w:rsidR="009749C6" w:rsidRPr="009749C6" w:rsidRDefault="009749C6" w:rsidP="009749C6">
            <w:pPr>
              <w:widowControl w:val="0"/>
              <w:spacing w:after="0" w:line="240" w:lineRule="auto"/>
              <w:jc w:val="center"/>
              <w:rPr>
                <w:rFonts w:ascii="Times New Roman" w:eastAsia="Times New Roman" w:hAnsi="Times New Roman" w:cs="Times New Roman"/>
                <w:sz w:val="20"/>
                <w:szCs w:val="24"/>
                <w:lang w:eastAsia="ru-RU"/>
              </w:rPr>
            </w:pPr>
            <w:r w:rsidRPr="009749C6">
              <w:rPr>
                <w:rFonts w:ascii="Times New Roman" w:eastAsia="Times New Roman" w:hAnsi="Times New Roman" w:cs="Times New Roman"/>
                <w:sz w:val="20"/>
                <w:szCs w:val="24"/>
                <w:lang w:val="en-US" w:eastAsia="ru-RU"/>
              </w:rPr>
              <w:t xml:space="preserve">2023 </w:t>
            </w:r>
            <w:r w:rsidRPr="009749C6">
              <w:rPr>
                <w:rFonts w:ascii="Times New Roman" w:eastAsia="Times New Roman" w:hAnsi="Times New Roman" w:cs="Times New Roman"/>
                <w:sz w:val="20"/>
                <w:szCs w:val="24"/>
                <w:lang w:eastAsia="ru-RU"/>
              </w:rPr>
              <w:t>год</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9749C6" w:rsidRPr="009749C6" w:rsidRDefault="009749C6" w:rsidP="009749C6">
            <w:pPr>
              <w:widowControl w:val="0"/>
              <w:spacing w:after="0" w:line="240" w:lineRule="auto"/>
              <w:ind w:left="-13"/>
              <w:jc w:val="center"/>
              <w:rPr>
                <w:rFonts w:ascii="Times New Roman" w:eastAsia="Times New Roman" w:hAnsi="Times New Roman" w:cs="Times New Roman"/>
                <w:sz w:val="20"/>
                <w:szCs w:val="24"/>
                <w:lang w:eastAsia="ru-RU"/>
              </w:rPr>
            </w:pPr>
            <w:r w:rsidRPr="009749C6">
              <w:rPr>
                <w:rFonts w:ascii="Times New Roman" w:eastAsia="Calibri Light" w:hAnsi="Times New Roman" w:cs="Times New Roman"/>
                <w:sz w:val="20"/>
                <w:szCs w:val="24"/>
              </w:rPr>
              <w:t>Темп роста (снижения) %</w:t>
            </w:r>
          </w:p>
        </w:tc>
      </w:tr>
      <w:tr w:rsidR="009749C6" w:rsidRPr="00574E86" w:rsidTr="002F3644">
        <w:trPr>
          <w:trHeight w:val="66"/>
          <w:jc w:val="center"/>
        </w:trPr>
        <w:tc>
          <w:tcPr>
            <w:tcW w:w="10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9C6" w:rsidRPr="009749C6" w:rsidRDefault="009749C6" w:rsidP="009749C6">
            <w:pPr>
              <w:widowControl w:val="0"/>
              <w:spacing w:after="0" w:line="240" w:lineRule="auto"/>
              <w:ind w:left="-74"/>
              <w:rPr>
                <w:rFonts w:ascii="Times New Roman" w:eastAsia="Times New Roman" w:hAnsi="Times New Roman" w:cs="Times New Roman"/>
                <w:sz w:val="24"/>
                <w:szCs w:val="24"/>
                <w:lang w:eastAsia="ru-RU"/>
              </w:rPr>
            </w:pPr>
            <w:r w:rsidRPr="009749C6">
              <w:rPr>
                <w:rFonts w:ascii="Times New Roman" w:eastAsia="Times New Roman" w:hAnsi="Times New Roman" w:cs="Times New Roman"/>
                <w:sz w:val="24"/>
                <w:szCs w:val="24"/>
                <w:lang w:eastAsia="ru-RU"/>
              </w:rPr>
              <w:t>Объем реализации, всего</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9C6" w:rsidRPr="009749C6" w:rsidRDefault="009749C6" w:rsidP="009749C6">
            <w:pPr>
              <w:widowControl w:val="0"/>
              <w:spacing w:after="0" w:line="240" w:lineRule="auto"/>
              <w:ind w:left="-74"/>
              <w:jc w:val="center"/>
              <w:rPr>
                <w:rFonts w:ascii="Times New Roman" w:eastAsia="Times New Roman" w:hAnsi="Times New Roman" w:cs="Times New Roman"/>
                <w:sz w:val="24"/>
                <w:szCs w:val="24"/>
                <w:lang w:eastAsia="ru-RU"/>
              </w:rPr>
            </w:pPr>
            <w:r w:rsidRPr="009749C6">
              <w:rPr>
                <w:rFonts w:ascii="Times New Roman" w:eastAsia="Times New Roman" w:hAnsi="Times New Roman" w:cs="Times New Roman"/>
                <w:sz w:val="24"/>
                <w:szCs w:val="24"/>
                <w:lang w:eastAsia="ru-RU"/>
              </w:rPr>
              <w:t>тыс. куб. м</w:t>
            </w:r>
          </w:p>
        </w:tc>
        <w:tc>
          <w:tcPr>
            <w:tcW w:w="530" w:type="pct"/>
            <w:tcBorders>
              <w:top w:val="single" w:sz="4" w:space="0" w:color="auto"/>
              <w:left w:val="single" w:sz="4" w:space="0" w:color="auto"/>
              <w:bottom w:val="single" w:sz="4" w:space="0" w:color="auto"/>
              <w:right w:val="single" w:sz="4" w:space="0" w:color="auto"/>
            </w:tcBorders>
            <w:vAlign w:val="center"/>
          </w:tcPr>
          <w:p w:rsidR="009749C6" w:rsidRPr="009749C6" w:rsidRDefault="009749C6" w:rsidP="009749C6">
            <w:pPr>
              <w:widowControl w:val="0"/>
              <w:spacing w:after="0" w:line="240" w:lineRule="auto"/>
              <w:ind w:left="12"/>
              <w:jc w:val="center"/>
              <w:rPr>
                <w:rFonts w:ascii="Times New Roman" w:eastAsia="Times New Roman" w:hAnsi="Times New Roman" w:cs="Times New Roman"/>
                <w:sz w:val="24"/>
                <w:szCs w:val="24"/>
                <w:lang w:eastAsia="ru-RU"/>
              </w:rPr>
            </w:pPr>
            <w:r w:rsidRPr="009749C6">
              <w:rPr>
                <w:rFonts w:ascii="Times New Roman" w:eastAsia="Times New Roman" w:hAnsi="Times New Roman" w:cs="Times New Roman"/>
                <w:sz w:val="24"/>
                <w:szCs w:val="24"/>
                <w:lang w:eastAsia="ru-RU"/>
              </w:rPr>
              <w:t>2535,7</w:t>
            </w:r>
          </w:p>
        </w:tc>
        <w:tc>
          <w:tcPr>
            <w:tcW w:w="530" w:type="pct"/>
            <w:tcBorders>
              <w:top w:val="single" w:sz="4" w:space="0" w:color="auto"/>
              <w:left w:val="single" w:sz="4" w:space="0" w:color="auto"/>
              <w:bottom w:val="single" w:sz="4" w:space="0" w:color="auto"/>
              <w:right w:val="single" w:sz="4" w:space="0" w:color="auto"/>
            </w:tcBorders>
            <w:vAlign w:val="center"/>
          </w:tcPr>
          <w:p w:rsidR="009749C6" w:rsidRPr="009749C6" w:rsidRDefault="009749C6" w:rsidP="009749C6">
            <w:pPr>
              <w:widowControl w:val="0"/>
              <w:spacing w:after="0" w:line="240" w:lineRule="auto"/>
              <w:ind w:left="12"/>
              <w:jc w:val="center"/>
              <w:rPr>
                <w:rFonts w:ascii="Times New Roman" w:eastAsia="Times New Roman" w:hAnsi="Times New Roman" w:cs="Times New Roman"/>
                <w:sz w:val="24"/>
                <w:szCs w:val="24"/>
                <w:lang w:eastAsia="ru-RU"/>
              </w:rPr>
            </w:pPr>
            <w:r w:rsidRPr="009749C6">
              <w:rPr>
                <w:rFonts w:ascii="Times New Roman" w:eastAsia="Times New Roman" w:hAnsi="Times New Roman" w:cs="Times New Roman"/>
                <w:sz w:val="24"/>
                <w:szCs w:val="24"/>
                <w:lang w:eastAsia="ru-RU"/>
              </w:rPr>
              <w:t>2488,4</w:t>
            </w:r>
          </w:p>
        </w:tc>
        <w:tc>
          <w:tcPr>
            <w:tcW w:w="531" w:type="pct"/>
            <w:tcBorders>
              <w:top w:val="single" w:sz="4" w:space="0" w:color="auto"/>
              <w:left w:val="single" w:sz="4" w:space="0" w:color="auto"/>
              <w:bottom w:val="single" w:sz="4" w:space="0" w:color="auto"/>
              <w:right w:val="single" w:sz="4" w:space="0" w:color="auto"/>
            </w:tcBorders>
            <w:vAlign w:val="center"/>
          </w:tcPr>
          <w:p w:rsidR="009749C6" w:rsidRPr="009749C6" w:rsidRDefault="009749C6" w:rsidP="009749C6">
            <w:pPr>
              <w:widowControl w:val="0"/>
              <w:spacing w:after="0" w:line="240" w:lineRule="auto"/>
              <w:ind w:left="12"/>
              <w:jc w:val="center"/>
              <w:rPr>
                <w:rFonts w:ascii="Times New Roman" w:eastAsia="Times New Roman" w:hAnsi="Times New Roman" w:cs="Times New Roman"/>
                <w:sz w:val="24"/>
                <w:szCs w:val="24"/>
                <w:lang w:eastAsia="ru-RU"/>
              </w:rPr>
            </w:pPr>
            <w:r w:rsidRPr="009749C6">
              <w:rPr>
                <w:rFonts w:ascii="Times New Roman" w:eastAsia="Times New Roman" w:hAnsi="Times New Roman" w:cs="Times New Roman"/>
                <w:sz w:val="24"/>
                <w:szCs w:val="24"/>
                <w:lang w:eastAsia="ru-RU"/>
              </w:rPr>
              <w:t>2327,61</w:t>
            </w:r>
          </w:p>
        </w:tc>
        <w:tc>
          <w:tcPr>
            <w:tcW w:w="530" w:type="pct"/>
            <w:tcBorders>
              <w:top w:val="single" w:sz="4" w:space="0" w:color="auto"/>
              <w:left w:val="single" w:sz="4" w:space="0" w:color="auto"/>
              <w:bottom w:val="single" w:sz="4" w:space="0" w:color="auto"/>
              <w:right w:val="single" w:sz="4" w:space="0" w:color="auto"/>
            </w:tcBorders>
            <w:vAlign w:val="center"/>
          </w:tcPr>
          <w:p w:rsidR="009749C6" w:rsidRPr="009749C6" w:rsidRDefault="009749C6" w:rsidP="009749C6">
            <w:pPr>
              <w:widowControl w:val="0"/>
              <w:spacing w:after="0" w:line="240" w:lineRule="auto"/>
              <w:ind w:left="12"/>
              <w:jc w:val="center"/>
              <w:rPr>
                <w:rFonts w:ascii="Times New Roman" w:eastAsia="Times New Roman" w:hAnsi="Times New Roman" w:cs="Times New Roman"/>
                <w:sz w:val="24"/>
                <w:szCs w:val="24"/>
                <w:lang w:eastAsia="ru-RU"/>
              </w:rPr>
            </w:pPr>
            <w:r w:rsidRPr="009749C6">
              <w:rPr>
                <w:rFonts w:ascii="Times New Roman" w:eastAsia="Times New Roman" w:hAnsi="Times New Roman" w:cs="Times New Roman"/>
                <w:sz w:val="24"/>
                <w:szCs w:val="24"/>
                <w:lang w:eastAsia="ru-RU"/>
              </w:rPr>
              <w:t>2345,98</w:t>
            </w:r>
          </w:p>
        </w:tc>
        <w:tc>
          <w:tcPr>
            <w:tcW w:w="531" w:type="pct"/>
            <w:tcBorders>
              <w:top w:val="single" w:sz="4" w:space="0" w:color="auto"/>
              <w:left w:val="single" w:sz="4" w:space="0" w:color="auto"/>
              <w:bottom w:val="single" w:sz="4" w:space="0" w:color="auto"/>
              <w:right w:val="single" w:sz="4" w:space="0" w:color="auto"/>
            </w:tcBorders>
            <w:vAlign w:val="center"/>
          </w:tcPr>
          <w:p w:rsidR="009749C6" w:rsidRPr="009749C6" w:rsidRDefault="009749C6" w:rsidP="009749C6">
            <w:pPr>
              <w:widowControl w:val="0"/>
              <w:spacing w:after="0" w:line="240" w:lineRule="auto"/>
              <w:ind w:left="12"/>
              <w:jc w:val="center"/>
              <w:rPr>
                <w:rFonts w:ascii="Times New Roman" w:eastAsia="Times New Roman" w:hAnsi="Times New Roman" w:cs="Times New Roman"/>
                <w:sz w:val="24"/>
                <w:szCs w:val="24"/>
                <w:lang w:eastAsia="ru-RU"/>
              </w:rPr>
            </w:pPr>
            <w:r w:rsidRPr="009749C6">
              <w:rPr>
                <w:rFonts w:ascii="Times New Roman" w:eastAsia="Times New Roman" w:hAnsi="Times New Roman" w:cs="Times New Roman"/>
                <w:sz w:val="24"/>
                <w:szCs w:val="24"/>
                <w:lang w:eastAsia="ru-RU"/>
              </w:rPr>
              <w:t>2300,09</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9749C6" w:rsidRDefault="009749C6" w:rsidP="009749C6">
            <w:pPr>
              <w:widowControl w:val="0"/>
              <w:spacing w:after="0" w:line="240" w:lineRule="auto"/>
              <w:ind w:left="12"/>
              <w:jc w:val="center"/>
              <w:rPr>
                <w:rFonts w:ascii="Times New Roman" w:eastAsia="Times New Roman" w:hAnsi="Times New Roman" w:cs="Times New Roman"/>
                <w:sz w:val="24"/>
                <w:szCs w:val="24"/>
                <w:lang w:eastAsia="ru-RU"/>
              </w:rPr>
            </w:pPr>
            <w:r w:rsidRPr="009749C6">
              <w:rPr>
                <w:rFonts w:ascii="Times New Roman" w:eastAsia="Times New Roman" w:hAnsi="Times New Roman" w:cs="Times New Roman"/>
                <w:sz w:val="24"/>
                <w:szCs w:val="24"/>
                <w:lang w:eastAsia="ru-RU"/>
              </w:rPr>
              <w:t>98,04</w:t>
            </w:r>
          </w:p>
          <w:p w:rsidR="00B2725E" w:rsidRPr="009749C6" w:rsidRDefault="00B2725E" w:rsidP="00B2725E">
            <w:pPr>
              <w:widowControl w:val="0"/>
              <w:spacing w:after="0" w:line="240" w:lineRule="auto"/>
              <w:ind w:left="12"/>
              <w:rPr>
                <w:rFonts w:ascii="Times New Roman" w:eastAsia="Times New Roman" w:hAnsi="Times New Roman" w:cs="Times New Roman"/>
                <w:sz w:val="24"/>
                <w:szCs w:val="24"/>
                <w:lang w:eastAsia="ru-RU"/>
              </w:rPr>
            </w:pPr>
          </w:p>
        </w:tc>
      </w:tr>
      <w:tr w:rsidR="009749C6" w:rsidRPr="00574E86" w:rsidTr="002F3644">
        <w:trPr>
          <w:trHeight w:val="66"/>
          <w:jc w:val="center"/>
        </w:trPr>
        <w:tc>
          <w:tcPr>
            <w:tcW w:w="10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9C6" w:rsidRPr="009749C6" w:rsidRDefault="009749C6" w:rsidP="009749C6">
            <w:pPr>
              <w:widowControl w:val="0"/>
              <w:spacing w:after="0" w:line="240" w:lineRule="auto"/>
              <w:ind w:left="-74"/>
              <w:rPr>
                <w:rFonts w:ascii="Times New Roman" w:eastAsia="Times New Roman" w:hAnsi="Times New Roman" w:cs="Times New Roman"/>
                <w:sz w:val="24"/>
                <w:szCs w:val="24"/>
                <w:lang w:eastAsia="ru-RU"/>
              </w:rPr>
            </w:pPr>
            <w:r w:rsidRPr="009749C6">
              <w:rPr>
                <w:rFonts w:ascii="Times New Roman" w:eastAsia="Times New Roman" w:hAnsi="Times New Roman" w:cs="Times New Roman"/>
                <w:sz w:val="24"/>
                <w:szCs w:val="24"/>
                <w:lang w:eastAsia="ru-RU"/>
              </w:rPr>
              <w:t>в т. ч. население</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9C6" w:rsidRPr="009749C6" w:rsidRDefault="009749C6" w:rsidP="009749C6">
            <w:pPr>
              <w:widowControl w:val="0"/>
              <w:spacing w:after="0" w:line="240" w:lineRule="auto"/>
              <w:ind w:left="-74"/>
              <w:jc w:val="center"/>
              <w:rPr>
                <w:rFonts w:ascii="Times New Roman" w:eastAsia="Times New Roman" w:hAnsi="Times New Roman" w:cs="Times New Roman"/>
                <w:sz w:val="24"/>
                <w:szCs w:val="24"/>
                <w:lang w:eastAsia="ru-RU"/>
              </w:rPr>
            </w:pPr>
            <w:r w:rsidRPr="009749C6">
              <w:rPr>
                <w:rFonts w:ascii="Times New Roman" w:eastAsia="Times New Roman" w:hAnsi="Times New Roman" w:cs="Times New Roman"/>
                <w:sz w:val="24"/>
                <w:szCs w:val="24"/>
                <w:lang w:eastAsia="ru-RU"/>
              </w:rPr>
              <w:t>тыс. куб. м</w:t>
            </w:r>
          </w:p>
        </w:tc>
        <w:tc>
          <w:tcPr>
            <w:tcW w:w="530" w:type="pct"/>
            <w:tcBorders>
              <w:top w:val="single" w:sz="4" w:space="0" w:color="auto"/>
              <w:left w:val="single" w:sz="4" w:space="0" w:color="auto"/>
              <w:bottom w:val="single" w:sz="4" w:space="0" w:color="auto"/>
              <w:right w:val="single" w:sz="4" w:space="0" w:color="auto"/>
            </w:tcBorders>
            <w:vAlign w:val="center"/>
          </w:tcPr>
          <w:p w:rsidR="009749C6" w:rsidRPr="009749C6" w:rsidRDefault="009749C6" w:rsidP="009749C6">
            <w:pPr>
              <w:widowControl w:val="0"/>
              <w:spacing w:after="0" w:line="240" w:lineRule="auto"/>
              <w:ind w:left="12"/>
              <w:jc w:val="center"/>
              <w:rPr>
                <w:rFonts w:ascii="Times New Roman" w:eastAsia="Times New Roman" w:hAnsi="Times New Roman" w:cs="Times New Roman"/>
                <w:sz w:val="24"/>
                <w:szCs w:val="24"/>
                <w:lang w:eastAsia="ru-RU"/>
              </w:rPr>
            </w:pPr>
            <w:r w:rsidRPr="009749C6">
              <w:rPr>
                <w:rFonts w:ascii="Times New Roman" w:eastAsia="Times New Roman" w:hAnsi="Times New Roman" w:cs="Times New Roman"/>
                <w:sz w:val="24"/>
                <w:szCs w:val="24"/>
                <w:lang w:eastAsia="ru-RU"/>
              </w:rPr>
              <w:t>1970,4</w:t>
            </w:r>
          </w:p>
        </w:tc>
        <w:tc>
          <w:tcPr>
            <w:tcW w:w="530" w:type="pct"/>
            <w:tcBorders>
              <w:top w:val="single" w:sz="4" w:space="0" w:color="auto"/>
              <w:left w:val="single" w:sz="4" w:space="0" w:color="auto"/>
              <w:bottom w:val="single" w:sz="4" w:space="0" w:color="auto"/>
              <w:right w:val="single" w:sz="4" w:space="0" w:color="auto"/>
            </w:tcBorders>
            <w:vAlign w:val="center"/>
          </w:tcPr>
          <w:p w:rsidR="009749C6" w:rsidRPr="009749C6" w:rsidRDefault="009749C6" w:rsidP="009749C6">
            <w:pPr>
              <w:widowControl w:val="0"/>
              <w:spacing w:after="0" w:line="240" w:lineRule="auto"/>
              <w:ind w:left="12"/>
              <w:jc w:val="center"/>
              <w:rPr>
                <w:rFonts w:ascii="Times New Roman" w:eastAsia="Times New Roman" w:hAnsi="Times New Roman" w:cs="Times New Roman"/>
                <w:sz w:val="24"/>
                <w:szCs w:val="24"/>
                <w:lang w:eastAsia="ru-RU"/>
              </w:rPr>
            </w:pPr>
            <w:r w:rsidRPr="009749C6">
              <w:rPr>
                <w:rFonts w:ascii="Times New Roman" w:eastAsia="Times New Roman" w:hAnsi="Times New Roman" w:cs="Times New Roman"/>
                <w:sz w:val="24"/>
                <w:szCs w:val="24"/>
                <w:lang w:eastAsia="ru-RU"/>
              </w:rPr>
              <w:t>2159,1</w:t>
            </w:r>
          </w:p>
        </w:tc>
        <w:tc>
          <w:tcPr>
            <w:tcW w:w="531" w:type="pct"/>
            <w:tcBorders>
              <w:top w:val="single" w:sz="4" w:space="0" w:color="auto"/>
              <w:left w:val="single" w:sz="4" w:space="0" w:color="auto"/>
              <w:bottom w:val="single" w:sz="4" w:space="0" w:color="auto"/>
              <w:right w:val="single" w:sz="4" w:space="0" w:color="auto"/>
            </w:tcBorders>
            <w:vAlign w:val="center"/>
          </w:tcPr>
          <w:p w:rsidR="009749C6" w:rsidRPr="009749C6" w:rsidRDefault="009749C6" w:rsidP="009749C6">
            <w:pPr>
              <w:widowControl w:val="0"/>
              <w:spacing w:after="0" w:line="240" w:lineRule="auto"/>
              <w:ind w:left="12"/>
              <w:jc w:val="center"/>
              <w:rPr>
                <w:rFonts w:ascii="Times New Roman" w:eastAsia="Times New Roman" w:hAnsi="Times New Roman" w:cs="Times New Roman"/>
                <w:sz w:val="24"/>
                <w:szCs w:val="24"/>
                <w:lang w:eastAsia="ru-RU"/>
              </w:rPr>
            </w:pPr>
            <w:r w:rsidRPr="009749C6">
              <w:rPr>
                <w:rFonts w:ascii="Times New Roman" w:eastAsia="Times New Roman" w:hAnsi="Times New Roman" w:cs="Times New Roman"/>
                <w:sz w:val="24"/>
                <w:szCs w:val="24"/>
                <w:lang w:eastAsia="ru-RU"/>
              </w:rPr>
              <w:t>1868,45</w:t>
            </w:r>
          </w:p>
        </w:tc>
        <w:tc>
          <w:tcPr>
            <w:tcW w:w="530" w:type="pct"/>
            <w:tcBorders>
              <w:top w:val="single" w:sz="4" w:space="0" w:color="auto"/>
              <w:left w:val="single" w:sz="4" w:space="0" w:color="auto"/>
              <w:bottom w:val="single" w:sz="4" w:space="0" w:color="auto"/>
              <w:right w:val="single" w:sz="4" w:space="0" w:color="auto"/>
            </w:tcBorders>
            <w:vAlign w:val="center"/>
          </w:tcPr>
          <w:p w:rsidR="009749C6" w:rsidRPr="009749C6" w:rsidRDefault="009749C6" w:rsidP="009749C6">
            <w:pPr>
              <w:widowControl w:val="0"/>
              <w:spacing w:after="0" w:line="240" w:lineRule="auto"/>
              <w:ind w:left="12"/>
              <w:jc w:val="center"/>
              <w:rPr>
                <w:rFonts w:ascii="Times New Roman" w:eastAsia="Times New Roman" w:hAnsi="Times New Roman" w:cs="Times New Roman"/>
                <w:sz w:val="24"/>
                <w:szCs w:val="24"/>
                <w:lang w:eastAsia="ru-RU"/>
              </w:rPr>
            </w:pPr>
            <w:r w:rsidRPr="009749C6">
              <w:rPr>
                <w:rFonts w:ascii="Times New Roman" w:eastAsia="Times New Roman" w:hAnsi="Times New Roman" w:cs="Times New Roman"/>
                <w:sz w:val="24"/>
                <w:szCs w:val="24"/>
                <w:lang w:eastAsia="ru-RU"/>
              </w:rPr>
              <w:t>2004,52</w:t>
            </w:r>
          </w:p>
        </w:tc>
        <w:tc>
          <w:tcPr>
            <w:tcW w:w="531" w:type="pct"/>
            <w:tcBorders>
              <w:top w:val="single" w:sz="4" w:space="0" w:color="auto"/>
              <w:left w:val="single" w:sz="4" w:space="0" w:color="auto"/>
              <w:bottom w:val="single" w:sz="4" w:space="0" w:color="auto"/>
              <w:right w:val="single" w:sz="4" w:space="0" w:color="auto"/>
            </w:tcBorders>
            <w:vAlign w:val="center"/>
          </w:tcPr>
          <w:p w:rsidR="009749C6" w:rsidRPr="009749C6" w:rsidRDefault="009749C6" w:rsidP="009749C6">
            <w:pPr>
              <w:widowControl w:val="0"/>
              <w:spacing w:after="0" w:line="240" w:lineRule="auto"/>
              <w:ind w:left="12"/>
              <w:jc w:val="center"/>
              <w:rPr>
                <w:rFonts w:ascii="Times New Roman" w:eastAsia="Times New Roman" w:hAnsi="Times New Roman" w:cs="Times New Roman"/>
                <w:sz w:val="24"/>
                <w:szCs w:val="24"/>
                <w:lang w:eastAsia="ru-RU"/>
              </w:rPr>
            </w:pPr>
            <w:r w:rsidRPr="009749C6">
              <w:rPr>
                <w:rFonts w:ascii="Times New Roman" w:eastAsia="Times New Roman" w:hAnsi="Times New Roman" w:cs="Times New Roman"/>
                <w:sz w:val="24"/>
                <w:szCs w:val="24"/>
                <w:lang w:eastAsia="ru-RU"/>
              </w:rPr>
              <w:t>1961,43</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9749C6" w:rsidRPr="009749C6" w:rsidRDefault="009749C6" w:rsidP="009749C6">
            <w:pPr>
              <w:widowControl w:val="0"/>
              <w:spacing w:after="0" w:line="240" w:lineRule="auto"/>
              <w:ind w:left="12"/>
              <w:jc w:val="center"/>
              <w:rPr>
                <w:rFonts w:ascii="Times New Roman" w:eastAsia="Times New Roman" w:hAnsi="Times New Roman" w:cs="Times New Roman"/>
                <w:sz w:val="24"/>
                <w:szCs w:val="24"/>
                <w:lang w:eastAsia="ru-RU"/>
              </w:rPr>
            </w:pPr>
            <w:r w:rsidRPr="009749C6">
              <w:rPr>
                <w:rFonts w:ascii="Times New Roman" w:eastAsia="Times New Roman" w:hAnsi="Times New Roman" w:cs="Times New Roman"/>
                <w:sz w:val="24"/>
                <w:szCs w:val="24"/>
                <w:lang w:eastAsia="ru-RU"/>
              </w:rPr>
              <w:t>97,85</w:t>
            </w:r>
          </w:p>
        </w:tc>
      </w:tr>
    </w:tbl>
    <w:p w:rsidR="0057503E" w:rsidRPr="00574E86" w:rsidRDefault="0057503E" w:rsidP="0057503E">
      <w:pPr>
        <w:widowControl w:val="0"/>
        <w:spacing w:after="0" w:line="240" w:lineRule="auto"/>
        <w:ind w:firstLine="709"/>
        <w:jc w:val="right"/>
        <w:rPr>
          <w:rFonts w:ascii="Times New Roman" w:eastAsia="Times New Roman" w:hAnsi="Times New Roman" w:cs="Times New Roman"/>
          <w:color w:val="FF0000"/>
          <w:sz w:val="24"/>
          <w:szCs w:val="24"/>
          <w:lang w:eastAsia="ru-RU"/>
        </w:rPr>
      </w:pPr>
    </w:p>
    <w:p w:rsidR="00A576A1" w:rsidRPr="000F29E8" w:rsidRDefault="00A576A1" w:rsidP="00A576A1">
      <w:pPr>
        <w:widowControl w:val="0"/>
        <w:spacing w:after="0" w:line="240" w:lineRule="auto"/>
        <w:ind w:firstLine="709"/>
        <w:jc w:val="both"/>
        <w:rPr>
          <w:rFonts w:ascii="Times New Roman" w:eastAsia="Times New Roman" w:hAnsi="Times New Roman" w:cs="Times New Roman"/>
          <w:sz w:val="24"/>
          <w:szCs w:val="24"/>
          <w:lang w:eastAsia="ru-RU"/>
        </w:rPr>
      </w:pPr>
      <w:r w:rsidRPr="000F29E8">
        <w:rPr>
          <w:rFonts w:ascii="Times New Roman" w:eastAsia="Calibri Light" w:hAnsi="Times New Roman" w:cs="Times New Roman"/>
          <w:sz w:val="24"/>
          <w:szCs w:val="24"/>
          <w:lang w:eastAsia="ru-RU"/>
        </w:rPr>
        <w:t xml:space="preserve">В 2023 году </w:t>
      </w:r>
      <w:r w:rsidRPr="000F29E8">
        <w:rPr>
          <w:rFonts w:ascii="Times New Roman" w:eastAsia="Calibri Light" w:hAnsi="Times New Roman" w:cs="Times New Roman"/>
          <w:sz w:val="24"/>
          <w:szCs w:val="24"/>
        </w:rPr>
        <w:t xml:space="preserve">объем приема сточных вод составил </w:t>
      </w:r>
      <w:r w:rsidRPr="000F29E8">
        <w:rPr>
          <w:rFonts w:ascii="Times New Roman" w:eastAsia="Times New Roman" w:hAnsi="Times New Roman" w:cs="Times New Roman"/>
          <w:sz w:val="24"/>
          <w:szCs w:val="24"/>
          <w:lang w:eastAsia="ru-RU"/>
        </w:rPr>
        <w:t xml:space="preserve">2 300,09 </w:t>
      </w:r>
      <w:r w:rsidRPr="000F29E8">
        <w:rPr>
          <w:rFonts w:ascii="Times New Roman" w:eastAsia="Calibri Light" w:hAnsi="Times New Roman" w:cs="Times New Roman"/>
          <w:sz w:val="24"/>
          <w:szCs w:val="24"/>
          <w:lang w:eastAsia="ru-RU"/>
        </w:rPr>
        <w:t>тыс. куб. м, о</w:t>
      </w:r>
      <w:r w:rsidRPr="000F29E8">
        <w:rPr>
          <w:rFonts w:ascii="Times New Roman" w:eastAsia="Times New Roman" w:hAnsi="Times New Roman" w:cs="Times New Roman"/>
          <w:sz w:val="24"/>
          <w:szCs w:val="24"/>
          <w:lang w:eastAsia="ru-RU"/>
        </w:rPr>
        <w:t>сновным потребителем услуг водоотведения является население – 85,2%; бюджетные организации и прочие потребители – 14,8%.</w:t>
      </w:r>
    </w:p>
    <w:p w:rsidR="00A576A1" w:rsidRPr="000F29E8" w:rsidRDefault="00A576A1" w:rsidP="00A576A1">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0F29E8">
        <w:rPr>
          <w:rFonts w:ascii="Times New Roman" w:eastAsia="Calibri Light" w:hAnsi="Times New Roman" w:cs="Times New Roman"/>
          <w:sz w:val="24"/>
          <w:szCs w:val="24"/>
        </w:rPr>
        <w:t>В процессе подготовки системы водоотведения и оборудования объектов водоотведения к работе в осенне-зимних условиях, а также для улучшения качества очистки сточных вод, в 2023 году выполнен капитальный ремонт с зачисткой и промывкой Аэротенка №4 в г.Мегионе, а также проведены работы по промывке и чистке внутриква</w:t>
      </w:r>
      <w:r w:rsidR="00A6462A">
        <w:rPr>
          <w:rFonts w:ascii="Times New Roman" w:eastAsia="Calibri Light" w:hAnsi="Times New Roman" w:cs="Times New Roman"/>
          <w:sz w:val="24"/>
          <w:szCs w:val="24"/>
        </w:rPr>
        <w:t>р</w:t>
      </w:r>
      <w:r w:rsidRPr="000F29E8">
        <w:rPr>
          <w:rFonts w:ascii="Times New Roman" w:eastAsia="Calibri Light" w:hAnsi="Times New Roman" w:cs="Times New Roman"/>
          <w:sz w:val="24"/>
          <w:szCs w:val="24"/>
        </w:rPr>
        <w:t>тальных и магистральных канализационных сетей г. Мегиона.</w:t>
      </w:r>
    </w:p>
    <w:p w:rsidR="00A576A1" w:rsidRPr="000F29E8" w:rsidRDefault="00A576A1" w:rsidP="00A576A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F29E8">
        <w:rPr>
          <w:rFonts w:ascii="Times New Roman" w:eastAsia="Times New Roman" w:hAnsi="Times New Roman"/>
          <w:sz w:val="24"/>
          <w:szCs w:val="24"/>
          <w:lang w:eastAsia="ru-RU"/>
        </w:rPr>
        <w:t>Протяженность сетей газоснабжения в городском округе, находящаяся на обслуживании в муниципальном унитарном предприятии «Тепловодоканал», составляет 22,29</w:t>
      </w:r>
      <w:r>
        <w:rPr>
          <w:rFonts w:ascii="Times New Roman" w:eastAsia="Times New Roman" w:hAnsi="Times New Roman"/>
          <w:sz w:val="24"/>
          <w:szCs w:val="24"/>
          <w:lang w:eastAsia="ru-RU"/>
        </w:rPr>
        <w:t xml:space="preserve"> </w:t>
      </w:r>
      <w:r w:rsidRPr="000F29E8">
        <w:rPr>
          <w:rFonts w:ascii="Times New Roman" w:eastAsia="Times New Roman" w:hAnsi="Times New Roman"/>
          <w:sz w:val="24"/>
          <w:szCs w:val="24"/>
          <w:lang w:eastAsia="ru-RU"/>
        </w:rPr>
        <w:t>км.</w:t>
      </w:r>
    </w:p>
    <w:p w:rsidR="0057503E" w:rsidRPr="00D763A0" w:rsidRDefault="00A576A1" w:rsidP="0057503E">
      <w:pPr>
        <w:tabs>
          <w:tab w:val="left" w:pos="709"/>
          <w:tab w:val="left" w:pos="1134"/>
        </w:tabs>
        <w:spacing w:after="0" w:line="240" w:lineRule="auto"/>
        <w:jc w:val="both"/>
        <w:rPr>
          <w:rFonts w:ascii="Times New Roman" w:eastAsia="Times New Roman" w:hAnsi="Times New Roman"/>
          <w:sz w:val="24"/>
          <w:szCs w:val="24"/>
          <w:lang w:eastAsia="ru-RU"/>
        </w:rPr>
      </w:pPr>
      <w:r w:rsidRPr="000F29E8">
        <w:rPr>
          <w:rFonts w:ascii="Times New Roman" w:eastAsia="Times New Roman" w:hAnsi="Times New Roman"/>
          <w:sz w:val="24"/>
          <w:szCs w:val="24"/>
          <w:lang w:eastAsia="ru-RU"/>
        </w:rPr>
        <w:tab/>
        <w:t>Плановый объем реализованного сжиженного газа населению города Мегион за 2023 год составит 3</w:t>
      </w:r>
      <w:r>
        <w:rPr>
          <w:rFonts w:ascii="Times New Roman" w:eastAsia="Times New Roman" w:hAnsi="Times New Roman"/>
          <w:sz w:val="24"/>
          <w:szCs w:val="24"/>
          <w:lang w:eastAsia="ru-RU"/>
        </w:rPr>
        <w:t xml:space="preserve"> </w:t>
      </w:r>
      <w:r w:rsidR="00D763A0">
        <w:rPr>
          <w:rFonts w:ascii="Times New Roman" w:eastAsia="Times New Roman" w:hAnsi="Times New Roman"/>
          <w:sz w:val="24"/>
          <w:szCs w:val="24"/>
          <w:lang w:eastAsia="ru-RU"/>
        </w:rPr>
        <w:t xml:space="preserve">718 кг. </w:t>
      </w:r>
    </w:p>
    <w:p w:rsidR="0057503E" w:rsidRPr="00A576A1" w:rsidRDefault="0057503E" w:rsidP="0057503E">
      <w:pPr>
        <w:spacing w:after="0" w:line="240" w:lineRule="auto"/>
        <w:ind w:firstLine="709"/>
        <w:contextualSpacing/>
        <w:jc w:val="both"/>
        <w:rPr>
          <w:rFonts w:ascii="Times New Roman" w:eastAsia="Calibri Light" w:hAnsi="Times New Roman" w:cs="Times New Roman"/>
          <w:sz w:val="24"/>
          <w:szCs w:val="24"/>
        </w:rPr>
      </w:pPr>
      <w:r w:rsidRPr="00A576A1">
        <w:rPr>
          <w:rFonts w:ascii="Times New Roman" w:eastAsia="Calibri Light" w:hAnsi="Times New Roman" w:cs="Times New Roman"/>
          <w:sz w:val="24"/>
          <w:szCs w:val="24"/>
        </w:rPr>
        <w:t xml:space="preserve">В части организации наружного освещения на территории городского округа в рамках </w:t>
      </w:r>
      <w:r w:rsidRPr="00A576A1">
        <w:rPr>
          <w:rFonts w:ascii="Times New Roman" w:eastAsia="Times New Roman" w:hAnsi="Times New Roman" w:cs="Times New Roman"/>
          <w:sz w:val="24"/>
          <w:szCs w:val="24"/>
        </w:rPr>
        <w:t xml:space="preserve">реализации муниципальной программы «Развитие жилищно-коммунального комплекса и повышение энергетической эффективности в городе Мегионе на 2019-2025 годы», в соответствии с </w:t>
      </w:r>
      <w:r w:rsidR="00A576A1" w:rsidRPr="00A576A1">
        <w:rPr>
          <w:rFonts w:ascii="Times New Roman" w:eastAsia="Calibri Light" w:hAnsi="Times New Roman" w:cs="Times New Roman"/>
          <w:sz w:val="24"/>
          <w:szCs w:val="24"/>
        </w:rPr>
        <w:t>заключенным в 2023</w:t>
      </w:r>
      <w:r w:rsidRPr="00A576A1">
        <w:rPr>
          <w:rFonts w:ascii="Times New Roman" w:eastAsia="Calibri Light" w:hAnsi="Times New Roman" w:cs="Times New Roman"/>
          <w:sz w:val="24"/>
          <w:szCs w:val="24"/>
        </w:rPr>
        <w:t xml:space="preserve"> году муниципальн</w:t>
      </w:r>
      <w:r w:rsidR="00A576A1" w:rsidRPr="00A576A1">
        <w:rPr>
          <w:rFonts w:ascii="Times New Roman" w:eastAsia="Calibri Light" w:hAnsi="Times New Roman" w:cs="Times New Roman"/>
          <w:sz w:val="24"/>
          <w:szCs w:val="24"/>
        </w:rPr>
        <w:t>ым контрактом на сумму 3 884,9</w:t>
      </w:r>
      <w:r w:rsidRPr="00A576A1">
        <w:rPr>
          <w:rFonts w:ascii="Times New Roman" w:eastAsia="Calibri Light" w:hAnsi="Times New Roman" w:cs="Times New Roman"/>
          <w:sz w:val="24"/>
          <w:szCs w:val="24"/>
        </w:rPr>
        <w:t xml:space="preserve"> тыс. руб. выполнялись работы по техническому обслуживанию и текущему ремонту сетей уличного освещения города Мегиона: замена светильников уличного освещения, замена ламп, установка опор освещения, прокладка кабелей, установка и обслуживание щитов управления уличным освещением, замена счетчиков. В рамках заключенных договоров энергоснабжения АО «Газпром энергосбыт Тюмень» оказаны услуги по передаче электрической энергии на уличное освещение города, объем потребленной электрической энергии сетями уличного ос</w:t>
      </w:r>
      <w:r w:rsidR="00A576A1" w:rsidRPr="00A576A1">
        <w:rPr>
          <w:rFonts w:ascii="Times New Roman" w:eastAsia="Calibri Light" w:hAnsi="Times New Roman" w:cs="Times New Roman"/>
          <w:sz w:val="24"/>
          <w:szCs w:val="24"/>
        </w:rPr>
        <w:t>вещения с января по октябрь 2023 года составил 1 859 513 кВт*ч, на данные цели на 2023</w:t>
      </w:r>
      <w:r w:rsidRPr="00A576A1">
        <w:rPr>
          <w:rFonts w:ascii="Times New Roman" w:eastAsia="Calibri Light" w:hAnsi="Times New Roman" w:cs="Times New Roman"/>
          <w:sz w:val="24"/>
          <w:szCs w:val="24"/>
        </w:rPr>
        <w:t xml:space="preserve"> год из бюджета го</w:t>
      </w:r>
      <w:r w:rsidR="00A576A1" w:rsidRPr="00A576A1">
        <w:rPr>
          <w:rFonts w:ascii="Times New Roman" w:eastAsia="Calibri Light" w:hAnsi="Times New Roman" w:cs="Times New Roman"/>
          <w:sz w:val="24"/>
          <w:szCs w:val="24"/>
        </w:rPr>
        <w:t>рода профинансировано 17 426,0</w:t>
      </w:r>
      <w:r w:rsidRPr="00A576A1">
        <w:rPr>
          <w:rFonts w:ascii="Times New Roman" w:eastAsia="Calibri Light" w:hAnsi="Times New Roman" w:cs="Times New Roman"/>
          <w:sz w:val="24"/>
          <w:szCs w:val="24"/>
        </w:rPr>
        <w:t xml:space="preserve"> тыс. руб.</w:t>
      </w:r>
    </w:p>
    <w:p w:rsidR="0057503E" w:rsidRPr="00A576A1" w:rsidRDefault="0057503E" w:rsidP="0057503E">
      <w:pPr>
        <w:widowControl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576A1">
        <w:rPr>
          <w:rFonts w:ascii="Times New Roman" w:eastAsia="Times New Roman" w:hAnsi="Times New Roman" w:cs="Times New Roman"/>
          <w:sz w:val="24"/>
          <w:szCs w:val="24"/>
          <w:shd w:val="clear" w:color="auto" w:fill="FFFFFF"/>
          <w:lang w:eastAsia="ru-RU"/>
        </w:rPr>
        <w:t xml:space="preserve">Общая площадь жилых помещений в городе по состоянию </w:t>
      </w:r>
      <w:r w:rsidR="0028213A">
        <w:rPr>
          <w:rFonts w:ascii="Times New Roman" w:eastAsia="Times New Roman" w:hAnsi="Times New Roman" w:cs="Times New Roman"/>
          <w:sz w:val="24"/>
          <w:szCs w:val="24"/>
          <w:shd w:val="clear" w:color="auto" w:fill="FFFFFF"/>
          <w:lang w:eastAsia="ru-RU"/>
        </w:rPr>
        <w:t>на конец года составляет 1 126,3</w:t>
      </w:r>
      <w:r w:rsidRPr="00A576A1">
        <w:rPr>
          <w:rFonts w:ascii="Times New Roman" w:eastAsia="Times New Roman" w:hAnsi="Times New Roman" w:cs="Times New Roman"/>
          <w:sz w:val="24"/>
          <w:szCs w:val="24"/>
          <w:shd w:val="clear" w:color="auto" w:fill="FFFFFF"/>
          <w:lang w:eastAsia="ru-RU"/>
        </w:rPr>
        <w:t xml:space="preserve"> тыс. кв. м, в том числе муници</w:t>
      </w:r>
      <w:r w:rsidR="0028213A">
        <w:rPr>
          <w:rFonts w:ascii="Times New Roman" w:eastAsia="Times New Roman" w:hAnsi="Times New Roman" w:cs="Times New Roman"/>
          <w:sz w:val="24"/>
          <w:szCs w:val="24"/>
          <w:shd w:val="clear" w:color="auto" w:fill="FFFFFF"/>
          <w:lang w:eastAsia="ru-RU"/>
        </w:rPr>
        <w:t>пального жилищного фонда – 104,7</w:t>
      </w:r>
      <w:r w:rsidRPr="00A576A1">
        <w:rPr>
          <w:rFonts w:ascii="Times New Roman" w:eastAsia="Times New Roman" w:hAnsi="Times New Roman" w:cs="Times New Roman"/>
          <w:sz w:val="24"/>
          <w:szCs w:val="24"/>
          <w:shd w:val="clear" w:color="auto" w:fill="FFFFFF"/>
          <w:lang w:eastAsia="ru-RU"/>
        </w:rPr>
        <w:t xml:space="preserve"> тыс. кв. м.</w:t>
      </w:r>
    </w:p>
    <w:p w:rsidR="0057503E" w:rsidRPr="0028213A"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28213A">
        <w:rPr>
          <w:rFonts w:ascii="Times New Roman" w:eastAsia="Times New Roman" w:hAnsi="Times New Roman" w:cs="Times New Roman"/>
          <w:sz w:val="24"/>
          <w:szCs w:val="24"/>
          <w:lang w:eastAsia="ru-RU"/>
        </w:rPr>
        <w:t>Дома капитального исполнения (каменные, кирпичные, панельные, бл</w:t>
      </w:r>
      <w:r w:rsidR="0028213A" w:rsidRPr="0028213A">
        <w:rPr>
          <w:rFonts w:ascii="Times New Roman" w:eastAsia="Times New Roman" w:hAnsi="Times New Roman" w:cs="Times New Roman"/>
          <w:sz w:val="24"/>
          <w:szCs w:val="24"/>
          <w:lang w:eastAsia="ru-RU"/>
        </w:rPr>
        <w:t>очные, монолитные) составляют 89,8</w:t>
      </w:r>
      <w:r w:rsidRPr="0028213A">
        <w:rPr>
          <w:rFonts w:ascii="Times New Roman" w:eastAsia="Times New Roman" w:hAnsi="Times New Roman" w:cs="Times New Roman"/>
          <w:sz w:val="24"/>
          <w:szCs w:val="24"/>
          <w:lang w:eastAsia="ru-RU"/>
        </w:rPr>
        <w:t>% от общей площади всего жилищного фонда городского округа, доля жилищного фонда в деревянном исполнении и из смешанных</w:t>
      </w:r>
      <w:r w:rsidR="0028213A" w:rsidRPr="0028213A">
        <w:rPr>
          <w:rFonts w:ascii="Times New Roman" w:eastAsia="Times New Roman" w:hAnsi="Times New Roman" w:cs="Times New Roman"/>
          <w:sz w:val="24"/>
          <w:szCs w:val="24"/>
          <w:lang w:eastAsia="ru-RU"/>
        </w:rPr>
        <w:t>, прочих материалов стен -  10,2</w:t>
      </w:r>
      <w:r w:rsidRPr="0028213A">
        <w:rPr>
          <w:rFonts w:ascii="Times New Roman" w:eastAsia="Times New Roman" w:hAnsi="Times New Roman" w:cs="Times New Roman"/>
          <w:sz w:val="24"/>
          <w:szCs w:val="24"/>
          <w:lang w:eastAsia="ru-RU"/>
        </w:rPr>
        <w:t>%.</w:t>
      </w:r>
    </w:p>
    <w:p w:rsidR="0057503E" w:rsidRPr="00682597"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82597">
        <w:rPr>
          <w:rFonts w:ascii="Times New Roman" w:eastAsia="Times New Roman" w:hAnsi="Times New Roman" w:cs="Times New Roman"/>
          <w:sz w:val="24"/>
          <w:szCs w:val="24"/>
          <w:lang w:eastAsia="ru-RU"/>
        </w:rPr>
        <w:t>Улучшению качественных характеристик жилищного фонда, его сохранности, а также продлению срока эксплуатации способствует </w:t>
      </w:r>
      <w:r w:rsidRPr="00682597">
        <w:rPr>
          <w:rFonts w:ascii="Times New Roman" w:eastAsia="Times New Roman" w:hAnsi="Times New Roman" w:cs="Times New Roman"/>
          <w:bCs/>
          <w:sz w:val="24"/>
          <w:szCs w:val="24"/>
          <w:lang w:eastAsia="ru-RU"/>
        </w:rPr>
        <w:t>комплекс работ и услуг по</w:t>
      </w:r>
      <w:r w:rsidRPr="00682597">
        <w:rPr>
          <w:rFonts w:ascii="Times New Roman" w:eastAsia="Times New Roman" w:hAnsi="Times New Roman" w:cs="Times New Roman"/>
          <w:b/>
          <w:bCs/>
          <w:sz w:val="24"/>
          <w:szCs w:val="24"/>
          <w:lang w:eastAsia="ru-RU"/>
        </w:rPr>
        <w:t> </w:t>
      </w:r>
      <w:r w:rsidRPr="00682597">
        <w:rPr>
          <w:rFonts w:ascii="Times New Roman" w:eastAsia="Times New Roman" w:hAnsi="Times New Roman" w:cs="Times New Roman"/>
          <w:sz w:val="24"/>
          <w:szCs w:val="24"/>
          <w:lang w:eastAsia="ru-RU"/>
        </w:rPr>
        <w:t xml:space="preserve">содержанию, техническому обслуживанию, текущему и капитальному ремонту, </w:t>
      </w:r>
      <w:r w:rsidRPr="00682597">
        <w:rPr>
          <w:rFonts w:ascii="Times New Roman" w:eastAsia="Times New Roman" w:hAnsi="Times New Roman" w:cs="Times New Roman"/>
          <w:bCs/>
          <w:sz w:val="24"/>
          <w:szCs w:val="24"/>
          <w:lang w:eastAsia="ru-RU"/>
        </w:rPr>
        <w:t>выполняемых с целью поддержания его потребительских свойств и эффективной</w:t>
      </w:r>
      <w:r w:rsidRPr="00682597">
        <w:rPr>
          <w:rFonts w:ascii="Times New Roman" w:eastAsia="Times New Roman" w:hAnsi="Times New Roman" w:cs="Times New Roman"/>
          <w:b/>
          <w:bCs/>
          <w:sz w:val="24"/>
          <w:szCs w:val="24"/>
          <w:lang w:eastAsia="ru-RU"/>
        </w:rPr>
        <w:t> </w:t>
      </w:r>
      <w:r w:rsidRPr="00682597">
        <w:rPr>
          <w:rFonts w:ascii="Times New Roman" w:eastAsia="Times New Roman" w:hAnsi="Times New Roman" w:cs="Times New Roman"/>
          <w:sz w:val="24"/>
          <w:szCs w:val="24"/>
          <w:lang w:eastAsia="ru-RU"/>
        </w:rPr>
        <w:t>эксплуатации в течение всего жизненного цикла многоквартирных домов.</w:t>
      </w:r>
    </w:p>
    <w:p w:rsidR="0057503E" w:rsidRPr="00682597" w:rsidRDefault="0057503E" w:rsidP="0057503E">
      <w:pPr>
        <w:widowControl w:val="0"/>
        <w:spacing w:after="0" w:line="240" w:lineRule="auto"/>
        <w:ind w:firstLine="709"/>
        <w:jc w:val="both"/>
        <w:rPr>
          <w:rFonts w:ascii="Times New Roman" w:eastAsia="Calibri" w:hAnsi="Times New Roman" w:cs="Times New Roman"/>
          <w:sz w:val="24"/>
          <w:szCs w:val="24"/>
        </w:rPr>
      </w:pPr>
      <w:r w:rsidRPr="00682597">
        <w:rPr>
          <w:rFonts w:ascii="Times New Roman" w:eastAsia="Times New Roman" w:hAnsi="Times New Roman" w:cs="Times New Roman"/>
          <w:sz w:val="24"/>
          <w:szCs w:val="24"/>
          <w:lang w:eastAsia="ru-RU"/>
        </w:rPr>
        <w:t>В городе Мег</w:t>
      </w:r>
      <w:r w:rsidR="00682597" w:rsidRPr="00682597">
        <w:rPr>
          <w:rFonts w:ascii="Times New Roman" w:eastAsia="Times New Roman" w:hAnsi="Times New Roman" w:cs="Times New Roman"/>
          <w:sz w:val="24"/>
          <w:szCs w:val="24"/>
          <w:lang w:eastAsia="ru-RU"/>
        </w:rPr>
        <w:t>ионе осуществляют деятельность 6</w:t>
      </w:r>
      <w:r w:rsidRPr="00682597">
        <w:rPr>
          <w:rFonts w:ascii="Times New Roman" w:eastAsia="Times New Roman" w:hAnsi="Times New Roman" w:cs="Times New Roman"/>
          <w:sz w:val="24"/>
          <w:szCs w:val="24"/>
          <w:lang w:eastAsia="ru-RU"/>
        </w:rPr>
        <w:t xml:space="preserve"> управляющих организаций, 1 товарищество собственников жилья.</w:t>
      </w:r>
    </w:p>
    <w:p w:rsidR="0057503E" w:rsidRPr="00682597" w:rsidRDefault="0057503E" w:rsidP="0057503E">
      <w:pPr>
        <w:widowControl w:val="0"/>
        <w:spacing w:after="0" w:line="240" w:lineRule="auto"/>
        <w:ind w:firstLine="709"/>
        <w:jc w:val="both"/>
        <w:rPr>
          <w:rFonts w:ascii="Times New Roman" w:eastAsia="Calibri" w:hAnsi="Times New Roman" w:cs="Times New Roman"/>
          <w:sz w:val="24"/>
          <w:szCs w:val="24"/>
        </w:rPr>
      </w:pPr>
      <w:r w:rsidRPr="00682597">
        <w:rPr>
          <w:rFonts w:ascii="Times New Roman" w:eastAsia="Calibri" w:hAnsi="Times New Roman" w:cs="Times New Roman"/>
          <w:sz w:val="24"/>
          <w:szCs w:val="24"/>
        </w:rPr>
        <w:t xml:space="preserve">На территории муниципального образования действует Общественный совет </w:t>
      </w:r>
      <w:r w:rsidR="00682597" w:rsidRPr="00682597">
        <w:rPr>
          <w:rFonts w:ascii="Times New Roman" w:eastAsia="Calibri" w:hAnsi="Times New Roman" w:cs="Times New Roman"/>
          <w:sz w:val="24"/>
          <w:szCs w:val="24"/>
        </w:rPr>
        <w:t xml:space="preserve">                           </w:t>
      </w:r>
      <w:r w:rsidRPr="00682597">
        <w:rPr>
          <w:rFonts w:ascii="Times New Roman" w:eastAsia="Times New Roman" w:hAnsi="Times New Roman" w:cs="Times New Roman"/>
          <w:sz w:val="24"/>
          <w:szCs w:val="24"/>
          <w:lang w:eastAsia="ru-RU"/>
        </w:rPr>
        <w:t>по вопросам защиты и обеспечения прав граждан при предоставлении жилищно-коммунальных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w:t>
      </w:r>
      <w:r w:rsidRPr="00682597">
        <w:rPr>
          <w:rFonts w:ascii="Times New Roman" w:eastAsia="Calibri" w:hAnsi="Times New Roman" w:cs="Times New Roman"/>
          <w:sz w:val="24"/>
          <w:szCs w:val="24"/>
        </w:rPr>
        <w:t>.</w:t>
      </w:r>
    </w:p>
    <w:p w:rsidR="0057503E" w:rsidRPr="00682597" w:rsidRDefault="0057503E" w:rsidP="0057503E">
      <w:pPr>
        <w:widowControl w:val="0"/>
        <w:spacing w:after="0" w:line="240" w:lineRule="auto"/>
        <w:ind w:firstLine="709"/>
        <w:jc w:val="both"/>
        <w:rPr>
          <w:rFonts w:ascii="Times New Roman" w:hAnsi="Times New Roman"/>
          <w:sz w:val="24"/>
          <w:szCs w:val="24"/>
        </w:rPr>
      </w:pPr>
      <w:r w:rsidRPr="00682597">
        <w:rPr>
          <w:rFonts w:ascii="Times New Roman" w:hAnsi="Times New Roman"/>
          <w:sz w:val="24"/>
          <w:szCs w:val="24"/>
        </w:rPr>
        <w:t>В целях улучшения у</w:t>
      </w:r>
      <w:r w:rsidR="00682597" w:rsidRPr="00682597">
        <w:rPr>
          <w:rFonts w:ascii="Times New Roman" w:hAnsi="Times New Roman"/>
          <w:sz w:val="24"/>
          <w:szCs w:val="24"/>
        </w:rPr>
        <w:t>словий проживания граждан в 2023</w:t>
      </w:r>
      <w:r w:rsidRPr="00682597">
        <w:rPr>
          <w:rFonts w:ascii="Times New Roman" w:hAnsi="Times New Roman"/>
          <w:sz w:val="24"/>
          <w:szCs w:val="24"/>
        </w:rPr>
        <w:t xml:space="preserve"> году продолжалось переселение граждан из жилищного фонда, признанного непригодным для проживан</w:t>
      </w:r>
      <w:r w:rsidR="00682597" w:rsidRPr="00682597">
        <w:rPr>
          <w:rFonts w:ascii="Times New Roman" w:hAnsi="Times New Roman"/>
          <w:sz w:val="24"/>
          <w:szCs w:val="24"/>
        </w:rPr>
        <w:t>ия. В период с января по ноябрь 2023 года снесено 27</w:t>
      </w:r>
      <w:r w:rsidRPr="00682597">
        <w:rPr>
          <w:rFonts w:ascii="Times New Roman" w:hAnsi="Times New Roman"/>
          <w:sz w:val="24"/>
          <w:szCs w:val="24"/>
        </w:rPr>
        <w:t xml:space="preserve"> </w:t>
      </w:r>
      <w:r w:rsidR="00682597" w:rsidRPr="00682597">
        <w:rPr>
          <w:rFonts w:ascii="Times New Roman" w:hAnsi="Times New Roman"/>
          <w:sz w:val="24"/>
          <w:szCs w:val="24"/>
        </w:rPr>
        <w:t>многоквартирных домов, включая 12 домов в городе и 15</w:t>
      </w:r>
      <w:r w:rsidRPr="00682597">
        <w:rPr>
          <w:rFonts w:ascii="Times New Roman" w:hAnsi="Times New Roman"/>
          <w:sz w:val="24"/>
          <w:szCs w:val="24"/>
        </w:rPr>
        <w:t xml:space="preserve"> в пгт. Высокий. </w:t>
      </w:r>
    </w:p>
    <w:p w:rsidR="00682597" w:rsidRPr="00682597" w:rsidRDefault="0057503E" w:rsidP="0057503E">
      <w:pPr>
        <w:widowControl w:val="0"/>
        <w:spacing w:after="0" w:line="240" w:lineRule="auto"/>
        <w:ind w:firstLine="709"/>
        <w:jc w:val="both"/>
        <w:rPr>
          <w:rFonts w:ascii="Times New Roman" w:eastAsia="Calibri Light" w:hAnsi="Times New Roman" w:cs="Times New Roman"/>
          <w:sz w:val="24"/>
          <w:szCs w:val="24"/>
        </w:rPr>
      </w:pPr>
      <w:r w:rsidRPr="00682597">
        <w:rPr>
          <w:rFonts w:ascii="Times New Roman" w:eastAsia="Calibri Light" w:hAnsi="Times New Roman" w:cs="Times New Roman"/>
          <w:sz w:val="24"/>
          <w:szCs w:val="24"/>
        </w:rPr>
        <w:t xml:space="preserve">В рамках реализации муниципальной программы «Развитие жилищно-коммунального комплекса и повышение энергетической эффективности в городе Мегионе на 2019-2025 годы» </w:t>
      </w:r>
      <w:r w:rsidR="00682597" w:rsidRPr="00682597">
        <w:rPr>
          <w:rFonts w:ascii="Times New Roman" w:eastAsia="Calibri Light" w:hAnsi="Times New Roman"/>
          <w:sz w:val="24"/>
          <w:szCs w:val="24"/>
        </w:rPr>
        <w:t>в 2023</w:t>
      </w:r>
      <w:r w:rsidRPr="00682597">
        <w:rPr>
          <w:rFonts w:ascii="Times New Roman" w:eastAsia="Calibri Light" w:hAnsi="Times New Roman"/>
          <w:sz w:val="24"/>
          <w:szCs w:val="24"/>
        </w:rPr>
        <w:t xml:space="preserve"> году </w:t>
      </w:r>
      <w:r w:rsidRPr="00682597">
        <w:rPr>
          <w:rFonts w:ascii="Times New Roman" w:eastAsia="Calibri Light" w:hAnsi="Times New Roman" w:cs="Times New Roman"/>
          <w:sz w:val="24"/>
          <w:szCs w:val="24"/>
        </w:rPr>
        <w:t>в соответствии с заключенными муниципальными контрактами</w:t>
      </w:r>
      <w:r w:rsidR="00682597" w:rsidRPr="00682597">
        <w:rPr>
          <w:rFonts w:ascii="Times New Roman" w:eastAsia="Calibri Light" w:hAnsi="Times New Roman"/>
          <w:sz w:val="24"/>
          <w:szCs w:val="24"/>
        </w:rPr>
        <w:t xml:space="preserve"> на общую сумму 38,6</w:t>
      </w:r>
      <w:r w:rsidRPr="00682597">
        <w:rPr>
          <w:rFonts w:ascii="Times New Roman" w:eastAsia="Calibri Light" w:hAnsi="Times New Roman"/>
          <w:sz w:val="24"/>
          <w:szCs w:val="24"/>
        </w:rPr>
        <w:t xml:space="preserve"> тыс. руб.</w:t>
      </w:r>
      <w:r w:rsidRPr="00682597">
        <w:rPr>
          <w:rFonts w:ascii="Times New Roman" w:eastAsia="Calibri Light" w:hAnsi="Times New Roman" w:cs="Times New Roman"/>
          <w:sz w:val="24"/>
          <w:szCs w:val="24"/>
        </w:rPr>
        <w:t xml:space="preserve"> проведены работы по </w:t>
      </w:r>
      <w:r w:rsidR="00682597" w:rsidRPr="00682597">
        <w:rPr>
          <w:rFonts w:ascii="Times New Roman" w:eastAsia="Calibri Light" w:hAnsi="Times New Roman" w:cs="Times New Roman"/>
          <w:sz w:val="24"/>
          <w:szCs w:val="24"/>
        </w:rPr>
        <w:t>объекту «Ремонт электрических сетей муниципального жилого фонда г.Мегион ул.Заречная д.27 кв.16»;</w:t>
      </w:r>
    </w:p>
    <w:p w:rsidR="00682597" w:rsidRPr="00682597" w:rsidRDefault="00682597" w:rsidP="00682597">
      <w:pPr>
        <w:widowControl w:val="0"/>
        <w:spacing w:after="0" w:line="240" w:lineRule="auto"/>
        <w:ind w:firstLine="709"/>
        <w:jc w:val="both"/>
        <w:rPr>
          <w:rFonts w:ascii="Times New Roman" w:eastAsia="Calibri Light" w:hAnsi="Times New Roman"/>
          <w:sz w:val="24"/>
          <w:szCs w:val="24"/>
        </w:rPr>
      </w:pPr>
      <w:r w:rsidRPr="000F29E8">
        <w:rPr>
          <w:rFonts w:ascii="Times New Roman" w:eastAsia="Calibri Light" w:hAnsi="Times New Roman"/>
          <w:sz w:val="24"/>
          <w:szCs w:val="24"/>
        </w:rPr>
        <w:t xml:space="preserve">заключен муниципальный контракт на сумму 523,2 тыс.руб., на оказание услуг </w:t>
      </w:r>
      <w:r>
        <w:rPr>
          <w:rFonts w:ascii="Times New Roman" w:eastAsia="Calibri Light" w:hAnsi="Times New Roman"/>
          <w:sz w:val="24"/>
          <w:szCs w:val="24"/>
        </w:rPr>
        <w:t xml:space="preserve">                         </w:t>
      </w:r>
      <w:r w:rsidRPr="000F29E8">
        <w:rPr>
          <w:rFonts w:ascii="Times New Roman" w:eastAsia="Calibri Light" w:hAnsi="Times New Roman"/>
          <w:sz w:val="24"/>
          <w:szCs w:val="24"/>
        </w:rPr>
        <w:lastRenderedPageBreak/>
        <w:t>по выполнению проектно-сметной документации по объекту «Капитальный ремонт ограждающих и несущих конструкций жилого дома по ул.Дружбы д.3 в пгт.Высокий</w:t>
      </w:r>
      <w:r w:rsidR="00D875F7">
        <w:rPr>
          <w:rFonts w:ascii="Times New Roman" w:eastAsia="Calibri Light" w:hAnsi="Times New Roman"/>
          <w:sz w:val="24"/>
          <w:szCs w:val="24"/>
        </w:rPr>
        <w:t>»</w:t>
      </w:r>
      <w:r w:rsidRPr="000F29E8">
        <w:rPr>
          <w:rFonts w:ascii="Times New Roman" w:eastAsia="Calibri Light" w:hAnsi="Times New Roman"/>
          <w:sz w:val="24"/>
          <w:szCs w:val="24"/>
        </w:rPr>
        <w:t>.</w:t>
      </w:r>
    </w:p>
    <w:p w:rsidR="0057503E" w:rsidRPr="00682597" w:rsidRDefault="0057503E" w:rsidP="0057503E">
      <w:pPr>
        <w:widowControl w:val="0"/>
        <w:spacing w:after="0" w:line="240" w:lineRule="auto"/>
        <w:ind w:firstLine="709"/>
        <w:jc w:val="both"/>
        <w:rPr>
          <w:rFonts w:ascii="Times New Roman" w:eastAsia="Calibri Light" w:hAnsi="Times New Roman" w:cs="Times New Roman"/>
          <w:sz w:val="24"/>
          <w:szCs w:val="24"/>
        </w:rPr>
      </w:pPr>
      <w:r w:rsidRPr="00682597">
        <w:rPr>
          <w:rFonts w:ascii="Times New Roman" w:eastAsia="Calibri Light" w:hAnsi="Times New Roman"/>
          <w:sz w:val="24"/>
          <w:szCs w:val="24"/>
        </w:rPr>
        <w:t xml:space="preserve">В части мероприятий по энергосбережению и повышению энергетической эффективности </w:t>
      </w:r>
      <w:r w:rsidRPr="00682597">
        <w:rPr>
          <w:rFonts w:ascii="Times New Roman" w:eastAsia="Calibri Light" w:hAnsi="Times New Roman" w:cs="Times New Roman"/>
          <w:sz w:val="24"/>
          <w:szCs w:val="24"/>
        </w:rPr>
        <w:t xml:space="preserve">в рамках реализации муниципальной программы «Развитие жилищно-коммунального комплекса и повышение энергетической эффективности в городе Мегионе на 2019-2025 годы» </w:t>
      </w:r>
      <w:r w:rsidR="00682597" w:rsidRPr="00682597">
        <w:rPr>
          <w:rFonts w:ascii="Times New Roman" w:eastAsia="Calibri Light" w:hAnsi="Times New Roman"/>
          <w:sz w:val="24"/>
          <w:szCs w:val="24"/>
        </w:rPr>
        <w:t>в 2023 году установлено 44</w:t>
      </w:r>
      <w:r w:rsidRPr="00682597">
        <w:rPr>
          <w:rFonts w:ascii="Times New Roman" w:eastAsia="Calibri Light" w:hAnsi="Times New Roman"/>
          <w:sz w:val="24"/>
          <w:szCs w:val="24"/>
        </w:rPr>
        <w:t xml:space="preserve"> прибора учета энергоресурсов на </w:t>
      </w:r>
      <w:r w:rsidRPr="00682597">
        <w:rPr>
          <w:rFonts w:ascii="Times New Roman" w:eastAsia="Calibri Light" w:hAnsi="Times New Roman" w:cs="Times New Roman"/>
          <w:sz w:val="24"/>
          <w:szCs w:val="24"/>
        </w:rPr>
        <w:t>объектах муниципального жилищного фонда и муниципальной собственности, профинансирован</w:t>
      </w:r>
      <w:r w:rsidR="00682597" w:rsidRPr="00682597">
        <w:rPr>
          <w:rFonts w:ascii="Times New Roman" w:eastAsia="Calibri Light" w:hAnsi="Times New Roman" w:cs="Times New Roman"/>
          <w:sz w:val="24"/>
          <w:szCs w:val="24"/>
        </w:rPr>
        <w:t>о на данные цели 276,9</w:t>
      </w:r>
      <w:r w:rsidRPr="00682597">
        <w:rPr>
          <w:rFonts w:ascii="Times New Roman" w:eastAsia="Calibri Light" w:hAnsi="Times New Roman" w:cs="Times New Roman"/>
          <w:sz w:val="24"/>
          <w:szCs w:val="24"/>
        </w:rPr>
        <w:t xml:space="preserve"> тыс. руб.</w:t>
      </w:r>
    </w:p>
    <w:p w:rsidR="0057503E" w:rsidRPr="00682597" w:rsidRDefault="00682597" w:rsidP="0057503E">
      <w:pPr>
        <w:keepNext/>
        <w:widowControl w:val="0"/>
        <w:spacing w:after="0" w:line="240" w:lineRule="auto"/>
        <w:ind w:firstLine="709"/>
        <w:jc w:val="both"/>
        <w:rPr>
          <w:rFonts w:ascii="Times New Roman" w:eastAsia="Calibri Light" w:hAnsi="Times New Roman" w:cs="Times New Roman"/>
          <w:sz w:val="24"/>
          <w:szCs w:val="24"/>
        </w:rPr>
      </w:pPr>
      <w:r w:rsidRPr="00682597">
        <w:rPr>
          <w:rFonts w:ascii="Times New Roman" w:eastAsia="Calibri Light" w:hAnsi="Times New Roman" w:cs="Times New Roman"/>
          <w:sz w:val="24"/>
          <w:szCs w:val="24"/>
        </w:rPr>
        <w:t>По состоянию на 01.11.2023</w:t>
      </w:r>
      <w:r w:rsidR="0057503E" w:rsidRPr="00682597">
        <w:rPr>
          <w:rFonts w:ascii="Times New Roman" w:eastAsia="Calibri Light" w:hAnsi="Times New Roman" w:cs="Times New Roman"/>
          <w:sz w:val="24"/>
          <w:szCs w:val="24"/>
        </w:rPr>
        <w:t xml:space="preserve"> размер просроченной задолженности населения </w:t>
      </w:r>
      <w:r w:rsidRPr="00682597">
        <w:rPr>
          <w:rFonts w:ascii="Times New Roman" w:eastAsia="Calibri Light" w:hAnsi="Times New Roman" w:cs="Times New Roman"/>
          <w:sz w:val="24"/>
          <w:szCs w:val="24"/>
        </w:rPr>
        <w:t xml:space="preserve">                              </w:t>
      </w:r>
      <w:r w:rsidR="0057503E" w:rsidRPr="00682597">
        <w:rPr>
          <w:rFonts w:ascii="Times New Roman" w:eastAsia="Calibri Light" w:hAnsi="Times New Roman" w:cs="Times New Roman"/>
          <w:sz w:val="24"/>
          <w:szCs w:val="24"/>
        </w:rPr>
        <w:t xml:space="preserve">за оказанные жилищно-коммунальные услуги </w:t>
      </w:r>
      <w:r w:rsidRPr="00682597">
        <w:rPr>
          <w:rFonts w:ascii="Times New Roman" w:eastAsia="Calibri Light" w:hAnsi="Times New Roman" w:cs="Times New Roman"/>
          <w:sz w:val="24"/>
          <w:szCs w:val="24"/>
        </w:rPr>
        <w:t xml:space="preserve">составляет 477,36 </w:t>
      </w:r>
      <w:r w:rsidR="0057503E" w:rsidRPr="00682597">
        <w:rPr>
          <w:rFonts w:ascii="Times New Roman" w:eastAsia="Calibri Light" w:hAnsi="Times New Roman" w:cs="Times New Roman"/>
          <w:sz w:val="24"/>
          <w:szCs w:val="24"/>
        </w:rPr>
        <w:t>млн руб.</w:t>
      </w:r>
    </w:p>
    <w:p w:rsidR="0057503E" w:rsidRDefault="0057503E" w:rsidP="0057503E">
      <w:pPr>
        <w:pStyle w:val="af0"/>
        <w:spacing w:after="0" w:line="240" w:lineRule="auto"/>
        <w:ind w:firstLine="567"/>
        <w:jc w:val="both"/>
        <w:rPr>
          <w:rFonts w:ascii="Times New Roman" w:eastAsia="Calibri Light" w:hAnsi="Times New Roman" w:cs="Times New Roman"/>
          <w:sz w:val="24"/>
          <w:szCs w:val="24"/>
        </w:rPr>
      </w:pPr>
      <w:r w:rsidRPr="00682597">
        <w:rPr>
          <w:rFonts w:ascii="Times New Roman" w:eastAsia="Calibri Light" w:hAnsi="Times New Roman" w:cs="Times New Roman"/>
          <w:sz w:val="24"/>
          <w:szCs w:val="24"/>
        </w:rPr>
        <w:t>Немаловажным для муниципального образования является реализация регионального проекта по благоустройству «Формирование комфортной городской среды» национального проекта «Жилье и городская среда», осуществляемого в рамках муниципальной программы «Формирование современной городской среды города Ме</w:t>
      </w:r>
      <w:r w:rsidR="00682597" w:rsidRPr="00682597">
        <w:rPr>
          <w:rFonts w:ascii="Times New Roman" w:eastAsia="Calibri Light" w:hAnsi="Times New Roman" w:cs="Times New Roman"/>
          <w:sz w:val="24"/>
          <w:szCs w:val="24"/>
        </w:rPr>
        <w:t>гиона на 2019-2025 годы». В 2023</w:t>
      </w:r>
      <w:r w:rsidRPr="00682597">
        <w:rPr>
          <w:rFonts w:ascii="Times New Roman" w:eastAsia="Calibri Light" w:hAnsi="Times New Roman" w:cs="Times New Roman"/>
          <w:sz w:val="24"/>
          <w:szCs w:val="24"/>
        </w:rPr>
        <w:t xml:space="preserve"> году на территории муниципалитета </w:t>
      </w:r>
      <w:r w:rsidR="00682597" w:rsidRPr="00682597">
        <w:rPr>
          <w:rFonts w:ascii="Times New Roman" w:eastAsia="Calibri Light" w:hAnsi="Times New Roman" w:cs="Times New Roman"/>
          <w:sz w:val="24"/>
          <w:szCs w:val="24"/>
        </w:rPr>
        <w:t xml:space="preserve">завершен 1 этап </w:t>
      </w:r>
      <w:r w:rsidRPr="00682597">
        <w:rPr>
          <w:rFonts w:ascii="Times New Roman" w:eastAsia="Calibri Light" w:hAnsi="Times New Roman" w:cs="Times New Roman"/>
          <w:sz w:val="24"/>
          <w:szCs w:val="24"/>
        </w:rPr>
        <w:t>благ</w:t>
      </w:r>
      <w:r w:rsidR="00682597" w:rsidRPr="00682597">
        <w:rPr>
          <w:rFonts w:ascii="Times New Roman" w:eastAsia="Calibri Light" w:hAnsi="Times New Roman" w:cs="Times New Roman"/>
          <w:sz w:val="24"/>
          <w:szCs w:val="24"/>
        </w:rPr>
        <w:t>оустройства общественной</w:t>
      </w:r>
      <w:r w:rsidRPr="00682597">
        <w:rPr>
          <w:rFonts w:ascii="Times New Roman" w:eastAsia="Calibri Light" w:hAnsi="Times New Roman" w:cs="Times New Roman"/>
          <w:sz w:val="24"/>
          <w:szCs w:val="24"/>
        </w:rPr>
        <w:t xml:space="preserve"> территории:</w:t>
      </w:r>
    </w:p>
    <w:p w:rsidR="009048EB" w:rsidRPr="00D33282" w:rsidRDefault="009048EB" w:rsidP="009048EB">
      <w:pPr>
        <w:pStyle w:val="ad"/>
        <w:spacing w:after="0" w:line="240" w:lineRule="auto"/>
        <w:ind w:left="0" w:right="-1" w:firstLine="567"/>
        <w:jc w:val="both"/>
        <w:rPr>
          <w:rFonts w:ascii="Times New Roman" w:hAnsi="Times New Roman"/>
          <w:sz w:val="24"/>
          <w:szCs w:val="24"/>
        </w:rPr>
      </w:pPr>
      <w:r>
        <w:rPr>
          <w:rFonts w:ascii="Times New Roman" w:hAnsi="Times New Roman"/>
          <w:sz w:val="24"/>
          <w:szCs w:val="24"/>
        </w:rPr>
        <w:t>Проект-</w:t>
      </w:r>
      <w:r w:rsidRPr="00D33282">
        <w:rPr>
          <w:rFonts w:ascii="Times New Roman" w:hAnsi="Times New Roman"/>
          <w:sz w:val="24"/>
          <w:szCs w:val="24"/>
        </w:rPr>
        <w:t>победитель рейтингового голосования по общественным территориям город</w:t>
      </w:r>
      <w:r>
        <w:rPr>
          <w:rFonts w:ascii="Times New Roman" w:hAnsi="Times New Roman"/>
          <w:sz w:val="24"/>
          <w:szCs w:val="24"/>
        </w:rPr>
        <w:t>а Мегиона,</w:t>
      </w:r>
      <w:r w:rsidRPr="00D33282">
        <w:rPr>
          <w:rFonts w:ascii="Times New Roman" w:hAnsi="Times New Roman"/>
          <w:sz w:val="24"/>
          <w:szCs w:val="24"/>
        </w:rPr>
        <w:t xml:space="preserve"> подлежащим в первоочередном порядке благоустройству в 202</w:t>
      </w:r>
      <w:r>
        <w:rPr>
          <w:rFonts w:ascii="Times New Roman" w:hAnsi="Times New Roman"/>
          <w:sz w:val="24"/>
          <w:szCs w:val="24"/>
        </w:rPr>
        <w:t>3</w:t>
      </w:r>
      <w:r w:rsidRPr="00D33282">
        <w:rPr>
          <w:rFonts w:ascii="Times New Roman" w:hAnsi="Times New Roman"/>
          <w:sz w:val="24"/>
          <w:szCs w:val="24"/>
        </w:rPr>
        <w:t xml:space="preserve"> году в соответствии с муниципальной программой «Формирование современной г</w:t>
      </w:r>
      <w:r>
        <w:rPr>
          <w:rFonts w:ascii="Times New Roman" w:hAnsi="Times New Roman"/>
          <w:sz w:val="24"/>
          <w:szCs w:val="24"/>
        </w:rPr>
        <w:t>ородской среды</w:t>
      </w:r>
      <w:r w:rsidRPr="00D33282">
        <w:rPr>
          <w:rFonts w:ascii="Times New Roman" w:hAnsi="Times New Roman"/>
          <w:sz w:val="24"/>
          <w:szCs w:val="24"/>
        </w:rPr>
        <w:t xml:space="preserve"> город</w:t>
      </w:r>
      <w:r>
        <w:rPr>
          <w:rFonts w:ascii="Times New Roman" w:hAnsi="Times New Roman"/>
          <w:sz w:val="24"/>
          <w:szCs w:val="24"/>
        </w:rPr>
        <w:t>а</w:t>
      </w:r>
      <w:r w:rsidRPr="00D33282">
        <w:rPr>
          <w:rFonts w:ascii="Times New Roman" w:hAnsi="Times New Roman"/>
          <w:sz w:val="24"/>
          <w:szCs w:val="24"/>
        </w:rPr>
        <w:t xml:space="preserve"> Мегион</w:t>
      </w:r>
      <w:r>
        <w:rPr>
          <w:rFonts w:ascii="Times New Roman" w:hAnsi="Times New Roman"/>
          <w:sz w:val="24"/>
          <w:szCs w:val="24"/>
        </w:rPr>
        <w:t>а</w:t>
      </w:r>
      <w:r w:rsidRPr="00D33282">
        <w:rPr>
          <w:rFonts w:ascii="Times New Roman" w:hAnsi="Times New Roman"/>
          <w:sz w:val="24"/>
          <w:szCs w:val="24"/>
        </w:rPr>
        <w:t xml:space="preserve"> на 2019-2025 годы» - </w:t>
      </w:r>
      <w:r w:rsidRPr="008B484F">
        <w:rPr>
          <w:rFonts w:ascii="Times New Roman" w:hAnsi="Times New Roman"/>
          <w:sz w:val="24"/>
          <w:szCs w:val="24"/>
        </w:rPr>
        <w:t xml:space="preserve">«Городская площадь в пгт. Высокий муниципального образования </w:t>
      </w:r>
      <w:r>
        <w:rPr>
          <w:rFonts w:ascii="Times New Roman" w:hAnsi="Times New Roman"/>
          <w:sz w:val="24"/>
          <w:szCs w:val="24"/>
        </w:rPr>
        <w:t xml:space="preserve">                   </w:t>
      </w:r>
      <w:r w:rsidRPr="008B484F">
        <w:rPr>
          <w:rFonts w:ascii="Times New Roman" w:hAnsi="Times New Roman"/>
          <w:sz w:val="24"/>
          <w:szCs w:val="24"/>
        </w:rPr>
        <w:t>г. Мегион»</w:t>
      </w:r>
      <w:r>
        <w:rPr>
          <w:rFonts w:ascii="Times New Roman" w:hAnsi="Times New Roman"/>
          <w:sz w:val="24"/>
          <w:szCs w:val="24"/>
        </w:rPr>
        <w:t>.</w:t>
      </w:r>
    </w:p>
    <w:p w:rsidR="009048EB" w:rsidRPr="00335C21" w:rsidRDefault="009048EB" w:rsidP="009048EB">
      <w:pPr>
        <w:autoSpaceDE w:val="0"/>
        <w:autoSpaceDN w:val="0"/>
        <w:spacing w:after="0" w:line="240" w:lineRule="auto"/>
        <w:ind w:firstLine="567"/>
        <w:jc w:val="both"/>
        <w:rPr>
          <w:rFonts w:ascii="Times New Roman" w:hAnsi="Times New Roman"/>
          <w:sz w:val="24"/>
          <w:szCs w:val="24"/>
        </w:rPr>
      </w:pPr>
      <w:r w:rsidRPr="00335C21">
        <w:rPr>
          <w:rFonts w:ascii="Times New Roman" w:hAnsi="Times New Roman"/>
          <w:sz w:val="24"/>
          <w:szCs w:val="24"/>
        </w:rPr>
        <w:t xml:space="preserve">На объекте благоустройства выполнены работы по монтажу опор освещения </w:t>
      </w:r>
      <w:r>
        <w:rPr>
          <w:rFonts w:ascii="Times New Roman" w:hAnsi="Times New Roman"/>
          <w:sz w:val="24"/>
          <w:szCs w:val="24"/>
        </w:rPr>
        <w:t xml:space="preserve">                                  </w:t>
      </w:r>
      <w:r w:rsidRPr="00335C21">
        <w:rPr>
          <w:rFonts w:ascii="Times New Roman" w:hAnsi="Times New Roman"/>
          <w:sz w:val="24"/>
          <w:szCs w:val="24"/>
        </w:rPr>
        <w:t>(в количестве 16 штук), завезен грунт в количестве 1</w:t>
      </w:r>
      <w:r>
        <w:rPr>
          <w:rFonts w:ascii="Times New Roman" w:hAnsi="Times New Roman"/>
          <w:sz w:val="24"/>
          <w:szCs w:val="24"/>
        </w:rPr>
        <w:t xml:space="preserve"> </w:t>
      </w:r>
      <w:r w:rsidRPr="00335C21">
        <w:rPr>
          <w:rFonts w:ascii="Times New Roman" w:hAnsi="Times New Roman"/>
          <w:sz w:val="24"/>
          <w:szCs w:val="24"/>
        </w:rPr>
        <w:t>614 м</w:t>
      </w:r>
      <w:r w:rsidRPr="00335C21">
        <w:rPr>
          <w:rFonts w:ascii="Times New Roman" w:hAnsi="Times New Roman"/>
          <w:sz w:val="24"/>
          <w:szCs w:val="24"/>
          <w:vertAlign w:val="superscript"/>
        </w:rPr>
        <w:t>3</w:t>
      </w:r>
      <w:r w:rsidRPr="00335C21">
        <w:rPr>
          <w:rFonts w:ascii="Times New Roman" w:hAnsi="Times New Roman"/>
          <w:sz w:val="24"/>
          <w:szCs w:val="24"/>
        </w:rPr>
        <w:t>, спланирована территория.</w:t>
      </w:r>
    </w:p>
    <w:p w:rsidR="009048EB" w:rsidRPr="00335C21" w:rsidRDefault="009048EB" w:rsidP="009048EB">
      <w:pPr>
        <w:autoSpaceDE w:val="0"/>
        <w:autoSpaceDN w:val="0"/>
        <w:spacing w:after="0" w:line="240" w:lineRule="auto"/>
        <w:ind w:firstLine="567"/>
        <w:jc w:val="both"/>
        <w:rPr>
          <w:rFonts w:ascii="Times New Roman" w:hAnsi="Times New Roman"/>
          <w:sz w:val="24"/>
          <w:szCs w:val="24"/>
        </w:rPr>
      </w:pPr>
      <w:r w:rsidRPr="00335C21">
        <w:rPr>
          <w:rFonts w:ascii="Times New Roman" w:hAnsi="Times New Roman"/>
          <w:sz w:val="24"/>
          <w:szCs w:val="24"/>
        </w:rPr>
        <w:t xml:space="preserve">Выполнены работы по прокладке кабельной продукции в траншеи (системы оповещения, видеонаблюдения и кабель наружного освещения); смонтирована </w:t>
      </w:r>
      <w:r w:rsidR="00D875F7">
        <w:rPr>
          <w:rFonts w:ascii="Times New Roman" w:hAnsi="Times New Roman"/>
          <w:sz w:val="24"/>
          <w:szCs w:val="24"/>
        </w:rPr>
        <w:t>в</w:t>
      </w:r>
      <w:r w:rsidRPr="00335C21">
        <w:rPr>
          <w:rFonts w:ascii="Times New Roman" w:hAnsi="Times New Roman"/>
          <w:sz w:val="24"/>
          <w:szCs w:val="24"/>
        </w:rPr>
        <w:t>оркаут площадка и оборудование. Выполнены работы по уплотнению территории катком, установлен бортовой камень БР 100.30.15.</w:t>
      </w:r>
    </w:p>
    <w:p w:rsidR="009048EB" w:rsidRPr="00335C21" w:rsidRDefault="009048EB" w:rsidP="009048EB">
      <w:pPr>
        <w:autoSpaceDE w:val="0"/>
        <w:autoSpaceDN w:val="0"/>
        <w:spacing w:after="0" w:line="240" w:lineRule="auto"/>
        <w:ind w:firstLine="567"/>
        <w:jc w:val="both"/>
        <w:rPr>
          <w:rFonts w:ascii="Times New Roman" w:hAnsi="Times New Roman"/>
          <w:sz w:val="24"/>
          <w:szCs w:val="24"/>
        </w:rPr>
      </w:pPr>
      <w:r w:rsidRPr="00335C21">
        <w:rPr>
          <w:rFonts w:ascii="Times New Roman" w:hAnsi="Times New Roman"/>
          <w:sz w:val="24"/>
          <w:szCs w:val="24"/>
        </w:rPr>
        <w:t>Выполнены работы по установке фильтрующих колодцев с установкой дренажной трубы. Выполнена реконструкция канализационных колодцев. Установлен бордюр ограждающий детскую площадку.</w:t>
      </w:r>
    </w:p>
    <w:p w:rsidR="009048EB" w:rsidRDefault="009048EB" w:rsidP="009048EB">
      <w:pPr>
        <w:spacing w:after="0" w:line="240" w:lineRule="auto"/>
        <w:ind w:firstLine="567"/>
        <w:jc w:val="both"/>
        <w:rPr>
          <w:rFonts w:ascii="Times New Roman" w:hAnsi="Times New Roman"/>
          <w:sz w:val="24"/>
          <w:szCs w:val="24"/>
        </w:rPr>
      </w:pPr>
      <w:r w:rsidRPr="00335C21">
        <w:rPr>
          <w:rFonts w:ascii="Times New Roman" w:hAnsi="Times New Roman"/>
          <w:sz w:val="24"/>
          <w:szCs w:val="24"/>
        </w:rPr>
        <w:t>Выполнены подготовительные работы под устройство ливневой канализации, щебеночного основания и асфальтового покрытия. Уложено асфальтное покрытие.</w:t>
      </w:r>
    </w:p>
    <w:p w:rsidR="009048EB" w:rsidRPr="00335C21" w:rsidRDefault="009048EB" w:rsidP="009048E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w:t>
      </w:r>
      <w:r w:rsidRPr="00335C21">
        <w:rPr>
          <w:rFonts w:ascii="Times New Roman" w:hAnsi="Times New Roman"/>
          <w:sz w:val="24"/>
          <w:szCs w:val="24"/>
        </w:rPr>
        <w:t xml:space="preserve">а сегодняшний день размещена аукционная документация на выполнение работ </w:t>
      </w:r>
      <w:r>
        <w:rPr>
          <w:rFonts w:ascii="Times New Roman" w:hAnsi="Times New Roman"/>
          <w:sz w:val="24"/>
          <w:szCs w:val="24"/>
        </w:rPr>
        <w:t xml:space="preserve">                       </w:t>
      </w:r>
      <w:r w:rsidRPr="00335C21">
        <w:rPr>
          <w:rFonts w:ascii="Times New Roman" w:hAnsi="Times New Roman"/>
          <w:sz w:val="24"/>
          <w:szCs w:val="24"/>
        </w:rPr>
        <w:t>по благоустройству объекта «Городская площадь в пгт. Высокий муниципального образования г. Мегион» (</w:t>
      </w:r>
      <w:r w:rsidRPr="00335C21">
        <w:rPr>
          <w:rFonts w:ascii="Times New Roman" w:hAnsi="Times New Roman"/>
          <w:sz w:val="24"/>
          <w:szCs w:val="24"/>
          <w:lang w:val="en-US"/>
        </w:rPr>
        <w:t>II</w:t>
      </w:r>
      <w:r w:rsidRPr="00335C21">
        <w:rPr>
          <w:rFonts w:ascii="Times New Roman" w:hAnsi="Times New Roman"/>
          <w:sz w:val="24"/>
          <w:szCs w:val="24"/>
        </w:rPr>
        <w:t xml:space="preserve"> этап). </w:t>
      </w:r>
      <w:r w:rsidR="00D875F7">
        <w:rPr>
          <w:rFonts w:ascii="Times New Roman" w:hAnsi="Times New Roman"/>
          <w:sz w:val="24"/>
          <w:szCs w:val="24"/>
        </w:rPr>
        <w:t>П</w:t>
      </w:r>
      <w:r w:rsidR="00D875F7" w:rsidRPr="00335C21">
        <w:rPr>
          <w:rFonts w:ascii="Times New Roman" w:hAnsi="Times New Roman"/>
          <w:sz w:val="24"/>
          <w:szCs w:val="24"/>
        </w:rPr>
        <w:t xml:space="preserve">одрядчик определен </w:t>
      </w:r>
      <w:r w:rsidRPr="00335C21">
        <w:rPr>
          <w:rFonts w:ascii="Times New Roman" w:hAnsi="Times New Roman"/>
          <w:sz w:val="24"/>
          <w:szCs w:val="24"/>
        </w:rPr>
        <w:t xml:space="preserve">10.10.2023. Контракт с подрядной организацией на выполнение работ по благоустройству в 2024 </w:t>
      </w:r>
      <w:r w:rsidR="00D875F7">
        <w:rPr>
          <w:rFonts w:ascii="Times New Roman" w:hAnsi="Times New Roman"/>
          <w:sz w:val="24"/>
          <w:szCs w:val="24"/>
        </w:rPr>
        <w:t xml:space="preserve">году </w:t>
      </w:r>
      <w:r w:rsidRPr="00335C21">
        <w:rPr>
          <w:rFonts w:ascii="Times New Roman" w:hAnsi="Times New Roman"/>
          <w:sz w:val="24"/>
          <w:szCs w:val="24"/>
        </w:rPr>
        <w:t>подписан.</w:t>
      </w:r>
    </w:p>
    <w:p w:rsidR="009048EB" w:rsidRPr="00335C21" w:rsidRDefault="009048EB" w:rsidP="009048EB">
      <w:pPr>
        <w:spacing w:after="0" w:line="240" w:lineRule="auto"/>
        <w:ind w:firstLine="709"/>
        <w:jc w:val="both"/>
        <w:rPr>
          <w:rFonts w:ascii="Times New Roman" w:hAnsi="Times New Roman"/>
          <w:sz w:val="24"/>
          <w:szCs w:val="24"/>
        </w:rPr>
      </w:pPr>
      <w:r w:rsidRPr="00335C21">
        <w:rPr>
          <w:rFonts w:ascii="Times New Roman" w:hAnsi="Times New Roman"/>
          <w:sz w:val="24"/>
          <w:szCs w:val="24"/>
        </w:rPr>
        <w:t>В рамках 2 этапа благоустройства по объекту: «Городская площадь в пгт. Высокий муниципального образования городской округ г. Мегион» (Корректировка)» планируется выполнить работы:</w:t>
      </w:r>
    </w:p>
    <w:p w:rsidR="009048EB" w:rsidRPr="00335C21" w:rsidRDefault="009048EB" w:rsidP="009048EB">
      <w:pPr>
        <w:spacing w:after="0" w:line="240" w:lineRule="auto"/>
        <w:ind w:firstLine="708"/>
        <w:jc w:val="both"/>
        <w:rPr>
          <w:rFonts w:ascii="Times New Roman" w:hAnsi="Times New Roman"/>
          <w:sz w:val="24"/>
          <w:szCs w:val="24"/>
        </w:rPr>
      </w:pPr>
      <w:r w:rsidRPr="00335C21">
        <w:rPr>
          <w:rFonts w:ascii="Times New Roman" w:hAnsi="Times New Roman"/>
          <w:sz w:val="24"/>
          <w:szCs w:val="24"/>
        </w:rPr>
        <w:t>устройство подпорной стены;</w:t>
      </w:r>
    </w:p>
    <w:p w:rsidR="009048EB" w:rsidRPr="00335C21" w:rsidRDefault="009048EB" w:rsidP="009048EB">
      <w:pPr>
        <w:spacing w:after="0" w:line="240" w:lineRule="auto"/>
        <w:ind w:firstLine="709"/>
        <w:jc w:val="both"/>
        <w:rPr>
          <w:rFonts w:ascii="Times New Roman" w:hAnsi="Times New Roman"/>
          <w:sz w:val="24"/>
          <w:szCs w:val="24"/>
        </w:rPr>
      </w:pPr>
      <w:r w:rsidRPr="00335C21">
        <w:rPr>
          <w:rFonts w:ascii="Times New Roman" w:hAnsi="Times New Roman"/>
          <w:sz w:val="24"/>
          <w:szCs w:val="24"/>
        </w:rPr>
        <w:t>устройство и обустройство проезда, автостоянки и тротуара с покрытием из асфальтобетона (земляные работы, асфальтобетонное основание по щебню, установка бортового камня, разметка, знаки, укрепление откоса георешеткой с посевом трав);</w:t>
      </w:r>
    </w:p>
    <w:p w:rsidR="009048EB" w:rsidRPr="00335C21" w:rsidRDefault="009048EB" w:rsidP="009048EB">
      <w:pPr>
        <w:spacing w:after="0" w:line="240" w:lineRule="auto"/>
        <w:ind w:firstLine="709"/>
        <w:jc w:val="both"/>
        <w:rPr>
          <w:rFonts w:ascii="Times New Roman" w:hAnsi="Times New Roman"/>
          <w:sz w:val="24"/>
          <w:szCs w:val="24"/>
        </w:rPr>
      </w:pPr>
      <w:r w:rsidRPr="00335C21">
        <w:rPr>
          <w:rFonts w:ascii="Times New Roman" w:hAnsi="Times New Roman"/>
          <w:sz w:val="24"/>
          <w:szCs w:val="24"/>
        </w:rPr>
        <w:t>завершение работ (надземная часть) систем видеонаблюдения и оповещения с ПНР;</w:t>
      </w:r>
    </w:p>
    <w:p w:rsidR="009048EB" w:rsidRPr="00335C21" w:rsidRDefault="009048EB" w:rsidP="009048EB">
      <w:pPr>
        <w:spacing w:after="0" w:line="240" w:lineRule="auto"/>
        <w:ind w:firstLine="709"/>
        <w:jc w:val="both"/>
        <w:rPr>
          <w:rFonts w:ascii="Times New Roman" w:hAnsi="Times New Roman"/>
          <w:sz w:val="24"/>
          <w:szCs w:val="24"/>
        </w:rPr>
      </w:pPr>
      <w:r w:rsidRPr="00335C21">
        <w:rPr>
          <w:rFonts w:ascii="Times New Roman" w:hAnsi="Times New Roman"/>
          <w:sz w:val="24"/>
          <w:szCs w:val="24"/>
        </w:rPr>
        <w:t>устройство покрытия детской площадки из плиток на основе резиновой крошки;</w:t>
      </w:r>
    </w:p>
    <w:p w:rsidR="009048EB" w:rsidRPr="00335C21" w:rsidRDefault="009048EB" w:rsidP="009048EB">
      <w:pPr>
        <w:spacing w:after="0" w:line="240" w:lineRule="auto"/>
        <w:ind w:firstLine="709"/>
        <w:jc w:val="both"/>
        <w:rPr>
          <w:rFonts w:ascii="Times New Roman" w:hAnsi="Times New Roman"/>
          <w:sz w:val="24"/>
          <w:szCs w:val="24"/>
        </w:rPr>
      </w:pPr>
      <w:r w:rsidRPr="00335C21">
        <w:rPr>
          <w:rFonts w:ascii="Times New Roman" w:hAnsi="Times New Roman"/>
          <w:sz w:val="24"/>
          <w:szCs w:val="24"/>
        </w:rPr>
        <w:t>устройство ограждений (площади, детской площадки, спортивной площадки Воркаут);</w:t>
      </w:r>
    </w:p>
    <w:p w:rsidR="009048EB" w:rsidRPr="00335C21" w:rsidRDefault="009048EB" w:rsidP="009048EB">
      <w:pPr>
        <w:spacing w:after="0" w:line="240" w:lineRule="auto"/>
        <w:ind w:firstLine="709"/>
        <w:jc w:val="both"/>
        <w:rPr>
          <w:rFonts w:ascii="Times New Roman" w:hAnsi="Times New Roman"/>
          <w:sz w:val="24"/>
          <w:szCs w:val="24"/>
        </w:rPr>
      </w:pPr>
      <w:r w:rsidRPr="00335C21">
        <w:rPr>
          <w:rFonts w:ascii="Times New Roman" w:hAnsi="Times New Roman"/>
          <w:sz w:val="24"/>
          <w:szCs w:val="24"/>
        </w:rPr>
        <w:t>озеленение (газоны, кустарники, цветники);</w:t>
      </w:r>
    </w:p>
    <w:p w:rsidR="009048EB" w:rsidRPr="00335C21" w:rsidRDefault="009048EB" w:rsidP="009048EB">
      <w:pPr>
        <w:spacing w:after="0" w:line="240" w:lineRule="auto"/>
        <w:ind w:firstLine="709"/>
        <w:jc w:val="both"/>
        <w:rPr>
          <w:rFonts w:ascii="Times New Roman" w:hAnsi="Times New Roman"/>
          <w:sz w:val="24"/>
          <w:szCs w:val="24"/>
        </w:rPr>
      </w:pPr>
      <w:r w:rsidRPr="00335C21">
        <w:rPr>
          <w:rFonts w:ascii="Times New Roman" w:hAnsi="Times New Roman"/>
          <w:sz w:val="24"/>
          <w:szCs w:val="24"/>
        </w:rPr>
        <w:t>установка оборудования детской площадки;</w:t>
      </w:r>
    </w:p>
    <w:p w:rsidR="009048EB" w:rsidRPr="00335C21" w:rsidRDefault="009048EB" w:rsidP="009048EB">
      <w:pPr>
        <w:spacing w:after="0" w:line="240" w:lineRule="auto"/>
        <w:ind w:firstLine="709"/>
        <w:jc w:val="both"/>
        <w:rPr>
          <w:rFonts w:ascii="Times New Roman" w:hAnsi="Times New Roman"/>
          <w:sz w:val="24"/>
          <w:szCs w:val="24"/>
        </w:rPr>
      </w:pPr>
      <w:r w:rsidRPr="00335C21">
        <w:rPr>
          <w:rFonts w:ascii="Times New Roman" w:hAnsi="Times New Roman"/>
          <w:sz w:val="24"/>
          <w:szCs w:val="24"/>
        </w:rPr>
        <w:t>установка переносных изделий (скамьи и урны).</w:t>
      </w:r>
    </w:p>
    <w:p w:rsidR="009048EB" w:rsidRPr="009048EB" w:rsidRDefault="009048EB" w:rsidP="009048EB">
      <w:pPr>
        <w:spacing w:after="0" w:line="240" w:lineRule="auto"/>
        <w:ind w:firstLine="567"/>
        <w:jc w:val="both"/>
        <w:rPr>
          <w:rFonts w:ascii="Times New Roman" w:hAnsi="Times New Roman"/>
          <w:sz w:val="24"/>
          <w:szCs w:val="24"/>
        </w:rPr>
      </w:pPr>
      <w:r w:rsidRPr="00335C21">
        <w:rPr>
          <w:rFonts w:ascii="Times New Roman" w:hAnsi="Times New Roman"/>
          <w:sz w:val="24"/>
          <w:szCs w:val="24"/>
        </w:rPr>
        <w:t>Также в муниципальном образовании в 2023 году бы</w:t>
      </w:r>
      <w:r w:rsidR="00D875F7">
        <w:rPr>
          <w:rFonts w:ascii="Times New Roman" w:hAnsi="Times New Roman"/>
          <w:sz w:val="24"/>
          <w:szCs w:val="24"/>
        </w:rPr>
        <w:t>л установлен арт объект «Семья о</w:t>
      </w:r>
      <w:r w:rsidRPr="00335C21">
        <w:rPr>
          <w:rFonts w:ascii="Times New Roman" w:hAnsi="Times New Roman"/>
          <w:sz w:val="24"/>
          <w:szCs w:val="24"/>
        </w:rPr>
        <w:t xml:space="preserve">леней». Работы выполнены в полном объеме. Заявка на оплату направлена </w:t>
      </w:r>
      <w:r w:rsidRPr="00335C21">
        <w:rPr>
          <w:rFonts w:ascii="Times New Roman" w:hAnsi="Times New Roman"/>
          <w:spacing w:val="-1"/>
          <w:w w:val="105"/>
          <w:sz w:val="24"/>
          <w:szCs w:val="24"/>
        </w:rPr>
        <w:t xml:space="preserve">в </w:t>
      </w:r>
      <w:r w:rsidRPr="00335C21">
        <w:rPr>
          <w:rFonts w:ascii="Times New Roman" w:hAnsi="Times New Roman"/>
          <w:sz w:val="24"/>
          <w:szCs w:val="24"/>
        </w:rPr>
        <w:t>Департамент пространственного развития и архитектуры ХМАО</w:t>
      </w:r>
      <w:r>
        <w:rPr>
          <w:rFonts w:ascii="Times New Roman" w:hAnsi="Times New Roman"/>
          <w:sz w:val="24"/>
          <w:szCs w:val="24"/>
        </w:rPr>
        <w:t xml:space="preserve"> – </w:t>
      </w:r>
      <w:r w:rsidRPr="00335C21">
        <w:rPr>
          <w:rFonts w:ascii="Times New Roman" w:hAnsi="Times New Roman"/>
          <w:sz w:val="24"/>
          <w:szCs w:val="24"/>
        </w:rPr>
        <w:t xml:space="preserve">Югры 28.09.2023. Финансирование </w:t>
      </w:r>
      <w:r w:rsidRPr="00335C21">
        <w:rPr>
          <w:rFonts w:ascii="Times New Roman" w:hAnsi="Times New Roman"/>
          <w:sz w:val="24"/>
          <w:szCs w:val="24"/>
        </w:rPr>
        <w:lastRenderedPageBreak/>
        <w:t>данных работ произведено за счет иных межбюджетных трансфертов на реализацию наказов избирателей депутатам Думы ХМАО</w:t>
      </w:r>
      <w:r>
        <w:rPr>
          <w:rFonts w:ascii="Times New Roman" w:hAnsi="Times New Roman"/>
          <w:sz w:val="24"/>
          <w:szCs w:val="24"/>
        </w:rPr>
        <w:t xml:space="preserve"> – </w:t>
      </w:r>
      <w:r w:rsidRPr="00335C21">
        <w:rPr>
          <w:rFonts w:ascii="Times New Roman" w:hAnsi="Times New Roman"/>
          <w:sz w:val="24"/>
          <w:szCs w:val="24"/>
        </w:rPr>
        <w:t xml:space="preserve">Югры. </w:t>
      </w:r>
    </w:p>
    <w:p w:rsidR="009048EB" w:rsidRPr="00D33282" w:rsidRDefault="009048EB" w:rsidP="009048EB">
      <w:pPr>
        <w:keepNext/>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 xml:space="preserve">Перспективным направлением деятельности является поддержка инициативных проектов. Инициативные проекты направлены на реализацию социально значимых </w:t>
      </w:r>
      <w:r>
        <w:rPr>
          <w:rFonts w:ascii="Times New Roman" w:hAnsi="Times New Roman" w:cs="Times New Roman"/>
          <w:sz w:val="24"/>
          <w:szCs w:val="24"/>
        </w:rPr>
        <w:t xml:space="preserve">инициатив </w:t>
      </w:r>
      <w:r w:rsidRPr="00D33282">
        <w:rPr>
          <w:rFonts w:ascii="Times New Roman" w:hAnsi="Times New Roman" w:cs="Times New Roman"/>
          <w:sz w:val="24"/>
          <w:szCs w:val="24"/>
        </w:rPr>
        <w:t xml:space="preserve">с </w:t>
      </w:r>
      <w:r>
        <w:rPr>
          <w:rFonts w:ascii="Times New Roman" w:hAnsi="Times New Roman" w:cs="Times New Roman"/>
          <w:sz w:val="24"/>
          <w:szCs w:val="24"/>
        </w:rPr>
        <w:t>во</w:t>
      </w:r>
      <w:r w:rsidRPr="00D33282">
        <w:rPr>
          <w:rFonts w:ascii="Times New Roman" w:hAnsi="Times New Roman" w:cs="Times New Roman"/>
          <w:sz w:val="24"/>
          <w:szCs w:val="24"/>
        </w:rPr>
        <w:t>влечением граждан и организаций в решени</w:t>
      </w:r>
      <w:r>
        <w:rPr>
          <w:rFonts w:ascii="Times New Roman" w:hAnsi="Times New Roman" w:cs="Times New Roman"/>
          <w:sz w:val="24"/>
          <w:szCs w:val="24"/>
        </w:rPr>
        <w:t>е</w:t>
      </w:r>
      <w:r w:rsidRPr="00D33282">
        <w:rPr>
          <w:rFonts w:ascii="Times New Roman" w:hAnsi="Times New Roman" w:cs="Times New Roman"/>
          <w:sz w:val="24"/>
          <w:szCs w:val="24"/>
        </w:rPr>
        <w:t xml:space="preserve"> вопросов местного значения. </w:t>
      </w:r>
    </w:p>
    <w:p w:rsidR="009048EB" w:rsidRPr="004E544F" w:rsidRDefault="009048EB" w:rsidP="009048EB">
      <w:pPr>
        <w:tabs>
          <w:tab w:val="left" w:pos="993"/>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4E544F">
        <w:rPr>
          <w:rFonts w:ascii="Times New Roman" w:eastAsia="Calibri Light" w:hAnsi="Times New Roman" w:cs="Times New Roman"/>
          <w:sz w:val="24"/>
          <w:szCs w:val="24"/>
          <w:lang w:eastAsia="ru-RU"/>
        </w:rPr>
        <w:t>В рамках реал</w:t>
      </w:r>
      <w:r>
        <w:rPr>
          <w:rFonts w:ascii="Times New Roman" w:eastAsia="Calibri Light" w:hAnsi="Times New Roman" w:cs="Times New Roman"/>
          <w:sz w:val="24"/>
          <w:szCs w:val="24"/>
          <w:lang w:eastAsia="ru-RU"/>
        </w:rPr>
        <w:t xml:space="preserve">изации муниципальной программы </w:t>
      </w:r>
      <w:r w:rsidRPr="004E544F">
        <w:rPr>
          <w:rFonts w:ascii="Times New Roman" w:eastAsia="Calibri Light" w:hAnsi="Times New Roman"/>
          <w:sz w:val="24"/>
          <w:szCs w:val="24"/>
        </w:rPr>
        <w:t xml:space="preserve">«Развитие жилищно-коммунального комплекса и повышение энергетической эффективности в городе Мегионе на 2019-2025 годы» </w:t>
      </w:r>
      <w:r w:rsidRPr="004E544F">
        <w:rPr>
          <w:rFonts w:ascii="Times New Roman" w:eastAsia="Calibri Light" w:hAnsi="Times New Roman" w:cs="Times New Roman"/>
          <w:sz w:val="24"/>
          <w:szCs w:val="24"/>
          <w:lang w:eastAsia="ru-RU"/>
        </w:rPr>
        <w:t>в</w:t>
      </w:r>
      <w:r w:rsidRPr="004E544F">
        <w:rPr>
          <w:rFonts w:ascii="Times New Roman" w:eastAsia="Times New Roman" w:hAnsi="Times New Roman" w:cs="Times New Roman"/>
          <w:sz w:val="24"/>
          <w:szCs w:val="24"/>
          <w:lang w:eastAsia="ru-RU"/>
        </w:rPr>
        <w:t xml:space="preserve"> 2023 году администрацией города Мегиона реализован 1 инициативный проект на сумму 3 509,5 тыс. руб. (освоение бюджетных средств по данной статье расходов – 100%).</w:t>
      </w:r>
    </w:p>
    <w:p w:rsidR="00E62855" w:rsidRPr="00B22150" w:rsidRDefault="009048EB" w:rsidP="00B22150">
      <w:pPr>
        <w:pStyle w:val="ad"/>
        <w:tabs>
          <w:tab w:val="left" w:pos="993"/>
        </w:tabs>
        <w:spacing w:after="0" w:line="240" w:lineRule="auto"/>
        <w:ind w:left="0" w:firstLine="709"/>
        <w:jc w:val="both"/>
        <w:rPr>
          <w:rFonts w:ascii="Times New Roman" w:hAnsi="Times New Roman"/>
          <w:sz w:val="24"/>
          <w:szCs w:val="24"/>
        </w:rPr>
      </w:pPr>
      <w:r w:rsidRPr="004E544F">
        <w:rPr>
          <w:rFonts w:ascii="Times New Roman" w:hAnsi="Times New Roman"/>
          <w:sz w:val="24"/>
          <w:szCs w:val="24"/>
        </w:rPr>
        <w:t xml:space="preserve">Инициативный проект </w:t>
      </w:r>
      <w:r>
        <w:rPr>
          <w:rFonts w:ascii="Times New Roman" w:hAnsi="Times New Roman"/>
          <w:sz w:val="24"/>
          <w:szCs w:val="24"/>
        </w:rPr>
        <w:t xml:space="preserve">«Тепловые сети, наружные сети водоснабжения Ханты-Мансийский автономный округ – Югра, город </w:t>
      </w:r>
      <w:r w:rsidRPr="004E544F">
        <w:rPr>
          <w:rFonts w:ascii="Times New Roman" w:hAnsi="Times New Roman"/>
          <w:sz w:val="24"/>
          <w:szCs w:val="24"/>
        </w:rPr>
        <w:t>М</w:t>
      </w:r>
      <w:r>
        <w:rPr>
          <w:rFonts w:ascii="Times New Roman" w:hAnsi="Times New Roman"/>
          <w:sz w:val="24"/>
          <w:szCs w:val="24"/>
        </w:rPr>
        <w:t xml:space="preserve">егион, улица Сутормина к домам </w:t>
      </w:r>
      <w:r w:rsidRPr="004E544F">
        <w:rPr>
          <w:rFonts w:ascii="Times New Roman" w:hAnsi="Times New Roman"/>
          <w:sz w:val="24"/>
          <w:szCs w:val="24"/>
        </w:rPr>
        <w:t>53,51,49,47,45,43 магазин д</w:t>
      </w:r>
      <w:r>
        <w:rPr>
          <w:rFonts w:ascii="Times New Roman" w:hAnsi="Times New Roman"/>
          <w:sz w:val="24"/>
          <w:szCs w:val="24"/>
        </w:rPr>
        <w:t>.</w:t>
      </w:r>
      <w:r w:rsidRPr="004E544F">
        <w:rPr>
          <w:rFonts w:ascii="Times New Roman" w:hAnsi="Times New Roman"/>
          <w:sz w:val="24"/>
          <w:szCs w:val="24"/>
        </w:rPr>
        <w:t>41 улица Нагорная коттеджи д.6,6а»</w:t>
      </w:r>
      <w:r>
        <w:rPr>
          <w:rFonts w:ascii="Times New Roman" w:hAnsi="Times New Roman"/>
          <w:sz w:val="24"/>
          <w:szCs w:val="24"/>
        </w:rPr>
        <w:t>.</w:t>
      </w:r>
    </w:p>
    <w:p w:rsidR="00E62855" w:rsidRDefault="00E62855" w:rsidP="00E62855">
      <w:pPr>
        <w:pStyle w:val="ad"/>
        <w:keepNext/>
        <w:widowControl w:val="0"/>
        <w:spacing w:after="0" w:line="240" w:lineRule="auto"/>
        <w:ind w:left="0" w:firstLine="709"/>
        <w:jc w:val="both"/>
        <w:rPr>
          <w:rFonts w:ascii="Times New Roman" w:eastAsia="Calibri" w:hAnsi="Times New Roman"/>
          <w:iCs/>
          <w:sz w:val="24"/>
          <w:szCs w:val="28"/>
        </w:rPr>
      </w:pPr>
      <w:r w:rsidRPr="008C0189">
        <w:rPr>
          <w:rFonts w:ascii="Times New Roman" w:eastAsia="Calibri" w:hAnsi="Times New Roman"/>
          <w:iCs/>
          <w:sz w:val="24"/>
          <w:szCs w:val="28"/>
        </w:rPr>
        <w:t xml:space="preserve">Кроме этого, по программе «Развитие жилищно-коммунального комплекса и повышение энергетической эффективности в городе Мегионе на 2019-2025 годы» осуществлялись мероприятия по предупреждению и ликвидации болезней животных, их лечению, защите населения от болезней, общих для человека и животных. В рамках заключенных муниципальных контрактов с индивидуальным предпринимателем Матвеевым А.Н. и с муниципальным унитарным предприятием «Тепловодоканал» на оказание услуг </w:t>
      </w:r>
      <w:r>
        <w:rPr>
          <w:rFonts w:ascii="Times New Roman" w:eastAsia="Calibri" w:hAnsi="Times New Roman"/>
          <w:iCs/>
          <w:sz w:val="24"/>
          <w:szCs w:val="28"/>
        </w:rPr>
        <w:t xml:space="preserve">                    </w:t>
      </w:r>
      <w:r w:rsidRPr="008C0189">
        <w:rPr>
          <w:rFonts w:ascii="Times New Roman" w:eastAsia="Calibri" w:hAnsi="Times New Roman"/>
          <w:iCs/>
          <w:sz w:val="24"/>
          <w:szCs w:val="28"/>
        </w:rPr>
        <w:t xml:space="preserve">по отлову, транспортировке, учету, содержанию, безнадзорных и бродячих животных (животных без владельца) на территории городского округа оказаны услуги по отлову безнадзорных и бродячих животных в количестве </w:t>
      </w:r>
      <w:r>
        <w:rPr>
          <w:rFonts w:ascii="Times New Roman" w:eastAsia="Calibri" w:hAnsi="Times New Roman"/>
          <w:iCs/>
          <w:sz w:val="24"/>
          <w:szCs w:val="28"/>
        </w:rPr>
        <w:t>93</w:t>
      </w:r>
      <w:r w:rsidRPr="008C0189">
        <w:rPr>
          <w:rFonts w:ascii="Times New Roman" w:eastAsia="Calibri" w:hAnsi="Times New Roman"/>
          <w:iCs/>
          <w:sz w:val="24"/>
          <w:szCs w:val="28"/>
        </w:rPr>
        <w:t xml:space="preserve"> шт. Затраты составили</w:t>
      </w:r>
      <w:r>
        <w:rPr>
          <w:rFonts w:ascii="Times New Roman" w:eastAsia="Calibri" w:hAnsi="Times New Roman"/>
          <w:iCs/>
          <w:sz w:val="24"/>
          <w:szCs w:val="28"/>
        </w:rPr>
        <w:t xml:space="preserve"> 2 297,3 </w:t>
      </w:r>
      <w:r w:rsidRPr="008C0189">
        <w:rPr>
          <w:rFonts w:ascii="Times New Roman" w:eastAsia="Calibri" w:hAnsi="Times New Roman"/>
          <w:iCs/>
          <w:sz w:val="24"/>
          <w:szCs w:val="28"/>
        </w:rPr>
        <w:t>тыс. руб</w:t>
      </w:r>
      <w:r>
        <w:rPr>
          <w:rFonts w:ascii="Times New Roman" w:eastAsia="Calibri" w:hAnsi="Times New Roman"/>
          <w:iCs/>
          <w:sz w:val="24"/>
          <w:szCs w:val="28"/>
        </w:rPr>
        <w:t>.</w:t>
      </w:r>
    </w:p>
    <w:p w:rsidR="009048EB" w:rsidRPr="00E62855" w:rsidRDefault="00E62855" w:rsidP="00E62855">
      <w:pPr>
        <w:pStyle w:val="ad"/>
        <w:keepNext/>
        <w:widowControl w:val="0"/>
        <w:spacing w:after="0" w:line="240" w:lineRule="auto"/>
        <w:ind w:left="0" w:firstLine="709"/>
        <w:jc w:val="both"/>
        <w:rPr>
          <w:rFonts w:ascii="Times New Roman" w:hAnsi="Times New Roman"/>
          <w:sz w:val="24"/>
          <w:szCs w:val="24"/>
        </w:rPr>
      </w:pPr>
      <w:r w:rsidRPr="00D33282">
        <w:rPr>
          <w:rFonts w:ascii="Times New Roman" w:eastAsia="Calibri Light" w:hAnsi="Times New Roman"/>
          <w:sz w:val="24"/>
          <w:szCs w:val="24"/>
        </w:rPr>
        <w:t>В рамках реализации муниципальной программы «Развитие жилищно-коммунального комплекса и повышение энергетической эффективности в городе Мегионе на 2019-2025 годы» на 6</w:t>
      </w:r>
      <w:r>
        <w:rPr>
          <w:rFonts w:ascii="Times New Roman" w:eastAsia="Calibri Light" w:hAnsi="Times New Roman"/>
          <w:sz w:val="24"/>
          <w:szCs w:val="24"/>
        </w:rPr>
        <w:t>3</w:t>
      </w:r>
      <w:r w:rsidRPr="00D33282">
        <w:rPr>
          <w:rFonts w:ascii="Times New Roman" w:eastAsia="Calibri Light" w:hAnsi="Times New Roman"/>
          <w:sz w:val="24"/>
          <w:szCs w:val="24"/>
        </w:rPr>
        <w:t xml:space="preserve"> детских игровых</w:t>
      </w:r>
      <w:r>
        <w:rPr>
          <w:rFonts w:ascii="Times New Roman" w:eastAsia="Calibri Light" w:hAnsi="Times New Roman"/>
          <w:sz w:val="24"/>
          <w:szCs w:val="24"/>
        </w:rPr>
        <w:t xml:space="preserve"> площадках городского округа (46</w:t>
      </w:r>
      <w:r w:rsidRPr="00D33282">
        <w:rPr>
          <w:rFonts w:ascii="Times New Roman" w:eastAsia="Calibri Light" w:hAnsi="Times New Roman"/>
          <w:sz w:val="24"/>
          <w:szCs w:val="24"/>
        </w:rPr>
        <w:t xml:space="preserve"> </w:t>
      </w:r>
      <w:r w:rsidRPr="00EF7AB2">
        <w:rPr>
          <w:rFonts w:ascii="Times New Roman" w:eastAsia="Calibri Light" w:hAnsi="Times New Roman"/>
          <w:sz w:val="24"/>
          <w:szCs w:val="24"/>
        </w:rPr>
        <w:t xml:space="preserve">– </w:t>
      </w:r>
      <w:r w:rsidRPr="00D33282">
        <w:rPr>
          <w:rFonts w:ascii="Times New Roman" w:eastAsia="Calibri Light" w:hAnsi="Times New Roman"/>
          <w:sz w:val="24"/>
          <w:szCs w:val="24"/>
        </w:rPr>
        <w:t>в городе, 1</w:t>
      </w:r>
      <w:r>
        <w:rPr>
          <w:rFonts w:ascii="Times New Roman" w:eastAsia="Calibri Light" w:hAnsi="Times New Roman"/>
          <w:sz w:val="24"/>
          <w:szCs w:val="24"/>
        </w:rPr>
        <w:t>7</w:t>
      </w:r>
      <w:r w:rsidRPr="00D33282">
        <w:rPr>
          <w:rFonts w:ascii="Times New Roman" w:eastAsia="Calibri Light" w:hAnsi="Times New Roman"/>
          <w:sz w:val="24"/>
          <w:szCs w:val="24"/>
        </w:rPr>
        <w:t xml:space="preserve"> </w:t>
      </w:r>
      <w:r w:rsidRPr="00EF7AB2">
        <w:rPr>
          <w:rFonts w:ascii="Times New Roman" w:eastAsia="Calibri Light" w:hAnsi="Times New Roman"/>
          <w:sz w:val="24"/>
          <w:szCs w:val="24"/>
        </w:rPr>
        <w:t xml:space="preserve">– </w:t>
      </w:r>
      <w:r w:rsidRPr="00D33282">
        <w:rPr>
          <w:rFonts w:ascii="Times New Roman" w:eastAsia="Calibri Light" w:hAnsi="Times New Roman"/>
          <w:sz w:val="24"/>
          <w:szCs w:val="24"/>
        </w:rPr>
        <w:t xml:space="preserve"> в пгт. Высокий) в соответствии с заключенными муниципальными контрактами на общую сумму </w:t>
      </w:r>
      <w:r>
        <w:rPr>
          <w:rFonts w:ascii="Times New Roman" w:eastAsia="Calibri Light" w:hAnsi="Times New Roman"/>
          <w:sz w:val="24"/>
          <w:szCs w:val="24"/>
        </w:rPr>
        <w:t>1 169,00</w:t>
      </w:r>
      <w:r w:rsidRPr="00D33282">
        <w:rPr>
          <w:rFonts w:ascii="Times New Roman" w:eastAsia="Calibri Light" w:hAnsi="Times New Roman"/>
          <w:sz w:val="24"/>
          <w:szCs w:val="24"/>
        </w:rPr>
        <w:t xml:space="preserve"> тыс. руб. проведены </w:t>
      </w:r>
      <w:r w:rsidRPr="00D33282">
        <w:rPr>
          <w:rFonts w:ascii="Times New Roman" w:hAnsi="Times New Roman"/>
          <w:sz w:val="24"/>
          <w:szCs w:val="24"/>
        </w:rPr>
        <w:t xml:space="preserve">работы по их содержанию и ремонту </w:t>
      </w:r>
      <w:r w:rsidRPr="00D33282">
        <w:rPr>
          <w:rFonts w:ascii="Times New Roman" w:eastAsia="Calibri Light" w:hAnsi="Times New Roman"/>
          <w:sz w:val="24"/>
          <w:szCs w:val="24"/>
        </w:rPr>
        <w:t>(</w:t>
      </w:r>
      <w:r w:rsidRPr="00D33282">
        <w:rPr>
          <w:rFonts w:ascii="Times New Roman" w:hAnsi="Times New Roman"/>
          <w:sz w:val="24"/>
          <w:szCs w:val="24"/>
        </w:rPr>
        <w:t>очистка урн и территории детских площадок от мусора, покос травы, подсыпка территории песком</w:t>
      </w:r>
      <w:r w:rsidRPr="00D33282">
        <w:rPr>
          <w:rFonts w:ascii="Times New Roman" w:eastAsia="Calibri Light" w:hAnsi="Times New Roman"/>
          <w:sz w:val="24"/>
          <w:szCs w:val="24"/>
        </w:rPr>
        <w:t xml:space="preserve">, </w:t>
      </w:r>
      <w:r w:rsidRPr="00D33282">
        <w:rPr>
          <w:rFonts w:ascii="Times New Roman" w:hAnsi="Times New Roman"/>
          <w:sz w:val="24"/>
          <w:szCs w:val="24"/>
        </w:rPr>
        <w:t>замена отдельных элементов игровых комплексов (кольца, сетки, качели и т.п.), ремонт металлического и деревянного ограждения, а также частичная замена секций).</w:t>
      </w:r>
    </w:p>
    <w:p w:rsidR="0057503E" w:rsidRPr="00E62855" w:rsidRDefault="0057503E" w:rsidP="0057503E">
      <w:pPr>
        <w:widowControl w:val="0"/>
        <w:spacing w:after="0" w:line="240" w:lineRule="auto"/>
        <w:ind w:firstLine="709"/>
        <w:jc w:val="both"/>
        <w:rPr>
          <w:rFonts w:ascii="Times New Roman" w:eastAsia="Calibri Light" w:hAnsi="Times New Roman" w:cs="Times New Roman"/>
          <w:sz w:val="24"/>
          <w:szCs w:val="24"/>
        </w:rPr>
      </w:pPr>
      <w:r w:rsidRPr="00E62855">
        <w:rPr>
          <w:rFonts w:ascii="Times New Roman" w:eastAsia="Calibri Light" w:hAnsi="Times New Roman" w:cs="Times New Roman"/>
          <w:sz w:val="24"/>
          <w:szCs w:val="24"/>
        </w:rPr>
        <w:t>На территории муниципального образования имеется 3 городских кладбища:</w:t>
      </w:r>
    </w:p>
    <w:p w:rsidR="0057503E" w:rsidRPr="00E62855" w:rsidRDefault="0057503E" w:rsidP="0057503E">
      <w:pPr>
        <w:widowControl w:val="0"/>
        <w:autoSpaceDE w:val="0"/>
        <w:autoSpaceDN w:val="0"/>
        <w:spacing w:after="0" w:line="240" w:lineRule="auto"/>
        <w:ind w:firstLine="709"/>
        <w:jc w:val="both"/>
        <w:rPr>
          <w:rFonts w:ascii="Times New Roman CYR" w:eastAsia="Times New Roman" w:hAnsi="Times New Roman CYR" w:cs="Times New Roman CYR"/>
          <w:sz w:val="24"/>
          <w:szCs w:val="24"/>
          <w:lang w:eastAsia="ru-RU"/>
        </w:rPr>
      </w:pPr>
      <w:r w:rsidRPr="00E62855">
        <w:rPr>
          <w:rFonts w:ascii="Times New Roman CYR" w:eastAsia="Times New Roman" w:hAnsi="Times New Roman CYR" w:cs="Times New Roman CYR"/>
          <w:sz w:val="24"/>
          <w:szCs w:val="24"/>
          <w:lang w:eastAsia="ru-RU"/>
        </w:rPr>
        <w:t xml:space="preserve">городское кладбище, расположенное на 188 км автомобильной дороги Сургут – Нижневартовск; </w:t>
      </w:r>
    </w:p>
    <w:p w:rsidR="0057503E" w:rsidRPr="00E62855" w:rsidRDefault="0057503E" w:rsidP="0057503E">
      <w:pPr>
        <w:widowControl w:val="0"/>
        <w:autoSpaceDE w:val="0"/>
        <w:autoSpaceDN w:val="0"/>
        <w:spacing w:after="0" w:line="240" w:lineRule="auto"/>
        <w:ind w:firstLine="709"/>
        <w:jc w:val="both"/>
        <w:rPr>
          <w:rFonts w:ascii="Calibri" w:eastAsia="Times New Roman" w:hAnsi="Calibri" w:cs="Times New Roman"/>
          <w:lang w:eastAsia="ru-RU"/>
        </w:rPr>
      </w:pPr>
      <w:r w:rsidRPr="00E62855">
        <w:rPr>
          <w:rFonts w:ascii="Times New Roman CYR" w:eastAsia="Times New Roman" w:hAnsi="Times New Roman CYR" w:cs="Times New Roman CYR"/>
          <w:sz w:val="24"/>
          <w:szCs w:val="24"/>
          <w:lang w:eastAsia="ru-RU"/>
        </w:rPr>
        <w:t>городское кладбище, находящееся по улице Новой;</w:t>
      </w:r>
    </w:p>
    <w:p w:rsidR="0057503E" w:rsidRPr="00E62855" w:rsidRDefault="0057503E" w:rsidP="0057503E">
      <w:pPr>
        <w:widowControl w:val="0"/>
        <w:autoSpaceDE w:val="0"/>
        <w:autoSpaceDN w:val="0"/>
        <w:spacing w:after="0" w:line="240" w:lineRule="auto"/>
        <w:ind w:firstLine="709"/>
        <w:jc w:val="both"/>
        <w:rPr>
          <w:rFonts w:ascii="Segoe UI" w:eastAsia="Times New Roman" w:hAnsi="Segoe UI" w:cs="Segoe UI"/>
          <w:sz w:val="20"/>
          <w:szCs w:val="20"/>
          <w:lang w:eastAsia="ru-RU"/>
        </w:rPr>
      </w:pPr>
      <w:r w:rsidRPr="00E62855">
        <w:rPr>
          <w:rFonts w:ascii="Times New Roman CYR" w:eastAsia="Times New Roman" w:hAnsi="Times New Roman CYR" w:cs="Times New Roman CYR"/>
          <w:sz w:val="24"/>
          <w:szCs w:val="24"/>
          <w:lang w:eastAsia="ru-RU"/>
        </w:rPr>
        <w:t>новое городское кладбище, расположенное на 188 км автомобильной дороги Сургут – Нижневартовск.</w:t>
      </w:r>
    </w:p>
    <w:p w:rsidR="0057503E" w:rsidRDefault="0057503E" w:rsidP="0057503E">
      <w:pPr>
        <w:widowControl w:val="0"/>
        <w:spacing w:after="0" w:line="240" w:lineRule="auto"/>
        <w:ind w:firstLine="709"/>
        <w:jc w:val="both"/>
        <w:rPr>
          <w:rFonts w:ascii="Times New Roman CYR" w:eastAsia="Times New Roman" w:hAnsi="Times New Roman CYR" w:cs="Times New Roman CYR"/>
          <w:sz w:val="24"/>
          <w:szCs w:val="24"/>
          <w:lang w:eastAsia="ru-RU"/>
        </w:rPr>
      </w:pPr>
      <w:r w:rsidRPr="00E62855">
        <w:rPr>
          <w:rFonts w:ascii="Times New Roman" w:eastAsia="Calibri Light" w:hAnsi="Times New Roman" w:cs="Times New Roman"/>
          <w:bCs/>
          <w:sz w:val="24"/>
          <w:szCs w:val="24"/>
        </w:rPr>
        <w:t xml:space="preserve">В рамках </w:t>
      </w:r>
      <w:r w:rsidRPr="00E62855">
        <w:rPr>
          <w:rFonts w:ascii="Times New Roman" w:eastAsia="Calibri Light" w:hAnsi="Times New Roman" w:cs="Times New Roman"/>
          <w:sz w:val="24"/>
          <w:szCs w:val="24"/>
        </w:rPr>
        <w:t xml:space="preserve">реализации муниципальной программы «Развитие жилищно-коммунального комплекса и повышение энергетической эффективности в городе Мегионе на 2019-2025 годы» в соответствии с </w:t>
      </w:r>
      <w:r w:rsidRPr="00E62855">
        <w:rPr>
          <w:rFonts w:ascii="Times New Roman" w:eastAsia="Calibri Light" w:hAnsi="Times New Roman" w:cs="Times New Roman"/>
          <w:bCs/>
          <w:sz w:val="24"/>
          <w:szCs w:val="24"/>
        </w:rPr>
        <w:t xml:space="preserve">заключенным муниципальным контрактом на сумму </w:t>
      </w:r>
      <w:r w:rsidR="00E62855">
        <w:rPr>
          <w:rFonts w:ascii="Times New Roman" w:hAnsi="Times New Roman" w:cs="Times New Roman"/>
          <w:sz w:val="24"/>
          <w:szCs w:val="24"/>
        </w:rPr>
        <w:t>862,7 тыс. рублей</w:t>
      </w:r>
      <w:r w:rsidRPr="00E62855">
        <w:rPr>
          <w:rFonts w:ascii="Times New Roman" w:hAnsi="Times New Roman" w:cs="Times New Roman"/>
          <w:sz w:val="24"/>
          <w:szCs w:val="24"/>
        </w:rPr>
        <w:t xml:space="preserve"> </w:t>
      </w:r>
      <w:r w:rsidRPr="00E62855">
        <w:rPr>
          <w:rFonts w:ascii="Times New Roman" w:eastAsia="Calibri Light" w:hAnsi="Times New Roman" w:cs="Times New Roman"/>
          <w:bCs/>
          <w:sz w:val="24"/>
          <w:szCs w:val="24"/>
        </w:rPr>
        <w:t xml:space="preserve">подрядной организацией ООО «Геокар» выполнялись мероприятия </w:t>
      </w:r>
      <w:r w:rsidRPr="00E62855">
        <w:rPr>
          <w:rFonts w:ascii="Times New Roman" w:eastAsia="Calibri Light" w:hAnsi="Times New Roman" w:cs="Times New Roman"/>
          <w:sz w:val="24"/>
          <w:szCs w:val="24"/>
        </w:rPr>
        <w:t>по п</w:t>
      </w:r>
      <w:r w:rsidRPr="00E62855">
        <w:rPr>
          <w:rFonts w:ascii="Times New Roman CYR" w:eastAsia="Times New Roman" w:hAnsi="Times New Roman CYR" w:cs="Times New Roman CYR"/>
          <w:sz w:val="24"/>
          <w:szCs w:val="24"/>
          <w:lang w:eastAsia="ru-RU"/>
        </w:rPr>
        <w:t>оддержанию надлежащего технического состояния проездов общего пользования, санитарного состояния территорий кладбища, а также оказание услуг по содержанию городских кладбищ.</w:t>
      </w:r>
    </w:p>
    <w:p w:rsidR="00E62855" w:rsidRPr="00E62855" w:rsidRDefault="00E62855" w:rsidP="00E62855">
      <w:pPr>
        <w:widowControl w:val="0"/>
        <w:spacing w:after="0" w:line="240" w:lineRule="auto"/>
        <w:ind w:firstLine="709"/>
        <w:jc w:val="both"/>
        <w:rPr>
          <w:rFonts w:ascii="Times New Roman CYR" w:eastAsia="Times New Roman" w:hAnsi="Times New Roman CYR" w:cs="Times New Roman CYR"/>
          <w:sz w:val="24"/>
          <w:szCs w:val="24"/>
          <w:lang w:eastAsia="ru-RU"/>
        </w:rPr>
      </w:pPr>
      <w:r w:rsidRPr="000F29E8">
        <w:rPr>
          <w:rFonts w:ascii="Times New Roman CYR" w:eastAsia="Times New Roman" w:hAnsi="Times New Roman CYR" w:cs="Times New Roman CYR"/>
          <w:sz w:val="24"/>
          <w:szCs w:val="24"/>
          <w:lang w:eastAsia="ru-RU"/>
        </w:rPr>
        <w:t>Кроме того, в 2023 году в соответствии с заключенными муниципальными контрак</w:t>
      </w:r>
      <w:r>
        <w:rPr>
          <w:rFonts w:ascii="Times New Roman CYR" w:eastAsia="Times New Roman" w:hAnsi="Times New Roman CYR" w:cs="Times New Roman CYR"/>
          <w:sz w:val="24"/>
          <w:szCs w:val="24"/>
          <w:lang w:eastAsia="ru-RU"/>
        </w:rPr>
        <w:t>тами на общую сумму 4 650,2 тыс. рублей</w:t>
      </w:r>
      <w:r w:rsidRPr="000F29E8">
        <w:rPr>
          <w:rFonts w:ascii="Times New Roman CYR" w:eastAsia="Times New Roman" w:hAnsi="Times New Roman CYR" w:cs="Times New Roman CYR"/>
          <w:sz w:val="24"/>
          <w:szCs w:val="24"/>
          <w:lang w:eastAsia="ru-RU"/>
        </w:rPr>
        <w:t xml:space="preserve"> подрядными организациями ИП Глотов С.А. и ИП Татанашвили выполнялись работы по отсыпке нового городского кладбища, расположенное на 188 км автомобильной дороги Сургут – Нижневартовск.</w:t>
      </w:r>
    </w:p>
    <w:p w:rsidR="0057503E" w:rsidRPr="00DA2DB2" w:rsidRDefault="0057503E" w:rsidP="0057503E">
      <w:pPr>
        <w:widowControl w:val="0"/>
        <w:spacing w:after="0" w:line="240" w:lineRule="auto"/>
        <w:ind w:firstLine="709"/>
        <w:jc w:val="both"/>
        <w:rPr>
          <w:rFonts w:ascii="Times New Roman CYR" w:eastAsia="Times New Roman" w:hAnsi="Times New Roman CYR" w:cs="Times New Roman CYR"/>
          <w:sz w:val="24"/>
          <w:szCs w:val="24"/>
          <w:lang w:eastAsia="ru-RU"/>
        </w:rPr>
      </w:pPr>
      <w:r w:rsidRPr="00DA2DB2">
        <w:rPr>
          <w:rFonts w:ascii="Times New Roman" w:eastAsia="Calibri Light" w:hAnsi="Times New Roman" w:cs="Times New Roman"/>
          <w:bCs/>
          <w:sz w:val="24"/>
          <w:szCs w:val="24"/>
        </w:rPr>
        <w:t xml:space="preserve">Во исполнение муниципальной программы </w:t>
      </w:r>
      <w:r w:rsidRPr="00DA2DB2">
        <w:rPr>
          <w:rFonts w:ascii="Times New Roman" w:eastAsia="Calibri Light" w:hAnsi="Times New Roman" w:cs="Times New Roman"/>
          <w:sz w:val="24"/>
          <w:szCs w:val="24"/>
        </w:rPr>
        <w:t xml:space="preserve">«Развитие жилищно-коммунального комплекса и повышение энергетической эффективности в городе Мегионе на 2019-2025 годы» началась разработка проектно-сметной документации по объекту </w:t>
      </w:r>
      <w:r w:rsidRPr="00DA2DB2">
        <w:rPr>
          <w:rFonts w:ascii="Times New Roman" w:eastAsia="Calibri Light" w:hAnsi="Times New Roman" w:cs="Times New Roman"/>
          <w:bCs/>
          <w:sz w:val="24"/>
          <w:szCs w:val="24"/>
        </w:rPr>
        <w:t xml:space="preserve">«Инженерные сети к земельным участкам </w:t>
      </w:r>
      <w:r w:rsidRPr="00DA2DB2">
        <w:rPr>
          <w:rFonts w:ascii="Times New Roman" w:eastAsia="Calibri Light" w:hAnsi="Times New Roman" w:cs="Times New Roman"/>
          <w:sz w:val="24"/>
          <w:szCs w:val="24"/>
        </w:rPr>
        <w:t>в 20 микрорайоне г. Мегиона» на сумму 2 775,0 тыс. руб.</w:t>
      </w:r>
    </w:p>
    <w:p w:rsidR="00DA2DB2" w:rsidRPr="00DA2DB2" w:rsidRDefault="00DA2DB2" w:rsidP="00DA2DB2">
      <w:pPr>
        <w:widowControl w:val="0"/>
        <w:spacing w:after="0" w:line="240" w:lineRule="auto"/>
        <w:ind w:firstLine="709"/>
        <w:jc w:val="both"/>
        <w:rPr>
          <w:rFonts w:ascii="Times New Roman" w:eastAsia="Calibri Light" w:hAnsi="Times New Roman" w:cs="Times New Roman"/>
          <w:sz w:val="24"/>
          <w:szCs w:val="24"/>
        </w:rPr>
      </w:pPr>
      <w:r w:rsidRPr="00DA2DB2">
        <w:rPr>
          <w:rFonts w:ascii="Times New Roman" w:eastAsia="Calibri Light" w:hAnsi="Times New Roman" w:cs="Times New Roman"/>
          <w:bCs/>
          <w:sz w:val="24"/>
          <w:szCs w:val="24"/>
        </w:rPr>
        <w:t xml:space="preserve">Во исполнение муниципальной программы </w:t>
      </w:r>
      <w:r w:rsidRPr="00DA2DB2">
        <w:rPr>
          <w:rFonts w:ascii="Times New Roman" w:eastAsia="Calibri Light" w:hAnsi="Times New Roman" w:cs="Times New Roman"/>
          <w:sz w:val="24"/>
          <w:szCs w:val="24"/>
        </w:rPr>
        <w:t xml:space="preserve">«Развитие жилищно-коммунального комплекса и повышение энергетической эффективности в городе Мегионе на 2019-2025 годы» разработана проектно-сметная документация по объекту </w:t>
      </w:r>
      <w:r w:rsidRPr="00DA2DB2">
        <w:rPr>
          <w:rFonts w:ascii="Times New Roman" w:eastAsia="Calibri Light" w:hAnsi="Times New Roman" w:cs="Times New Roman"/>
          <w:bCs/>
          <w:sz w:val="24"/>
          <w:szCs w:val="24"/>
        </w:rPr>
        <w:t xml:space="preserve">«Инженерные сети к земельным участкам </w:t>
      </w:r>
      <w:r w:rsidRPr="00DA2DB2">
        <w:rPr>
          <w:rFonts w:ascii="Times New Roman" w:eastAsia="Calibri Light" w:hAnsi="Times New Roman" w:cs="Times New Roman"/>
          <w:sz w:val="24"/>
          <w:szCs w:val="24"/>
        </w:rPr>
        <w:t>в 20 микрорайоне г. Мегиона» на сумму 2 775,0 тыс. руб.</w:t>
      </w:r>
    </w:p>
    <w:p w:rsidR="00DA2DB2" w:rsidRPr="00DA2DB2" w:rsidRDefault="00DA2DB2" w:rsidP="00DA2DB2">
      <w:pPr>
        <w:widowControl w:val="0"/>
        <w:spacing w:after="0" w:line="240" w:lineRule="auto"/>
        <w:ind w:firstLine="709"/>
        <w:jc w:val="both"/>
        <w:rPr>
          <w:rFonts w:ascii="Times New Roman" w:eastAsia="Calibri Light" w:hAnsi="Times New Roman" w:cs="Times New Roman"/>
          <w:sz w:val="24"/>
          <w:szCs w:val="24"/>
        </w:rPr>
      </w:pPr>
      <w:r w:rsidRPr="00DA2DB2">
        <w:rPr>
          <w:rFonts w:ascii="Times New Roman" w:eastAsia="Calibri Light" w:hAnsi="Times New Roman" w:cs="Times New Roman"/>
          <w:bCs/>
          <w:sz w:val="24"/>
          <w:szCs w:val="24"/>
        </w:rPr>
        <w:lastRenderedPageBreak/>
        <w:t xml:space="preserve">В 2023 году завершено </w:t>
      </w:r>
      <w:r w:rsidRPr="00DA2DB2">
        <w:rPr>
          <w:rFonts w:ascii="Times New Roman" w:eastAsia="Calibri Light" w:hAnsi="Times New Roman" w:cs="Times New Roman"/>
          <w:sz w:val="24"/>
          <w:szCs w:val="24"/>
        </w:rPr>
        <w:t>строительство объекта внутриквартальных сетей тепло-водоснабжения и водоотведения к земельным участкам 20 микрорайона, предоставленным под строительство школы с бассейном на 1600 мест и прочим сформированным, предоставленным и планируемым к предоставлению для целей жилищного строительства. Сети тепло-водоснабжения выполнены в рамках проекта тепловой камеры до существующей камеры спортивного центра, что обеспечит закольцовку указанных сетей города Мегиона. При проектировании учитываются перспективные нагрузки сетей тепло-водоснабжения для двух жилых домов 19 микрорайона.</w:t>
      </w:r>
    </w:p>
    <w:p w:rsidR="00DA2DB2" w:rsidRPr="00DA2DB2" w:rsidRDefault="00DA2DB2" w:rsidP="00DA2DB2">
      <w:pPr>
        <w:widowControl w:val="0"/>
        <w:spacing w:after="0" w:line="240" w:lineRule="auto"/>
        <w:ind w:firstLine="709"/>
        <w:jc w:val="both"/>
        <w:rPr>
          <w:rFonts w:ascii="Times New Roman" w:eastAsia="Calibri Light" w:hAnsi="Times New Roman" w:cs="Times New Roman"/>
          <w:sz w:val="24"/>
          <w:szCs w:val="24"/>
        </w:rPr>
      </w:pPr>
      <w:r w:rsidRPr="00DA2DB2">
        <w:rPr>
          <w:rFonts w:ascii="Times New Roman" w:eastAsia="Calibri Light" w:hAnsi="Times New Roman" w:cs="Times New Roman"/>
          <w:sz w:val="24"/>
          <w:szCs w:val="24"/>
        </w:rPr>
        <w:t>Выполнены работы по строите</w:t>
      </w:r>
      <w:r w:rsidR="00D875F7">
        <w:rPr>
          <w:rFonts w:ascii="Times New Roman" w:eastAsia="Calibri Light" w:hAnsi="Times New Roman" w:cs="Times New Roman"/>
          <w:sz w:val="24"/>
          <w:szCs w:val="24"/>
        </w:rPr>
        <w:t xml:space="preserve">льству сетей тепловодоснабжения </w:t>
      </w:r>
      <w:r w:rsidRPr="00DA2DB2">
        <w:rPr>
          <w:rFonts w:ascii="Times New Roman" w:eastAsia="Calibri Light" w:hAnsi="Times New Roman" w:cs="Times New Roman"/>
          <w:sz w:val="24"/>
          <w:szCs w:val="24"/>
        </w:rPr>
        <w:t>-</w:t>
      </w:r>
      <w:r w:rsidR="00D875F7">
        <w:rPr>
          <w:rFonts w:ascii="Times New Roman" w:eastAsia="Calibri Light" w:hAnsi="Times New Roman" w:cs="Times New Roman"/>
          <w:sz w:val="24"/>
          <w:szCs w:val="24"/>
        </w:rPr>
        <w:t xml:space="preserve"> </w:t>
      </w:r>
      <w:r w:rsidRPr="00DA2DB2">
        <w:rPr>
          <w:rFonts w:ascii="Times New Roman" w:eastAsia="Calibri Light" w:hAnsi="Times New Roman" w:cs="Times New Roman"/>
          <w:sz w:val="24"/>
          <w:szCs w:val="24"/>
        </w:rPr>
        <w:t>546,3 метров; канализационных сетей -279,4 метров; сети электроснабжения -417 метров КНС-2 шт.</w:t>
      </w:r>
    </w:p>
    <w:p w:rsidR="00DA2DB2" w:rsidRPr="00DA2DB2" w:rsidRDefault="00DA2DB2" w:rsidP="00DA2DB2">
      <w:pPr>
        <w:widowControl w:val="0"/>
        <w:spacing w:after="0" w:line="240" w:lineRule="auto"/>
        <w:ind w:firstLine="709"/>
        <w:jc w:val="both"/>
        <w:rPr>
          <w:rFonts w:ascii="Times New Roman CYR" w:eastAsia="Times New Roman" w:hAnsi="Times New Roman CYR" w:cs="Times New Roman CYR"/>
          <w:sz w:val="24"/>
          <w:szCs w:val="24"/>
          <w:lang w:eastAsia="ru-RU"/>
        </w:rPr>
      </w:pPr>
      <w:r w:rsidRPr="00DA2DB2">
        <w:rPr>
          <w:rFonts w:ascii="Times New Roman" w:eastAsia="Calibri Light" w:hAnsi="Times New Roman" w:cs="Times New Roman"/>
          <w:sz w:val="24"/>
          <w:szCs w:val="24"/>
        </w:rPr>
        <w:t xml:space="preserve"> На реализацию данного проекта доведены бюджетные ассигнов</w:t>
      </w:r>
      <w:r>
        <w:rPr>
          <w:rFonts w:ascii="Times New Roman" w:eastAsia="Calibri Light" w:hAnsi="Times New Roman" w:cs="Times New Roman"/>
          <w:sz w:val="24"/>
          <w:szCs w:val="24"/>
        </w:rPr>
        <w:t>ания в сумме 107 403,2 тыс.руб.</w:t>
      </w:r>
    </w:p>
    <w:p w:rsidR="0057503E" w:rsidRPr="00441E8F" w:rsidRDefault="0057503E" w:rsidP="0057503E">
      <w:pPr>
        <w:keepNext/>
        <w:spacing w:after="0" w:line="240" w:lineRule="auto"/>
        <w:ind w:firstLine="709"/>
        <w:jc w:val="both"/>
        <w:rPr>
          <w:rFonts w:ascii="Times New Roman" w:hAnsi="Times New Roman"/>
          <w:sz w:val="24"/>
          <w:szCs w:val="24"/>
        </w:rPr>
      </w:pPr>
      <w:r w:rsidRPr="00DA2DB2">
        <w:rPr>
          <w:rFonts w:ascii="Times New Roman" w:hAnsi="Times New Roman"/>
          <w:sz w:val="24"/>
          <w:szCs w:val="24"/>
        </w:rPr>
        <w:t>Продолжилась</w:t>
      </w:r>
      <w:r w:rsidRPr="00441E8F">
        <w:rPr>
          <w:rFonts w:ascii="Times New Roman" w:hAnsi="Times New Roman"/>
          <w:sz w:val="24"/>
          <w:szCs w:val="24"/>
        </w:rPr>
        <w:t xml:space="preserve"> работа по переходу на новую систему обращения с твердыми коммунальными отходами. В автономном округе функции единого регионального оператора выполняет АО «Югра-Экология».</w:t>
      </w:r>
    </w:p>
    <w:p w:rsidR="0057503E" w:rsidRPr="00441E8F" w:rsidRDefault="0057503E" w:rsidP="0057503E">
      <w:pPr>
        <w:keepNext/>
        <w:spacing w:after="0" w:line="240" w:lineRule="auto"/>
        <w:ind w:firstLine="709"/>
        <w:jc w:val="both"/>
        <w:rPr>
          <w:rFonts w:ascii="Times New Roman" w:hAnsi="Times New Roman"/>
          <w:sz w:val="24"/>
          <w:szCs w:val="24"/>
        </w:rPr>
      </w:pPr>
      <w:r w:rsidRPr="00441E8F">
        <w:rPr>
          <w:rFonts w:ascii="Times New Roman" w:hAnsi="Times New Roman"/>
          <w:sz w:val="24"/>
          <w:szCs w:val="24"/>
        </w:rPr>
        <w:t>Для информирования населения о переходе на новую систему обращения с отходами на сайте администрации города Мегиона действует раздел «Система обращения с твердыми коммунальными отходами», в котором для населения размещена информация о переход</w:t>
      </w:r>
      <w:r w:rsidR="00D875F7">
        <w:rPr>
          <w:rFonts w:ascii="Times New Roman" w:hAnsi="Times New Roman"/>
          <w:sz w:val="24"/>
          <w:szCs w:val="24"/>
        </w:rPr>
        <w:t>ном периоде</w:t>
      </w:r>
      <w:r w:rsidRPr="00441E8F">
        <w:rPr>
          <w:rFonts w:ascii="Times New Roman" w:hAnsi="Times New Roman"/>
          <w:sz w:val="24"/>
          <w:szCs w:val="24"/>
        </w:rPr>
        <w:t xml:space="preserve">, выходили новостные сообщения по обозначенному вопросу. Также управляющими организациями проводилась работа по информированию населения путем размещения данной информации на обратной стороне квитанций. </w:t>
      </w:r>
    </w:p>
    <w:p w:rsidR="0057503E" w:rsidRPr="00441E8F" w:rsidRDefault="0057503E" w:rsidP="0057503E">
      <w:pPr>
        <w:keepNext/>
        <w:widowControl w:val="0"/>
        <w:spacing w:after="0" w:line="240" w:lineRule="auto"/>
        <w:ind w:right="-1" w:firstLine="709"/>
        <w:jc w:val="both"/>
        <w:rPr>
          <w:rFonts w:ascii="Times New Roman" w:hAnsi="Times New Roman"/>
          <w:sz w:val="24"/>
          <w:szCs w:val="24"/>
        </w:rPr>
      </w:pPr>
      <w:r w:rsidRPr="00441E8F">
        <w:rPr>
          <w:rFonts w:ascii="Times New Roman" w:hAnsi="Times New Roman"/>
          <w:sz w:val="24"/>
          <w:szCs w:val="24"/>
        </w:rPr>
        <w:t>По «новой схеме» услуга по вывозу мусора из разряда жилищных, где оплата производилась с квадратного метра, перешла в разряд коммунальных, т.е. взымается с человека. Для улучшения качества предоставляемых услуг и удобства клиентов АО «Югра-Экология» привлекла к работе на местах агентов по расчетно-кассовому обслу</w:t>
      </w:r>
      <w:r w:rsidR="00D875F7">
        <w:rPr>
          <w:rFonts w:ascii="Times New Roman" w:hAnsi="Times New Roman"/>
          <w:sz w:val="24"/>
          <w:szCs w:val="24"/>
        </w:rPr>
        <w:t xml:space="preserve">живанию, в городе Мегионе это </w:t>
      </w:r>
      <w:r w:rsidRPr="00441E8F">
        <w:rPr>
          <w:rFonts w:ascii="Times New Roman" w:hAnsi="Times New Roman"/>
          <w:sz w:val="24"/>
          <w:szCs w:val="24"/>
        </w:rPr>
        <w:t>АО «Газпром энергосбыт Тюмень».</w:t>
      </w:r>
    </w:p>
    <w:p w:rsidR="0057503E" w:rsidRPr="00441E8F" w:rsidRDefault="0057503E" w:rsidP="0057503E">
      <w:pPr>
        <w:pStyle w:val="a3"/>
        <w:keepNext/>
        <w:widowControl w:val="0"/>
        <w:shd w:val="clear" w:color="auto" w:fill="FFFFFF"/>
        <w:spacing w:before="0" w:beforeAutospacing="0" w:after="0" w:afterAutospacing="0"/>
        <w:ind w:firstLine="709"/>
        <w:jc w:val="both"/>
      </w:pPr>
      <w:r w:rsidRPr="00441E8F">
        <w:t xml:space="preserve">Следующий шаг при переходе на новую систему обращения с ТКО – раздельный сбор мусора, что позволит снизить объем поставляемых на полигоны отходов, и, как следствие, регулировать тарифную политику. На сегодняшний день на территории города количество мест раздельного накопления твердых коммунальных отходов составляет более 100 мест. Пока этот вид деятельности не носит масштабный характер и не всегда соответствует предписываемым стандартам. </w:t>
      </w:r>
    </w:p>
    <w:p w:rsidR="0057503E" w:rsidRPr="00E62855" w:rsidRDefault="0057503E" w:rsidP="0057503E">
      <w:pPr>
        <w:pStyle w:val="a3"/>
        <w:keepNext/>
        <w:widowControl w:val="0"/>
        <w:shd w:val="clear" w:color="auto" w:fill="FFFFFF"/>
        <w:spacing w:before="0" w:beforeAutospacing="0" w:after="0" w:afterAutospacing="0"/>
        <w:ind w:firstLine="709"/>
        <w:jc w:val="both"/>
      </w:pPr>
      <w:r w:rsidRPr="00E62855">
        <w:t xml:space="preserve">Администрацией города в рамках переданных отдельных государственных полномочий ведется реестр мест накопления твердых коммунальных отходов, проводится комплексная работа по определению мест для обустройства площадок накопления твердых коммунальных отходов. </w:t>
      </w:r>
    </w:p>
    <w:p w:rsidR="0057503E" w:rsidRPr="00E62855"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E62855">
        <w:rPr>
          <w:rFonts w:ascii="Times New Roman" w:eastAsia="Calibri Light" w:hAnsi="Times New Roman" w:cs="Times New Roman"/>
          <w:sz w:val="24"/>
          <w:szCs w:val="24"/>
        </w:rPr>
        <w:t xml:space="preserve">Рост потребления ресурсов в процессе жизнедеятельности человека приводит к существенному увеличению объемов образования твердых бытовых отходов, что требует его утилизации (захоронения). </w:t>
      </w:r>
    </w:p>
    <w:p w:rsidR="0057503E" w:rsidRPr="00E62855" w:rsidRDefault="0057503E" w:rsidP="0057503E">
      <w:pPr>
        <w:widowControl w:val="0"/>
        <w:spacing w:after="0" w:line="240" w:lineRule="auto"/>
        <w:ind w:firstLine="709"/>
        <w:jc w:val="both"/>
        <w:rPr>
          <w:rFonts w:ascii="Times New Roman" w:eastAsia="Calibri Light" w:hAnsi="Times New Roman" w:cs="Times New Roman"/>
          <w:sz w:val="24"/>
          <w:szCs w:val="24"/>
          <w:lang w:eastAsia="ru-RU"/>
        </w:rPr>
      </w:pPr>
      <w:r w:rsidRPr="00E62855">
        <w:rPr>
          <w:rFonts w:ascii="Times New Roman" w:eastAsia="Calibri Light" w:hAnsi="Times New Roman" w:cs="Times New Roman"/>
          <w:sz w:val="24"/>
          <w:szCs w:val="24"/>
        </w:rPr>
        <w:t>Хозяйственную деятельность на объекте размещения отходов «Полигон для размещения твердых бытовых отходов» (далее – Полигон ТБО) осуществляет общество с ограниченной ответственностью «Жилищно-коммунальное автотранспортное предприятие». Объем твердых коммунальных отходов, поступивших н</w:t>
      </w:r>
      <w:r w:rsidR="00E62855" w:rsidRPr="00E62855">
        <w:rPr>
          <w:rFonts w:ascii="Times New Roman" w:eastAsia="Calibri Light" w:hAnsi="Times New Roman" w:cs="Times New Roman"/>
          <w:sz w:val="24"/>
          <w:szCs w:val="24"/>
        </w:rPr>
        <w:t>а Полигон ТБО за 10 месяцев 2023</w:t>
      </w:r>
      <w:r w:rsidRPr="00E62855">
        <w:rPr>
          <w:rFonts w:ascii="Times New Roman" w:eastAsia="Calibri Light" w:hAnsi="Times New Roman" w:cs="Times New Roman"/>
          <w:sz w:val="24"/>
          <w:szCs w:val="24"/>
        </w:rPr>
        <w:t xml:space="preserve"> года</w:t>
      </w:r>
      <w:r w:rsidR="00D875F7">
        <w:rPr>
          <w:rFonts w:ascii="Times New Roman" w:eastAsia="Calibri Light" w:hAnsi="Times New Roman" w:cs="Times New Roman"/>
          <w:sz w:val="24"/>
          <w:szCs w:val="24"/>
        </w:rPr>
        <w:t xml:space="preserve"> от всех категорий потребителей</w:t>
      </w:r>
      <w:r w:rsidRPr="00E62855">
        <w:rPr>
          <w:rFonts w:ascii="Times New Roman" w:eastAsia="Calibri Light" w:hAnsi="Times New Roman" w:cs="Times New Roman"/>
          <w:sz w:val="24"/>
          <w:szCs w:val="24"/>
        </w:rPr>
        <w:t xml:space="preserve"> составил </w:t>
      </w:r>
      <w:r w:rsidR="00E62855" w:rsidRPr="00E62855">
        <w:rPr>
          <w:rFonts w:ascii="Times New Roman" w:eastAsia="Calibri Light" w:hAnsi="Times New Roman" w:cs="Times New Roman"/>
          <w:sz w:val="24"/>
          <w:szCs w:val="24"/>
          <w:lang w:eastAsia="ru-RU"/>
        </w:rPr>
        <w:t>652 752,259 куб. м., что на 17,4</w:t>
      </w:r>
      <w:r w:rsidRPr="00E62855">
        <w:rPr>
          <w:rFonts w:ascii="Times New Roman" w:eastAsia="Calibri Light" w:hAnsi="Times New Roman" w:cs="Times New Roman"/>
          <w:sz w:val="24"/>
          <w:szCs w:val="24"/>
          <w:lang w:eastAsia="ru-RU"/>
        </w:rPr>
        <w:t>% ниже показателя ан</w:t>
      </w:r>
      <w:r w:rsidR="00E62855" w:rsidRPr="00E62855">
        <w:rPr>
          <w:rFonts w:ascii="Times New Roman" w:eastAsia="Calibri Light" w:hAnsi="Times New Roman" w:cs="Times New Roman"/>
          <w:sz w:val="24"/>
          <w:szCs w:val="24"/>
          <w:lang w:eastAsia="ru-RU"/>
        </w:rPr>
        <w:t>алогичного периода прошлого 2022</w:t>
      </w:r>
      <w:r w:rsidRPr="00E62855">
        <w:rPr>
          <w:rFonts w:ascii="Times New Roman" w:eastAsia="Calibri Light" w:hAnsi="Times New Roman" w:cs="Times New Roman"/>
          <w:sz w:val="24"/>
          <w:szCs w:val="24"/>
          <w:lang w:eastAsia="ru-RU"/>
        </w:rPr>
        <w:t xml:space="preserve"> года, что обусловлено введением в эксплуатацию мусоросортировочного комплекса в городе Нижневартовске. </w:t>
      </w:r>
    </w:p>
    <w:p w:rsidR="0057503E" w:rsidRPr="00E62855" w:rsidRDefault="00062008" w:rsidP="0057503E">
      <w:pPr>
        <w:widowControl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19</w:t>
      </w:r>
    </w:p>
    <w:p w:rsidR="0057503E" w:rsidRPr="008A321F" w:rsidRDefault="0057503E" w:rsidP="0057503E">
      <w:pPr>
        <w:widowControl w:val="0"/>
        <w:spacing w:after="0" w:line="240" w:lineRule="auto"/>
        <w:ind w:firstLine="709"/>
        <w:jc w:val="both"/>
        <w:rPr>
          <w:rFonts w:ascii="Times New Roman" w:eastAsia="Times New Roman" w:hAnsi="Times New Roman" w:cs="Times New Roman"/>
          <w:color w:val="FF0000"/>
          <w:sz w:val="16"/>
          <w:szCs w:val="16"/>
          <w:lang w:eastAsia="ru-RU"/>
        </w:rPr>
      </w:pPr>
    </w:p>
    <w:p w:rsidR="0057503E" w:rsidRPr="00E62855" w:rsidRDefault="0057503E" w:rsidP="0057503E">
      <w:pPr>
        <w:widowControl w:val="0"/>
        <w:spacing w:after="0" w:line="240" w:lineRule="auto"/>
        <w:ind w:firstLine="709"/>
        <w:jc w:val="center"/>
        <w:rPr>
          <w:rFonts w:ascii="Times New Roman" w:eastAsia="Times New Roman" w:hAnsi="Times New Roman" w:cs="Times New Roman"/>
          <w:sz w:val="24"/>
          <w:szCs w:val="24"/>
          <w:lang w:eastAsia="ru-RU"/>
        </w:rPr>
      </w:pPr>
      <w:r w:rsidRPr="00E62855">
        <w:rPr>
          <w:rFonts w:ascii="Times New Roman" w:eastAsia="Calibri Light" w:hAnsi="Times New Roman" w:cs="Times New Roman"/>
          <w:sz w:val="24"/>
          <w:szCs w:val="24"/>
          <w:lang w:eastAsia="ru-RU"/>
        </w:rPr>
        <w:t>Показатели</w:t>
      </w:r>
      <w:r w:rsidRPr="00E62855">
        <w:rPr>
          <w:rFonts w:ascii="Times New Roman" w:eastAsia="Times New Roman" w:hAnsi="Times New Roman" w:cs="Times New Roman"/>
          <w:sz w:val="24"/>
          <w:szCs w:val="24"/>
          <w:lang w:eastAsia="ru-RU"/>
        </w:rPr>
        <w:t xml:space="preserve"> утилизации (захоронения) твердых коммунальных отходов </w:t>
      </w:r>
    </w:p>
    <w:p w:rsidR="0057503E" w:rsidRPr="008A321F" w:rsidRDefault="0057503E" w:rsidP="0057503E">
      <w:pPr>
        <w:widowControl w:val="0"/>
        <w:spacing w:after="0" w:line="240" w:lineRule="auto"/>
        <w:ind w:firstLine="709"/>
        <w:jc w:val="center"/>
        <w:rPr>
          <w:rFonts w:ascii="Times New Roman" w:eastAsia="Times New Roman" w:hAnsi="Times New Roman" w:cs="Times New Roman"/>
          <w:color w:val="FF0000"/>
          <w:sz w:val="16"/>
          <w:szCs w:val="16"/>
          <w:lang w:eastAsia="ru-RU"/>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355"/>
        <w:gridCol w:w="1110"/>
        <w:gridCol w:w="1388"/>
        <w:gridCol w:w="1248"/>
        <w:gridCol w:w="1248"/>
        <w:gridCol w:w="1248"/>
        <w:gridCol w:w="1248"/>
      </w:tblGrid>
      <w:tr w:rsidR="00E62855" w:rsidRPr="00574E86" w:rsidTr="002F3644">
        <w:trPr>
          <w:trHeight w:val="400"/>
          <w:tblHeader/>
          <w:jc w:val="center"/>
        </w:trPr>
        <w:tc>
          <w:tcPr>
            <w:tcW w:w="2355" w:type="dxa"/>
            <w:vAlign w:val="center"/>
          </w:tcPr>
          <w:p w:rsidR="00E62855" w:rsidRPr="004C11B6" w:rsidRDefault="00E62855" w:rsidP="00E62855">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4C11B6">
              <w:rPr>
                <w:rFonts w:ascii="Times New Roman" w:eastAsia="Calibri Light" w:hAnsi="Times New Roman" w:cs="Times New Roman"/>
                <w:sz w:val="20"/>
                <w:szCs w:val="24"/>
                <w:lang w:eastAsia="ru-RU"/>
              </w:rPr>
              <w:t>Показатели</w:t>
            </w:r>
          </w:p>
        </w:tc>
        <w:tc>
          <w:tcPr>
            <w:tcW w:w="1110" w:type="dxa"/>
            <w:vAlign w:val="center"/>
          </w:tcPr>
          <w:p w:rsidR="00E62855" w:rsidRPr="004C11B6" w:rsidRDefault="00E62855" w:rsidP="00E62855">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4C11B6">
              <w:rPr>
                <w:rFonts w:ascii="Times New Roman" w:eastAsia="Calibri Light" w:hAnsi="Times New Roman" w:cs="Times New Roman"/>
                <w:sz w:val="20"/>
                <w:szCs w:val="24"/>
                <w:lang w:eastAsia="ru-RU"/>
              </w:rPr>
              <w:t>ед. изм.</w:t>
            </w:r>
          </w:p>
        </w:tc>
        <w:tc>
          <w:tcPr>
            <w:tcW w:w="1388" w:type="dxa"/>
            <w:vAlign w:val="center"/>
          </w:tcPr>
          <w:p w:rsidR="00E62855" w:rsidRPr="004C11B6" w:rsidRDefault="00E62855" w:rsidP="00E62855">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4C11B6">
              <w:rPr>
                <w:rFonts w:ascii="Times New Roman" w:eastAsia="Calibri Light" w:hAnsi="Times New Roman" w:cs="Times New Roman"/>
                <w:sz w:val="20"/>
                <w:szCs w:val="24"/>
                <w:lang w:eastAsia="ru-RU"/>
              </w:rPr>
              <w:t>2019 год</w:t>
            </w:r>
          </w:p>
        </w:tc>
        <w:tc>
          <w:tcPr>
            <w:tcW w:w="1248" w:type="dxa"/>
            <w:vAlign w:val="center"/>
          </w:tcPr>
          <w:p w:rsidR="00E62855" w:rsidRPr="004C11B6" w:rsidRDefault="00E62855" w:rsidP="00E62855">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4C11B6">
              <w:rPr>
                <w:rFonts w:ascii="Times New Roman" w:eastAsia="Calibri Light" w:hAnsi="Times New Roman" w:cs="Times New Roman"/>
                <w:sz w:val="20"/>
                <w:szCs w:val="24"/>
                <w:lang w:eastAsia="ru-RU"/>
              </w:rPr>
              <w:t>202</w:t>
            </w:r>
            <w:r w:rsidRPr="004C11B6">
              <w:rPr>
                <w:rFonts w:ascii="Times New Roman" w:eastAsia="Calibri Light" w:hAnsi="Times New Roman" w:cs="Times New Roman"/>
                <w:sz w:val="20"/>
                <w:szCs w:val="24"/>
                <w:lang w:val="en-US" w:eastAsia="ru-RU"/>
              </w:rPr>
              <w:t>0</w:t>
            </w:r>
            <w:r w:rsidRPr="004C11B6">
              <w:rPr>
                <w:rFonts w:ascii="Times New Roman" w:eastAsia="Calibri Light" w:hAnsi="Times New Roman" w:cs="Times New Roman"/>
                <w:sz w:val="20"/>
                <w:szCs w:val="24"/>
                <w:lang w:eastAsia="ru-RU"/>
              </w:rPr>
              <w:t xml:space="preserve"> год</w:t>
            </w:r>
          </w:p>
        </w:tc>
        <w:tc>
          <w:tcPr>
            <w:tcW w:w="1248" w:type="dxa"/>
            <w:vAlign w:val="center"/>
          </w:tcPr>
          <w:p w:rsidR="00E62855" w:rsidRPr="004C11B6" w:rsidRDefault="00E62855" w:rsidP="00E62855">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4C11B6">
              <w:rPr>
                <w:rFonts w:ascii="Times New Roman" w:eastAsia="Calibri Light" w:hAnsi="Times New Roman" w:cs="Times New Roman"/>
                <w:sz w:val="20"/>
                <w:szCs w:val="24"/>
                <w:lang w:eastAsia="ru-RU"/>
              </w:rPr>
              <w:t>2021 год</w:t>
            </w:r>
          </w:p>
        </w:tc>
        <w:tc>
          <w:tcPr>
            <w:tcW w:w="1248" w:type="dxa"/>
            <w:vAlign w:val="center"/>
          </w:tcPr>
          <w:p w:rsidR="00E62855" w:rsidRPr="004C11B6" w:rsidRDefault="004C11B6" w:rsidP="00E62855">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4C11B6">
              <w:rPr>
                <w:rFonts w:ascii="Times New Roman" w:eastAsia="Calibri Light" w:hAnsi="Times New Roman" w:cs="Times New Roman"/>
                <w:sz w:val="20"/>
                <w:szCs w:val="24"/>
                <w:lang w:eastAsia="ru-RU"/>
              </w:rPr>
              <w:t>2022</w:t>
            </w:r>
            <w:r w:rsidR="00E62855" w:rsidRPr="004C11B6">
              <w:rPr>
                <w:rFonts w:ascii="Times New Roman" w:eastAsia="Calibri Light" w:hAnsi="Times New Roman" w:cs="Times New Roman"/>
                <w:sz w:val="20"/>
                <w:szCs w:val="24"/>
                <w:lang w:eastAsia="ru-RU"/>
              </w:rPr>
              <w:t xml:space="preserve"> год</w:t>
            </w:r>
          </w:p>
        </w:tc>
        <w:tc>
          <w:tcPr>
            <w:tcW w:w="1248" w:type="dxa"/>
            <w:vAlign w:val="center"/>
          </w:tcPr>
          <w:p w:rsidR="00E62855" w:rsidRPr="004C11B6" w:rsidRDefault="00E62855" w:rsidP="00E62855">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4C11B6">
              <w:rPr>
                <w:rFonts w:ascii="Times New Roman" w:eastAsia="Calibri Light" w:hAnsi="Times New Roman" w:cs="Times New Roman"/>
                <w:sz w:val="20"/>
                <w:szCs w:val="24"/>
                <w:lang w:eastAsia="ru-RU"/>
              </w:rPr>
              <w:t xml:space="preserve">10 месяцев </w:t>
            </w:r>
            <w:r w:rsidR="004C11B6" w:rsidRPr="004C11B6">
              <w:rPr>
                <w:rFonts w:ascii="Times New Roman" w:eastAsia="Calibri Light" w:hAnsi="Times New Roman" w:cs="Times New Roman"/>
                <w:sz w:val="20"/>
                <w:szCs w:val="24"/>
                <w:lang w:val="en-US" w:eastAsia="ru-RU"/>
              </w:rPr>
              <w:t>2023</w:t>
            </w:r>
            <w:r w:rsidRPr="004C11B6">
              <w:rPr>
                <w:rFonts w:ascii="Times New Roman" w:eastAsia="Calibri Light" w:hAnsi="Times New Roman" w:cs="Times New Roman"/>
                <w:sz w:val="20"/>
                <w:szCs w:val="24"/>
                <w:lang w:val="en-US" w:eastAsia="ru-RU"/>
              </w:rPr>
              <w:t xml:space="preserve"> </w:t>
            </w:r>
            <w:r w:rsidRPr="004C11B6">
              <w:rPr>
                <w:rFonts w:ascii="Times New Roman" w:eastAsia="Calibri Light" w:hAnsi="Times New Roman" w:cs="Times New Roman"/>
                <w:sz w:val="20"/>
                <w:szCs w:val="24"/>
                <w:lang w:eastAsia="ru-RU"/>
              </w:rPr>
              <w:t>год</w:t>
            </w:r>
          </w:p>
        </w:tc>
      </w:tr>
      <w:tr w:rsidR="00E62855" w:rsidRPr="00574E86" w:rsidTr="002F3644">
        <w:trPr>
          <w:trHeight w:val="282"/>
          <w:jc w:val="center"/>
        </w:trPr>
        <w:tc>
          <w:tcPr>
            <w:tcW w:w="2355" w:type="dxa"/>
            <w:vAlign w:val="center"/>
          </w:tcPr>
          <w:p w:rsidR="00E62855" w:rsidRPr="004C11B6" w:rsidRDefault="00E62855" w:rsidP="00E62855">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4C11B6">
              <w:rPr>
                <w:rFonts w:ascii="Times New Roman" w:eastAsia="Calibri Light" w:hAnsi="Times New Roman" w:cs="Times New Roman"/>
                <w:sz w:val="24"/>
                <w:szCs w:val="24"/>
                <w:lang w:eastAsia="ru-RU"/>
              </w:rPr>
              <w:t>Объем ТКО</w:t>
            </w:r>
          </w:p>
        </w:tc>
        <w:tc>
          <w:tcPr>
            <w:tcW w:w="1110" w:type="dxa"/>
            <w:vAlign w:val="center"/>
          </w:tcPr>
          <w:p w:rsidR="00E62855" w:rsidRPr="004C11B6" w:rsidRDefault="00E62855" w:rsidP="00E62855">
            <w:pPr>
              <w:widowControl w:val="0"/>
              <w:autoSpaceDE w:val="0"/>
              <w:autoSpaceDN w:val="0"/>
              <w:adjustRightInd w:val="0"/>
              <w:spacing w:after="0" w:line="240" w:lineRule="auto"/>
              <w:jc w:val="center"/>
              <w:rPr>
                <w:rFonts w:ascii="Times New Roman" w:eastAsia="Calibri Light" w:hAnsi="Times New Roman" w:cs="Times New Roman"/>
                <w:sz w:val="24"/>
                <w:szCs w:val="24"/>
                <w:vertAlign w:val="superscript"/>
                <w:lang w:eastAsia="ru-RU"/>
              </w:rPr>
            </w:pPr>
            <w:r w:rsidRPr="004C11B6">
              <w:rPr>
                <w:rFonts w:ascii="Times New Roman" w:eastAsia="Calibri Light" w:hAnsi="Times New Roman" w:cs="Times New Roman"/>
                <w:sz w:val="24"/>
                <w:szCs w:val="24"/>
                <w:lang w:eastAsia="ru-RU"/>
              </w:rPr>
              <w:t>куб. м</w:t>
            </w:r>
          </w:p>
        </w:tc>
        <w:tc>
          <w:tcPr>
            <w:tcW w:w="1388" w:type="dxa"/>
            <w:vAlign w:val="center"/>
          </w:tcPr>
          <w:p w:rsidR="00E62855" w:rsidRPr="004C11B6" w:rsidRDefault="00E62855" w:rsidP="00E6285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4C11B6">
              <w:rPr>
                <w:rFonts w:ascii="Times New Roman" w:eastAsia="Calibri Light" w:hAnsi="Times New Roman" w:cs="Times New Roman"/>
                <w:sz w:val="24"/>
                <w:szCs w:val="24"/>
                <w:lang w:eastAsia="ru-RU"/>
              </w:rPr>
              <w:t>460 251,5</w:t>
            </w:r>
          </w:p>
        </w:tc>
        <w:tc>
          <w:tcPr>
            <w:tcW w:w="1248" w:type="dxa"/>
            <w:vAlign w:val="center"/>
          </w:tcPr>
          <w:p w:rsidR="00E62855" w:rsidRPr="004C11B6" w:rsidRDefault="00E62855" w:rsidP="00E6285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4C11B6">
              <w:rPr>
                <w:rFonts w:ascii="Times New Roman" w:eastAsia="Calibri Light" w:hAnsi="Times New Roman" w:cs="Times New Roman"/>
                <w:sz w:val="24"/>
                <w:szCs w:val="24"/>
                <w:lang w:eastAsia="ru-RU"/>
              </w:rPr>
              <w:t>1 077 989,5</w:t>
            </w:r>
          </w:p>
        </w:tc>
        <w:tc>
          <w:tcPr>
            <w:tcW w:w="1248" w:type="dxa"/>
            <w:vAlign w:val="center"/>
          </w:tcPr>
          <w:p w:rsidR="00E62855" w:rsidRPr="004C11B6" w:rsidRDefault="00E62855" w:rsidP="00E6285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4C11B6">
              <w:rPr>
                <w:rFonts w:ascii="Times New Roman" w:eastAsia="Calibri Light" w:hAnsi="Times New Roman" w:cs="Times New Roman"/>
                <w:sz w:val="24"/>
                <w:szCs w:val="24"/>
                <w:lang w:eastAsia="ru-RU"/>
              </w:rPr>
              <w:t>869510,4</w:t>
            </w:r>
          </w:p>
        </w:tc>
        <w:tc>
          <w:tcPr>
            <w:tcW w:w="1248" w:type="dxa"/>
            <w:vAlign w:val="center"/>
          </w:tcPr>
          <w:p w:rsidR="00E62855" w:rsidRPr="004C11B6" w:rsidRDefault="004C11B6" w:rsidP="00E6285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4C11B6">
              <w:rPr>
                <w:rFonts w:ascii="Times New Roman" w:eastAsia="Calibri Light" w:hAnsi="Times New Roman" w:cs="Times New Roman"/>
                <w:sz w:val="24"/>
                <w:szCs w:val="24"/>
                <w:lang w:eastAsia="ru-RU"/>
              </w:rPr>
              <w:t>760 611,9</w:t>
            </w:r>
          </w:p>
        </w:tc>
        <w:tc>
          <w:tcPr>
            <w:tcW w:w="1248" w:type="dxa"/>
            <w:tcBorders>
              <w:top w:val="single" w:sz="4" w:space="0" w:color="auto"/>
              <w:left w:val="single" w:sz="4" w:space="0" w:color="auto"/>
              <w:bottom w:val="single" w:sz="4" w:space="0" w:color="auto"/>
              <w:right w:val="single" w:sz="4" w:space="0" w:color="auto"/>
            </w:tcBorders>
            <w:vAlign w:val="center"/>
          </w:tcPr>
          <w:p w:rsidR="00E62855" w:rsidRPr="004C11B6" w:rsidRDefault="004C11B6" w:rsidP="00E6285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4C11B6">
              <w:rPr>
                <w:rFonts w:ascii="Times New Roman" w:eastAsia="Calibri Light" w:hAnsi="Times New Roman" w:cs="Times New Roman"/>
                <w:sz w:val="24"/>
                <w:szCs w:val="24"/>
                <w:lang w:eastAsia="ru-RU"/>
              </w:rPr>
              <w:t>652 752,3</w:t>
            </w:r>
          </w:p>
        </w:tc>
      </w:tr>
      <w:tr w:rsidR="00E62855" w:rsidRPr="00574E86" w:rsidTr="002F3644">
        <w:trPr>
          <w:trHeight w:val="258"/>
          <w:jc w:val="center"/>
        </w:trPr>
        <w:tc>
          <w:tcPr>
            <w:tcW w:w="2355" w:type="dxa"/>
            <w:vAlign w:val="center"/>
          </w:tcPr>
          <w:p w:rsidR="00E62855" w:rsidRPr="004C11B6" w:rsidRDefault="00E62855" w:rsidP="00E62855">
            <w:pPr>
              <w:widowControl w:val="0"/>
              <w:autoSpaceDE w:val="0"/>
              <w:autoSpaceDN w:val="0"/>
              <w:adjustRightInd w:val="0"/>
              <w:spacing w:after="0" w:line="240" w:lineRule="auto"/>
              <w:rPr>
                <w:rFonts w:ascii="Times New Roman" w:eastAsia="Calibri Light" w:hAnsi="Times New Roman" w:cs="Times New Roman"/>
                <w:bCs/>
                <w:sz w:val="24"/>
                <w:szCs w:val="24"/>
                <w:lang w:eastAsia="ru-RU"/>
              </w:rPr>
            </w:pPr>
            <w:r w:rsidRPr="004C11B6">
              <w:rPr>
                <w:rFonts w:ascii="Times New Roman" w:eastAsia="Calibri Light" w:hAnsi="Times New Roman" w:cs="Times New Roman"/>
                <w:bCs/>
                <w:sz w:val="24"/>
                <w:szCs w:val="24"/>
                <w:lang w:eastAsia="ru-RU"/>
              </w:rPr>
              <w:t xml:space="preserve">Установленный </w:t>
            </w:r>
            <w:r w:rsidRPr="004C11B6">
              <w:rPr>
                <w:rFonts w:ascii="Times New Roman" w:eastAsia="Calibri Light" w:hAnsi="Times New Roman" w:cs="Times New Roman"/>
                <w:bCs/>
                <w:sz w:val="24"/>
                <w:szCs w:val="24"/>
                <w:lang w:eastAsia="ru-RU"/>
              </w:rPr>
              <w:lastRenderedPageBreak/>
              <w:t>тариф</w:t>
            </w:r>
          </w:p>
        </w:tc>
        <w:tc>
          <w:tcPr>
            <w:tcW w:w="1110" w:type="dxa"/>
            <w:vAlign w:val="center"/>
          </w:tcPr>
          <w:p w:rsidR="00E62855" w:rsidRPr="004C11B6" w:rsidRDefault="00E62855" w:rsidP="00E62855">
            <w:pPr>
              <w:widowControl w:val="0"/>
              <w:autoSpaceDE w:val="0"/>
              <w:autoSpaceDN w:val="0"/>
              <w:adjustRightInd w:val="0"/>
              <w:spacing w:after="0" w:line="240" w:lineRule="auto"/>
              <w:jc w:val="center"/>
              <w:rPr>
                <w:rFonts w:ascii="Times New Roman" w:eastAsia="Calibri Light" w:hAnsi="Times New Roman" w:cs="Times New Roman"/>
                <w:bCs/>
                <w:sz w:val="24"/>
                <w:szCs w:val="24"/>
                <w:lang w:eastAsia="ru-RU"/>
              </w:rPr>
            </w:pPr>
            <w:r w:rsidRPr="004C11B6">
              <w:rPr>
                <w:rFonts w:ascii="Times New Roman" w:eastAsia="Calibri Light" w:hAnsi="Times New Roman" w:cs="Times New Roman"/>
                <w:bCs/>
                <w:sz w:val="24"/>
                <w:szCs w:val="24"/>
                <w:lang w:eastAsia="ru-RU"/>
              </w:rPr>
              <w:lastRenderedPageBreak/>
              <w:t>руб/куб.м</w:t>
            </w:r>
          </w:p>
        </w:tc>
        <w:tc>
          <w:tcPr>
            <w:tcW w:w="1388" w:type="dxa"/>
            <w:vAlign w:val="center"/>
          </w:tcPr>
          <w:p w:rsidR="00E62855" w:rsidRPr="004C11B6" w:rsidRDefault="00E62855" w:rsidP="00E6285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4C11B6">
              <w:rPr>
                <w:rFonts w:ascii="Times New Roman" w:eastAsia="Calibri Light" w:hAnsi="Times New Roman" w:cs="Times New Roman"/>
                <w:sz w:val="24"/>
                <w:szCs w:val="24"/>
                <w:lang w:eastAsia="ru-RU"/>
              </w:rPr>
              <w:t>107,63</w:t>
            </w:r>
          </w:p>
        </w:tc>
        <w:tc>
          <w:tcPr>
            <w:tcW w:w="1248" w:type="dxa"/>
            <w:vAlign w:val="center"/>
          </w:tcPr>
          <w:p w:rsidR="00E62855" w:rsidRPr="004C11B6" w:rsidRDefault="00E62855" w:rsidP="00E6285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4C11B6">
              <w:rPr>
                <w:rFonts w:ascii="Times New Roman" w:eastAsia="Calibri Light" w:hAnsi="Times New Roman" w:cs="Times New Roman"/>
                <w:sz w:val="24"/>
                <w:szCs w:val="24"/>
                <w:lang w:eastAsia="ru-RU"/>
              </w:rPr>
              <w:t>113,55</w:t>
            </w:r>
          </w:p>
        </w:tc>
        <w:tc>
          <w:tcPr>
            <w:tcW w:w="1248" w:type="dxa"/>
            <w:vAlign w:val="center"/>
          </w:tcPr>
          <w:p w:rsidR="00E62855" w:rsidRPr="004C11B6" w:rsidRDefault="00E62855" w:rsidP="00E6285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4C11B6">
              <w:rPr>
                <w:rFonts w:ascii="Times New Roman" w:eastAsia="Calibri Light" w:hAnsi="Times New Roman" w:cs="Times New Roman"/>
                <w:sz w:val="24"/>
                <w:szCs w:val="24"/>
                <w:lang w:val="en-US" w:eastAsia="ru-RU"/>
              </w:rPr>
              <w:t>11</w:t>
            </w:r>
            <w:r w:rsidRPr="004C11B6">
              <w:rPr>
                <w:rFonts w:ascii="Times New Roman" w:eastAsia="Calibri Light" w:hAnsi="Times New Roman" w:cs="Times New Roman"/>
                <w:sz w:val="24"/>
                <w:szCs w:val="24"/>
                <w:lang w:eastAsia="ru-RU"/>
              </w:rPr>
              <w:t>4,49</w:t>
            </w:r>
          </w:p>
        </w:tc>
        <w:tc>
          <w:tcPr>
            <w:tcW w:w="1248" w:type="dxa"/>
            <w:vAlign w:val="center"/>
          </w:tcPr>
          <w:p w:rsidR="00E62855" w:rsidRPr="004C11B6" w:rsidRDefault="00E62855" w:rsidP="00E6285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4C11B6">
              <w:rPr>
                <w:rFonts w:ascii="Times New Roman" w:eastAsia="Calibri Light" w:hAnsi="Times New Roman" w:cs="Times New Roman"/>
                <w:sz w:val="24"/>
                <w:szCs w:val="24"/>
                <w:lang w:val="en-US" w:eastAsia="ru-RU"/>
              </w:rPr>
              <w:t>11</w:t>
            </w:r>
            <w:r w:rsidR="004C11B6" w:rsidRPr="004C11B6">
              <w:rPr>
                <w:rFonts w:ascii="Times New Roman" w:eastAsia="Calibri Light" w:hAnsi="Times New Roman" w:cs="Times New Roman"/>
                <w:sz w:val="24"/>
                <w:szCs w:val="24"/>
                <w:lang w:eastAsia="ru-RU"/>
              </w:rPr>
              <w:t>7,07</w:t>
            </w:r>
          </w:p>
        </w:tc>
        <w:tc>
          <w:tcPr>
            <w:tcW w:w="1248" w:type="dxa"/>
            <w:tcBorders>
              <w:top w:val="single" w:sz="4" w:space="0" w:color="auto"/>
              <w:left w:val="single" w:sz="4" w:space="0" w:color="auto"/>
              <w:bottom w:val="single" w:sz="4" w:space="0" w:color="auto"/>
              <w:right w:val="single" w:sz="4" w:space="0" w:color="auto"/>
            </w:tcBorders>
            <w:vAlign w:val="center"/>
          </w:tcPr>
          <w:p w:rsidR="00E62855" w:rsidRPr="004C11B6" w:rsidRDefault="004C11B6" w:rsidP="00E6285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4C11B6">
              <w:rPr>
                <w:rFonts w:ascii="Times New Roman" w:eastAsia="Calibri Light" w:hAnsi="Times New Roman" w:cs="Times New Roman"/>
                <w:sz w:val="24"/>
                <w:szCs w:val="24"/>
                <w:lang w:eastAsia="ru-RU"/>
              </w:rPr>
              <w:t>117,48</w:t>
            </w:r>
          </w:p>
        </w:tc>
      </w:tr>
      <w:tr w:rsidR="00E62855" w:rsidRPr="00574E86" w:rsidTr="002F3644">
        <w:trPr>
          <w:trHeight w:val="218"/>
          <w:jc w:val="center"/>
        </w:trPr>
        <w:tc>
          <w:tcPr>
            <w:tcW w:w="2355" w:type="dxa"/>
            <w:vAlign w:val="center"/>
          </w:tcPr>
          <w:p w:rsidR="00E62855" w:rsidRPr="004C11B6" w:rsidRDefault="00E62855" w:rsidP="00E62855">
            <w:pPr>
              <w:widowControl w:val="0"/>
              <w:autoSpaceDE w:val="0"/>
              <w:autoSpaceDN w:val="0"/>
              <w:adjustRightInd w:val="0"/>
              <w:spacing w:after="0" w:line="240" w:lineRule="auto"/>
              <w:rPr>
                <w:rFonts w:ascii="Times New Roman" w:eastAsia="Calibri Light" w:hAnsi="Times New Roman" w:cs="Times New Roman"/>
                <w:bCs/>
                <w:sz w:val="24"/>
                <w:szCs w:val="24"/>
                <w:lang w:eastAsia="ru-RU"/>
              </w:rPr>
            </w:pPr>
            <w:r w:rsidRPr="004C11B6">
              <w:rPr>
                <w:rFonts w:ascii="Times New Roman" w:eastAsia="Calibri Light" w:hAnsi="Times New Roman" w:cs="Times New Roman"/>
                <w:bCs/>
                <w:sz w:val="24"/>
                <w:szCs w:val="24"/>
                <w:lang w:eastAsia="ru-RU"/>
              </w:rPr>
              <w:t>Установленный тариф</w:t>
            </w:r>
          </w:p>
        </w:tc>
        <w:tc>
          <w:tcPr>
            <w:tcW w:w="1110" w:type="dxa"/>
            <w:vAlign w:val="center"/>
          </w:tcPr>
          <w:p w:rsidR="00E62855" w:rsidRPr="004C11B6" w:rsidRDefault="00E62855" w:rsidP="00E62855">
            <w:pPr>
              <w:widowControl w:val="0"/>
              <w:autoSpaceDE w:val="0"/>
              <w:autoSpaceDN w:val="0"/>
              <w:adjustRightInd w:val="0"/>
              <w:spacing w:after="0" w:line="240" w:lineRule="auto"/>
              <w:jc w:val="center"/>
              <w:rPr>
                <w:rFonts w:ascii="Times New Roman" w:eastAsia="Calibri Light" w:hAnsi="Times New Roman" w:cs="Times New Roman"/>
                <w:bCs/>
                <w:sz w:val="24"/>
                <w:szCs w:val="24"/>
                <w:lang w:eastAsia="ru-RU"/>
              </w:rPr>
            </w:pPr>
            <w:r w:rsidRPr="004C11B6">
              <w:rPr>
                <w:rFonts w:ascii="Times New Roman" w:eastAsia="Calibri Light" w:hAnsi="Times New Roman" w:cs="Times New Roman"/>
                <w:bCs/>
                <w:sz w:val="24"/>
                <w:szCs w:val="24"/>
                <w:lang w:eastAsia="ru-RU"/>
              </w:rPr>
              <w:t>руб/тонну</w:t>
            </w:r>
          </w:p>
        </w:tc>
        <w:tc>
          <w:tcPr>
            <w:tcW w:w="1388" w:type="dxa"/>
            <w:vAlign w:val="center"/>
          </w:tcPr>
          <w:p w:rsidR="00E62855" w:rsidRPr="004C11B6" w:rsidRDefault="00E62855" w:rsidP="00E6285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4C11B6">
              <w:rPr>
                <w:rFonts w:ascii="Times New Roman" w:eastAsia="Calibri Light" w:hAnsi="Times New Roman" w:cs="Times New Roman"/>
                <w:sz w:val="24"/>
                <w:szCs w:val="24"/>
                <w:lang w:eastAsia="ru-RU"/>
              </w:rPr>
              <w:t>1 118,32</w:t>
            </w:r>
          </w:p>
        </w:tc>
        <w:tc>
          <w:tcPr>
            <w:tcW w:w="1248" w:type="dxa"/>
            <w:vAlign w:val="center"/>
          </w:tcPr>
          <w:p w:rsidR="00E62855" w:rsidRPr="004C11B6" w:rsidRDefault="00E62855" w:rsidP="00E6285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4C11B6">
              <w:rPr>
                <w:rFonts w:ascii="Times New Roman" w:eastAsia="Calibri Light" w:hAnsi="Times New Roman" w:cs="Times New Roman"/>
                <w:sz w:val="24"/>
                <w:szCs w:val="24"/>
                <w:lang w:eastAsia="ru-RU"/>
              </w:rPr>
              <w:t>1</w:t>
            </w:r>
            <w:r w:rsidR="004C11B6" w:rsidRPr="004C11B6">
              <w:rPr>
                <w:rFonts w:ascii="Times New Roman" w:eastAsia="Calibri Light" w:hAnsi="Times New Roman" w:cs="Times New Roman"/>
                <w:sz w:val="24"/>
                <w:szCs w:val="24"/>
                <w:lang w:eastAsia="ru-RU"/>
              </w:rPr>
              <w:t xml:space="preserve"> </w:t>
            </w:r>
            <w:r w:rsidRPr="004C11B6">
              <w:rPr>
                <w:rFonts w:ascii="Times New Roman" w:eastAsia="Calibri Light" w:hAnsi="Times New Roman" w:cs="Times New Roman"/>
                <w:sz w:val="24"/>
                <w:szCs w:val="24"/>
                <w:lang w:eastAsia="ru-RU"/>
              </w:rPr>
              <w:t>179,87</w:t>
            </w:r>
          </w:p>
        </w:tc>
        <w:tc>
          <w:tcPr>
            <w:tcW w:w="1248" w:type="dxa"/>
            <w:vAlign w:val="center"/>
          </w:tcPr>
          <w:p w:rsidR="00E62855" w:rsidRPr="004C11B6" w:rsidRDefault="00E62855" w:rsidP="00E6285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4C11B6">
              <w:rPr>
                <w:rFonts w:ascii="Times New Roman" w:eastAsia="Calibri Light" w:hAnsi="Times New Roman" w:cs="Times New Roman"/>
                <w:sz w:val="24"/>
                <w:szCs w:val="24"/>
                <w:lang w:eastAsia="ru-RU"/>
              </w:rPr>
              <w:t>1</w:t>
            </w:r>
            <w:r w:rsidR="004C11B6" w:rsidRPr="004C11B6">
              <w:rPr>
                <w:rFonts w:ascii="Times New Roman" w:eastAsia="Calibri Light" w:hAnsi="Times New Roman" w:cs="Times New Roman"/>
                <w:sz w:val="24"/>
                <w:szCs w:val="24"/>
                <w:lang w:eastAsia="ru-RU"/>
              </w:rPr>
              <w:t xml:space="preserve"> </w:t>
            </w:r>
            <w:r w:rsidRPr="004C11B6">
              <w:rPr>
                <w:rFonts w:ascii="Times New Roman" w:eastAsia="Calibri Light" w:hAnsi="Times New Roman" w:cs="Times New Roman"/>
                <w:sz w:val="24"/>
                <w:szCs w:val="24"/>
                <w:lang w:eastAsia="ru-RU"/>
              </w:rPr>
              <w:t>001,48</w:t>
            </w:r>
          </w:p>
        </w:tc>
        <w:tc>
          <w:tcPr>
            <w:tcW w:w="1248" w:type="dxa"/>
            <w:vAlign w:val="center"/>
          </w:tcPr>
          <w:p w:rsidR="00E62855" w:rsidRPr="004C11B6" w:rsidRDefault="004C11B6" w:rsidP="00E6285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4C11B6">
              <w:rPr>
                <w:rFonts w:ascii="Times New Roman" w:eastAsia="Calibri Light" w:hAnsi="Times New Roman" w:cs="Times New Roman"/>
                <w:sz w:val="24"/>
                <w:szCs w:val="24"/>
                <w:lang w:eastAsia="ru-RU"/>
              </w:rPr>
              <w:t>1 061,02</w:t>
            </w:r>
          </w:p>
        </w:tc>
        <w:tc>
          <w:tcPr>
            <w:tcW w:w="1248" w:type="dxa"/>
            <w:tcBorders>
              <w:top w:val="single" w:sz="4" w:space="0" w:color="auto"/>
              <w:left w:val="single" w:sz="4" w:space="0" w:color="auto"/>
              <w:bottom w:val="single" w:sz="4" w:space="0" w:color="auto"/>
              <w:right w:val="single" w:sz="4" w:space="0" w:color="auto"/>
            </w:tcBorders>
            <w:vAlign w:val="center"/>
          </w:tcPr>
          <w:p w:rsidR="00E62855" w:rsidRPr="004C11B6" w:rsidRDefault="004C11B6" w:rsidP="00E6285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4C11B6">
              <w:rPr>
                <w:rFonts w:ascii="Times New Roman" w:eastAsia="Calibri Light" w:hAnsi="Times New Roman" w:cs="Times New Roman"/>
                <w:sz w:val="24"/>
                <w:szCs w:val="24"/>
                <w:lang w:eastAsia="ru-RU"/>
              </w:rPr>
              <w:t>1 044,51</w:t>
            </w:r>
          </w:p>
        </w:tc>
      </w:tr>
    </w:tbl>
    <w:p w:rsidR="0057503E" w:rsidRPr="00574E86" w:rsidRDefault="0057503E" w:rsidP="0057503E">
      <w:pPr>
        <w:widowControl w:val="0"/>
        <w:spacing w:after="0" w:line="240" w:lineRule="auto"/>
        <w:jc w:val="both"/>
        <w:rPr>
          <w:rFonts w:ascii="Times New Roman" w:eastAsia="Calibri Light" w:hAnsi="Times New Roman" w:cs="Times New Roman"/>
          <w:color w:val="FF0000"/>
          <w:sz w:val="24"/>
          <w:szCs w:val="24"/>
        </w:rPr>
      </w:pPr>
    </w:p>
    <w:p w:rsidR="0057503E" w:rsidRPr="004C11B6" w:rsidRDefault="0057503E" w:rsidP="0057503E">
      <w:pPr>
        <w:widowControl w:val="0"/>
        <w:spacing w:after="0" w:line="240" w:lineRule="auto"/>
        <w:ind w:firstLine="709"/>
        <w:jc w:val="both"/>
        <w:rPr>
          <w:rFonts w:ascii="Times New Roman" w:eastAsia="Calibri Light" w:hAnsi="Times New Roman" w:cs="Times New Roman"/>
          <w:sz w:val="24"/>
          <w:szCs w:val="24"/>
        </w:rPr>
      </w:pPr>
      <w:r w:rsidRPr="004C11B6">
        <w:rPr>
          <w:rFonts w:ascii="Times New Roman" w:eastAsia="Calibri Light" w:hAnsi="Times New Roman" w:cs="Times New Roman"/>
          <w:sz w:val="24"/>
          <w:szCs w:val="24"/>
        </w:rPr>
        <w:t xml:space="preserve">Переработка отходов также является одной из городских проблем. Органами местного самоуправления большое внимание уделяется развитию системы обращения с отходами. После строительства комплексного межмуниципального полигона для захоронения (утилизации) отходов планируется </w:t>
      </w:r>
      <w:r w:rsidRPr="00B96219">
        <w:rPr>
          <w:rFonts w:ascii="Times New Roman" w:eastAsia="Calibri Light" w:hAnsi="Times New Roman" w:cs="Times New Roman"/>
          <w:color w:val="000000" w:themeColor="text1"/>
          <w:sz w:val="24"/>
          <w:szCs w:val="24"/>
        </w:rPr>
        <w:t>закрытие санкционированной свалки</w:t>
      </w:r>
      <w:r w:rsidRPr="004C11B6">
        <w:rPr>
          <w:rFonts w:ascii="Times New Roman" w:eastAsia="Calibri Light" w:hAnsi="Times New Roman" w:cs="Times New Roman"/>
          <w:sz w:val="24"/>
          <w:szCs w:val="24"/>
        </w:rPr>
        <w:t xml:space="preserve">, расположенной вблизи пгт. Высокий. Сооружение современного экологически безопасного мусороперерабатывающего комплекса, включающего в себя, в том числе, строительство объездной дороги мимо дачного поселка, запланировано в рамках Государственной программы автономного округа «Экологическая безопасность» за счет внебюджетных источников. </w:t>
      </w:r>
    </w:p>
    <w:p w:rsidR="0057503E" w:rsidRPr="00574E86" w:rsidRDefault="0057503E" w:rsidP="0057503E">
      <w:pPr>
        <w:widowControl w:val="0"/>
        <w:tabs>
          <w:tab w:val="left" w:pos="426"/>
        </w:tabs>
        <w:spacing w:after="0" w:line="240" w:lineRule="auto"/>
        <w:outlineLvl w:val="0"/>
        <w:rPr>
          <w:rFonts w:ascii="Times New Roman" w:eastAsia="Calibri" w:hAnsi="Times New Roman" w:cs="Times New Roman"/>
          <w:bCs/>
          <w:color w:val="FF0000"/>
          <w:sz w:val="24"/>
          <w:szCs w:val="28"/>
        </w:rPr>
      </w:pPr>
    </w:p>
    <w:p w:rsidR="0057503E" w:rsidRPr="004C11B6" w:rsidRDefault="0057503E" w:rsidP="0057503E">
      <w:pPr>
        <w:widowControl w:val="0"/>
        <w:tabs>
          <w:tab w:val="left" w:pos="426"/>
        </w:tabs>
        <w:spacing w:after="0" w:line="240" w:lineRule="auto"/>
        <w:outlineLvl w:val="0"/>
        <w:rPr>
          <w:rFonts w:ascii="Times New Roman" w:eastAsia="Calibri" w:hAnsi="Times New Roman" w:cs="Times New Roman"/>
          <w:bCs/>
          <w:sz w:val="24"/>
          <w:szCs w:val="28"/>
        </w:rPr>
      </w:pPr>
      <w:r w:rsidRPr="004C11B6">
        <w:rPr>
          <w:rFonts w:ascii="Times New Roman" w:eastAsia="Calibri" w:hAnsi="Times New Roman" w:cs="Times New Roman"/>
          <w:bCs/>
          <w:sz w:val="24"/>
          <w:szCs w:val="28"/>
        </w:rPr>
        <w:t>Организация дорожной деятельности, предоставление транспортных услуг.</w:t>
      </w:r>
    </w:p>
    <w:p w:rsidR="0057503E" w:rsidRPr="00574E86" w:rsidRDefault="0057503E" w:rsidP="0057503E">
      <w:pPr>
        <w:widowControl w:val="0"/>
        <w:spacing w:after="0" w:line="240" w:lineRule="auto"/>
        <w:ind w:firstLine="709"/>
        <w:jc w:val="both"/>
        <w:rPr>
          <w:rFonts w:ascii="Times New Roman" w:eastAsia="Calibri Light" w:hAnsi="Times New Roman" w:cs="Times New Roman"/>
          <w:color w:val="FF0000"/>
          <w:sz w:val="24"/>
          <w:szCs w:val="24"/>
          <w:shd w:val="clear" w:color="auto" w:fill="FFFFFF"/>
        </w:rPr>
      </w:pPr>
    </w:p>
    <w:p w:rsidR="0057503E" w:rsidRPr="004C11B6"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C11B6">
        <w:rPr>
          <w:rFonts w:ascii="Times New Roman" w:eastAsia="Times New Roman" w:hAnsi="Times New Roman" w:cs="Times New Roman"/>
          <w:sz w:val="24"/>
          <w:szCs w:val="24"/>
          <w:lang w:eastAsia="ru-RU"/>
        </w:rPr>
        <w:t>Основными задачами транспортной отрасли является полное, своевременное и качественное удовлетворение потребностей населения в перевозках, повышение экономической эффективности работы транспортной системы.</w:t>
      </w:r>
    </w:p>
    <w:p w:rsidR="0057503E" w:rsidRPr="004C11B6"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C11B6">
        <w:rPr>
          <w:rFonts w:ascii="Times New Roman" w:eastAsia="Times New Roman" w:hAnsi="Times New Roman" w:cs="Times New Roman"/>
          <w:sz w:val="24"/>
          <w:szCs w:val="24"/>
          <w:lang w:eastAsia="ru-RU"/>
        </w:rPr>
        <w:t>Основным видом транспорта для городского округа является автомобильный. Для его нормального функционирования территория располагает автомобильными дорогами общего пользования протяженностью 84,6 км, и</w:t>
      </w:r>
      <w:r w:rsidR="004C11B6" w:rsidRPr="004C11B6">
        <w:rPr>
          <w:rFonts w:ascii="Times New Roman" w:eastAsia="Times New Roman" w:hAnsi="Times New Roman" w:cs="Times New Roman"/>
          <w:sz w:val="24"/>
          <w:szCs w:val="24"/>
          <w:lang w:eastAsia="ru-RU"/>
        </w:rPr>
        <w:t>з которых 70,7 км с твердым покрытием и 13,9</w:t>
      </w:r>
      <w:r w:rsidRPr="004C11B6">
        <w:rPr>
          <w:rFonts w:ascii="Times New Roman" w:eastAsia="Times New Roman" w:hAnsi="Times New Roman" w:cs="Times New Roman"/>
          <w:sz w:val="24"/>
          <w:szCs w:val="24"/>
          <w:lang w:eastAsia="ru-RU"/>
        </w:rPr>
        <w:t xml:space="preserve"> км насыпно-грунтовых.</w:t>
      </w:r>
    </w:p>
    <w:p w:rsidR="0057503E" w:rsidRPr="004C11B6"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C11B6">
        <w:rPr>
          <w:rFonts w:ascii="Times New Roman" w:eastAsia="Times New Roman" w:hAnsi="Times New Roman" w:cs="Times New Roman"/>
          <w:sz w:val="24"/>
          <w:szCs w:val="24"/>
          <w:lang w:eastAsia="ru-RU"/>
        </w:rPr>
        <w:t>Интенсивность транспортных потоков требует, согласно правилам безопасности дорожного движения, развитую улично-дорожную сеть, которая насчитывает:</w:t>
      </w:r>
    </w:p>
    <w:p w:rsidR="0057503E" w:rsidRPr="004C11B6" w:rsidRDefault="004C11B6"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C11B6">
        <w:rPr>
          <w:rFonts w:ascii="Times New Roman" w:eastAsia="Times New Roman" w:hAnsi="Times New Roman" w:cs="Times New Roman"/>
          <w:sz w:val="24"/>
          <w:szCs w:val="24"/>
          <w:lang w:eastAsia="ru-RU"/>
        </w:rPr>
        <w:t>36</w:t>
      </w:r>
      <w:r w:rsidR="00B96219">
        <w:rPr>
          <w:rFonts w:ascii="Times New Roman" w:eastAsia="Times New Roman" w:hAnsi="Times New Roman" w:cs="Times New Roman"/>
          <w:sz w:val="24"/>
          <w:szCs w:val="24"/>
          <w:lang w:eastAsia="ru-RU"/>
        </w:rPr>
        <w:t xml:space="preserve"> светофорных устройств</w:t>
      </w:r>
      <w:r w:rsidR="0057503E" w:rsidRPr="004C11B6">
        <w:rPr>
          <w:rFonts w:ascii="Times New Roman" w:eastAsia="Times New Roman" w:hAnsi="Times New Roman" w:cs="Times New Roman"/>
          <w:sz w:val="24"/>
          <w:szCs w:val="24"/>
          <w:lang w:eastAsia="ru-RU"/>
        </w:rPr>
        <w:t>;</w:t>
      </w:r>
    </w:p>
    <w:p w:rsidR="0057503E" w:rsidRPr="004C11B6" w:rsidRDefault="004C11B6"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C11B6">
        <w:rPr>
          <w:rFonts w:ascii="Times New Roman" w:eastAsia="Times New Roman" w:hAnsi="Times New Roman" w:cs="Times New Roman"/>
          <w:sz w:val="24"/>
          <w:szCs w:val="24"/>
          <w:lang w:eastAsia="ru-RU"/>
        </w:rPr>
        <w:t>2 217</w:t>
      </w:r>
      <w:r w:rsidR="0057503E" w:rsidRPr="004C11B6">
        <w:rPr>
          <w:rFonts w:ascii="Times New Roman" w:eastAsia="Times New Roman" w:hAnsi="Times New Roman" w:cs="Times New Roman"/>
          <w:sz w:val="24"/>
          <w:szCs w:val="24"/>
          <w:lang w:eastAsia="ru-RU"/>
        </w:rPr>
        <w:t xml:space="preserve"> дорожных знака;</w:t>
      </w:r>
    </w:p>
    <w:p w:rsidR="0057503E" w:rsidRPr="004C11B6" w:rsidRDefault="004C11B6"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C11B6">
        <w:rPr>
          <w:rFonts w:ascii="Times New Roman" w:eastAsia="Times New Roman" w:hAnsi="Times New Roman" w:cs="Times New Roman"/>
          <w:sz w:val="24"/>
          <w:szCs w:val="24"/>
          <w:lang w:eastAsia="ru-RU"/>
        </w:rPr>
        <w:t xml:space="preserve">61 </w:t>
      </w:r>
      <w:r w:rsidR="0057503E" w:rsidRPr="004C11B6">
        <w:rPr>
          <w:rFonts w:ascii="Times New Roman" w:eastAsia="Times New Roman" w:hAnsi="Times New Roman" w:cs="Times New Roman"/>
          <w:sz w:val="24"/>
          <w:szCs w:val="24"/>
          <w:lang w:eastAsia="ru-RU"/>
        </w:rPr>
        <w:t>устройств</w:t>
      </w:r>
      <w:r w:rsidRPr="004C11B6">
        <w:rPr>
          <w:rFonts w:ascii="Times New Roman" w:eastAsia="Times New Roman" w:hAnsi="Times New Roman" w:cs="Times New Roman"/>
          <w:sz w:val="24"/>
          <w:szCs w:val="24"/>
          <w:lang w:eastAsia="ru-RU"/>
        </w:rPr>
        <w:t>о</w:t>
      </w:r>
      <w:r w:rsidR="0057503E" w:rsidRPr="004C11B6">
        <w:rPr>
          <w:rFonts w:ascii="Times New Roman" w:eastAsia="Times New Roman" w:hAnsi="Times New Roman" w:cs="Times New Roman"/>
          <w:sz w:val="24"/>
          <w:szCs w:val="24"/>
          <w:lang w:eastAsia="ru-RU"/>
        </w:rPr>
        <w:t xml:space="preserve"> ограничения скорости;</w:t>
      </w:r>
    </w:p>
    <w:p w:rsidR="0057503E" w:rsidRPr="004C11B6" w:rsidRDefault="004C11B6"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C11B6">
        <w:rPr>
          <w:rFonts w:ascii="Times New Roman" w:eastAsia="Times New Roman" w:hAnsi="Times New Roman" w:cs="Times New Roman"/>
          <w:sz w:val="24"/>
          <w:szCs w:val="24"/>
          <w:lang w:eastAsia="ru-RU"/>
        </w:rPr>
        <w:t>61</w:t>
      </w:r>
      <w:r w:rsidR="00B96219">
        <w:rPr>
          <w:rFonts w:ascii="Times New Roman" w:eastAsia="Times New Roman" w:hAnsi="Times New Roman" w:cs="Times New Roman"/>
          <w:sz w:val="24"/>
          <w:szCs w:val="24"/>
          <w:lang w:eastAsia="ru-RU"/>
        </w:rPr>
        <w:t xml:space="preserve"> остановку</w:t>
      </w:r>
      <w:r w:rsidRPr="004C11B6">
        <w:rPr>
          <w:rFonts w:ascii="Times New Roman" w:eastAsia="Times New Roman" w:hAnsi="Times New Roman" w:cs="Times New Roman"/>
          <w:sz w:val="24"/>
          <w:szCs w:val="24"/>
          <w:lang w:eastAsia="ru-RU"/>
        </w:rPr>
        <w:t xml:space="preserve"> (из них павильонного типа – 46</w:t>
      </w:r>
      <w:r w:rsidR="0057503E" w:rsidRPr="004C11B6">
        <w:rPr>
          <w:rFonts w:ascii="Times New Roman" w:eastAsia="Times New Roman" w:hAnsi="Times New Roman" w:cs="Times New Roman"/>
          <w:sz w:val="24"/>
          <w:szCs w:val="24"/>
          <w:lang w:eastAsia="ru-RU"/>
        </w:rPr>
        <w:t>).</w:t>
      </w:r>
    </w:p>
    <w:p w:rsidR="0057503E" w:rsidRPr="004C11B6"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C11B6">
        <w:rPr>
          <w:rFonts w:ascii="Times New Roman" w:eastAsia="Times New Roman" w:hAnsi="Times New Roman" w:cs="Times New Roman"/>
          <w:sz w:val="24"/>
          <w:szCs w:val="24"/>
          <w:lang w:eastAsia="ru-RU"/>
        </w:rPr>
        <w:t>Внешние транспортные связи осуществляются наземным автомобильным, железнодорожным и воздушным транспортом.</w:t>
      </w:r>
    </w:p>
    <w:p w:rsidR="0057503E" w:rsidRPr="004C11B6"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C11B6">
        <w:rPr>
          <w:rFonts w:ascii="Times New Roman" w:eastAsia="Times New Roman" w:hAnsi="Times New Roman" w:cs="Times New Roman"/>
          <w:sz w:val="24"/>
          <w:szCs w:val="24"/>
          <w:lang w:eastAsia="ru-RU"/>
        </w:rPr>
        <w:t>Железнодорожная станция дислоцирована в 18 километрах от города в пгт. Высокий. Движение поездов осуществляется ежедневно по утвержденным графикам.</w:t>
      </w:r>
    </w:p>
    <w:p w:rsidR="0057503E" w:rsidRPr="004C11B6"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C11B6">
        <w:rPr>
          <w:rFonts w:ascii="Times New Roman" w:eastAsia="Times New Roman" w:hAnsi="Times New Roman" w:cs="Times New Roman"/>
          <w:sz w:val="24"/>
          <w:szCs w:val="24"/>
          <w:lang w:eastAsia="ru-RU"/>
        </w:rPr>
        <w:t>Ближайший аэропорт общего пользования находится в 30 километрах от города Мегиона и 48 километрах от поселка городского типа Высокий, в г. Нижневартовске.</w:t>
      </w:r>
    </w:p>
    <w:p w:rsidR="0057503E" w:rsidRPr="004C11B6"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C11B6">
        <w:rPr>
          <w:rFonts w:ascii="Times New Roman" w:eastAsia="Times New Roman" w:hAnsi="Times New Roman" w:cs="Times New Roman"/>
          <w:sz w:val="24"/>
          <w:szCs w:val="24"/>
          <w:lang w:eastAsia="ru-RU"/>
        </w:rPr>
        <w:t>На территории городского округа расположена ведомственная вертолетная площадка, с которой осуществляются грузовые и пассажирские перевозки для доставки работников и необходимого оборудования на дальние месторождения. Для доставки на ближние месторождения используется наземный транспорт, для чего имеется сеть насыпных или устроенных из бетонных плит промысловых дорог.</w:t>
      </w:r>
    </w:p>
    <w:p w:rsidR="004C11B6" w:rsidRDefault="004C11B6" w:rsidP="004C11B6">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r w:rsidRPr="0028330A">
        <w:rPr>
          <w:rFonts w:ascii="Times New Roman" w:eastAsia="Times New Roman" w:hAnsi="Times New Roman" w:cs="Times New Roman"/>
          <w:bCs/>
          <w:sz w:val="24"/>
          <w:szCs w:val="24"/>
          <w:lang w:eastAsia="ru-RU"/>
        </w:rPr>
        <w:t xml:space="preserve">слуги по перевозке пассажиров и багажа автомобильным транспортом общего пользования на муниципальных автобусных маршрутах </w:t>
      </w:r>
      <w:r>
        <w:rPr>
          <w:rFonts w:ascii="Times New Roman" w:eastAsia="Times New Roman" w:hAnsi="Times New Roman" w:cs="Times New Roman"/>
          <w:bCs/>
          <w:sz w:val="24"/>
          <w:szCs w:val="24"/>
          <w:lang w:eastAsia="ru-RU"/>
        </w:rPr>
        <w:t xml:space="preserve">оказываются </w:t>
      </w:r>
      <w:r w:rsidRPr="0028330A">
        <w:rPr>
          <w:rFonts w:ascii="Times New Roman" w:eastAsia="Times New Roman" w:hAnsi="Times New Roman" w:cs="Times New Roman"/>
          <w:bCs/>
          <w:sz w:val="24"/>
          <w:szCs w:val="24"/>
          <w:lang w:eastAsia="ru-RU"/>
        </w:rPr>
        <w:t>в соответствии с заключенными муниципальными контрактами</w:t>
      </w:r>
      <w:r>
        <w:rPr>
          <w:rFonts w:ascii="Times New Roman" w:eastAsia="Times New Roman" w:hAnsi="Times New Roman" w:cs="Times New Roman"/>
          <w:bCs/>
          <w:sz w:val="24"/>
          <w:szCs w:val="24"/>
          <w:lang w:eastAsia="ru-RU"/>
        </w:rPr>
        <w:t>.</w:t>
      </w:r>
      <w:r w:rsidRPr="0028330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 2023 году</w:t>
      </w:r>
      <w:r w:rsidRPr="00C91B18">
        <w:rPr>
          <w:rFonts w:ascii="Times New Roman" w:eastAsia="Times New Roman" w:hAnsi="Times New Roman" w:cs="Times New Roman"/>
          <w:bCs/>
          <w:sz w:val="24"/>
          <w:szCs w:val="24"/>
          <w:lang w:eastAsia="ru-RU"/>
        </w:rPr>
        <w:t xml:space="preserve"> услуги по перевозке пассажиров и багажа автомобильным транспортом общего пользования на муниципальных автобусных </w:t>
      </w:r>
      <w:r w:rsidR="00661A0F">
        <w:rPr>
          <w:rFonts w:ascii="Times New Roman" w:eastAsia="Times New Roman" w:hAnsi="Times New Roman" w:cs="Times New Roman"/>
          <w:bCs/>
          <w:sz w:val="24"/>
          <w:szCs w:val="24"/>
          <w:lang w:eastAsia="ru-RU"/>
        </w:rPr>
        <w:t xml:space="preserve">маршрутах </w:t>
      </w:r>
      <w:r>
        <w:rPr>
          <w:rFonts w:ascii="Times New Roman" w:eastAsia="Times New Roman" w:hAnsi="Times New Roman" w:cs="Times New Roman"/>
          <w:bCs/>
          <w:sz w:val="24"/>
          <w:szCs w:val="24"/>
          <w:lang w:eastAsia="ru-RU"/>
        </w:rPr>
        <w:t xml:space="preserve">осуществляет </w:t>
      </w:r>
      <w:r w:rsidRPr="00C91B18">
        <w:rPr>
          <w:rFonts w:ascii="Times New Roman" w:eastAsia="Times New Roman" w:hAnsi="Times New Roman" w:cs="Times New Roman"/>
          <w:bCs/>
          <w:sz w:val="24"/>
          <w:szCs w:val="24"/>
          <w:lang w:eastAsia="ru-RU"/>
        </w:rPr>
        <w:t xml:space="preserve">индивидуальный предприниматель Карибов Ш.Ф. </w:t>
      </w:r>
    </w:p>
    <w:p w:rsidR="004C11B6" w:rsidRPr="0028330A" w:rsidRDefault="004C11B6" w:rsidP="004C11B6">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w:t>
      </w:r>
      <w:r w:rsidRPr="0028330A">
        <w:rPr>
          <w:rFonts w:ascii="Times New Roman" w:eastAsia="Times New Roman" w:hAnsi="Times New Roman" w:cs="Times New Roman"/>
          <w:bCs/>
          <w:sz w:val="24"/>
          <w:szCs w:val="24"/>
          <w:lang w:eastAsia="ru-RU"/>
        </w:rPr>
        <w:t xml:space="preserve">а территории </w:t>
      </w:r>
      <w:r>
        <w:rPr>
          <w:rFonts w:ascii="Times New Roman" w:eastAsia="Times New Roman" w:hAnsi="Times New Roman" w:cs="Times New Roman"/>
          <w:bCs/>
          <w:sz w:val="24"/>
          <w:szCs w:val="24"/>
          <w:lang w:eastAsia="ru-RU"/>
        </w:rPr>
        <w:t>городского округа</w:t>
      </w:r>
      <w:r w:rsidRPr="0028330A">
        <w:rPr>
          <w:rFonts w:ascii="Times New Roman" w:eastAsia="Times New Roman" w:hAnsi="Times New Roman" w:cs="Times New Roman"/>
          <w:bCs/>
          <w:sz w:val="24"/>
          <w:szCs w:val="24"/>
          <w:lang w:eastAsia="ru-RU"/>
        </w:rPr>
        <w:t xml:space="preserve"> действует 7 муниципальных автобусных маршрутов, из них:</w:t>
      </w:r>
    </w:p>
    <w:p w:rsidR="004C11B6" w:rsidRPr="0028330A" w:rsidRDefault="004C11B6" w:rsidP="004C11B6">
      <w:pPr>
        <w:widowControl w:val="0"/>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8330A">
        <w:rPr>
          <w:rFonts w:ascii="Times New Roman" w:eastAsia="Times New Roman" w:hAnsi="Times New Roman" w:cs="Times New Roman"/>
          <w:bCs/>
          <w:sz w:val="24"/>
          <w:szCs w:val="24"/>
          <w:lang w:eastAsia="ru-RU"/>
        </w:rPr>
        <w:t>в городе Мегионе – 2 маршрута;</w:t>
      </w:r>
    </w:p>
    <w:p w:rsidR="004C11B6" w:rsidRPr="0028330A" w:rsidRDefault="004C11B6" w:rsidP="004C11B6">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8330A">
        <w:rPr>
          <w:rFonts w:ascii="Times New Roman" w:eastAsia="Times New Roman" w:hAnsi="Times New Roman" w:cs="Times New Roman"/>
          <w:bCs/>
          <w:sz w:val="24"/>
          <w:szCs w:val="24"/>
          <w:lang w:eastAsia="ru-RU"/>
        </w:rPr>
        <w:t>в пгт.Высокий – 1 маршрут;</w:t>
      </w:r>
    </w:p>
    <w:p w:rsidR="004C11B6" w:rsidRPr="0028330A" w:rsidRDefault="004C11B6" w:rsidP="004C11B6">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8330A">
        <w:rPr>
          <w:rFonts w:ascii="Times New Roman" w:eastAsia="Times New Roman" w:hAnsi="Times New Roman" w:cs="Times New Roman"/>
          <w:bCs/>
          <w:sz w:val="24"/>
          <w:szCs w:val="24"/>
          <w:lang w:eastAsia="ru-RU"/>
        </w:rPr>
        <w:t>сообщением город Мегион – пгт.Высокий – 2 маршрута;</w:t>
      </w:r>
    </w:p>
    <w:p w:rsidR="004C11B6" w:rsidRPr="0028330A" w:rsidRDefault="004C11B6" w:rsidP="004C11B6">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8330A">
        <w:rPr>
          <w:rFonts w:ascii="Times New Roman" w:eastAsia="Times New Roman" w:hAnsi="Times New Roman" w:cs="Times New Roman"/>
          <w:bCs/>
          <w:sz w:val="24"/>
          <w:szCs w:val="24"/>
          <w:lang w:eastAsia="ru-RU"/>
        </w:rPr>
        <w:t>«дачный» - 2 маршрута (действуют только в период май-сентябрь).</w:t>
      </w:r>
    </w:p>
    <w:p w:rsidR="004C11B6" w:rsidRPr="0028330A" w:rsidRDefault="004C11B6" w:rsidP="004C11B6">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8330A">
        <w:rPr>
          <w:rFonts w:ascii="Times New Roman" w:eastAsia="Times New Roman" w:hAnsi="Times New Roman" w:cs="Times New Roman"/>
          <w:bCs/>
          <w:sz w:val="24"/>
          <w:szCs w:val="24"/>
          <w:lang w:eastAsia="ru-RU"/>
        </w:rPr>
        <w:t>На всех муни</w:t>
      </w:r>
      <w:r w:rsidR="00661A0F">
        <w:rPr>
          <w:rFonts w:ascii="Times New Roman" w:eastAsia="Times New Roman" w:hAnsi="Times New Roman" w:cs="Times New Roman"/>
          <w:bCs/>
          <w:sz w:val="24"/>
          <w:szCs w:val="24"/>
          <w:lang w:eastAsia="ru-RU"/>
        </w:rPr>
        <w:t>ципальных автобусных маршрутах п</w:t>
      </w:r>
      <w:r w:rsidRPr="0028330A">
        <w:rPr>
          <w:rFonts w:ascii="Times New Roman" w:eastAsia="Times New Roman" w:hAnsi="Times New Roman" w:cs="Times New Roman"/>
          <w:bCs/>
          <w:sz w:val="24"/>
          <w:szCs w:val="24"/>
          <w:lang w:eastAsia="ru-RU"/>
        </w:rPr>
        <w:t xml:space="preserve">еревозчик использует для перевозки </w:t>
      </w:r>
      <w:r w:rsidRPr="0028330A">
        <w:rPr>
          <w:rFonts w:ascii="Times New Roman" w:eastAsia="Times New Roman" w:hAnsi="Times New Roman" w:cs="Times New Roman"/>
          <w:bCs/>
          <w:sz w:val="24"/>
          <w:szCs w:val="24"/>
          <w:lang w:eastAsia="ru-RU"/>
        </w:rPr>
        <w:lastRenderedPageBreak/>
        <w:t xml:space="preserve">пассажиров и багажа транспортные средства категории М 3, имеющие более 8 посадочных мест и оборудованные мягкими сидениями. </w:t>
      </w:r>
    </w:p>
    <w:p w:rsidR="004C11B6" w:rsidRPr="004C11B6" w:rsidRDefault="004C11B6" w:rsidP="004C11B6">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28330A">
        <w:rPr>
          <w:rFonts w:ascii="Times New Roman" w:eastAsia="Times New Roman" w:hAnsi="Times New Roman" w:cs="Times New Roman"/>
          <w:bCs/>
          <w:sz w:val="24"/>
          <w:szCs w:val="24"/>
          <w:lang w:eastAsia="ru-RU"/>
        </w:rPr>
        <w:t>ля обучающихся в образовательных учреждениях организован бесплатный проезд на общественном транспорте по муниципальным маршрутам. На сегодняшний день бесплатная перевозка учащихся образовательных учреждений на пгт</w:t>
      </w:r>
      <w:r>
        <w:rPr>
          <w:rFonts w:ascii="Times New Roman" w:eastAsia="Times New Roman" w:hAnsi="Times New Roman" w:cs="Times New Roman"/>
          <w:bCs/>
          <w:sz w:val="24"/>
          <w:szCs w:val="24"/>
          <w:lang w:eastAsia="ru-RU"/>
        </w:rPr>
        <w:t>.</w:t>
      </w:r>
      <w:r w:rsidRPr="0028330A">
        <w:rPr>
          <w:rFonts w:ascii="Times New Roman" w:eastAsia="Times New Roman" w:hAnsi="Times New Roman" w:cs="Times New Roman"/>
          <w:bCs/>
          <w:sz w:val="24"/>
          <w:szCs w:val="24"/>
          <w:lang w:eastAsia="ru-RU"/>
        </w:rPr>
        <w:t>Высокий осуществляется автобусом по маршруту № 4 (Кольцевой), в городе Мегионе по маршруту №2 и №3 (Кольцевой). Два муниципальных автобусных маршрута №3 и №4 приближены к образовательным учреждениям.</w:t>
      </w:r>
    </w:p>
    <w:p w:rsidR="0057503E" w:rsidRPr="004C11B6" w:rsidRDefault="0057503E" w:rsidP="0057503E">
      <w:pPr>
        <w:widowControl w:val="0"/>
        <w:shd w:val="clear" w:color="auto" w:fill="FFFFFF"/>
        <w:spacing w:after="0" w:line="240" w:lineRule="auto"/>
        <w:ind w:firstLine="709"/>
        <w:jc w:val="both"/>
        <w:rPr>
          <w:rFonts w:ascii="Times New Roman" w:hAnsi="Times New Roman"/>
          <w:sz w:val="24"/>
        </w:rPr>
      </w:pPr>
      <w:r w:rsidRPr="004C11B6">
        <w:rPr>
          <w:rFonts w:ascii="Times New Roman" w:hAnsi="Times New Roman"/>
          <w:sz w:val="24"/>
        </w:rPr>
        <w:t>Пригородное сообщение обслуживает акционерное общество «Пассажирское автотранспортное предприятие №1» города Нижневартовска, осуществляющее коммерческие перевозки на маршруте №101 «Мегион-Нижневартовск». Объем перевозок составляет 55-70 тыс. пассажиров в год.</w:t>
      </w:r>
    </w:p>
    <w:p w:rsidR="0057503E" w:rsidRPr="004C11B6" w:rsidRDefault="0057503E" w:rsidP="0057503E">
      <w:pPr>
        <w:pStyle w:val="aa"/>
        <w:widowControl w:val="0"/>
        <w:ind w:firstLine="709"/>
        <w:jc w:val="both"/>
        <w:rPr>
          <w:rFonts w:eastAsiaTheme="minorHAnsi" w:cstheme="minorBidi"/>
          <w:sz w:val="24"/>
        </w:rPr>
      </w:pPr>
      <w:r w:rsidRPr="004C11B6">
        <w:rPr>
          <w:rFonts w:eastAsiaTheme="minorHAnsi" w:cstheme="minorBidi"/>
          <w:sz w:val="24"/>
        </w:rPr>
        <w:t xml:space="preserve">С целью развития транспортной инфраструктуры, организации дорожного движения на улично-дорожной сети городского округа, в рамках реализации муниципальной программы «Развитие транспортной системы города Мегиона на 2019-2025 годы», в 2022 году завершилась разработка проектно-сметной документации по объекту «Автомобильная дорога по улице Нефтяников от улицы Заречная до улицы Губкина г.Мегиона». </w:t>
      </w:r>
    </w:p>
    <w:p w:rsidR="0057503E" w:rsidRPr="004C11B6" w:rsidRDefault="0057503E" w:rsidP="0057503E">
      <w:pPr>
        <w:pStyle w:val="aa"/>
        <w:widowControl w:val="0"/>
        <w:ind w:firstLine="709"/>
        <w:jc w:val="both"/>
        <w:rPr>
          <w:sz w:val="24"/>
        </w:rPr>
      </w:pPr>
      <w:r w:rsidRPr="004C11B6">
        <w:rPr>
          <w:sz w:val="24"/>
        </w:rPr>
        <w:t>Проектно-сметная документация на реконструкцию автодороги по улице Нефтяников города Мегиона разработана обществом с ограниченной ответственностью «Липецкий инженерно-технический центр» на основании муниципального контракта от 29.07.2019. Стоимость проектно-изыскательских работ составила 4,2 млн. руб.</w:t>
      </w:r>
    </w:p>
    <w:p w:rsidR="0057503E" w:rsidRPr="004C11B6" w:rsidRDefault="0057503E" w:rsidP="0057503E">
      <w:pPr>
        <w:pStyle w:val="aa"/>
        <w:widowControl w:val="0"/>
        <w:ind w:firstLine="709"/>
        <w:jc w:val="both"/>
        <w:rPr>
          <w:sz w:val="24"/>
        </w:rPr>
      </w:pPr>
      <w:r w:rsidRPr="004C11B6">
        <w:rPr>
          <w:sz w:val="24"/>
        </w:rPr>
        <w:t>Проектом предусмотрено строительство автомобильной дороги протяженностью 1,453 км., в том числе:</w:t>
      </w:r>
    </w:p>
    <w:p w:rsidR="0057503E" w:rsidRPr="004C11B6" w:rsidRDefault="0057503E" w:rsidP="0057503E">
      <w:pPr>
        <w:pStyle w:val="aa"/>
        <w:widowControl w:val="0"/>
        <w:tabs>
          <w:tab w:val="left" w:pos="993"/>
        </w:tabs>
        <w:ind w:firstLine="709"/>
        <w:jc w:val="both"/>
        <w:rPr>
          <w:sz w:val="24"/>
        </w:rPr>
      </w:pPr>
      <w:r w:rsidRPr="004C11B6">
        <w:rPr>
          <w:sz w:val="24"/>
        </w:rPr>
        <w:t>улица Нефтяников от проспекта Победы до улицы Губкина (строительство) – 1,065 км.</w:t>
      </w:r>
    </w:p>
    <w:p w:rsidR="0057503E" w:rsidRPr="004C11B6" w:rsidRDefault="0057503E" w:rsidP="0057503E">
      <w:pPr>
        <w:pStyle w:val="aa"/>
        <w:widowControl w:val="0"/>
        <w:tabs>
          <w:tab w:val="left" w:pos="993"/>
        </w:tabs>
        <w:ind w:firstLine="709"/>
        <w:jc w:val="both"/>
        <w:rPr>
          <w:sz w:val="24"/>
        </w:rPr>
      </w:pPr>
      <w:r w:rsidRPr="004C11B6">
        <w:rPr>
          <w:sz w:val="24"/>
        </w:rPr>
        <w:t>улица Нефтяников от улицы Заречной до проспекта Победы (реконструкция) – 0,300 км.</w:t>
      </w:r>
    </w:p>
    <w:p w:rsidR="0057503E" w:rsidRPr="004C11B6" w:rsidRDefault="0057503E" w:rsidP="0057503E">
      <w:pPr>
        <w:pStyle w:val="aa"/>
        <w:widowControl w:val="0"/>
        <w:tabs>
          <w:tab w:val="left" w:pos="993"/>
        </w:tabs>
        <w:ind w:firstLine="709"/>
        <w:jc w:val="both"/>
        <w:rPr>
          <w:sz w:val="24"/>
        </w:rPr>
      </w:pPr>
      <w:r w:rsidRPr="004C11B6">
        <w:rPr>
          <w:sz w:val="24"/>
        </w:rPr>
        <w:t>проезд от улицы Нефтяников до спортивного центра (организация сквозного проезда до улицы Норкина) – 0,88 км.</w:t>
      </w:r>
    </w:p>
    <w:p w:rsidR="0057503E" w:rsidRPr="004C11B6" w:rsidRDefault="0057503E" w:rsidP="0057503E">
      <w:pPr>
        <w:pStyle w:val="aa"/>
        <w:widowControl w:val="0"/>
        <w:ind w:firstLine="709"/>
        <w:jc w:val="both"/>
        <w:rPr>
          <w:sz w:val="24"/>
        </w:rPr>
      </w:pPr>
      <w:r w:rsidRPr="004C11B6">
        <w:rPr>
          <w:sz w:val="24"/>
        </w:rPr>
        <w:t>Данная улица обеспечит транспортными связями жилой и административной зоны города, прилегающих к улице, в каждом направлении запроектированы карманы для остановки общественного транспорта. На остановках для автобусов предусмотрены остановочные павильоны и урны.</w:t>
      </w:r>
    </w:p>
    <w:p w:rsidR="0057503E" w:rsidRPr="004C11B6" w:rsidRDefault="0057503E" w:rsidP="0057503E">
      <w:pPr>
        <w:pStyle w:val="aa"/>
        <w:widowControl w:val="0"/>
        <w:ind w:firstLine="709"/>
        <w:jc w:val="both"/>
        <w:rPr>
          <w:sz w:val="24"/>
        </w:rPr>
      </w:pPr>
      <w:r w:rsidRPr="004C11B6">
        <w:rPr>
          <w:sz w:val="24"/>
        </w:rPr>
        <w:t>Для движения пешеходов проектом предусмотрено устройство тротуаров, связанных с существующей сетью тротуаров. Предусмотрено устройство велосипедных дорожек.</w:t>
      </w:r>
    </w:p>
    <w:p w:rsidR="0057503E" w:rsidRPr="004C11B6" w:rsidRDefault="0057503E" w:rsidP="0057503E">
      <w:pPr>
        <w:pStyle w:val="aa"/>
        <w:widowControl w:val="0"/>
        <w:ind w:firstLine="709"/>
        <w:jc w:val="both"/>
        <w:rPr>
          <w:sz w:val="24"/>
        </w:rPr>
      </w:pPr>
      <w:r w:rsidRPr="004C11B6">
        <w:rPr>
          <w:sz w:val="24"/>
        </w:rPr>
        <w:t>Срок строительства и реконструкции автодороги определен с учетом объемов строительн</w:t>
      </w:r>
      <w:r w:rsidR="00661A0F">
        <w:rPr>
          <w:sz w:val="24"/>
        </w:rPr>
        <w:t>о-монтажных работ и составляет</w:t>
      </w:r>
      <w:r w:rsidRPr="004C11B6">
        <w:rPr>
          <w:sz w:val="24"/>
        </w:rPr>
        <w:t xml:space="preserve"> 6 месяцев.</w:t>
      </w:r>
    </w:p>
    <w:p w:rsidR="0057503E" w:rsidRPr="004C11B6" w:rsidRDefault="0057503E" w:rsidP="0057503E">
      <w:pPr>
        <w:pStyle w:val="aa"/>
        <w:widowControl w:val="0"/>
        <w:ind w:firstLine="709"/>
        <w:jc w:val="both"/>
        <w:rPr>
          <w:sz w:val="24"/>
        </w:rPr>
      </w:pPr>
      <w:r w:rsidRPr="004C11B6">
        <w:rPr>
          <w:iCs/>
          <w:sz w:val="24"/>
        </w:rPr>
        <w:t>Получено положительное заключение государственной экспертизы проектно-сметной документации</w:t>
      </w:r>
      <w:r w:rsidRPr="004C11B6">
        <w:rPr>
          <w:sz w:val="24"/>
        </w:rPr>
        <w:t xml:space="preserve">. Планируемый срок выполнения </w:t>
      </w:r>
      <w:r w:rsidR="004C11B6" w:rsidRPr="004C11B6">
        <w:rPr>
          <w:sz w:val="24"/>
        </w:rPr>
        <w:t>строительно-монтажных работ 2025-2026</w:t>
      </w:r>
      <w:r w:rsidRPr="004C11B6">
        <w:rPr>
          <w:sz w:val="24"/>
        </w:rPr>
        <w:t xml:space="preserve"> годы. </w:t>
      </w:r>
      <w:r w:rsidRPr="004C11B6">
        <w:rPr>
          <w:iCs/>
          <w:sz w:val="24"/>
        </w:rPr>
        <w:t>Стоимо</w:t>
      </w:r>
      <w:r w:rsidR="004C11B6" w:rsidRPr="004C11B6">
        <w:rPr>
          <w:iCs/>
          <w:sz w:val="24"/>
        </w:rPr>
        <w:t>сть реализации объекта 680 000,0</w:t>
      </w:r>
      <w:r w:rsidRPr="004C11B6">
        <w:rPr>
          <w:iCs/>
          <w:sz w:val="24"/>
        </w:rPr>
        <w:t xml:space="preserve"> тыс. руб.</w:t>
      </w:r>
    </w:p>
    <w:p w:rsidR="00D763A0" w:rsidRPr="004E544F" w:rsidRDefault="00D763A0" w:rsidP="00D763A0">
      <w:pPr>
        <w:widowControl w:val="0"/>
        <w:spacing w:after="0" w:line="240" w:lineRule="auto"/>
        <w:ind w:firstLine="709"/>
        <w:jc w:val="both"/>
        <w:rPr>
          <w:rFonts w:ascii="Times New Roman" w:hAnsi="Times New Roman" w:cs="Times New Roman"/>
          <w:sz w:val="24"/>
          <w:szCs w:val="24"/>
        </w:rPr>
      </w:pPr>
      <w:r w:rsidRPr="004E544F">
        <w:rPr>
          <w:rFonts w:ascii="Times New Roman" w:hAnsi="Times New Roman" w:cs="Times New Roman"/>
          <w:sz w:val="24"/>
          <w:szCs w:val="24"/>
        </w:rPr>
        <w:t>На основании заключенных муниципальных контрактов деятельность по содержанию автомобильных дорог, проездов и элементов обустройства улично-дорожной сети на территории муниципального образования в 2023 году осуществляло общество с ограниченной ответственностью «Спецтранссервис». В рамках содержания выполнен монтаж искусственных дорожных неровностей (ИДН) на следующих объектах: улица Чехова, улица Нефтяников</w:t>
      </w:r>
      <w:r>
        <w:rPr>
          <w:rFonts w:ascii="Times New Roman" w:hAnsi="Times New Roman" w:cs="Times New Roman"/>
          <w:sz w:val="24"/>
          <w:szCs w:val="24"/>
        </w:rPr>
        <w:t xml:space="preserve"> </w:t>
      </w:r>
      <w:r w:rsidRPr="004E544F">
        <w:rPr>
          <w:rFonts w:ascii="Times New Roman" w:hAnsi="Times New Roman" w:cs="Times New Roman"/>
          <w:sz w:val="24"/>
          <w:szCs w:val="24"/>
        </w:rPr>
        <w:t xml:space="preserve">(р-н д.14), улица Свободы (на въезде в микрорайон к МАОУ СОШ №5), улица Театральный проезд д.3 – Заречная д.4 (на въезде в микрорайон).   </w:t>
      </w:r>
    </w:p>
    <w:p w:rsidR="00D763A0" w:rsidRPr="004E544F" w:rsidRDefault="00D763A0" w:rsidP="00D763A0">
      <w:pPr>
        <w:pStyle w:val="aa"/>
        <w:widowControl w:val="0"/>
        <w:tabs>
          <w:tab w:val="left" w:pos="788"/>
        </w:tabs>
        <w:ind w:firstLine="709"/>
        <w:jc w:val="both"/>
        <w:rPr>
          <w:iCs/>
          <w:sz w:val="24"/>
          <w:szCs w:val="28"/>
        </w:rPr>
      </w:pPr>
      <w:r w:rsidRPr="004E544F">
        <w:rPr>
          <w:iCs/>
          <w:sz w:val="24"/>
          <w:szCs w:val="28"/>
        </w:rPr>
        <w:t xml:space="preserve">В весенне-летний период 2023 года для повышения безопасности движения пешеходов на нерегулируемом пешеходном переходе выполнен монтаж светофорного объекта по улице Свободы в районе МАОУ «СОШ №1». </w:t>
      </w:r>
    </w:p>
    <w:p w:rsidR="0057503E" w:rsidRPr="00574E86" w:rsidRDefault="0057503E" w:rsidP="0057503E">
      <w:pPr>
        <w:pStyle w:val="a3"/>
        <w:widowControl w:val="0"/>
        <w:shd w:val="clear" w:color="auto" w:fill="FFFFFF"/>
        <w:spacing w:before="0" w:beforeAutospacing="0" w:after="0" w:afterAutospacing="0"/>
        <w:ind w:firstLine="709"/>
        <w:jc w:val="both"/>
        <w:rPr>
          <w:rFonts w:eastAsia="Calibri Light"/>
          <w:color w:val="FF0000"/>
        </w:rPr>
      </w:pPr>
    </w:p>
    <w:p w:rsidR="002E3CF5" w:rsidRDefault="002E3CF5"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8A321F" w:rsidRDefault="008A321F"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8A321F" w:rsidRDefault="008A321F"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57503E" w:rsidRPr="00AD5101" w:rsidRDefault="0057503E" w:rsidP="0057503E">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AD5101">
        <w:rPr>
          <w:rFonts w:ascii="Times New Roman" w:eastAsia="Times New Roman" w:hAnsi="Times New Roman" w:cs="Times New Roman"/>
          <w:b/>
          <w:sz w:val="24"/>
          <w:szCs w:val="24"/>
          <w:lang w:eastAsia="ru-RU"/>
        </w:rPr>
        <w:lastRenderedPageBreak/>
        <w:t>8.Архитектура и градостроительство</w:t>
      </w:r>
    </w:p>
    <w:p w:rsidR="0057503E" w:rsidRPr="00574E86"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57503E" w:rsidRPr="00AD5101" w:rsidRDefault="0057503E" w:rsidP="0057503E">
      <w:pPr>
        <w:widowControl w:val="0"/>
        <w:spacing w:after="0" w:line="240" w:lineRule="auto"/>
        <w:ind w:firstLine="709"/>
        <w:jc w:val="both"/>
        <w:rPr>
          <w:rFonts w:ascii="Times New Roman" w:hAnsi="Times New Roman" w:cs="Times New Roman"/>
          <w:sz w:val="24"/>
          <w:szCs w:val="24"/>
        </w:rPr>
      </w:pPr>
      <w:r w:rsidRPr="00AD5101">
        <w:rPr>
          <w:rFonts w:ascii="Times New Roman" w:hAnsi="Times New Roman" w:cs="Times New Roman"/>
          <w:sz w:val="24"/>
          <w:szCs w:val="24"/>
        </w:rPr>
        <w:t xml:space="preserve">В области градостроительной деятельности были поставлены стратегические задачи </w:t>
      </w:r>
      <w:r w:rsidR="00AD5101" w:rsidRPr="00AD5101">
        <w:rPr>
          <w:rFonts w:ascii="Times New Roman" w:hAnsi="Times New Roman" w:cs="Times New Roman"/>
          <w:sz w:val="24"/>
          <w:szCs w:val="24"/>
        </w:rPr>
        <w:t xml:space="preserve">                </w:t>
      </w:r>
      <w:r w:rsidRPr="00AD5101">
        <w:rPr>
          <w:rFonts w:ascii="Times New Roman" w:hAnsi="Times New Roman" w:cs="Times New Roman"/>
          <w:sz w:val="24"/>
          <w:szCs w:val="24"/>
        </w:rPr>
        <w:t xml:space="preserve">по реализации на территории города документов территориального планирования градостроительного зонирования, документации по планировке территорий; ведению информационной системы обеспечения градостроительной деятельности, решения </w:t>
      </w:r>
      <w:r w:rsidR="00AD5101" w:rsidRPr="00AD5101">
        <w:rPr>
          <w:rFonts w:ascii="Times New Roman" w:hAnsi="Times New Roman" w:cs="Times New Roman"/>
          <w:sz w:val="24"/>
          <w:szCs w:val="24"/>
        </w:rPr>
        <w:t xml:space="preserve">                               </w:t>
      </w:r>
      <w:r w:rsidRPr="00AD5101">
        <w:rPr>
          <w:rFonts w:ascii="Times New Roman" w:hAnsi="Times New Roman" w:cs="Times New Roman"/>
          <w:sz w:val="24"/>
          <w:szCs w:val="24"/>
        </w:rPr>
        <w:t>о компл</w:t>
      </w:r>
      <w:r w:rsidR="00AD5101" w:rsidRPr="00AD5101">
        <w:rPr>
          <w:rFonts w:ascii="Times New Roman" w:hAnsi="Times New Roman" w:cs="Times New Roman"/>
          <w:sz w:val="24"/>
          <w:szCs w:val="24"/>
        </w:rPr>
        <w:t>ексном развитии территории 5 микрорайона</w:t>
      </w:r>
      <w:r w:rsidRPr="00AD5101">
        <w:rPr>
          <w:rFonts w:ascii="Times New Roman" w:hAnsi="Times New Roman" w:cs="Times New Roman"/>
          <w:sz w:val="24"/>
          <w:szCs w:val="24"/>
        </w:rPr>
        <w:t xml:space="preserve"> города в целях ведения жилищного строительства.</w:t>
      </w:r>
    </w:p>
    <w:p w:rsidR="0057503E" w:rsidRPr="00AD5101" w:rsidRDefault="0057503E" w:rsidP="0057503E">
      <w:pPr>
        <w:widowControl w:val="0"/>
        <w:spacing w:after="0" w:line="240" w:lineRule="auto"/>
        <w:ind w:firstLine="709"/>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 xml:space="preserve">Утверждены генеральный план города, правила землепользования и застройки, а также </w:t>
      </w:r>
      <w:r w:rsidRPr="00AD5101">
        <w:rPr>
          <w:rFonts w:ascii="Times New Roman" w:hAnsi="Times New Roman" w:cs="Times New Roman"/>
          <w:sz w:val="24"/>
          <w:szCs w:val="24"/>
        </w:rPr>
        <w:t>правила благоустройства территории города Мегиона.</w:t>
      </w:r>
    </w:p>
    <w:p w:rsidR="0057503E" w:rsidRPr="00AD5101" w:rsidRDefault="0057503E" w:rsidP="0057503E">
      <w:pPr>
        <w:widowControl w:val="0"/>
        <w:spacing w:after="0" w:line="240" w:lineRule="auto"/>
        <w:ind w:firstLine="709"/>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Для реализации задач в области градостроительной деятельности осуществлены следующие мероприятия:</w:t>
      </w:r>
    </w:p>
    <w:p w:rsidR="0057503E" w:rsidRPr="00AD5101" w:rsidRDefault="00AD5101" w:rsidP="0057503E">
      <w:pPr>
        <w:spacing w:after="0" w:line="240" w:lineRule="auto"/>
        <w:ind w:firstLine="567"/>
        <w:jc w:val="both"/>
        <w:rPr>
          <w:rFonts w:ascii="Times New Roman" w:eastAsia="Calibri" w:hAnsi="Times New Roman" w:cs="Times New Roman"/>
          <w:sz w:val="24"/>
          <w:szCs w:val="24"/>
          <w:lang w:eastAsia="ru-RU"/>
        </w:rPr>
      </w:pPr>
      <w:r w:rsidRPr="00AD5101">
        <w:rPr>
          <w:rFonts w:ascii="Times New Roman" w:eastAsia="Calibri" w:hAnsi="Times New Roman" w:cs="Times New Roman"/>
          <w:sz w:val="24"/>
          <w:szCs w:val="24"/>
          <w:lang w:eastAsia="ru-RU"/>
        </w:rPr>
        <w:t>Выдано 14</w:t>
      </w:r>
      <w:r w:rsidR="0057503E" w:rsidRPr="00AD5101">
        <w:rPr>
          <w:rFonts w:ascii="Times New Roman" w:eastAsia="Calibri" w:hAnsi="Times New Roman" w:cs="Times New Roman"/>
          <w:sz w:val="24"/>
          <w:szCs w:val="24"/>
          <w:lang w:eastAsia="ru-RU"/>
        </w:rPr>
        <w:t xml:space="preserve"> разрешений, в том числе на строительство многоквартирных жилых домов:</w:t>
      </w:r>
    </w:p>
    <w:p w:rsidR="00AD5101" w:rsidRPr="00AD5101" w:rsidRDefault="00AD5101" w:rsidP="00AD5101">
      <w:pPr>
        <w:widowControl w:val="0"/>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Многоквартирный жилой дом 3 по улице Норкина, 20 микрорайон, город Мегион (застройщик ООО «ТТК – Спецсервис»), ввод жилья составит 14</w:t>
      </w:r>
      <w:r>
        <w:rPr>
          <w:rFonts w:ascii="Times New Roman" w:eastAsia="Calibri" w:hAnsi="Times New Roman" w:cs="Times New Roman"/>
          <w:sz w:val="24"/>
          <w:szCs w:val="24"/>
        </w:rPr>
        <w:t xml:space="preserve"> </w:t>
      </w:r>
      <w:r w:rsidRPr="00AD5101">
        <w:rPr>
          <w:rFonts w:ascii="Times New Roman" w:eastAsia="Calibri" w:hAnsi="Times New Roman" w:cs="Times New Roman"/>
          <w:sz w:val="24"/>
          <w:szCs w:val="24"/>
        </w:rPr>
        <w:t>393,3 кв. м., общее количество квартир – 277;</w:t>
      </w:r>
    </w:p>
    <w:p w:rsidR="00AD5101" w:rsidRPr="00AD5101" w:rsidRDefault="00AD5101" w:rsidP="00AD5101">
      <w:pPr>
        <w:widowControl w:val="0"/>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Многоквартирный жилой дом № 4 с пристроенными помещениями общественного назначения по улице Нефтяников, 20 микрорайон, город Мегион (застройщик ООО «ТТК – Спецсервис»), ввод жилья составит 10</w:t>
      </w:r>
      <w:r>
        <w:rPr>
          <w:rFonts w:ascii="Times New Roman" w:eastAsia="Calibri" w:hAnsi="Times New Roman" w:cs="Times New Roman"/>
          <w:sz w:val="24"/>
          <w:szCs w:val="24"/>
        </w:rPr>
        <w:t xml:space="preserve"> </w:t>
      </w:r>
      <w:r w:rsidRPr="00AD5101">
        <w:rPr>
          <w:rFonts w:ascii="Times New Roman" w:eastAsia="Calibri" w:hAnsi="Times New Roman" w:cs="Times New Roman"/>
          <w:sz w:val="24"/>
          <w:szCs w:val="24"/>
        </w:rPr>
        <w:t>080,1</w:t>
      </w:r>
      <w:r w:rsidRPr="00AD5101">
        <w:rPr>
          <w:rFonts w:ascii="Calibri" w:eastAsia="Calibri" w:hAnsi="Calibri" w:cs="Times New Roman"/>
        </w:rPr>
        <w:t xml:space="preserve"> </w:t>
      </w:r>
      <w:r w:rsidRPr="00AD5101">
        <w:rPr>
          <w:rFonts w:ascii="Times New Roman" w:eastAsia="Calibri" w:hAnsi="Times New Roman" w:cs="Times New Roman"/>
          <w:sz w:val="24"/>
          <w:szCs w:val="24"/>
        </w:rPr>
        <w:t>кв. м., общее количество квартир –169;</w:t>
      </w:r>
    </w:p>
    <w:p w:rsidR="00AD5101" w:rsidRPr="00AD5101" w:rsidRDefault="00AD5101" w:rsidP="00AD5101">
      <w:pPr>
        <w:widowControl w:val="0"/>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Многоквартирный жилой дом №3 по улице Советская, 12 микрорайон, город Мегион (застройщик ООО «Сервисная Компания Нефтеотдача»)</w:t>
      </w:r>
      <w:r w:rsidRPr="00AD5101">
        <w:rPr>
          <w:rFonts w:ascii="Calibri" w:eastAsia="Calibri" w:hAnsi="Calibri" w:cs="Times New Roman"/>
        </w:rPr>
        <w:t xml:space="preserve"> </w:t>
      </w:r>
      <w:r w:rsidRPr="00AD5101">
        <w:rPr>
          <w:rFonts w:ascii="Times New Roman" w:eastAsia="Calibri" w:hAnsi="Times New Roman" w:cs="Times New Roman"/>
          <w:sz w:val="24"/>
          <w:szCs w:val="24"/>
        </w:rPr>
        <w:t>ввод жилья составит 6</w:t>
      </w:r>
      <w:r>
        <w:rPr>
          <w:rFonts w:ascii="Times New Roman" w:eastAsia="Calibri" w:hAnsi="Times New Roman" w:cs="Times New Roman"/>
          <w:sz w:val="24"/>
          <w:szCs w:val="24"/>
        </w:rPr>
        <w:t xml:space="preserve"> </w:t>
      </w:r>
      <w:r w:rsidRPr="00AD5101">
        <w:rPr>
          <w:rFonts w:ascii="Times New Roman" w:eastAsia="Calibri" w:hAnsi="Times New Roman" w:cs="Times New Roman"/>
          <w:sz w:val="24"/>
          <w:szCs w:val="24"/>
        </w:rPr>
        <w:t>257,80 кв. м., общее количество квартир –144.</w:t>
      </w:r>
    </w:p>
    <w:p w:rsidR="00AD5101" w:rsidRPr="00AD5101" w:rsidRDefault="00AD5101" w:rsidP="00AD5101">
      <w:pPr>
        <w:widowControl w:val="0"/>
        <w:spacing w:after="0" w:line="240" w:lineRule="auto"/>
        <w:ind w:firstLine="567"/>
        <w:jc w:val="both"/>
        <w:rPr>
          <w:rFonts w:ascii="Calibri" w:eastAsia="Calibri" w:hAnsi="Calibri" w:cs="Times New Roman"/>
        </w:rPr>
      </w:pPr>
      <w:r w:rsidRPr="00AD5101">
        <w:rPr>
          <w:rFonts w:ascii="Times New Roman" w:eastAsia="Calibri" w:hAnsi="Times New Roman" w:cs="Times New Roman"/>
          <w:sz w:val="24"/>
          <w:szCs w:val="24"/>
        </w:rPr>
        <w:t>Выдано 20 уведомлений о начале строительства объектов индивидуального жилищного строительства.</w:t>
      </w:r>
      <w:r w:rsidRPr="00AD5101">
        <w:rPr>
          <w:rFonts w:ascii="Calibri" w:eastAsia="Calibri" w:hAnsi="Calibri" w:cs="Times New Roman"/>
        </w:rPr>
        <w:t xml:space="preserve"> </w:t>
      </w:r>
    </w:p>
    <w:p w:rsidR="00AD5101" w:rsidRPr="00AD5101" w:rsidRDefault="00AD5101" w:rsidP="00AD5101">
      <w:pPr>
        <w:widowControl w:val="0"/>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Выдано 6 разрешений на ввод объекта в эксплуатацию.</w:t>
      </w:r>
    </w:p>
    <w:p w:rsidR="00AD5101" w:rsidRPr="00AD5101" w:rsidRDefault="00AD5101" w:rsidP="00AD5101">
      <w:pPr>
        <w:widowControl w:val="0"/>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В рамках национального проекта «Жилье и городская среда» к вводу в эксплуатацию в 2023 году запланировано 29</w:t>
      </w:r>
      <w:r>
        <w:rPr>
          <w:rFonts w:ascii="Times New Roman" w:eastAsia="Calibri" w:hAnsi="Times New Roman" w:cs="Times New Roman"/>
          <w:sz w:val="24"/>
          <w:szCs w:val="24"/>
        </w:rPr>
        <w:t xml:space="preserve"> </w:t>
      </w:r>
      <w:r w:rsidRPr="00AD5101">
        <w:rPr>
          <w:rFonts w:ascii="Times New Roman" w:eastAsia="Calibri" w:hAnsi="Times New Roman" w:cs="Times New Roman"/>
          <w:sz w:val="24"/>
          <w:szCs w:val="24"/>
        </w:rPr>
        <w:t>900 кв.м.</w:t>
      </w:r>
    </w:p>
    <w:p w:rsidR="00AD5101" w:rsidRPr="00AD5101" w:rsidRDefault="00AD5101" w:rsidP="00AD5101">
      <w:pPr>
        <w:widowControl w:val="0"/>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Многоквартирный жилой дом №1 по улице Советская, 12 микрорайон, город Мегион (застройщик ООО</w:t>
      </w:r>
      <w:r w:rsidR="00E0173A">
        <w:rPr>
          <w:rFonts w:ascii="Times New Roman" w:eastAsia="Calibri" w:hAnsi="Times New Roman" w:cs="Times New Roman"/>
          <w:sz w:val="24"/>
          <w:szCs w:val="24"/>
        </w:rPr>
        <w:t xml:space="preserve"> </w:t>
      </w:r>
      <w:r w:rsidRPr="00AD5101">
        <w:rPr>
          <w:rFonts w:ascii="Times New Roman" w:eastAsia="Calibri" w:hAnsi="Times New Roman" w:cs="Times New Roman"/>
          <w:sz w:val="24"/>
          <w:szCs w:val="24"/>
        </w:rPr>
        <w:t>«ФОРМАТ», площадь жилья 4</w:t>
      </w:r>
      <w:r>
        <w:rPr>
          <w:rFonts w:ascii="Times New Roman" w:eastAsia="Calibri" w:hAnsi="Times New Roman" w:cs="Times New Roman"/>
          <w:sz w:val="24"/>
          <w:szCs w:val="24"/>
        </w:rPr>
        <w:t xml:space="preserve"> </w:t>
      </w:r>
      <w:r w:rsidRPr="00AD5101">
        <w:rPr>
          <w:rFonts w:ascii="Times New Roman" w:eastAsia="Calibri" w:hAnsi="Times New Roman" w:cs="Times New Roman"/>
          <w:sz w:val="24"/>
          <w:szCs w:val="24"/>
        </w:rPr>
        <w:t>182,5 кв. м, количество квартир - 71,.), введен в эксплуатацию разрешением от 30.06.2023 №86-19-001-2023;</w:t>
      </w:r>
    </w:p>
    <w:p w:rsidR="00AD5101" w:rsidRPr="00AD5101" w:rsidRDefault="00AD5101" w:rsidP="00AD5101">
      <w:pPr>
        <w:widowControl w:val="0"/>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Многоквартирный жилой дом №2 по улице Советская, 12 микрорайон, город Мегион (застройщик ООО</w:t>
      </w:r>
      <w:r w:rsidR="00E0173A">
        <w:rPr>
          <w:rFonts w:ascii="Times New Roman" w:eastAsia="Calibri" w:hAnsi="Times New Roman" w:cs="Times New Roman"/>
          <w:sz w:val="24"/>
          <w:szCs w:val="24"/>
        </w:rPr>
        <w:t xml:space="preserve"> </w:t>
      </w:r>
      <w:r w:rsidRPr="00AD5101">
        <w:rPr>
          <w:rFonts w:ascii="Times New Roman" w:eastAsia="Calibri" w:hAnsi="Times New Roman" w:cs="Times New Roman"/>
          <w:sz w:val="24"/>
          <w:szCs w:val="24"/>
        </w:rPr>
        <w:t>«ФОРМАТ», площадь жилья 4</w:t>
      </w:r>
      <w:r>
        <w:rPr>
          <w:rFonts w:ascii="Times New Roman" w:eastAsia="Calibri" w:hAnsi="Times New Roman" w:cs="Times New Roman"/>
          <w:sz w:val="24"/>
          <w:szCs w:val="24"/>
        </w:rPr>
        <w:t xml:space="preserve"> </w:t>
      </w:r>
      <w:r w:rsidRPr="00AD5101">
        <w:rPr>
          <w:rFonts w:ascii="Times New Roman" w:eastAsia="Calibri" w:hAnsi="Times New Roman" w:cs="Times New Roman"/>
          <w:sz w:val="24"/>
          <w:szCs w:val="24"/>
        </w:rPr>
        <w:t>181,4 кв. м количество квартир - 71), введен в эксплуатацию разрешением от 21.11.2023 №86-19-004-2023;</w:t>
      </w:r>
    </w:p>
    <w:p w:rsidR="00AD5101" w:rsidRPr="00AD5101" w:rsidRDefault="00AD5101" w:rsidP="00AD5101">
      <w:pPr>
        <w:widowControl w:val="0"/>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Многоквартирный жилой дом №3 по улице Советская, 12 микрорайон, город Мегион (застройщик ООО «Сервисная Компания Нефтеотдача») площадь жилья 6</w:t>
      </w:r>
      <w:r>
        <w:rPr>
          <w:rFonts w:ascii="Times New Roman" w:eastAsia="Calibri" w:hAnsi="Times New Roman" w:cs="Times New Roman"/>
          <w:sz w:val="24"/>
          <w:szCs w:val="24"/>
        </w:rPr>
        <w:t xml:space="preserve"> </w:t>
      </w:r>
      <w:r w:rsidRPr="00AD5101">
        <w:rPr>
          <w:rFonts w:ascii="Times New Roman" w:eastAsia="Calibri" w:hAnsi="Times New Roman" w:cs="Times New Roman"/>
          <w:sz w:val="24"/>
          <w:szCs w:val="24"/>
        </w:rPr>
        <w:t>257,80 кв. м., количество квартир –144);</w:t>
      </w:r>
    </w:p>
    <w:p w:rsidR="00AD5101" w:rsidRPr="00AD5101" w:rsidRDefault="00AD5101" w:rsidP="00AD5101">
      <w:pPr>
        <w:widowControl w:val="0"/>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«Многоквартирный жилой дом №1 по улице А.М.Кузьмина, город Мегион» (застройщик ООО «ТТК – Спецсервис», площадь жилья 7</w:t>
      </w:r>
      <w:r>
        <w:rPr>
          <w:rFonts w:ascii="Times New Roman" w:eastAsia="Calibri" w:hAnsi="Times New Roman" w:cs="Times New Roman"/>
          <w:sz w:val="24"/>
          <w:szCs w:val="24"/>
        </w:rPr>
        <w:t xml:space="preserve"> </w:t>
      </w:r>
      <w:r w:rsidRPr="00AD5101">
        <w:rPr>
          <w:rFonts w:ascii="Times New Roman" w:eastAsia="Calibri" w:hAnsi="Times New Roman" w:cs="Times New Roman"/>
          <w:sz w:val="24"/>
          <w:szCs w:val="24"/>
        </w:rPr>
        <w:t>550,5 кв.м, количество квартир – 167);</w:t>
      </w:r>
    </w:p>
    <w:p w:rsidR="00AD5101" w:rsidRPr="00AD5101" w:rsidRDefault="00AD5101" w:rsidP="00AD5101">
      <w:pPr>
        <w:widowControl w:val="0"/>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«Многоквартирный жилой дом №2 по улице А.М.Кузьмина, город Мегион» (застройщик ООО «ТТК – Спецсервис», площадь жилья 7</w:t>
      </w:r>
      <w:r>
        <w:rPr>
          <w:rFonts w:ascii="Times New Roman" w:eastAsia="Calibri" w:hAnsi="Times New Roman" w:cs="Times New Roman"/>
          <w:sz w:val="24"/>
          <w:szCs w:val="24"/>
        </w:rPr>
        <w:t xml:space="preserve"> </w:t>
      </w:r>
      <w:r w:rsidRPr="00AD5101">
        <w:rPr>
          <w:rFonts w:ascii="Times New Roman" w:eastAsia="Calibri" w:hAnsi="Times New Roman" w:cs="Times New Roman"/>
          <w:sz w:val="24"/>
          <w:szCs w:val="24"/>
        </w:rPr>
        <w:t>997,4 кв.м, количество квартир – 178).</w:t>
      </w:r>
    </w:p>
    <w:p w:rsidR="00AD5101" w:rsidRPr="00AD5101" w:rsidRDefault="00AD5101" w:rsidP="00AD5101">
      <w:pPr>
        <w:widowControl w:val="0"/>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По состоянию на 08.12.2023 введено в эксплуатацию 12 772,4 кв.м., в т.ч.</w:t>
      </w:r>
    </w:p>
    <w:p w:rsidR="00AD5101" w:rsidRPr="00AD5101" w:rsidRDefault="00AD5101" w:rsidP="00AD5101">
      <w:pPr>
        <w:widowControl w:val="0"/>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AD5101">
        <w:rPr>
          <w:rFonts w:ascii="Times New Roman" w:eastAsia="Calibri" w:hAnsi="Times New Roman" w:cs="Times New Roman"/>
          <w:sz w:val="24"/>
          <w:szCs w:val="24"/>
        </w:rPr>
        <w:t>408,5 кв.м. - индивидуальное жилищное строительство,</w:t>
      </w:r>
    </w:p>
    <w:p w:rsidR="00AD5101" w:rsidRPr="00AD5101" w:rsidRDefault="00AD5101" w:rsidP="00AD5101">
      <w:pPr>
        <w:widowControl w:val="0"/>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r w:rsidRPr="00AD5101">
        <w:rPr>
          <w:rFonts w:ascii="Times New Roman" w:eastAsia="Calibri" w:hAnsi="Times New Roman" w:cs="Times New Roman"/>
          <w:sz w:val="24"/>
          <w:szCs w:val="24"/>
        </w:rPr>
        <w:t>363,9 кв.м. – многоквартирные жилые дома:</w:t>
      </w:r>
    </w:p>
    <w:p w:rsidR="0057503E" w:rsidRPr="00AD5101" w:rsidRDefault="00062008" w:rsidP="0057503E">
      <w:pPr>
        <w:widowControl w:val="0"/>
        <w:spacing w:after="0" w:line="240" w:lineRule="auto"/>
        <w:ind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20</w:t>
      </w:r>
    </w:p>
    <w:p w:rsidR="00AD5101" w:rsidRPr="00AD5101" w:rsidRDefault="00AD5101" w:rsidP="0057503E">
      <w:pPr>
        <w:widowControl w:val="0"/>
        <w:spacing w:after="0" w:line="240" w:lineRule="auto"/>
        <w:ind w:firstLine="709"/>
        <w:jc w:val="center"/>
        <w:rPr>
          <w:rFonts w:ascii="Times New Roman" w:hAnsi="Times New Roman" w:cs="Times New Roman"/>
          <w:sz w:val="24"/>
          <w:szCs w:val="24"/>
        </w:rPr>
      </w:pPr>
    </w:p>
    <w:p w:rsidR="0057503E" w:rsidRPr="00AD5101" w:rsidRDefault="0057503E" w:rsidP="0057503E">
      <w:pPr>
        <w:widowControl w:val="0"/>
        <w:spacing w:after="0" w:line="240" w:lineRule="auto"/>
        <w:ind w:firstLine="709"/>
        <w:jc w:val="center"/>
        <w:rPr>
          <w:rFonts w:ascii="Times New Roman" w:hAnsi="Times New Roman" w:cs="Times New Roman"/>
          <w:sz w:val="24"/>
          <w:szCs w:val="24"/>
        </w:rPr>
      </w:pPr>
      <w:r w:rsidRPr="00AD5101">
        <w:rPr>
          <w:rFonts w:ascii="Times New Roman" w:hAnsi="Times New Roman" w:cs="Times New Roman"/>
          <w:sz w:val="24"/>
          <w:szCs w:val="24"/>
        </w:rPr>
        <w:t>Показатели ввода жилья и соц</w:t>
      </w:r>
      <w:r w:rsidR="00490B30">
        <w:rPr>
          <w:rFonts w:ascii="Times New Roman" w:hAnsi="Times New Roman" w:cs="Times New Roman"/>
          <w:sz w:val="24"/>
          <w:szCs w:val="24"/>
        </w:rPr>
        <w:t>иально значимых объектов за 2019</w:t>
      </w:r>
      <w:r w:rsidRPr="00AD5101">
        <w:rPr>
          <w:rFonts w:ascii="Times New Roman" w:hAnsi="Times New Roman" w:cs="Times New Roman"/>
          <w:sz w:val="24"/>
          <w:szCs w:val="24"/>
        </w:rPr>
        <w:t>-2022 годы</w:t>
      </w:r>
    </w:p>
    <w:p w:rsidR="0057503E" w:rsidRPr="00574E86" w:rsidRDefault="0057503E" w:rsidP="0057503E">
      <w:pPr>
        <w:widowControl w:val="0"/>
        <w:spacing w:after="0" w:line="240" w:lineRule="auto"/>
        <w:ind w:firstLine="709"/>
        <w:jc w:val="center"/>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552"/>
        <w:gridCol w:w="5947"/>
      </w:tblGrid>
      <w:tr w:rsidR="0057503E" w:rsidRPr="00574E86" w:rsidTr="002F3644">
        <w:trPr>
          <w:tblHeader/>
        </w:trPr>
        <w:tc>
          <w:tcPr>
            <w:tcW w:w="1129" w:type="dxa"/>
            <w:shd w:val="clear" w:color="auto" w:fill="auto"/>
            <w:vAlign w:val="center"/>
          </w:tcPr>
          <w:p w:rsidR="0057503E" w:rsidRPr="00AD5101" w:rsidRDefault="0057503E" w:rsidP="002F3644">
            <w:pPr>
              <w:widowControl w:val="0"/>
              <w:spacing w:after="0" w:line="240" w:lineRule="auto"/>
              <w:jc w:val="center"/>
              <w:rPr>
                <w:rFonts w:ascii="Times New Roman" w:hAnsi="Times New Roman" w:cs="Times New Roman"/>
                <w:sz w:val="20"/>
                <w:szCs w:val="24"/>
              </w:rPr>
            </w:pPr>
            <w:r w:rsidRPr="00AD5101">
              <w:rPr>
                <w:rFonts w:ascii="Times New Roman" w:hAnsi="Times New Roman" w:cs="Times New Roman"/>
                <w:sz w:val="20"/>
                <w:szCs w:val="24"/>
              </w:rPr>
              <w:t>Год</w:t>
            </w:r>
          </w:p>
        </w:tc>
        <w:tc>
          <w:tcPr>
            <w:tcW w:w="2552" w:type="dxa"/>
            <w:shd w:val="clear" w:color="auto" w:fill="auto"/>
            <w:vAlign w:val="center"/>
          </w:tcPr>
          <w:p w:rsidR="0057503E" w:rsidRPr="00AD5101" w:rsidRDefault="0057503E" w:rsidP="002F3644">
            <w:pPr>
              <w:widowControl w:val="0"/>
              <w:spacing w:after="0" w:line="240" w:lineRule="auto"/>
              <w:jc w:val="center"/>
              <w:rPr>
                <w:rFonts w:ascii="Times New Roman" w:hAnsi="Times New Roman" w:cs="Times New Roman"/>
                <w:sz w:val="20"/>
                <w:szCs w:val="24"/>
              </w:rPr>
            </w:pPr>
            <w:r w:rsidRPr="00AD5101">
              <w:rPr>
                <w:rFonts w:ascii="Times New Roman" w:hAnsi="Times New Roman" w:cs="Times New Roman"/>
                <w:sz w:val="20"/>
                <w:szCs w:val="24"/>
              </w:rPr>
              <w:t>Ввод в эксплуатацию (площадь жилья)</w:t>
            </w:r>
          </w:p>
        </w:tc>
        <w:tc>
          <w:tcPr>
            <w:tcW w:w="5947" w:type="dxa"/>
            <w:shd w:val="clear" w:color="auto" w:fill="auto"/>
            <w:vAlign w:val="center"/>
          </w:tcPr>
          <w:p w:rsidR="0057503E" w:rsidRPr="00AD5101" w:rsidRDefault="0057503E" w:rsidP="002F3644">
            <w:pPr>
              <w:widowControl w:val="0"/>
              <w:spacing w:after="0" w:line="240" w:lineRule="auto"/>
              <w:jc w:val="center"/>
              <w:rPr>
                <w:rFonts w:ascii="Times New Roman" w:hAnsi="Times New Roman" w:cs="Times New Roman"/>
                <w:sz w:val="20"/>
                <w:szCs w:val="24"/>
              </w:rPr>
            </w:pPr>
            <w:r w:rsidRPr="00AD5101">
              <w:rPr>
                <w:rFonts w:ascii="Times New Roman" w:hAnsi="Times New Roman" w:cs="Times New Roman"/>
                <w:sz w:val="20"/>
                <w:szCs w:val="24"/>
              </w:rPr>
              <w:t>Социально значимые объекты,  объекты инженерной инфраструктуры:</w:t>
            </w:r>
          </w:p>
        </w:tc>
      </w:tr>
      <w:tr w:rsidR="0057503E" w:rsidRPr="00574E86" w:rsidTr="002F3644">
        <w:tc>
          <w:tcPr>
            <w:tcW w:w="1129" w:type="dxa"/>
            <w:shd w:val="clear" w:color="auto" w:fill="auto"/>
          </w:tcPr>
          <w:p w:rsidR="0057503E" w:rsidRPr="00AD5101" w:rsidRDefault="0057503E" w:rsidP="002F3644">
            <w:pPr>
              <w:widowControl w:val="0"/>
              <w:spacing w:after="0" w:line="240" w:lineRule="auto"/>
              <w:jc w:val="center"/>
              <w:rPr>
                <w:rFonts w:ascii="Times New Roman" w:hAnsi="Times New Roman" w:cs="Times New Roman"/>
                <w:sz w:val="24"/>
                <w:szCs w:val="24"/>
              </w:rPr>
            </w:pPr>
            <w:r w:rsidRPr="00AD5101">
              <w:rPr>
                <w:rFonts w:ascii="Times New Roman" w:hAnsi="Times New Roman" w:cs="Times New Roman"/>
                <w:sz w:val="24"/>
                <w:szCs w:val="24"/>
              </w:rPr>
              <w:t>2019</w:t>
            </w:r>
          </w:p>
        </w:tc>
        <w:tc>
          <w:tcPr>
            <w:tcW w:w="2552" w:type="dxa"/>
            <w:shd w:val="clear" w:color="auto" w:fill="auto"/>
          </w:tcPr>
          <w:p w:rsidR="0057503E" w:rsidRPr="00AD5101" w:rsidRDefault="0057503E" w:rsidP="002F3644">
            <w:pPr>
              <w:widowControl w:val="0"/>
              <w:spacing w:after="0" w:line="240" w:lineRule="auto"/>
              <w:jc w:val="center"/>
              <w:rPr>
                <w:rFonts w:ascii="Times New Roman" w:hAnsi="Times New Roman" w:cs="Times New Roman"/>
                <w:sz w:val="24"/>
                <w:szCs w:val="24"/>
              </w:rPr>
            </w:pPr>
            <w:r w:rsidRPr="00AD5101">
              <w:rPr>
                <w:rFonts w:ascii="Times New Roman" w:hAnsi="Times New Roman" w:cs="Times New Roman"/>
                <w:sz w:val="24"/>
                <w:szCs w:val="24"/>
              </w:rPr>
              <w:t>21 339,3 кв. м.</w:t>
            </w:r>
          </w:p>
          <w:p w:rsidR="0057503E" w:rsidRPr="00AD5101" w:rsidRDefault="0057503E" w:rsidP="002F3644">
            <w:pPr>
              <w:widowControl w:val="0"/>
              <w:spacing w:after="0" w:line="240" w:lineRule="auto"/>
              <w:jc w:val="center"/>
              <w:rPr>
                <w:rFonts w:ascii="Times New Roman" w:hAnsi="Times New Roman" w:cs="Times New Roman"/>
                <w:sz w:val="24"/>
                <w:szCs w:val="24"/>
              </w:rPr>
            </w:pPr>
            <w:r w:rsidRPr="00AD5101">
              <w:rPr>
                <w:rFonts w:ascii="Times New Roman" w:hAnsi="Times New Roman" w:cs="Times New Roman"/>
                <w:sz w:val="24"/>
                <w:szCs w:val="24"/>
              </w:rPr>
              <w:t xml:space="preserve">в т.ч. </w:t>
            </w:r>
          </w:p>
          <w:p w:rsidR="0057503E" w:rsidRPr="00AD5101" w:rsidRDefault="0057503E" w:rsidP="002F3644">
            <w:pPr>
              <w:widowControl w:val="0"/>
              <w:spacing w:after="0" w:line="240" w:lineRule="auto"/>
              <w:jc w:val="center"/>
              <w:rPr>
                <w:rFonts w:ascii="Times New Roman" w:hAnsi="Times New Roman" w:cs="Times New Roman"/>
                <w:sz w:val="24"/>
                <w:szCs w:val="24"/>
              </w:rPr>
            </w:pPr>
            <w:r w:rsidRPr="00AD5101">
              <w:rPr>
                <w:rFonts w:ascii="Times New Roman" w:hAnsi="Times New Roman" w:cs="Times New Roman"/>
                <w:sz w:val="24"/>
                <w:szCs w:val="24"/>
              </w:rPr>
              <w:t>ИЖС -1906,3 кв. м.</w:t>
            </w:r>
          </w:p>
          <w:p w:rsidR="0057503E" w:rsidRPr="00AD5101" w:rsidRDefault="0057503E" w:rsidP="002F3644">
            <w:pPr>
              <w:widowControl w:val="0"/>
              <w:spacing w:after="0" w:line="240" w:lineRule="auto"/>
              <w:jc w:val="center"/>
              <w:rPr>
                <w:rFonts w:ascii="Times New Roman" w:hAnsi="Times New Roman" w:cs="Times New Roman"/>
                <w:sz w:val="24"/>
                <w:szCs w:val="24"/>
              </w:rPr>
            </w:pPr>
          </w:p>
        </w:tc>
        <w:tc>
          <w:tcPr>
            <w:tcW w:w="5947" w:type="dxa"/>
            <w:shd w:val="clear" w:color="auto" w:fill="auto"/>
          </w:tcPr>
          <w:p w:rsidR="0057503E" w:rsidRPr="00AD5101" w:rsidRDefault="0057503E" w:rsidP="002F3644">
            <w:pPr>
              <w:widowControl w:val="0"/>
              <w:spacing w:after="0" w:line="240" w:lineRule="auto"/>
              <w:jc w:val="both"/>
              <w:rPr>
                <w:rFonts w:ascii="Times New Roman" w:hAnsi="Times New Roman" w:cs="Times New Roman"/>
                <w:sz w:val="24"/>
                <w:szCs w:val="24"/>
              </w:rPr>
            </w:pPr>
            <w:r w:rsidRPr="00AD5101">
              <w:rPr>
                <w:rFonts w:ascii="Times New Roman" w:hAnsi="Times New Roman" w:cs="Times New Roman"/>
                <w:sz w:val="24"/>
                <w:szCs w:val="24"/>
              </w:rPr>
              <w:t>«Школа на 300 учащихся в пгт.Высокий, ул.Ленина, 48»</w:t>
            </w:r>
          </w:p>
          <w:p w:rsidR="0057503E" w:rsidRPr="00AD5101" w:rsidRDefault="0057503E" w:rsidP="002F3644">
            <w:pPr>
              <w:widowControl w:val="0"/>
              <w:spacing w:after="0" w:line="240" w:lineRule="auto"/>
              <w:jc w:val="both"/>
              <w:rPr>
                <w:rFonts w:ascii="Times New Roman" w:hAnsi="Times New Roman" w:cs="Times New Roman"/>
                <w:sz w:val="24"/>
                <w:szCs w:val="24"/>
              </w:rPr>
            </w:pPr>
            <w:r w:rsidRPr="00AD5101">
              <w:rPr>
                <w:rFonts w:ascii="Times New Roman" w:hAnsi="Times New Roman" w:cs="Times New Roman"/>
                <w:sz w:val="24"/>
                <w:szCs w:val="24"/>
              </w:rPr>
              <w:t>«Спортивный центр с универсальным игровым залом и плоскостными спортивными сооружениями в г. Мегионе, ул.Норкина, 5»</w:t>
            </w:r>
          </w:p>
        </w:tc>
      </w:tr>
      <w:tr w:rsidR="0057503E" w:rsidRPr="00574E86" w:rsidTr="002F3644">
        <w:tc>
          <w:tcPr>
            <w:tcW w:w="1129" w:type="dxa"/>
            <w:shd w:val="clear" w:color="auto" w:fill="auto"/>
          </w:tcPr>
          <w:p w:rsidR="0057503E" w:rsidRPr="00AD5101" w:rsidRDefault="0057503E" w:rsidP="002F3644">
            <w:pPr>
              <w:widowControl w:val="0"/>
              <w:spacing w:after="0" w:line="240" w:lineRule="auto"/>
              <w:jc w:val="center"/>
              <w:rPr>
                <w:rFonts w:ascii="Times New Roman" w:hAnsi="Times New Roman" w:cs="Times New Roman"/>
                <w:sz w:val="24"/>
                <w:szCs w:val="24"/>
              </w:rPr>
            </w:pPr>
            <w:r w:rsidRPr="00AD5101">
              <w:rPr>
                <w:rFonts w:ascii="Times New Roman" w:hAnsi="Times New Roman" w:cs="Times New Roman"/>
                <w:sz w:val="24"/>
                <w:szCs w:val="24"/>
              </w:rPr>
              <w:t>2020</w:t>
            </w:r>
          </w:p>
        </w:tc>
        <w:tc>
          <w:tcPr>
            <w:tcW w:w="2552" w:type="dxa"/>
            <w:shd w:val="clear" w:color="auto" w:fill="auto"/>
          </w:tcPr>
          <w:p w:rsidR="0057503E" w:rsidRPr="00AD5101" w:rsidRDefault="0057503E" w:rsidP="002F3644">
            <w:pPr>
              <w:widowControl w:val="0"/>
              <w:spacing w:after="0" w:line="240" w:lineRule="auto"/>
              <w:jc w:val="center"/>
              <w:rPr>
                <w:rFonts w:ascii="Times New Roman" w:hAnsi="Times New Roman" w:cs="Times New Roman"/>
                <w:sz w:val="24"/>
                <w:szCs w:val="24"/>
              </w:rPr>
            </w:pPr>
            <w:r w:rsidRPr="00AD5101">
              <w:rPr>
                <w:rFonts w:ascii="Times New Roman" w:hAnsi="Times New Roman" w:cs="Times New Roman"/>
                <w:sz w:val="24"/>
                <w:szCs w:val="24"/>
              </w:rPr>
              <w:t>16 499,4 кв. м.</w:t>
            </w:r>
          </w:p>
          <w:p w:rsidR="0057503E" w:rsidRPr="00AD5101" w:rsidRDefault="0057503E" w:rsidP="002F3644">
            <w:pPr>
              <w:widowControl w:val="0"/>
              <w:spacing w:after="0" w:line="240" w:lineRule="auto"/>
              <w:jc w:val="center"/>
              <w:rPr>
                <w:rFonts w:ascii="Times New Roman" w:hAnsi="Times New Roman" w:cs="Times New Roman"/>
                <w:sz w:val="24"/>
                <w:szCs w:val="24"/>
              </w:rPr>
            </w:pPr>
            <w:r w:rsidRPr="00AD5101">
              <w:rPr>
                <w:rFonts w:ascii="Times New Roman" w:hAnsi="Times New Roman" w:cs="Times New Roman"/>
                <w:sz w:val="24"/>
                <w:szCs w:val="24"/>
              </w:rPr>
              <w:lastRenderedPageBreak/>
              <w:t>в т.ч.</w:t>
            </w:r>
          </w:p>
          <w:p w:rsidR="0057503E" w:rsidRPr="00AD5101" w:rsidRDefault="0057503E" w:rsidP="002F3644">
            <w:pPr>
              <w:widowControl w:val="0"/>
              <w:spacing w:after="0" w:line="240" w:lineRule="auto"/>
              <w:jc w:val="center"/>
              <w:rPr>
                <w:rFonts w:ascii="Times New Roman" w:hAnsi="Times New Roman" w:cs="Times New Roman"/>
                <w:sz w:val="24"/>
                <w:szCs w:val="24"/>
              </w:rPr>
            </w:pPr>
            <w:r w:rsidRPr="00AD5101">
              <w:rPr>
                <w:rFonts w:ascii="Times New Roman" w:hAnsi="Times New Roman" w:cs="Times New Roman"/>
                <w:sz w:val="24"/>
                <w:szCs w:val="24"/>
              </w:rPr>
              <w:t xml:space="preserve"> ИЖС - 4785,8 кв. м.</w:t>
            </w:r>
          </w:p>
          <w:p w:rsidR="0057503E" w:rsidRPr="00AD5101" w:rsidRDefault="0057503E" w:rsidP="002F3644">
            <w:pPr>
              <w:widowControl w:val="0"/>
              <w:spacing w:after="0" w:line="240" w:lineRule="auto"/>
              <w:jc w:val="center"/>
              <w:rPr>
                <w:rFonts w:ascii="Times New Roman" w:hAnsi="Times New Roman" w:cs="Times New Roman"/>
                <w:sz w:val="24"/>
                <w:szCs w:val="24"/>
              </w:rPr>
            </w:pPr>
          </w:p>
        </w:tc>
        <w:tc>
          <w:tcPr>
            <w:tcW w:w="5947" w:type="dxa"/>
            <w:shd w:val="clear" w:color="auto" w:fill="auto"/>
          </w:tcPr>
          <w:p w:rsidR="0057503E" w:rsidRPr="00AD5101" w:rsidRDefault="0057503E" w:rsidP="002F3644">
            <w:pPr>
              <w:widowControl w:val="0"/>
              <w:spacing w:after="0" w:line="240" w:lineRule="auto"/>
              <w:jc w:val="both"/>
              <w:rPr>
                <w:rFonts w:ascii="Times New Roman" w:hAnsi="Times New Roman" w:cs="Times New Roman"/>
                <w:sz w:val="24"/>
                <w:szCs w:val="24"/>
              </w:rPr>
            </w:pPr>
            <w:r w:rsidRPr="00AD5101">
              <w:rPr>
                <w:rFonts w:ascii="Times New Roman" w:hAnsi="Times New Roman" w:cs="Times New Roman"/>
                <w:sz w:val="24"/>
                <w:szCs w:val="24"/>
              </w:rPr>
              <w:lastRenderedPageBreak/>
              <w:t xml:space="preserve">«Участок тепловых сетей 2Ø800 мм от УТ-4 до ул. 50 </w:t>
            </w:r>
            <w:r w:rsidRPr="00AD5101">
              <w:rPr>
                <w:rFonts w:ascii="Times New Roman" w:hAnsi="Times New Roman" w:cs="Times New Roman"/>
                <w:sz w:val="24"/>
                <w:szCs w:val="24"/>
              </w:rPr>
              <w:lastRenderedPageBreak/>
              <w:t>лет Октября с переходом ул.Заречная, 2Ø700 мм от ул. 50 лет Октября в г. Мегионе (Корректировка). 1 этап строительства»;</w:t>
            </w:r>
          </w:p>
          <w:p w:rsidR="0057503E" w:rsidRPr="00AD5101" w:rsidRDefault="0057503E" w:rsidP="002F3644">
            <w:pPr>
              <w:widowControl w:val="0"/>
              <w:spacing w:after="0" w:line="240" w:lineRule="auto"/>
              <w:jc w:val="both"/>
              <w:rPr>
                <w:rFonts w:ascii="Times New Roman" w:hAnsi="Times New Roman" w:cs="Times New Roman"/>
                <w:sz w:val="24"/>
                <w:szCs w:val="24"/>
              </w:rPr>
            </w:pPr>
            <w:r w:rsidRPr="00AD5101">
              <w:rPr>
                <w:rFonts w:ascii="Times New Roman" w:hAnsi="Times New Roman" w:cs="Times New Roman"/>
                <w:sz w:val="24"/>
                <w:szCs w:val="24"/>
              </w:rPr>
              <w:t>«Аллея славы по ул.Строителей в г.Мегионе»</w:t>
            </w:r>
          </w:p>
        </w:tc>
      </w:tr>
      <w:tr w:rsidR="0057503E" w:rsidRPr="00574E86" w:rsidTr="002F3644">
        <w:tc>
          <w:tcPr>
            <w:tcW w:w="1129" w:type="dxa"/>
            <w:shd w:val="clear" w:color="auto" w:fill="auto"/>
          </w:tcPr>
          <w:p w:rsidR="0057503E" w:rsidRPr="00AD5101" w:rsidRDefault="0057503E" w:rsidP="002F3644">
            <w:pPr>
              <w:widowControl w:val="0"/>
              <w:spacing w:after="0" w:line="240" w:lineRule="auto"/>
              <w:jc w:val="center"/>
              <w:rPr>
                <w:rFonts w:ascii="Times New Roman" w:hAnsi="Times New Roman" w:cs="Times New Roman"/>
                <w:sz w:val="24"/>
                <w:szCs w:val="24"/>
              </w:rPr>
            </w:pPr>
            <w:r w:rsidRPr="00AD5101">
              <w:rPr>
                <w:rFonts w:ascii="Times New Roman" w:hAnsi="Times New Roman" w:cs="Times New Roman"/>
                <w:sz w:val="24"/>
                <w:szCs w:val="24"/>
              </w:rPr>
              <w:t>2021</w:t>
            </w:r>
          </w:p>
        </w:tc>
        <w:tc>
          <w:tcPr>
            <w:tcW w:w="2552" w:type="dxa"/>
            <w:shd w:val="clear" w:color="auto" w:fill="auto"/>
          </w:tcPr>
          <w:p w:rsidR="0057503E" w:rsidRPr="00AD5101" w:rsidRDefault="0057503E" w:rsidP="002F3644">
            <w:pPr>
              <w:widowControl w:val="0"/>
              <w:spacing w:after="0" w:line="240" w:lineRule="auto"/>
              <w:jc w:val="center"/>
              <w:rPr>
                <w:rFonts w:ascii="Times New Roman" w:hAnsi="Times New Roman" w:cs="Times New Roman"/>
                <w:sz w:val="24"/>
                <w:szCs w:val="24"/>
              </w:rPr>
            </w:pPr>
            <w:r w:rsidRPr="00AD5101">
              <w:rPr>
                <w:rFonts w:ascii="Times New Roman" w:hAnsi="Times New Roman" w:cs="Times New Roman"/>
                <w:sz w:val="24"/>
                <w:szCs w:val="24"/>
              </w:rPr>
              <w:t>23 925,5 кв. м.</w:t>
            </w:r>
          </w:p>
          <w:p w:rsidR="0057503E" w:rsidRPr="00AD5101" w:rsidRDefault="0057503E" w:rsidP="002F3644">
            <w:pPr>
              <w:widowControl w:val="0"/>
              <w:spacing w:after="0" w:line="240" w:lineRule="auto"/>
              <w:jc w:val="center"/>
              <w:rPr>
                <w:rFonts w:ascii="Times New Roman" w:hAnsi="Times New Roman" w:cs="Times New Roman"/>
                <w:sz w:val="24"/>
                <w:szCs w:val="24"/>
              </w:rPr>
            </w:pPr>
            <w:r w:rsidRPr="00AD5101">
              <w:rPr>
                <w:rFonts w:ascii="Times New Roman" w:hAnsi="Times New Roman" w:cs="Times New Roman"/>
                <w:sz w:val="24"/>
                <w:szCs w:val="24"/>
              </w:rPr>
              <w:t xml:space="preserve">в т.ч. </w:t>
            </w:r>
          </w:p>
          <w:p w:rsidR="0057503E" w:rsidRPr="00AD5101" w:rsidRDefault="0057503E" w:rsidP="002F3644">
            <w:pPr>
              <w:widowControl w:val="0"/>
              <w:spacing w:after="0" w:line="240" w:lineRule="auto"/>
              <w:jc w:val="center"/>
              <w:rPr>
                <w:rFonts w:ascii="Times New Roman" w:hAnsi="Times New Roman" w:cs="Times New Roman"/>
                <w:sz w:val="24"/>
                <w:szCs w:val="24"/>
              </w:rPr>
            </w:pPr>
            <w:r w:rsidRPr="00AD5101">
              <w:rPr>
                <w:rFonts w:ascii="Times New Roman" w:hAnsi="Times New Roman" w:cs="Times New Roman"/>
                <w:sz w:val="24"/>
                <w:szCs w:val="24"/>
              </w:rPr>
              <w:t>ИЖС - 2 255,6 кв. м.</w:t>
            </w:r>
          </w:p>
        </w:tc>
        <w:tc>
          <w:tcPr>
            <w:tcW w:w="5947" w:type="dxa"/>
            <w:shd w:val="clear" w:color="auto" w:fill="auto"/>
          </w:tcPr>
          <w:p w:rsidR="0057503E" w:rsidRPr="00AD5101" w:rsidRDefault="0057503E" w:rsidP="002F3644">
            <w:pPr>
              <w:widowControl w:val="0"/>
              <w:spacing w:after="0" w:line="240" w:lineRule="auto"/>
              <w:jc w:val="both"/>
              <w:rPr>
                <w:rFonts w:ascii="Times New Roman" w:hAnsi="Times New Roman" w:cs="Times New Roman"/>
                <w:sz w:val="24"/>
                <w:szCs w:val="24"/>
              </w:rPr>
            </w:pPr>
            <w:r w:rsidRPr="00AD5101">
              <w:rPr>
                <w:rFonts w:ascii="Times New Roman" w:hAnsi="Times New Roman" w:cs="Times New Roman"/>
                <w:sz w:val="24"/>
                <w:szCs w:val="24"/>
              </w:rPr>
              <w:t>«Реконструкция здания "Мечеть"»</w:t>
            </w:r>
          </w:p>
        </w:tc>
      </w:tr>
      <w:tr w:rsidR="0057503E" w:rsidRPr="00574E86" w:rsidTr="002F3644">
        <w:tc>
          <w:tcPr>
            <w:tcW w:w="1129" w:type="dxa"/>
            <w:shd w:val="clear" w:color="auto" w:fill="auto"/>
          </w:tcPr>
          <w:p w:rsidR="0057503E" w:rsidRPr="00AD5101" w:rsidRDefault="0057503E" w:rsidP="002F3644">
            <w:pPr>
              <w:widowControl w:val="0"/>
              <w:spacing w:after="0" w:line="240" w:lineRule="auto"/>
              <w:jc w:val="center"/>
              <w:rPr>
                <w:rFonts w:ascii="Times New Roman" w:hAnsi="Times New Roman" w:cs="Times New Roman"/>
                <w:sz w:val="24"/>
                <w:szCs w:val="24"/>
              </w:rPr>
            </w:pPr>
            <w:r w:rsidRPr="00AD5101">
              <w:rPr>
                <w:rFonts w:ascii="Times New Roman" w:hAnsi="Times New Roman" w:cs="Times New Roman"/>
                <w:sz w:val="24"/>
                <w:szCs w:val="24"/>
              </w:rPr>
              <w:t>2022</w:t>
            </w:r>
          </w:p>
        </w:tc>
        <w:tc>
          <w:tcPr>
            <w:tcW w:w="2552" w:type="dxa"/>
            <w:shd w:val="clear" w:color="auto" w:fill="auto"/>
          </w:tcPr>
          <w:p w:rsidR="0057503E" w:rsidRPr="00AD5101" w:rsidRDefault="0057503E" w:rsidP="002F3644">
            <w:pPr>
              <w:widowControl w:val="0"/>
              <w:spacing w:after="0" w:line="240" w:lineRule="auto"/>
              <w:jc w:val="center"/>
              <w:rPr>
                <w:rFonts w:ascii="Times New Roman" w:hAnsi="Times New Roman" w:cs="Times New Roman"/>
                <w:sz w:val="24"/>
                <w:szCs w:val="24"/>
              </w:rPr>
            </w:pPr>
            <w:r w:rsidRPr="00AD5101">
              <w:rPr>
                <w:rFonts w:ascii="Times New Roman" w:hAnsi="Times New Roman" w:cs="Times New Roman"/>
                <w:sz w:val="24"/>
                <w:szCs w:val="24"/>
              </w:rPr>
              <w:t xml:space="preserve">23 750,25 кв. м. жилья, в том числе ИЖС - </w:t>
            </w:r>
            <w:r w:rsidRPr="00AD5101">
              <w:rPr>
                <w:rFonts w:ascii="Times New Roman" w:eastAsia="Calibri" w:hAnsi="Times New Roman" w:cs="Times New Roman"/>
                <w:sz w:val="24"/>
                <w:szCs w:val="24"/>
              </w:rPr>
              <w:t xml:space="preserve">1305,10 </w:t>
            </w:r>
            <w:r w:rsidRPr="00AD5101">
              <w:rPr>
                <w:rFonts w:ascii="Times New Roman" w:hAnsi="Times New Roman" w:cs="Times New Roman"/>
                <w:sz w:val="24"/>
                <w:szCs w:val="24"/>
              </w:rPr>
              <w:t xml:space="preserve"> кв. м.</w:t>
            </w:r>
          </w:p>
        </w:tc>
        <w:tc>
          <w:tcPr>
            <w:tcW w:w="5947" w:type="dxa"/>
            <w:shd w:val="clear" w:color="auto" w:fill="auto"/>
          </w:tcPr>
          <w:p w:rsidR="0057503E" w:rsidRPr="00AD5101" w:rsidRDefault="0057503E" w:rsidP="002F3644">
            <w:pPr>
              <w:widowControl w:val="0"/>
              <w:spacing w:after="0" w:line="240" w:lineRule="auto"/>
              <w:jc w:val="both"/>
              <w:rPr>
                <w:rFonts w:ascii="Times New Roman" w:hAnsi="Times New Roman" w:cs="Times New Roman"/>
                <w:sz w:val="24"/>
                <w:szCs w:val="24"/>
              </w:rPr>
            </w:pPr>
            <w:r w:rsidRPr="00AD5101">
              <w:rPr>
                <w:rFonts w:ascii="Times New Roman" w:hAnsi="Times New Roman" w:cs="Times New Roman"/>
                <w:sz w:val="24"/>
                <w:szCs w:val="24"/>
              </w:rPr>
              <w:t>Лыжная база на территории СК «Финский» в пгт. Высокий</w:t>
            </w:r>
          </w:p>
        </w:tc>
      </w:tr>
    </w:tbl>
    <w:p w:rsidR="0057503E" w:rsidRPr="00574E86" w:rsidRDefault="0057503E" w:rsidP="0057503E">
      <w:pPr>
        <w:spacing w:after="0" w:line="240" w:lineRule="auto"/>
        <w:ind w:firstLine="567"/>
        <w:jc w:val="both"/>
        <w:rPr>
          <w:rFonts w:ascii="Times New Roman" w:eastAsia="Calibri" w:hAnsi="Times New Roman" w:cs="Times New Roman"/>
          <w:color w:val="FF0000"/>
          <w:sz w:val="24"/>
          <w:szCs w:val="24"/>
          <w:lang w:eastAsia="ru-RU"/>
        </w:rPr>
      </w:pPr>
    </w:p>
    <w:p w:rsidR="0057503E" w:rsidRDefault="00AD5101" w:rsidP="0057503E">
      <w:pPr>
        <w:spacing w:after="0" w:line="240" w:lineRule="auto"/>
        <w:ind w:firstLine="567"/>
        <w:jc w:val="both"/>
        <w:rPr>
          <w:rFonts w:ascii="Times New Roman" w:eastAsia="Times New Roman" w:hAnsi="Times New Roman" w:cs="Times New Roman"/>
          <w:sz w:val="24"/>
          <w:szCs w:val="24"/>
          <w:lang w:eastAsia="ru-RU"/>
        </w:rPr>
      </w:pPr>
      <w:r w:rsidRPr="00AD5101">
        <w:rPr>
          <w:rFonts w:ascii="Times New Roman" w:eastAsia="Calibri" w:hAnsi="Times New Roman" w:cs="Times New Roman"/>
          <w:sz w:val="24"/>
          <w:szCs w:val="24"/>
          <w:lang w:eastAsia="ru-RU"/>
        </w:rPr>
        <w:t>С целью градостроительного преобразования, п</w:t>
      </w:r>
      <w:r w:rsidR="0057503E" w:rsidRPr="00AD5101">
        <w:rPr>
          <w:rFonts w:ascii="Times New Roman" w:eastAsia="Calibri" w:hAnsi="Times New Roman" w:cs="Times New Roman"/>
          <w:sz w:val="24"/>
          <w:szCs w:val="24"/>
          <w:lang w:eastAsia="ru-RU"/>
        </w:rPr>
        <w:t xml:space="preserve">остановлением администрации </w:t>
      </w:r>
      <w:r w:rsidRPr="00AD5101">
        <w:rPr>
          <w:rFonts w:ascii="Times New Roman" w:eastAsia="Calibri" w:hAnsi="Times New Roman" w:cs="Times New Roman"/>
          <w:sz w:val="24"/>
          <w:szCs w:val="24"/>
          <w:lang w:eastAsia="ru-RU"/>
        </w:rPr>
        <w:t xml:space="preserve">                            </w:t>
      </w:r>
      <w:r w:rsidR="0057503E" w:rsidRPr="00AD5101">
        <w:rPr>
          <w:rFonts w:ascii="Times New Roman" w:eastAsia="Calibri" w:hAnsi="Times New Roman" w:cs="Times New Roman"/>
          <w:sz w:val="24"/>
          <w:szCs w:val="24"/>
          <w:lang w:eastAsia="ru-RU"/>
        </w:rPr>
        <w:t xml:space="preserve">от 29.06.2022 №1792 принято решение </w:t>
      </w:r>
      <w:r w:rsidR="0057503E" w:rsidRPr="00AD5101">
        <w:rPr>
          <w:rFonts w:ascii="Times New Roman" w:eastAsia="Times New Roman" w:hAnsi="Times New Roman" w:cs="Times New Roman"/>
          <w:sz w:val="24"/>
          <w:szCs w:val="24"/>
          <w:lang w:eastAsia="ru-RU"/>
        </w:rPr>
        <w:t>о комплексном развитии территории жилой застройки части 5 микрорайона города Мегиона, площадь территории 4.452 га, срок реализации решения – 7 лет с момента принятия решения о комплексном развитии территории жилой застройки.</w:t>
      </w:r>
    </w:p>
    <w:p w:rsidR="00AD5101" w:rsidRDefault="00AD5101" w:rsidP="00AD510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03.07.2023 а</w:t>
      </w:r>
      <w:r w:rsidRPr="00C45B52">
        <w:rPr>
          <w:rFonts w:ascii="Times New Roman" w:eastAsia="Times New Roman" w:hAnsi="Times New Roman" w:cs="Times New Roman"/>
          <w:sz w:val="24"/>
          <w:szCs w:val="24"/>
          <w:lang w:eastAsia="ru-RU"/>
        </w:rPr>
        <w:t>дминистрацией города Мегиона заключен договор о комплексном развитии территории</w:t>
      </w:r>
      <w:r>
        <w:rPr>
          <w:rFonts w:ascii="Times New Roman" w:eastAsia="Times New Roman" w:hAnsi="Times New Roman" w:cs="Times New Roman"/>
          <w:sz w:val="24"/>
          <w:szCs w:val="24"/>
          <w:lang w:eastAsia="ru-RU"/>
        </w:rPr>
        <w:t xml:space="preserve"> (далее </w:t>
      </w:r>
      <w:r w:rsidR="00B41B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КРТ)</w:t>
      </w:r>
      <w:r w:rsidRPr="00C45B52">
        <w:rPr>
          <w:rFonts w:ascii="Times New Roman" w:eastAsia="Times New Roman" w:hAnsi="Times New Roman" w:cs="Times New Roman"/>
          <w:sz w:val="24"/>
          <w:szCs w:val="24"/>
          <w:lang w:eastAsia="ru-RU"/>
        </w:rPr>
        <w:t xml:space="preserve"> жилой застройки части </w:t>
      </w:r>
      <w:r>
        <w:rPr>
          <w:rFonts w:ascii="Times New Roman" w:eastAsia="Times New Roman" w:hAnsi="Times New Roman" w:cs="Times New Roman"/>
          <w:sz w:val="24"/>
          <w:szCs w:val="24"/>
          <w:lang w:eastAsia="ru-RU"/>
        </w:rPr>
        <w:t>5 микрорайона города Мегиона с о</w:t>
      </w:r>
      <w:r w:rsidRPr="00C45B52">
        <w:rPr>
          <w:rFonts w:ascii="Times New Roman" w:eastAsia="Times New Roman" w:hAnsi="Times New Roman" w:cs="Times New Roman"/>
          <w:sz w:val="24"/>
          <w:szCs w:val="24"/>
          <w:lang w:eastAsia="ru-RU"/>
        </w:rPr>
        <w:t>бществом с ограниченной ответственностью «ТТК-Спецсервис». Реализация договора запланирована сроком до 2029 года.</w:t>
      </w:r>
    </w:p>
    <w:p w:rsidR="00AD5101" w:rsidRDefault="00AD5101" w:rsidP="00AD510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границах территории, предназначенной под реализацию КРТ, расположены:</w:t>
      </w:r>
    </w:p>
    <w:p w:rsidR="00AD5101" w:rsidRPr="00AD5101" w:rsidRDefault="00AD5101" w:rsidP="00AD5101">
      <w:pPr>
        <w:spacing w:after="0" w:line="240" w:lineRule="auto"/>
        <w:ind w:firstLine="567"/>
        <w:jc w:val="both"/>
        <w:rPr>
          <w:rFonts w:ascii="Times New Roman" w:eastAsia="Times New Roman" w:hAnsi="Times New Roman" w:cs="Times New Roman"/>
          <w:sz w:val="24"/>
          <w:szCs w:val="24"/>
          <w:lang w:eastAsia="ru-RU"/>
        </w:rPr>
      </w:pPr>
      <w:r w:rsidRPr="00AD5101">
        <w:rPr>
          <w:rFonts w:ascii="Times New Roman" w:eastAsia="Times New Roman" w:hAnsi="Times New Roman" w:cs="Times New Roman"/>
          <w:sz w:val="24"/>
          <w:szCs w:val="24"/>
          <w:lang w:eastAsia="ru-RU"/>
        </w:rPr>
        <w:t>16 многоквартирных домов, признанных аварийными и подлежащими сносу, в том числе:</w:t>
      </w:r>
    </w:p>
    <w:p w:rsidR="00AD5101" w:rsidRPr="00AD5101" w:rsidRDefault="00AD5101" w:rsidP="00AD5101">
      <w:pPr>
        <w:spacing w:after="0" w:line="240" w:lineRule="auto"/>
        <w:ind w:firstLine="567"/>
        <w:jc w:val="both"/>
        <w:rPr>
          <w:rFonts w:ascii="Times New Roman" w:eastAsia="Times New Roman" w:hAnsi="Times New Roman" w:cs="Times New Roman"/>
          <w:sz w:val="24"/>
          <w:szCs w:val="24"/>
          <w:lang w:eastAsia="ru-RU"/>
        </w:rPr>
      </w:pPr>
      <w:r w:rsidRPr="00AD5101">
        <w:rPr>
          <w:rFonts w:ascii="Times New Roman" w:eastAsia="Times New Roman" w:hAnsi="Times New Roman" w:cs="Times New Roman"/>
          <w:sz w:val="24"/>
          <w:szCs w:val="24"/>
          <w:lang w:eastAsia="ru-RU"/>
        </w:rPr>
        <w:t>1)расселение 15 многоквартирных домов, признанных аварийными и подлежащими сносу до 01.01.2017, выполняется администрацией города в рамках адресной программы города Мегиона по переселению граждан из аварийного жилищного фонда на 2019 - 2025 годы (постановление администрации города Мегиона от 07.06.2019 №1125).</w:t>
      </w:r>
    </w:p>
    <w:p w:rsidR="00AD5101" w:rsidRPr="00AD5101" w:rsidRDefault="00AD5101" w:rsidP="00AD5101">
      <w:pPr>
        <w:spacing w:after="0" w:line="240" w:lineRule="auto"/>
        <w:ind w:firstLine="567"/>
        <w:jc w:val="both"/>
        <w:rPr>
          <w:rFonts w:ascii="Times New Roman" w:eastAsia="Times New Roman" w:hAnsi="Times New Roman" w:cs="Times New Roman"/>
          <w:sz w:val="24"/>
          <w:szCs w:val="24"/>
          <w:lang w:eastAsia="ru-RU"/>
        </w:rPr>
      </w:pPr>
      <w:r w:rsidRPr="00AD5101">
        <w:rPr>
          <w:rFonts w:ascii="Times New Roman" w:eastAsia="Times New Roman" w:hAnsi="Times New Roman" w:cs="Times New Roman"/>
          <w:sz w:val="24"/>
          <w:szCs w:val="24"/>
          <w:lang w:eastAsia="ru-RU"/>
        </w:rPr>
        <w:t>2)расселение одного многоквартирного дома (площадь 721,4 кв.м., 24 квартиры, 35 чел</w:t>
      </w:r>
      <w:r>
        <w:rPr>
          <w:rFonts w:ascii="Times New Roman" w:eastAsia="Times New Roman" w:hAnsi="Times New Roman" w:cs="Times New Roman"/>
          <w:sz w:val="24"/>
          <w:szCs w:val="24"/>
          <w:lang w:eastAsia="ru-RU"/>
        </w:rPr>
        <w:t>.</w:t>
      </w:r>
      <w:r w:rsidRPr="00AD5101">
        <w:rPr>
          <w:rFonts w:ascii="Times New Roman" w:eastAsia="Times New Roman" w:hAnsi="Times New Roman" w:cs="Times New Roman"/>
          <w:sz w:val="24"/>
          <w:szCs w:val="24"/>
          <w:lang w:eastAsia="ru-RU"/>
        </w:rPr>
        <w:t>), при</w:t>
      </w:r>
      <w:r w:rsidR="002E1C38">
        <w:rPr>
          <w:rFonts w:ascii="Times New Roman" w:eastAsia="Times New Roman" w:hAnsi="Times New Roman" w:cs="Times New Roman"/>
          <w:sz w:val="24"/>
          <w:szCs w:val="24"/>
          <w:lang w:eastAsia="ru-RU"/>
        </w:rPr>
        <w:t>знанного аварийным и подлежащим</w:t>
      </w:r>
      <w:r w:rsidRPr="00AD5101">
        <w:rPr>
          <w:rFonts w:ascii="Times New Roman" w:eastAsia="Times New Roman" w:hAnsi="Times New Roman" w:cs="Times New Roman"/>
          <w:sz w:val="24"/>
          <w:szCs w:val="24"/>
          <w:lang w:eastAsia="ru-RU"/>
        </w:rPr>
        <w:t xml:space="preserve"> сносу после 01.01.2017, будет выполняться застройщиком в рамках заключенного договора о КРТ</w:t>
      </w:r>
      <w:r>
        <w:rPr>
          <w:rFonts w:ascii="Times New Roman" w:eastAsia="Times New Roman" w:hAnsi="Times New Roman" w:cs="Times New Roman"/>
          <w:sz w:val="24"/>
          <w:szCs w:val="24"/>
          <w:lang w:eastAsia="ru-RU"/>
        </w:rPr>
        <w:t>.</w:t>
      </w:r>
    </w:p>
    <w:p w:rsidR="00AD5101" w:rsidRPr="00AD5101" w:rsidRDefault="00AD5101" w:rsidP="00AD5101">
      <w:pPr>
        <w:spacing w:after="0" w:line="240" w:lineRule="auto"/>
        <w:ind w:firstLine="567"/>
        <w:jc w:val="both"/>
        <w:rPr>
          <w:rFonts w:ascii="Times New Roman" w:eastAsia="Times New Roman" w:hAnsi="Times New Roman" w:cs="Times New Roman"/>
          <w:sz w:val="24"/>
          <w:szCs w:val="24"/>
          <w:lang w:eastAsia="ru-RU"/>
        </w:rPr>
      </w:pPr>
      <w:r w:rsidRPr="00AD5101">
        <w:rPr>
          <w:rFonts w:ascii="Times New Roman" w:eastAsia="Times New Roman" w:hAnsi="Times New Roman" w:cs="Times New Roman"/>
          <w:sz w:val="24"/>
          <w:szCs w:val="24"/>
          <w:lang w:eastAsia="ru-RU"/>
        </w:rPr>
        <w:t>В пределах территории планируется строительство трёх многоквартирных домов, объем ввода жилья составит 34 921,5 кв.м., количество квартир – 826.</w:t>
      </w:r>
    </w:p>
    <w:p w:rsidR="00AD5101" w:rsidRPr="00AD5101" w:rsidRDefault="00AD5101" w:rsidP="00AD5101">
      <w:pPr>
        <w:spacing w:after="0" w:line="240" w:lineRule="auto"/>
        <w:ind w:firstLine="567"/>
        <w:jc w:val="both"/>
        <w:rPr>
          <w:rFonts w:ascii="Times New Roman" w:eastAsia="Calibri" w:hAnsi="Times New Roman" w:cs="Times New Roman"/>
          <w:sz w:val="24"/>
          <w:szCs w:val="24"/>
          <w:lang w:eastAsia="ru-RU"/>
        </w:rPr>
      </w:pPr>
      <w:r w:rsidRPr="00AD5101">
        <w:rPr>
          <w:rFonts w:ascii="Times New Roman" w:eastAsia="Calibri" w:hAnsi="Times New Roman" w:cs="Times New Roman"/>
          <w:sz w:val="24"/>
          <w:szCs w:val="24"/>
          <w:lang w:eastAsia="ru-RU"/>
        </w:rPr>
        <w:t>Схема размещения рекламных конструкций на территории городского округа утверждена постановлением администрации города от 03.11.2023 №1803.</w:t>
      </w:r>
    </w:p>
    <w:p w:rsidR="00AD5101" w:rsidRPr="00AD5101" w:rsidRDefault="00AD5101" w:rsidP="00AD5101">
      <w:pPr>
        <w:widowControl w:val="0"/>
        <w:spacing w:after="0" w:line="240" w:lineRule="auto"/>
        <w:ind w:firstLine="567"/>
        <w:jc w:val="both"/>
        <w:rPr>
          <w:rFonts w:ascii="Times New Roman" w:eastAsia="Times New Roman" w:hAnsi="Times New Roman" w:cs="Times New Roman"/>
          <w:sz w:val="24"/>
          <w:szCs w:val="24"/>
          <w:lang w:eastAsia="ru-RU"/>
        </w:rPr>
      </w:pPr>
      <w:r w:rsidRPr="00AD5101">
        <w:rPr>
          <w:rFonts w:ascii="Times New Roman" w:eastAsia="Times New Roman" w:hAnsi="Times New Roman" w:cs="Times New Roman"/>
          <w:sz w:val="24"/>
          <w:szCs w:val="24"/>
          <w:lang w:eastAsia="ru-RU"/>
        </w:rPr>
        <w:t>Схема размещения нестационарных торговых объектов на территории городского округа утверждена постановлением администрации города 16.03.2023 №469.</w:t>
      </w:r>
    </w:p>
    <w:p w:rsidR="00AD5101" w:rsidRPr="00AD5101" w:rsidRDefault="00AD5101" w:rsidP="00AD5101">
      <w:pPr>
        <w:widowControl w:val="0"/>
        <w:spacing w:after="0" w:line="240" w:lineRule="auto"/>
        <w:ind w:firstLine="567"/>
        <w:jc w:val="both"/>
        <w:rPr>
          <w:rFonts w:ascii="Times New Roman" w:eastAsia="Calibri" w:hAnsi="Times New Roman" w:cs="Times New Roman"/>
          <w:sz w:val="24"/>
          <w:szCs w:val="24"/>
        </w:rPr>
      </w:pPr>
      <w:r w:rsidRPr="00AD5101">
        <w:rPr>
          <w:rFonts w:ascii="Times New Roman" w:eastAsia="Times New Roman" w:hAnsi="Times New Roman" w:cs="Times New Roman"/>
          <w:sz w:val="24"/>
          <w:szCs w:val="24"/>
          <w:lang w:eastAsia="ru-RU"/>
        </w:rPr>
        <w:t>Местные нормативы градостроительного проектирования города Мегиона утверждены постановлением администрации города от 09.02.2023 №248.</w:t>
      </w:r>
    </w:p>
    <w:p w:rsidR="00AD5101" w:rsidRPr="00AD5101" w:rsidRDefault="00AD5101" w:rsidP="00AD5101">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 xml:space="preserve">Присвоены адреса 546 объектам адресации. </w:t>
      </w:r>
    </w:p>
    <w:p w:rsidR="00AD5101" w:rsidRPr="00AD5101" w:rsidRDefault="00AD5101" w:rsidP="00AD5101">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Присвоено наименование одному элементу планировочной структуры.</w:t>
      </w:r>
    </w:p>
    <w:p w:rsidR="00AD5101" w:rsidRPr="00AD5101" w:rsidRDefault="00AD5101" w:rsidP="00AD5101">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В связи с прекращением существования объекта аннулированы адреса объектам недвижимости, в т.ч. снесенным домам – 95.</w:t>
      </w:r>
    </w:p>
    <w:p w:rsidR="00AD5101" w:rsidRPr="00AD5101" w:rsidRDefault="00AD5101" w:rsidP="00AD5101">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Утверждены проекты межевания –</w:t>
      </w:r>
      <w:r w:rsidR="002E1C38">
        <w:rPr>
          <w:rFonts w:ascii="Times New Roman" w:eastAsia="Calibri" w:hAnsi="Times New Roman" w:cs="Times New Roman"/>
          <w:sz w:val="24"/>
          <w:szCs w:val="24"/>
        </w:rPr>
        <w:t xml:space="preserve"> 9 территорий, внесены изменения</w:t>
      </w:r>
      <w:r w:rsidRPr="00AD5101">
        <w:rPr>
          <w:rFonts w:ascii="Times New Roman" w:eastAsia="Calibri" w:hAnsi="Times New Roman" w:cs="Times New Roman"/>
          <w:sz w:val="24"/>
          <w:szCs w:val="24"/>
        </w:rPr>
        <w:t xml:space="preserve"> в 23 проекта межевания, отменены отдельные части 3 проектов межевания. </w:t>
      </w:r>
    </w:p>
    <w:p w:rsidR="00AD5101" w:rsidRPr="00AD5101" w:rsidRDefault="00AD5101" w:rsidP="00AD5101">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проведено 56 общественных обсуждений по вопросам в области градостроительной деятельности.</w:t>
      </w:r>
    </w:p>
    <w:p w:rsidR="00AD5101" w:rsidRPr="00AD5101" w:rsidRDefault="00AD5101" w:rsidP="00AD5101">
      <w:pPr>
        <w:widowControl w:val="0"/>
        <w:tabs>
          <w:tab w:val="left" w:pos="851"/>
        </w:tabs>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Муниципальные программы:</w:t>
      </w:r>
    </w:p>
    <w:p w:rsidR="00AD5101" w:rsidRPr="00AD5101" w:rsidRDefault="00AD5101" w:rsidP="00AD5101">
      <w:pPr>
        <w:widowControl w:val="0"/>
        <w:tabs>
          <w:tab w:val="left" w:pos="851"/>
        </w:tabs>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1.Постановлением администрации города от 20.12.2018 №2780 утверждена муниципальная программа «Мероприятия в области градостроительной деятельности города Мегиона на 2019-2025 годы» (с изменениями).</w:t>
      </w:r>
    </w:p>
    <w:p w:rsidR="00AD5101" w:rsidRPr="00AD5101" w:rsidRDefault="00AD5101" w:rsidP="00AD5101">
      <w:pPr>
        <w:widowControl w:val="0"/>
        <w:tabs>
          <w:tab w:val="left" w:pos="851"/>
        </w:tabs>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 xml:space="preserve">Общий объём финансирования муниципальной программы на 2023 год составляет 3 </w:t>
      </w:r>
      <w:r w:rsidRPr="00AD5101">
        <w:rPr>
          <w:rFonts w:ascii="Times New Roman" w:eastAsia="Calibri" w:hAnsi="Times New Roman" w:cs="Times New Roman"/>
          <w:sz w:val="24"/>
          <w:szCs w:val="24"/>
        </w:rPr>
        <w:lastRenderedPageBreak/>
        <w:t>865,6 тыс.руб, в том числе на реализацию в 2023 году предусмотрено:</w:t>
      </w:r>
    </w:p>
    <w:p w:rsidR="00AD5101" w:rsidRPr="00AD5101" w:rsidRDefault="00AD5101" w:rsidP="00AD5101">
      <w:pPr>
        <w:widowControl w:val="0"/>
        <w:tabs>
          <w:tab w:val="left" w:pos="851"/>
        </w:tabs>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3 588,8тыс.руб.– бюджет округа;</w:t>
      </w:r>
    </w:p>
    <w:p w:rsidR="00AD5101" w:rsidRPr="00AD5101" w:rsidRDefault="00AD5101" w:rsidP="00AD5101">
      <w:pPr>
        <w:widowControl w:val="0"/>
        <w:tabs>
          <w:tab w:val="left" w:pos="851"/>
        </w:tabs>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276,8 тыс.руб. – бюджет города.</w:t>
      </w:r>
    </w:p>
    <w:p w:rsidR="00B41B10" w:rsidRDefault="00AD5101" w:rsidP="00B41B10">
      <w:pPr>
        <w:widowControl w:val="0"/>
        <w:tabs>
          <w:tab w:val="left" w:pos="851"/>
        </w:tabs>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 xml:space="preserve">Во исполнение муниципальной программы разработаны и утверждены в рамках муниципальных контрактов проекты планировки и проекты межевания следующих территорий: промзона в пгт. Высокий, автодром, СНТ «Подземник», СНТ «Дорожник геологии», СНТ «Северная Нива», южная промзона города Мегиона, район СОТ «Обь», СОТ «Симбирка». </w:t>
      </w:r>
    </w:p>
    <w:p w:rsidR="00AD5101" w:rsidRPr="00AD5101" w:rsidRDefault="00AD5101" w:rsidP="00B41B10">
      <w:pPr>
        <w:widowControl w:val="0"/>
        <w:tabs>
          <w:tab w:val="left" w:pos="851"/>
        </w:tabs>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Приоритетными задачами на 2024 год являются:</w:t>
      </w:r>
    </w:p>
    <w:p w:rsidR="00AD5101" w:rsidRPr="00AD5101" w:rsidRDefault="00AD5101" w:rsidP="00B41B10">
      <w:pPr>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осуществление эффективного управления и распоряжения муниципальными землями, государственными землями (в случаях, предусмотренных действующим законодательством);</w:t>
      </w:r>
    </w:p>
    <w:p w:rsidR="00AD5101" w:rsidRPr="00AD5101" w:rsidRDefault="00AD5101" w:rsidP="00B41B10">
      <w:pPr>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продолжение работы с дебиторской задолженностью по арендной плате за землю, в том числе претензионно-исковой по заключенным договорам аренды земельных участков с целью поступлений денежных средств в бюджет города;</w:t>
      </w:r>
    </w:p>
    <w:p w:rsidR="00AD5101" w:rsidRPr="00AD5101" w:rsidRDefault="00AD5101" w:rsidP="00B41B10">
      <w:pPr>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 xml:space="preserve">выполнение работы </w:t>
      </w:r>
      <w:r w:rsidR="002E1C38">
        <w:rPr>
          <w:rFonts w:ascii="Times New Roman" w:eastAsia="Calibri" w:hAnsi="Times New Roman" w:cs="Times New Roman"/>
          <w:sz w:val="24"/>
          <w:szCs w:val="24"/>
        </w:rPr>
        <w:t xml:space="preserve">по </w:t>
      </w:r>
      <w:r w:rsidRPr="00AD5101">
        <w:rPr>
          <w:rFonts w:ascii="Times New Roman" w:eastAsia="Calibri" w:hAnsi="Times New Roman" w:cs="Times New Roman"/>
          <w:sz w:val="24"/>
          <w:szCs w:val="24"/>
        </w:rPr>
        <w:t>формированию и предоставлению земельных участков льготной категории граждан для индивидуального жилищного строительства;</w:t>
      </w:r>
    </w:p>
    <w:p w:rsidR="00AD5101" w:rsidRPr="00AD5101" w:rsidRDefault="00AD5101" w:rsidP="000672FA">
      <w:pPr>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проведение работ по ф</w:t>
      </w:r>
      <w:r w:rsidR="000672FA">
        <w:rPr>
          <w:rFonts w:ascii="Times New Roman" w:eastAsia="Calibri" w:hAnsi="Times New Roman" w:cs="Times New Roman"/>
          <w:sz w:val="24"/>
          <w:szCs w:val="24"/>
        </w:rPr>
        <w:t xml:space="preserve">ормированию земельных участков </w:t>
      </w:r>
      <w:r w:rsidRPr="00AD5101">
        <w:rPr>
          <w:rFonts w:ascii="Times New Roman" w:eastAsia="Calibri" w:hAnsi="Times New Roman" w:cs="Times New Roman"/>
          <w:sz w:val="24"/>
          <w:szCs w:val="24"/>
        </w:rPr>
        <w:t>в целях проведения аукционов на право заключения договоров аренды земельных участков для различных целей</w:t>
      </w:r>
      <w:r w:rsidR="002E1C38">
        <w:rPr>
          <w:rFonts w:ascii="Times New Roman" w:eastAsia="Calibri" w:hAnsi="Times New Roman" w:cs="Times New Roman"/>
          <w:sz w:val="24"/>
          <w:szCs w:val="24"/>
        </w:rPr>
        <w:t>, в том числе для предоставления</w:t>
      </w:r>
      <w:r w:rsidRPr="00AD5101">
        <w:rPr>
          <w:rFonts w:ascii="Times New Roman" w:eastAsia="Calibri" w:hAnsi="Times New Roman" w:cs="Times New Roman"/>
          <w:sz w:val="24"/>
          <w:szCs w:val="24"/>
        </w:rPr>
        <w:t xml:space="preserve"> их субъектам малого и среднего предпринимательства, индивидуальное жилищное строительство, строительство многоквартирных жилых домов и т.д;</w:t>
      </w:r>
    </w:p>
    <w:p w:rsidR="00AD5101" w:rsidRPr="00AD5101" w:rsidRDefault="00AD5101" w:rsidP="00B41B10">
      <w:pPr>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разработка документации по планировке территории садовых некоммерческих организаций, промышленных зон;</w:t>
      </w:r>
    </w:p>
    <w:p w:rsidR="00AD5101" w:rsidRPr="00AD5101" w:rsidRDefault="00AD5101" w:rsidP="00B41B10">
      <w:pPr>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выполнение плана ввода жилья на территории города Мегиона;</w:t>
      </w:r>
    </w:p>
    <w:p w:rsidR="00B41B10" w:rsidRPr="00B41B10" w:rsidRDefault="00AD5101" w:rsidP="00B41B10">
      <w:pPr>
        <w:spacing w:after="0" w:line="240" w:lineRule="auto"/>
        <w:ind w:firstLine="567"/>
        <w:jc w:val="both"/>
        <w:rPr>
          <w:rFonts w:ascii="Times New Roman" w:eastAsia="Calibri" w:hAnsi="Times New Roman" w:cs="Times New Roman"/>
          <w:sz w:val="24"/>
          <w:szCs w:val="24"/>
        </w:rPr>
      </w:pPr>
      <w:r w:rsidRPr="00AD5101">
        <w:rPr>
          <w:rFonts w:ascii="Times New Roman" w:eastAsia="Calibri" w:hAnsi="Times New Roman" w:cs="Times New Roman"/>
          <w:sz w:val="24"/>
          <w:szCs w:val="24"/>
        </w:rPr>
        <w:t>реализация принятого решения о комплексном развитии территории жилой застройки части 5 микрорайона города Мегиона.</w:t>
      </w:r>
    </w:p>
    <w:p w:rsidR="0057503E" w:rsidRPr="00D763A0" w:rsidRDefault="0057503E" w:rsidP="0057503E">
      <w:pPr>
        <w:widowControl w:val="0"/>
        <w:tabs>
          <w:tab w:val="left" w:pos="851"/>
        </w:tabs>
        <w:spacing w:after="0" w:line="240" w:lineRule="auto"/>
        <w:ind w:firstLine="567"/>
        <w:jc w:val="both"/>
        <w:rPr>
          <w:rFonts w:ascii="Times New Roman" w:eastAsia="Times New Roman" w:hAnsi="Times New Roman" w:cs="Times New Roman"/>
          <w:sz w:val="24"/>
          <w:szCs w:val="24"/>
          <w:lang w:eastAsia="ru-RU"/>
        </w:rPr>
      </w:pPr>
      <w:r w:rsidRPr="00D763A0">
        <w:rPr>
          <w:rFonts w:ascii="Times New Roman" w:eastAsia="Times New Roman" w:hAnsi="Times New Roman" w:cs="Times New Roman"/>
          <w:sz w:val="24"/>
          <w:szCs w:val="24"/>
          <w:lang w:eastAsia="ru-RU"/>
        </w:rPr>
        <w:t xml:space="preserve">Постановлением администрации города от 20.12.2018 №2778 утверждена муниципальная программа «Формирование доступной среды для инвалидов и других маломобильных групп населения на территории города Мегиона на 2019-2025 годы». </w:t>
      </w:r>
    </w:p>
    <w:p w:rsidR="0057503E" w:rsidRPr="00D763A0" w:rsidRDefault="0057503E" w:rsidP="0057503E">
      <w:pPr>
        <w:spacing w:after="0" w:line="240" w:lineRule="auto"/>
        <w:ind w:firstLine="709"/>
        <w:contextualSpacing/>
        <w:jc w:val="both"/>
        <w:rPr>
          <w:rFonts w:ascii="Times New Roman" w:eastAsia="Times New Roman" w:hAnsi="Times New Roman" w:cs="Times New Roman"/>
          <w:sz w:val="24"/>
          <w:szCs w:val="24"/>
          <w:lang w:eastAsia="ru-RU"/>
        </w:rPr>
      </w:pPr>
      <w:r w:rsidRPr="00D763A0">
        <w:rPr>
          <w:rFonts w:ascii="Times New Roman" w:eastAsia="Times New Roman" w:hAnsi="Times New Roman" w:cs="Times New Roman"/>
          <w:sz w:val="24"/>
          <w:szCs w:val="24"/>
          <w:lang w:eastAsia="ru-RU"/>
        </w:rPr>
        <w:t>Общий объем финансирования</w:t>
      </w:r>
      <w:r w:rsidR="00D763A0" w:rsidRPr="00D763A0">
        <w:rPr>
          <w:rFonts w:ascii="Times New Roman" w:eastAsia="Times New Roman" w:hAnsi="Times New Roman" w:cs="Times New Roman"/>
          <w:sz w:val="24"/>
          <w:szCs w:val="24"/>
          <w:lang w:eastAsia="ru-RU"/>
        </w:rPr>
        <w:t xml:space="preserve"> муниципальной программы на 2023</w:t>
      </w:r>
      <w:r w:rsidRPr="00D763A0">
        <w:rPr>
          <w:rFonts w:ascii="Times New Roman" w:eastAsia="Times New Roman" w:hAnsi="Times New Roman" w:cs="Times New Roman"/>
          <w:sz w:val="24"/>
          <w:szCs w:val="24"/>
          <w:lang w:eastAsia="ru-RU"/>
        </w:rPr>
        <w:t xml:space="preserve"> год сос</w:t>
      </w:r>
      <w:r w:rsidR="00D763A0" w:rsidRPr="00D763A0">
        <w:rPr>
          <w:rFonts w:ascii="Times New Roman" w:eastAsia="Times New Roman" w:hAnsi="Times New Roman" w:cs="Times New Roman"/>
          <w:sz w:val="24"/>
          <w:szCs w:val="24"/>
          <w:lang w:eastAsia="ru-RU"/>
        </w:rPr>
        <w:t>тавляет                  3 387,8</w:t>
      </w:r>
      <w:r w:rsidRPr="00D763A0">
        <w:rPr>
          <w:rFonts w:ascii="Times New Roman" w:eastAsia="Times New Roman" w:hAnsi="Times New Roman" w:cs="Times New Roman"/>
          <w:sz w:val="24"/>
          <w:szCs w:val="24"/>
          <w:lang w:eastAsia="ru-RU"/>
        </w:rPr>
        <w:t xml:space="preserve"> тыс. руб.</w:t>
      </w:r>
    </w:p>
    <w:p w:rsidR="0057503E" w:rsidRPr="00D763A0" w:rsidRDefault="0057503E" w:rsidP="0057503E">
      <w:pPr>
        <w:spacing w:after="0" w:line="240" w:lineRule="auto"/>
        <w:ind w:firstLine="709"/>
        <w:contextualSpacing/>
        <w:jc w:val="both"/>
        <w:rPr>
          <w:rFonts w:ascii="Times New Roman" w:eastAsia="Times New Roman" w:hAnsi="Times New Roman" w:cs="Times New Roman"/>
          <w:sz w:val="24"/>
          <w:szCs w:val="24"/>
          <w:lang w:eastAsia="ru-RU"/>
        </w:rPr>
      </w:pPr>
      <w:r w:rsidRPr="00D763A0">
        <w:rPr>
          <w:rFonts w:ascii="Times New Roman" w:eastAsia="Times New Roman" w:hAnsi="Times New Roman" w:cs="Times New Roman"/>
          <w:sz w:val="24"/>
          <w:szCs w:val="24"/>
          <w:lang w:eastAsia="ru-RU"/>
        </w:rPr>
        <w:t>Планом муниципальной программы предусмотрено выполнение следующих мероприятий:</w:t>
      </w:r>
    </w:p>
    <w:p w:rsidR="00D763A0" w:rsidRPr="000F29E8" w:rsidRDefault="00D763A0" w:rsidP="00D763A0">
      <w:pPr>
        <w:spacing w:after="0" w:line="240" w:lineRule="auto"/>
        <w:ind w:firstLine="708"/>
        <w:jc w:val="both"/>
        <w:rPr>
          <w:rFonts w:ascii="Times New Roman" w:hAnsi="Times New Roman" w:cs="Times New Roman"/>
          <w:iCs/>
          <w:sz w:val="24"/>
          <w:szCs w:val="24"/>
        </w:rPr>
      </w:pPr>
      <w:r w:rsidRPr="000F29E8">
        <w:rPr>
          <w:rFonts w:ascii="Times New Roman" w:hAnsi="Times New Roman" w:cs="Times New Roman"/>
          <w:iCs/>
          <w:sz w:val="24"/>
          <w:szCs w:val="24"/>
        </w:rPr>
        <w:t>Обустрой</w:t>
      </w:r>
      <w:r>
        <w:rPr>
          <w:rFonts w:ascii="Times New Roman" w:hAnsi="Times New Roman" w:cs="Times New Roman"/>
          <w:iCs/>
          <w:sz w:val="24"/>
          <w:szCs w:val="24"/>
        </w:rPr>
        <w:t>ство туалетной комнаты МАОУ №5 «Гимназия»;</w:t>
      </w:r>
    </w:p>
    <w:p w:rsidR="00D763A0" w:rsidRPr="000F29E8" w:rsidRDefault="00D763A0" w:rsidP="00D763A0">
      <w:pPr>
        <w:spacing w:after="0" w:line="240" w:lineRule="auto"/>
        <w:ind w:firstLine="708"/>
        <w:jc w:val="both"/>
        <w:rPr>
          <w:rFonts w:ascii="Times New Roman" w:hAnsi="Times New Roman" w:cs="Times New Roman"/>
          <w:iCs/>
          <w:sz w:val="24"/>
          <w:szCs w:val="24"/>
        </w:rPr>
      </w:pPr>
      <w:r w:rsidRPr="000F29E8">
        <w:rPr>
          <w:rFonts w:ascii="Times New Roman" w:hAnsi="Times New Roman" w:cs="Times New Roman"/>
          <w:iCs/>
          <w:sz w:val="24"/>
          <w:szCs w:val="24"/>
        </w:rPr>
        <w:t>Установка вертикального подъемника (МАОУ СОШ №9);</w:t>
      </w:r>
    </w:p>
    <w:p w:rsidR="00D763A0" w:rsidRPr="000F29E8" w:rsidRDefault="00D763A0" w:rsidP="00D763A0">
      <w:pPr>
        <w:spacing w:after="0" w:line="240" w:lineRule="auto"/>
        <w:ind w:firstLine="708"/>
        <w:jc w:val="both"/>
        <w:rPr>
          <w:rFonts w:ascii="Times New Roman" w:hAnsi="Times New Roman" w:cs="Times New Roman"/>
          <w:sz w:val="24"/>
          <w:szCs w:val="24"/>
        </w:rPr>
      </w:pPr>
      <w:r w:rsidRPr="000F29E8">
        <w:rPr>
          <w:rFonts w:ascii="Times New Roman" w:hAnsi="Times New Roman" w:cs="Times New Roman"/>
          <w:sz w:val="24"/>
          <w:szCs w:val="24"/>
        </w:rPr>
        <w:t>поставка товара (лестничного гусеничного подъемника): на сумму 187 418,72 руб</w:t>
      </w:r>
    </w:p>
    <w:p w:rsidR="00D763A0" w:rsidRPr="000F29E8" w:rsidRDefault="00D763A0" w:rsidP="00D763A0">
      <w:pPr>
        <w:spacing w:after="0" w:line="240" w:lineRule="auto"/>
        <w:ind w:firstLine="708"/>
        <w:jc w:val="both"/>
        <w:rPr>
          <w:rFonts w:ascii="Times New Roman" w:hAnsi="Times New Roman" w:cs="Times New Roman"/>
          <w:sz w:val="24"/>
          <w:szCs w:val="24"/>
        </w:rPr>
      </w:pPr>
      <w:r w:rsidRPr="000F29E8">
        <w:rPr>
          <w:rFonts w:ascii="Times New Roman" w:hAnsi="Times New Roman" w:cs="Times New Roman"/>
          <w:sz w:val="24"/>
          <w:szCs w:val="24"/>
        </w:rPr>
        <w:t>поставка товара и монтаж комплекса системы связи "вызов перс</w:t>
      </w:r>
      <w:r>
        <w:rPr>
          <w:rFonts w:ascii="Times New Roman" w:hAnsi="Times New Roman" w:cs="Times New Roman"/>
          <w:sz w:val="24"/>
          <w:szCs w:val="24"/>
        </w:rPr>
        <w:t xml:space="preserve">онала" для МГН в МАОУ СОШ №9: </w:t>
      </w:r>
      <w:r w:rsidRPr="000F29E8">
        <w:rPr>
          <w:rFonts w:ascii="Times New Roman" w:hAnsi="Times New Roman" w:cs="Times New Roman"/>
          <w:sz w:val="24"/>
          <w:szCs w:val="24"/>
        </w:rPr>
        <w:t>191 965,00 руб.</w:t>
      </w:r>
      <w:r>
        <w:rPr>
          <w:rFonts w:ascii="Times New Roman" w:hAnsi="Times New Roman" w:cs="Times New Roman"/>
          <w:sz w:val="24"/>
          <w:szCs w:val="24"/>
        </w:rPr>
        <w:t>;</w:t>
      </w:r>
    </w:p>
    <w:p w:rsidR="00D763A0" w:rsidRPr="000F29E8" w:rsidRDefault="00D763A0" w:rsidP="00D763A0">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д</w:t>
      </w:r>
      <w:r w:rsidRPr="000F29E8">
        <w:rPr>
          <w:rFonts w:ascii="Times New Roman" w:hAnsi="Times New Roman" w:cs="Times New Roman"/>
          <w:iCs/>
          <w:sz w:val="24"/>
          <w:szCs w:val="24"/>
        </w:rPr>
        <w:t>ополнительное обустройство МАОУ СОШ №4 для обеспечения требований доступност</w:t>
      </w:r>
      <w:r>
        <w:rPr>
          <w:rFonts w:ascii="Times New Roman" w:hAnsi="Times New Roman" w:cs="Times New Roman"/>
          <w:iCs/>
          <w:sz w:val="24"/>
          <w:szCs w:val="24"/>
        </w:rPr>
        <w:t>и маломобильных групп населения;</w:t>
      </w:r>
    </w:p>
    <w:p w:rsidR="00D763A0" w:rsidRPr="000F29E8" w:rsidRDefault="00D763A0" w:rsidP="00D763A0">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д</w:t>
      </w:r>
      <w:r w:rsidRPr="000F29E8">
        <w:rPr>
          <w:rFonts w:ascii="Times New Roman" w:hAnsi="Times New Roman" w:cs="Times New Roman"/>
          <w:iCs/>
          <w:sz w:val="24"/>
          <w:szCs w:val="24"/>
        </w:rPr>
        <w:t>ополнительное обустройство МАОУ СОШ №1 для обеспечения требований доступности маломобильных групп населения;</w:t>
      </w:r>
    </w:p>
    <w:p w:rsidR="00D763A0" w:rsidRPr="000F29E8" w:rsidRDefault="00D763A0" w:rsidP="00D763A0">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д</w:t>
      </w:r>
      <w:r w:rsidRPr="000F29E8">
        <w:rPr>
          <w:rFonts w:ascii="Times New Roman" w:hAnsi="Times New Roman" w:cs="Times New Roman"/>
          <w:iCs/>
          <w:sz w:val="24"/>
          <w:szCs w:val="24"/>
        </w:rPr>
        <w:t>ополнительное обустройство МБОУ СОШ №6 для обеспечения требований доступности маломобильных групп населения;</w:t>
      </w:r>
    </w:p>
    <w:p w:rsidR="00D763A0" w:rsidRPr="000F29E8" w:rsidRDefault="00D763A0" w:rsidP="00D763A0">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МБОУ ДО «Детская художественная школа»</w:t>
      </w:r>
      <w:r w:rsidRPr="000F29E8">
        <w:rPr>
          <w:rFonts w:ascii="Times New Roman" w:hAnsi="Times New Roman" w:cs="Times New Roman"/>
          <w:iCs/>
          <w:sz w:val="24"/>
          <w:szCs w:val="24"/>
        </w:rPr>
        <w:t xml:space="preserve"> ул.Таежная, д. 2, г.Мегион - приобретение товаров</w:t>
      </w:r>
      <w:r>
        <w:rPr>
          <w:rFonts w:ascii="Times New Roman" w:hAnsi="Times New Roman" w:cs="Times New Roman"/>
          <w:iCs/>
          <w:sz w:val="24"/>
          <w:szCs w:val="24"/>
        </w:rPr>
        <w:t xml:space="preserve"> (тактильная продукция);</w:t>
      </w:r>
    </w:p>
    <w:p w:rsidR="00D763A0" w:rsidRPr="000F29E8" w:rsidRDefault="00D763A0" w:rsidP="00D763A0">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д</w:t>
      </w:r>
      <w:r w:rsidRPr="000F29E8">
        <w:rPr>
          <w:rFonts w:ascii="Times New Roman" w:hAnsi="Times New Roman" w:cs="Times New Roman"/>
          <w:iCs/>
          <w:sz w:val="24"/>
          <w:szCs w:val="24"/>
        </w:rPr>
        <w:t>ополнительное обустройство МАУ СШ Вымпел для обеспечения требований доступност</w:t>
      </w:r>
      <w:r>
        <w:rPr>
          <w:rFonts w:ascii="Times New Roman" w:hAnsi="Times New Roman" w:cs="Times New Roman"/>
          <w:iCs/>
          <w:sz w:val="24"/>
          <w:szCs w:val="24"/>
        </w:rPr>
        <w:t>и маломобильных групп населения;</w:t>
      </w:r>
    </w:p>
    <w:p w:rsidR="00D763A0" w:rsidRPr="000F29E8" w:rsidRDefault="00D763A0" w:rsidP="00D763A0">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д</w:t>
      </w:r>
      <w:r w:rsidRPr="000F29E8">
        <w:rPr>
          <w:rFonts w:ascii="Times New Roman" w:hAnsi="Times New Roman" w:cs="Times New Roman"/>
          <w:iCs/>
          <w:sz w:val="24"/>
          <w:szCs w:val="24"/>
        </w:rPr>
        <w:t>ополнительное обустройство МАУ СШ Юность для обеспечения требований доступност</w:t>
      </w:r>
      <w:r>
        <w:rPr>
          <w:rFonts w:ascii="Times New Roman" w:hAnsi="Times New Roman" w:cs="Times New Roman"/>
          <w:iCs/>
          <w:sz w:val="24"/>
          <w:szCs w:val="24"/>
        </w:rPr>
        <w:t>и маломобильных групп населения;</w:t>
      </w:r>
    </w:p>
    <w:p w:rsidR="00D763A0" w:rsidRPr="000F29E8" w:rsidRDefault="00D763A0" w:rsidP="00D763A0">
      <w:pPr>
        <w:spacing w:after="0" w:line="240" w:lineRule="auto"/>
        <w:ind w:firstLine="708"/>
        <w:jc w:val="both"/>
        <w:rPr>
          <w:rFonts w:ascii="Times New Roman" w:hAnsi="Times New Roman" w:cs="Times New Roman"/>
          <w:sz w:val="24"/>
          <w:szCs w:val="24"/>
        </w:rPr>
      </w:pPr>
      <w:r w:rsidRPr="000F29E8">
        <w:rPr>
          <w:rFonts w:ascii="Times New Roman" w:hAnsi="Times New Roman" w:cs="Times New Roman"/>
          <w:sz w:val="24"/>
          <w:szCs w:val="24"/>
        </w:rPr>
        <w:t>диспетчеризация подъемных платформ для МГН в подъездах многокв. домов: г.Мегион, ул.Заречная, 15/1 (1, 2 подъезд); пгт.Высоки</w:t>
      </w:r>
      <w:r>
        <w:rPr>
          <w:rFonts w:ascii="Times New Roman" w:hAnsi="Times New Roman" w:cs="Times New Roman"/>
          <w:sz w:val="24"/>
          <w:szCs w:val="24"/>
        </w:rPr>
        <w:t>й, ул.Гагарина, 1/1 (3 подъезд);</w:t>
      </w:r>
      <w:r w:rsidRPr="000F29E8">
        <w:rPr>
          <w:rFonts w:ascii="Times New Roman" w:hAnsi="Times New Roman" w:cs="Times New Roman"/>
          <w:sz w:val="24"/>
          <w:szCs w:val="24"/>
        </w:rPr>
        <w:t xml:space="preserve"> </w:t>
      </w:r>
    </w:p>
    <w:p w:rsidR="00D763A0" w:rsidRPr="000F29E8" w:rsidRDefault="00D763A0" w:rsidP="00D763A0">
      <w:pPr>
        <w:spacing w:after="0" w:line="240" w:lineRule="auto"/>
        <w:ind w:firstLine="708"/>
        <w:jc w:val="both"/>
        <w:rPr>
          <w:rFonts w:ascii="Times New Roman" w:hAnsi="Times New Roman" w:cs="Times New Roman"/>
          <w:sz w:val="24"/>
          <w:szCs w:val="24"/>
        </w:rPr>
      </w:pPr>
      <w:r w:rsidRPr="000F29E8">
        <w:rPr>
          <w:rFonts w:ascii="Times New Roman" w:hAnsi="Times New Roman" w:cs="Times New Roman"/>
          <w:sz w:val="24"/>
          <w:szCs w:val="24"/>
        </w:rPr>
        <w:t>полное техническое освидетельствование наклонных подъемников: г.Мегион, ул.Заречная, 15/1 (1, 2 подъезд); пгт.Высок</w:t>
      </w:r>
      <w:r>
        <w:rPr>
          <w:rFonts w:ascii="Times New Roman" w:hAnsi="Times New Roman" w:cs="Times New Roman"/>
          <w:sz w:val="24"/>
          <w:szCs w:val="24"/>
        </w:rPr>
        <w:t>ий, ул.Гагарина 1/1 (3 подъезд);</w:t>
      </w:r>
      <w:r w:rsidRPr="000F29E8">
        <w:rPr>
          <w:rFonts w:ascii="Times New Roman" w:hAnsi="Times New Roman" w:cs="Times New Roman"/>
          <w:sz w:val="24"/>
          <w:szCs w:val="24"/>
        </w:rPr>
        <w:t xml:space="preserve"> </w:t>
      </w:r>
    </w:p>
    <w:p w:rsidR="00D763A0" w:rsidRPr="000F29E8" w:rsidRDefault="00D763A0" w:rsidP="00D763A0">
      <w:pPr>
        <w:spacing w:after="0" w:line="240" w:lineRule="auto"/>
        <w:ind w:firstLine="708"/>
        <w:jc w:val="both"/>
        <w:rPr>
          <w:rFonts w:ascii="Times New Roman" w:hAnsi="Times New Roman" w:cs="Times New Roman"/>
          <w:sz w:val="24"/>
          <w:szCs w:val="24"/>
        </w:rPr>
      </w:pPr>
      <w:r w:rsidRPr="000F29E8">
        <w:rPr>
          <w:rFonts w:ascii="Times New Roman" w:hAnsi="Times New Roman" w:cs="Times New Roman"/>
          <w:sz w:val="24"/>
          <w:szCs w:val="24"/>
        </w:rPr>
        <w:lastRenderedPageBreak/>
        <w:t>-зл/монтажных работы по подключению систем связи наклонных подъемников г.Мегион, ул.Заречная, 15/1 (1, 2 подъезд); пгт.Высоки</w:t>
      </w:r>
      <w:r>
        <w:rPr>
          <w:rFonts w:ascii="Times New Roman" w:hAnsi="Times New Roman" w:cs="Times New Roman"/>
          <w:sz w:val="24"/>
          <w:szCs w:val="24"/>
        </w:rPr>
        <w:t>й, ул.Гагарина, 1/1 (3 подъезд);</w:t>
      </w:r>
      <w:r w:rsidRPr="000F29E8">
        <w:rPr>
          <w:rFonts w:ascii="Times New Roman" w:hAnsi="Times New Roman" w:cs="Times New Roman"/>
          <w:sz w:val="24"/>
          <w:szCs w:val="24"/>
        </w:rPr>
        <w:t xml:space="preserve"> </w:t>
      </w:r>
    </w:p>
    <w:p w:rsidR="00D763A0" w:rsidRPr="000F29E8" w:rsidRDefault="00D763A0" w:rsidP="00D763A0">
      <w:pPr>
        <w:spacing w:after="0" w:line="240" w:lineRule="auto"/>
        <w:ind w:firstLine="708"/>
        <w:jc w:val="both"/>
        <w:rPr>
          <w:rFonts w:ascii="Times New Roman" w:hAnsi="Times New Roman" w:cs="Times New Roman"/>
          <w:sz w:val="24"/>
          <w:szCs w:val="24"/>
        </w:rPr>
      </w:pPr>
      <w:r w:rsidRPr="000F29E8">
        <w:rPr>
          <w:rFonts w:ascii="Times New Roman" w:hAnsi="Times New Roman" w:cs="Times New Roman"/>
          <w:sz w:val="24"/>
          <w:szCs w:val="24"/>
        </w:rPr>
        <w:t>разработка ПСД «Обустройство входной группы для МГН в ж/д по ул.Перво</w:t>
      </w:r>
      <w:r>
        <w:rPr>
          <w:rFonts w:ascii="Times New Roman" w:hAnsi="Times New Roman" w:cs="Times New Roman"/>
          <w:sz w:val="24"/>
          <w:szCs w:val="24"/>
        </w:rPr>
        <w:t>майская 6 г.Мегион (2 подъезд)»;</w:t>
      </w:r>
    </w:p>
    <w:p w:rsidR="00D763A0" w:rsidRPr="000F29E8" w:rsidRDefault="00D763A0" w:rsidP="00D763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техническое обслуживание</w:t>
      </w:r>
      <w:r w:rsidRPr="000F29E8">
        <w:rPr>
          <w:rFonts w:ascii="Times New Roman" w:hAnsi="Times New Roman" w:cs="Times New Roman"/>
          <w:sz w:val="24"/>
          <w:szCs w:val="24"/>
        </w:rPr>
        <w:t xml:space="preserve"> наклонных подъемников для МГН, располо</w:t>
      </w:r>
      <w:r>
        <w:rPr>
          <w:rFonts w:ascii="Times New Roman" w:hAnsi="Times New Roman" w:cs="Times New Roman"/>
          <w:sz w:val="24"/>
          <w:szCs w:val="24"/>
        </w:rPr>
        <w:t>женных в г.Мегион и пгт.Высокий;</w:t>
      </w:r>
      <w:r w:rsidRPr="000F29E8">
        <w:rPr>
          <w:rFonts w:ascii="Times New Roman" w:hAnsi="Times New Roman" w:cs="Times New Roman"/>
          <w:sz w:val="24"/>
          <w:szCs w:val="24"/>
        </w:rPr>
        <w:t xml:space="preserve"> </w:t>
      </w:r>
    </w:p>
    <w:p w:rsidR="00D763A0" w:rsidRDefault="00D763A0" w:rsidP="00D763A0">
      <w:pPr>
        <w:spacing w:after="0" w:line="240" w:lineRule="auto"/>
        <w:ind w:firstLine="708"/>
        <w:jc w:val="both"/>
        <w:rPr>
          <w:sz w:val="24"/>
          <w:szCs w:val="24"/>
        </w:rPr>
      </w:pPr>
      <w:r w:rsidRPr="000F29E8">
        <w:rPr>
          <w:rFonts w:ascii="Times New Roman" w:hAnsi="Times New Roman" w:cs="Times New Roman"/>
          <w:sz w:val="24"/>
          <w:szCs w:val="24"/>
        </w:rPr>
        <w:t xml:space="preserve">обустройство входной группы для беспрепятственного доступа МГН ж/д </w:t>
      </w:r>
      <w:r>
        <w:rPr>
          <w:rFonts w:ascii="Times New Roman" w:hAnsi="Times New Roman" w:cs="Times New Roman"/>
          <w:sz w:val="24"/>
          <w:szCs w:val="24"/>
        </w:rPr>
        <w:t xml:space="preserve">                                    </w:t>
      </w:r>
      <w:r w:rsidRPr="000F29E8">
        <w:rPr>
          <w:rFonts w:ascii="Times New Roman" w:hAnsi="Times New Roman" w:cs="Times New Roman"/>
          <w:sz w:val="24"/>
          <w:szCs w:val="24"/>
        </w:rPr>
        <w:t>по ул.Первомайская 6, г.Мегион (2 подъезд).</w:t>
      </w:r>
    </w:p>
    <w:p w:rsidR="0057503E" w:rsidRPr="00574E86" w:rsidRDefault="0057503E" w:rsidP="0057503E">
      <w:pPr>
        <w:widowControl w:val="0"/>
        <w:spacing w:after="0" w:line="240" w:lineRule="auto"/>
        <w:ind w:firstLine="709"/>
        <w:jc w:val="both"/>
        <w:rPr>
          <w:rFonts w:ascii="Times New Roman" w:hAnsi="Times New Roman" w:cs="Times New Roman"/>
          <w:color w:val="FF0000"/>
          <w:sz w:val="24"/>
          <w:szCs w:val="24"/>
        </w:rPr>
      </w:pPr>
    </w:p>
    <w:p w:rsidR="0057503E" w:rsidRPr="00AA35E8" w:rsidRDefault="00533925" w:rsidP="0057503E">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AA35E8">
        <w:rPr>
          <w:rFonts w:ascii="Times New Roman" w:eastAsia="Times New Roman" w:hAnsi="Times New Roman" w:cs="Times New Roman"/>
          <w:b/>
          <w:sz w:val="24"/>
          <w:szCs w:val="24"/>
          <w:lang w:eastAsia="ru-RU"/>
        </w:rPr>
        <w:t>9</w:t>
      </w:r>
      <w:r w:rsidR="0057503E" w:rsidRPr="00AA35E8">
        <w:rPr>
          <w:rFonts w:ascii="Times New Roman" w:eastAsia="Times New Roman" w:hAnsi="Times New Roman" w:cs="Times New Roman"/>
          <w:b/>
          <w:sz w:val="24"/>
          <w:szCs w:val="24"/>
          <w:lang w:eastAsia="ru-RU"/>
        </w:rPr>
        <w:t>.Гражданская оборона и охрана окружающей среды</w:t>
      </w:r>
    </w:p>
    <w:p w:rsidR="0057503E" w:rsidRPr="00574E86"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57503E" w:rsidRPr="00AA35E8" w:rsidRDefault="0057503E" w:rsidP="0057503E">
      <w:pPr>
        <w:widowControl w:val="0"/>
        <w:spacing w:after="0" w:line="240" w:lineRule="auto"/>
        <w:ind w:firstLine="709"/>
        <w:jc w:val="both"/>
        <w:rPr>
          <w:rFonts w:ascii="Times New Roman" w:hAnsi="Times New Roman"/>
          <w:sz w:val="24"/>
          <w:szCs w:val="24"/>
        </w:rPr>
      </w:pPr>
      <w:r w:rsidRPr="00AA35E8">
        <w:rPr>
          <w:rFonts w:ascii="Times New Roman" w:hAnsi="Times New Roman"/>
          <w:sz w:val="24"/>
          <w:szCs w:val="24"/>
        </w:rPr>
        <w:t>Основные усилия городского звена территориальной подсистемы РСЧС Единой государственной системы предупреждения и ликвидации чрезвычайных ситуаций автономного округа были направлены на</w:t>
      </w:r>
      <w:r w:rsidRPr="00AA35E8">
        <w:t xml:space="preserve"> </w:t>
      </w:r>
      <w:r w:rsidRPr="00AA35E8">
        <w:rPr>
          <w:rFonts w:ascii="Times New Roman" w:hAnsi="Times New Roman"/>
          <w:sz w:val="24"/>
          <w:szCs w:val="24"/>
        </w:rPr>
        <w:t xml:space="preserve">обеспечение пожарной безопасности, совершенствование защиты населения и территории города от чрезвычайных ситуаций природного и техногенного характера. </w:t>
      </w:r>
    </w:p>
    <w:p w:rsidR="0057503E" w:rsidRPr="00AA35E8" w:rsidRDefault="0057503E" w:rsidP="0057503E">
      <w:pPr>
        <w:widowControl w:val="0"/>
        <w:spacing w:after="0" w:line="240" w:lineRule="auto"/>
        <w:ind w:firstLine="709"/>
        <w:jc w:val="both"/>
        <w:rPr>
          <w:rFonts w:ascii="Times New Roman" w:hAnsi="Times New Roman"/>
          <w:sz w:val="24"/>
          <w:szCs w:val="24"/>
        </w:rPr>
      </w:pPr>
      <w:r w:rsidRPr="00AA35E8">
        <w:rPr>
          <w:rFonts w:ascii="Times New Roman" w:hAnsi="Times New Roman"/>
          <w:sz w:val="24"/>
          <w:szCs w:val="24"/>
        </w:rPr>
        <w:t xml:space="preserve">Продолжалась работа по обновлению и совершенствованию нормативно-правовой базы в области гражданской обороны, защиты населения и территорий от чрезвычайных ситуаций природного и техногенного характера. </w:t>
      </w:r>
    </w:p>
    <w:p w:rsidR="0057503E" w:rsidRPr="00AA35E8" w:rsidRDefault="0057503E" w:rsidP="0057503E">
      <w:pPr>
        <w:pStyle w:val="5"/>
        <w:shd w:val="clear" w:color="auto" w:fill="auto"/>
        <w:spacing w:line="240" w:lineRule="auto"/>
        <w:ind w:firstLine="709"/>
        <w:rPr>
          <w:sz w:val="24"/>
          <w:szCs w:val="24"/>
        </w:rPr>
      </w:pPr>
      <w:r w:rsidRPr="00AA35E8">
        <w:rPr>
          <w:sz w:val="24"/>
          <w:szCs w:val="24"/>
        </w:rPr>
        <w:t>В соответствии с постановлением Правительства Российской Федерации от 18.09.2020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организовано проведение обучения населения города Мегиона.</w:t>
      </w:r>
    </w:p>
    <w:p w:rsidR="0057503E" w:rsidRPr="00AA35E8" w:rsidRDefault="0057503E" w:rsidP="0057503E">
      <w:pPr>
        <w:pStyle w:val="5"/>
        <w:shd w:val="clear" w:color="auto" w:fill="auto"/>
        <w:spacing w:line="240" w:lineRule="auto"/>
        <w:ind w:firstLine="709"/>
        <w:rPr>
          <w:sz w:val="24"/>
          <w:szCs w:val="24"/>
        </w:rPr>
      </w:pPr>
      <w:r w:rsidRPr="00AA35E8">
        <w:rPr>
          <w:sz w:val="24"/>
          <w:szCs w:val="24"/>
        </w:rPr>
        <w:t xml:space="preserve">Подготовка рабочих и служащих, не вошедших в состав формирований ГО, </w:t>
      </w:r>
      <w:r w:rsidR="00AA35E8" w:rsidRPr="00AA35E8">
        <w:rPr>
          <w:sz w:val="24"/>
          <w:szCs w:val="24"/>
        </w:rPr>
        <w:t xml:space="preserve">                                     </w:t>
      </w:r>
      <w:r w:rsidRPr="00AA35E8">
        <w:rPr>
          <w:sz w:val="24"/>
          <w:szCs w:val="24"/>
        </w:rPr>
        <w:t>по вопросам гражданской обороны и предупреждения ЧС, на объектах экономики организована по 14-часовой программе, проведением инструктажей, а также самостоятельным изучением инструкц</w:t>
      </w:r>
      <w:r w:rsidR="00AA35E8" w:rsidRPr="00AA35E8">
        <w:rPr>
          <w:sz w:val="24"/>
          <w:szCs w:val="24"/>
        </w:rPr>
        <w:t>ий и памяток. Всего обучено 5 372</w:t>
      </w:r>
      <w:r w:rsidRPr="00AA35E8">
        <w:rPr>
          <w:sz w:val="24"/>
          <w:szCs w:val="24"/>
        </w:rPr>
        <w:t xml:space="preserve"> человека.</w:t>
      </w:r>
    </w:p>
    <w:p w:rsidR="0057503E" w:rsidRPr="00AA35E8" w:rsidRDefault="0057503E" w:rsidP="0057503E">
      <w:pPr>
        <w:pStyle w:val="5"/>
        <w:shd w:val="clear" w:color="auto" w:fill="auto"/>
        <w:spacing w:line="240" w:lineRule="auto"/>
        <w:ind w:firstLine="709"/>
        <w:rPr>
          <w:sz w:val="24"/>
          <w:szCs w:val="24"/>
        </w:rPr>
      </w:pPr>
      <w:r w:rsidRPr="00AA35E8">
        <w:rPr>
          <w:sz w:val="24"/>
          <w:szCs w:val="24"/>
        </w:rPr>
        <w:t xml:space="preserve">Подготовка личного состава нештатных аварийно-спасательных формирований </w:t>
      </w:r>
      <w:r w:rsidR="00AA35E8" w:rsidRPr="00AA35E8">
        <w:rPr>
          <w:sz w:val="24"/>
          <w:szCs w:val="24"/>
        </w:rPr>
        <w:t xml:space="preserve">                       </w:t>
      </w:r>
      <w:r w:rsidRPr="00AA35E8">
        <w:rPr>
          <w:sz w:val="24"/>
          <w:szCs w:val="24"/>
        </w:rPr>
        <w:t xml:space="preserve">по вопросам гражданской обороны и предупреждения чрезвычайных ситуаций на объектах экономики проводилась по 20-часовой программе. Обучены </w:t>
      </w:r>
      <w:r w:rsidRPr="00574E86">
        <w:rPr>
          <w:color w:val="FF0000"/>
          <w:sz w:val="24"/>
          <w:szCs w:val="24"/>
        </w:rPr>
        <w:t xml:space="preserve">143 </w:t>
      </w:r>
      <w:r w:rsidRPr="00AA35E8">
        <w:rPr>
          <w:sz w:val="24"/>
          <w:szCs w:val="24"/>
        </w:rPr>
        <w:t>человека личного состава нештатных аварийно-спасательных формирований.</w:t>
      </w:r>
    </w:p>
    <w:p w:rsidR="0057503E" w:rsidRPr="00AA35E8" w:rsidRDefault="0057503E" w:rsidP="0057503E">
      <w:pPr>
        <w:pStyle w:val="5"/>
        <w:shd w:val="clear" w:color="auto" w:fill="auto"/>
        <w:spacing w:line="240" w:lineRule="auto"/>
        <w:ind w:firstLine="709"/>
        <w:rPr>
          <w:sz w:val="24"/>
          <w:szCs w:val="24"/>
        </w:rPr>
      </w:pPr>
      <w:r w:rsidRPr="00AA35E8">
        <w:rPr>
          <w:sz w:val="24"/>
          <w:szCs w:val="24"/>
        </w:rPr>
        <w:t xml:space="preserve">Обучение учащейся молодежи проводилось в общеобразовательных школах, учреждениях начального профессионального образования по программе «Основы безопасности жизнедеятельности», включенной в базисные учебные планы и ведется преподавателями-организаторами ОБЖ. В учебных </w:t>
      </w:r>
      <w:r w:rsidR="00AA35E8" w:rsidRPr="00AA35E8">
        <w:rPr>
          <w:sz w:val="24"/>
          <w:szCs w:val="24"/>
        </w:rPr>
        <w:t>заведениях города</w:t>
      </w:r>
      <w:r w:rsidRPr="00AA35E8">
        <w:rPr>
          <w:sz w:val="24"/>
          <w:szCs w:val="24"/>
        </w:rPr>
        <w:t xml:space="preserve"> Мегиона оборудованы кабинеты ОБЖ.  </w:t>
      </w:r>
    </w:p>
    <w:p w:rsidR="0057503E" w:rsidRPr="00AA35E8" w:rsidRDefault="0057503E" w:rsidP="0057503E">
      <w:pPr>
        <w:pStyle w:val="5"/>
        <w:shd w:val="clear" w:color="auto" w:fill="auto"/>
        <w:spacing w:line="240" w:lineRule="auto"/>
        <w:ind w:firstLine="709"/>
        <w:rPr>
          <w:sz w:val="24"/>
          <w:szCs w:val="24"/>
        </w:rPr>
      </w:pPr>
      <w:r w:rsidRPr="00AA35E8">
        <w:rPr>
          <w:sz w:val="24"/>
          <w:szCs w:val="24"/>
        </w:rPr>
        <w:t xml:space="preserve"> Организация обучения неработающего населения велась путем распространения памяток, информирование производилось через городские средства массовой информации: телевидение, размещение информации на сайте администрации, информационных табло, социальных сетях.</w:t>
      </w:r>
    </w:p>
    <w:p w:rsidR="0057503E" w:rsidRPr="00AA35E8" w:rsidRDefault="0057503E" w:rsidP="0057503E">
      <w:pPr>
        <w:pStyle w:val="5"/>
        <w:shd w:val="clear" w:color="auto" w:fill="auto"/>
        <w:spacing w:line="240" w:lineRule="auto"/>
        <w:ind w:firstLine="709"/>
        <w:rPr>
          <w:sz w:val="24"/>
          <w:szCs w:val="24"/>
        </w:rPr>
      </w:pPr>
      <w:r w:rsidRPr="00AA35E8">
        <w:rPr>
          <w:rStyle w:val="32"/>
          <w:color w:val="auto"/>
          <w:sz w:val="24"/>
          <w:szCs w:val="24"/>
        </w:rPr>
        <w:t>Трансляция видеороликов</w:t>
      </w:r>
      <w:r w:rsidRPr="00AA35E8">
        <w:rPr>
          <w:sz w:val="24"/>
          <w:szCs w:val="24"/>
        </w:rPr>
        <w:t xml:space="preserve"> и аудиоинформации по региональным и местным телерадиоканалам по вопросам безопасности жизнедеятельности и правилам действий в чрезвы</w:t>
      </w:r>
      <w:r w:rsidR="00AA35E8" w:rsidRPr="00AA35E8">
        <w:rPr>
          <w:sz w:val="24"/>
          <w:szCs w:val="24"/>
        </w:rPr>
        <w:t>чайных ситуациях в количестве 13</w:t>
      </w:r>
      <w:r w:rsidRPr="00AA35E8">
        <w:rPr>
          <w:sz w:val="24"/>
          <w:szCs w:val="24"/>
        </w:rPr>
        <w:t xml:space="preserve"> видеороликов, организация выступлений </w:t>
      </w:r>
      <w:r w:rsidR="00AA35E8" w:rsidRPr="00AA35E8">
        <w:rPr>
          <w:sz w:val="24"/>
          <w:szCs w:val="24"/>
        </w:rPr>
        <w:t xml:space="preserve">                               </w:t>
      </w:r>
      <w:r w:rsidRPr="00AA35E8">
        <w:rPr>
          <w:sz w:val="24"/>
          <w:szCs w:val="24"/>
        </w:rPr>
        <w:t xml:space="preserve">по региональным телерадиоканалам руководящего состава территориальных подсистем РСЧС и территориальных органов МЧС России по тематике </w:t>
      </w:r>
      <w:r w:rsidR="00AA35E8" w:rsidRPr="00AA35E8">
        <w:rPr>
          <w:sz w:val="24"/>
          <w:szCs w:val="24"/>
        </w:rPr>
        <w:t>деятельности РСЧС в количестве 2</w:t>
      </w:r>
      <w:r w:rsidRPr="00AA35E8">
        <w:rPr>
          <w:sz w:val="24"/>
          <w:szCs w:val="24"/>
        </w:rPr>
        <w:t xml:space="preserve"> выступлений, на </w:t>
      </w:r>
      <w:r w:rsidR="00AA35E8" w:rsidRPr="00AA35E8">
        <w:rPr>
          <w:sz w:val="24"/>
          <w:szCs w:val="24"/>
        </w:rPr>
        <w:t>сайте администрации размещено 27</w:t>
      </w:r>
      <w:r w:rsidRPr="00AA35E8">
        <w:rPr>
          <w:sz w:val="24"/>
          <w:szCs w:val="24"/>
        </w:rPr>
        <w:t xml:space="preserve"> материалов.</w:t>
      </w:r>
    </w:p>
    <w:p w:rsidR="0057503E" w:rsidRPr="00AA35E8" w:rsidRDefault="0057503E" w:rsidP="0057503E">
      <w:pPr>
        <w:pStyle w:val="5"/>
        <w:shd w:val="clear" w:color="auto" w:fill="auto"/>
        <w:spacing w:line="240" w:lineRule="auto"/>
        <w:ind w:firstLine="709"/>
        <w:rPr>
          <w:sz w:val="24"/>
          <w:szCs w:val="24"/>
        </w:rPr>
      </w:pPr>
      <w:r w:rsidRPr="00AA35E8">
        <w:rPr>
          <w:sz w:val="24"/>
          <w:szCs w:val="24"/>
        </w:rPr>
        <w:t>В целях проверки подготовленности населения в области ГО, защиты от чрезвычайных ситуаций регулярно проводились учения: командно-</w:t>
      </w:r>
      <w:r w:rsidRPr="00AA35E8">
        <w:rPr>
          <w:sz w:val="24"/>
          <w:szCs w:val="24"/>
        </w:rPr>
        <w:softHyphen/>
        <w:t>штабные, тактико-специальные, штабные тренировки и тренировки с силами и средствами, привлекаемыми для ликвидации последствий чрезвычайных ситуаций.</w:t>
      </w:r>
    </w:p>
    <w:p w:rsidR="0057503E" w:rsidRPr="00AA35E8" w:rsidRDefault="0057503E" w:rsidP="0057503E">
      <w:pPr>
        <w:pStyle w:val="5"/>
        <w:shd w:val="clear" w:color="auto" w:fill="auto"/>
        <w:spacing w:line="240" w:lineRule="auto"/>
        <w:ind w:firstLine="709"/>
        <w:rPr>
          <w:sz w:val="24"/>
          <w:szCs w:val="24"/>
        </w:rPr>
      </w:pPr>
      <w:r w:rsidRPr="00AA35E8">
        <w:rPr>
          <w:sz w:val="24"/>
          <w:szCs w:val="24"/>
        </w:rPr>
        <w:t xml:space="preserve">По плану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w:t>
      </w:r>
      <w:r w:rsidR="00AA35E8" w:rsidRPr="00AA35E8">
        <w:rPr>
          <w:sz w:val="24"/>
          <w:szCs w:val="24"/>
        </w:rPr>
        <w:lastRenderedPageBreak/>
        <w:t>людей на водных объектах на 2023</w:t>
      </w:r>
      <w:r w:rsidRPr="00AA35E8">
        <w:rPr>
          <w:sz w:val="24"/>
          <w:szCs w:val="24"/>
        </w:rPr>
        <w:t xml:space="preserve"> год, на объектах экономики города Мегио</w:t>
      </w:r>
      <w:r w:rsidR="00AA35E8">
        <w:rPr>
          <w:sz w:val="24"/>
          <w:szCs w:val="24"/>
        </w:rPr>
        <w:t>н (МУП «Тепловодоканал», АО «Региональные Электрические Сети-Восток</w:t>
      </w:r>
      <w:r w:rsidRPr="00AA35E8">
        <w:rPr>
          <w:sz w:val="24"/>
          <w:szCs w:val="24"/>
        </w:rPr>
        <w:t>», ПАО «СН-МНГ», ООО «ЖКУ») проведены учения и тренировки:</w:t>
      </w:r>
    </w:p>
    <w:p w:rsidR="0057503E" w:rsidRPr="00ED4412" w:rsidRDefault="0057503E" w:rsidP="0057503E">
      <w:pPr>
        <w:pStyle w:val="5"/>
        <w:shd w:val="clear" w:color="auto" w:fill="auto"/>
        <w:spacing w:line="240" w:lineRule="auto"/>
        <w:ind w:firstLine="709"/>
        <w:rPr>
          <w:sz w:val="24"/>
          <w:szCs w:val="24"/>
        </w:rPr>
      </w:pPr>
      <w:r w:rsidRPr="00ED4412">
        <w:rPr>
          <w:sz w:val="24"/>
          <w:szCs w:val="24"/>
        </w:rPr>
        <w:t>тактико-спец</w:t>
      </w:r>
      <w:r w:rsidR="00AA35E8" w:rsidRPr="00ED4412">
        <w:rPr>
          <w:sz w:val="24"/>
          <w:szCs w:val="24"/>
        </w:rPr>
        <w:t>иальное учение – 4</w:t>
      </w:r>
      <w:r w:rsidRPr="00ED4412">
        <w:rPr>
          <w:sz w:val="24"/>
          <w:szCs w:val="24"/>
        </w:rPr>
        <w:t>;</w:t>
      </w:r>
    </w:p>
    <w:p w:rsidR="0057503E" w:rsidRPr="00ED4412" w:rsidRDefault="00AA35E8" w:rsidP="0057503E">
      <w:pPr>
        <w:pStyle w:val="5"/>
        <w:shd w:val="clear" w:color="auto" w:fill="auto"/>
        <w:spacing w:line="240" w:lineRule="auto"/>
        <w:ind w:firstLine="709"/>
        <w:rPr>
          <w:sz w:val="24"/>
          <w:szCs w:val="24"/>
        </w:rPr>
      </w:pPr>
      <w:r w:rsidRPr="00ED4412">
        <w:rPr>
          <w:sz w:val="24"/>
          <w:szCs w:val="24"/>
        </w:rPr>
        <w:t>командно-штабное учение – 5</w:t>
      </w:r>
      <w:r w:rsidR="0057503E" w:rsidRPr="00ED4412">
        <w:rPr>
          <w:sz w:val="24"/>
          <w:szCs w:val="24"/>
        </w:rPr>
        <w:t>;</w:t>
      </w:r>
    </w:p>
    <w:p w:rsidR="0057503E" w:rsidRPr="00ED4412" w:rsidRDefault="0057503E" w:rsidP="0057503E">
      <w:pPr>
        <w:pStyle w:val="5"/>
        <w:shd w:val="clear" w:color="auto" w:fill="auto"/>
        <w:spacing w:line="240" w:lineRule="auto"/>
        <w:ind w:firstLine="709"/>
        <w:rPr>
          <w:sz w:val="24"/>
          <w:szCs w:val="24"/>
        </w:rPr>
      </w:pPr>
      <w:r w:rsidRPr="00ED4412">
        <w:rPr>
          <w:sz w:val="24"/>
          <w:szCs w:val="24"/>
        </w:rPr>
        <w:t>штабные тренировки – 2;</w:t>
      </w:r>
    </w:p>
    <w:p w:rsidR="0057503E" w:rsidRPr="00ED4412" w:rsidRDefault="00AA35E8" w:rsidP="0057503E">
      <w:pPr>
        <w:pStyle w:val="5"/>
        <w:shd w:val="clear" w:color="auto" w:fill="auto"/>
        <w:spacing w:line="240" w:lineRule="auto"/>
        <w:ind w:firstLine="709"/>
        <w:rPr>
          <w:sz w:val="24"/>
          <w:szCs w:val="24"/>
        </w:rPr>
      </w:pPr>
      <w:r w:rsidRPr="00ED4412">
        <w:rPr>
          <w:sz w:val="24"/>
          <w:szCs w:val="24"/>
        </w:rPr>
        <w:t>тренировка – 12</w:t>
      </w:r>
      <w:r w:rsidR="0057503E" w:rsidRPr="00ED4412">
        <w:rPr>
          <w:sz w:val="24"/>
          <w:szCs w:val="24"/>
        </w:rPr>
        <w:t>.</w:t>
      </w:r>
    </w:p>
    <w:p w:rsidR="0057503E" w:rsidRPr="00574E86" w:rsidRDefault="00AA35E8" w:rsidP="0057503E">
      <w:pPr>
        <w:pStyle w:val="5"/>
        <w:shd w:val="clear" w:color="auto" w:fill="auto"/>
        <w:spacing w:line="240" w:lineRule="auto"/>
        <w:ind w:firstLine="709"/>
        <w:rPr>
          <w:color w:val="FF0000"/>
          <w:sz w:val="24"/>
          <w:szCs w:val="24"/>
        </w:rPr>
      </w:pPr>
      <w:r w:rsidRPr="00ED4412">
        <w:rPr>
          <w:sz w:val="24"/>
          <w:szCs w:val="24"/>
        </w:rPr>
        <w:t>В 2023 году проведено 10</w:t>
      </w:r>
      <w:r w:rsidR="0057503E" w:rsidRPr="00ED4412">
        <w:rPr>
          <w:sz w:val="24"/>
          <w:szCs w:val="24"/>
        </w:rPr>
        <w:t xml:space="preserve"> заседаний комиссии по ЧС и ОПБ города</w:t>
      </w:r>
      <w:r w:rsidR="00ED4412" w:rsidRPr="00ED4412">
        <w:rPr>
          <w:sz w:val="24"/>
          <w:szCs w:val="24"/>
        </w:rPr>
        <w:t>,</w:t>
      </w:r>
      <w:r w:rsidR="00ED4412">
        <w:rPr>
          <w:sz w:val="24"/>
          <w:szCs w:val="24"/>
        </w:rPr>
        <w:t xml:space="preserve"> а также заседаний Оперативного штаба КЧС и ОПБ г.Мегиона.</w:t>
      </w:r>
    </w:p>
    <w:p w:rsidR="0057503E" w:rsidRPr="003F3EDD" w:rsidRDefault="0057503E" w:rsidP="0057503E">
      <w:pPr>
        <w:pStyle w:val="5"/>
        <w:shd w:val="clear" w:color="auto" w:fill="auto"/>
        <w:spacing w:line="240" w:lineRule="auto"/>
        <w:ind w:firstLine="709"/>
        <w:rPr>
          <w:sz w:val="24"/>
          <w:szCs w:val="24"/>
        </w:rPr>
      </w:pPr>
      <w:r w:rsidRPr="00ED4412">
        <w:rPr>
          <w:sz w:val="24"/>
          <w:szCs w:val="24"/>
        </w:rPr>
        <w:t>Постановлением администрации города Мегион от 02.12.2021 №2670 «О создании и использовании резервов (запасов) материа</w:t>
      </w:r>
      <w:r w:rsidR="00ED4412" w:rsidRPr="00ED4412">
        <w:rPr>
          <w:sz w:val="24"/>
          <w:szCs w:val="24"/>
        </w:rPr>
        <w:t>льных ресурсов</w:t>
      </w:r>
      <w:r w:rsidRPr="00ED4412">
        <w:rPr>
          <w:sz w:val="24"/>
          <w:szCs w:val="24"/>
        </w:rPr>
        <w:t xml:space="preserve"> город</w:t>
      </w:r>
      <w:r w:rsidR="00ED4412" w:rsidRPr="00ED4412">
        <w:rPr>
          <w:sz w:val="24"/>
          <w:szCs w:val="24"/>
        </w:rPr>
        <w:t>а</w:t>
      </w:r>
      <w:r w:rsidRPr="00ED4412">
        <w:rPr>
          <w:sz w:val="24"/>
          <w:szCs w:val="24"/>
        </w:rPr>
        <w:t xml:space="preserve"> Мегион</w:t>
      </w:r>
      <w:r w:rsidR="00ED4412" w:rsidRPr="00ED4412">
        <w:rPr>
          <w:sz w:val="24"/>
          <w:szCs w:val="24"/>
        </w:rPr>
        <w:t>а</w:t>
      </w:r>
      <w:r w:rsidRPr="00ED4412">
        <w:rPr>
          <w:sz w:val="24"/>
          <w:szCs w:val="24"/>
        </w:rPr>
        <w:t xml:space="preserve"> для ликвидации ЧС муниципального характера и в целях гражданской обороны» (с изменениями), предусмотрено создание материальных резервов и финансовых средств для ликвидации чрезвычайных ситуаций муниципального уровня </w:t>
      </w:r>
      <w:r w:rsidRPr="003F3EDD">
        <w:rPr>
          <w:sz w:val="24"/>
          <w:szCs w:val="24"/>
        </w:rPr>
        <w:t>(финансовый резерв города – 1 млн руб., материальных ре</w:t>
      </w:r>
      <w:r w:rsidR="003F3EDD" w:rsidRPr="003F3EDD">
        <w:rPr>
          <w:sz w:val="24"/>
          <w:szCs w:val="24"/>
        </w:rPr>
        <w:t>сурсов – 6 37</w:t>
      </w:r>
      <w:r w:rsidRPr="003F3EDD">
        <w:rPr>
          <w:sz w:val="24"/>
          <w:szCs w:val="24"/>
        </w:rPr>
        <w:t xml:space="preserve">8 тыс. руб.). </w:t>
      </w:r>
    </w:p>
    <w:p w:rsidR="0057503E" w:rsidRPr="00ED4412" w:rsidRDefault="0057503E" w:rsidP="0057503E">
      <w:pPr>
        <w:pStyle w:val="5"/>
        <w:shd w:val="clear" w:color="auto" w:fill="auto"/>
        <w:spacing w:line="240" w:lineRule="auto"/>
        <w:ind w:firstLine="709"/>
        <w:rPr>
          <w:sz w:val="24"/>
          <w:szCs w:val="24"/>
        </w:rPr>
      </w:pPr>
      <w:r w:rsidRPr="003F3EDD">
        <w:rPr>
          <w:sz w:val="24"/>
          <w:szCs w:val="24"/>
        </w:rPr>
        <w:t xml:space="preserve">Разработаны и утверждены мероприятия по уменьшению </w:t>
      </w:r>
      <w:r w:rsidRPr="00ED4412">
        <w:rPr>
          <w:sz w:val="24"/>
          <w:szCs w:val="24"/>
        </w:rPr>
        <w:t>рисков возникновения чрезвычайных ситуаций в период весенне-летнего половодья, пожароопасного периода, безопасности людей на водных объектах.</w:t>
      </w:r>
    </w:p>
    <w:p w:rsidR="0057503E" w:rsidRPr="00ED4412" w:rsidRDefault="0057503E" w:rsidP="0057503E">
      <w:pPr>
        <w:pStyle w:val="5"/>
        <w:shd w:val="clear" w:color="auto" w:fill="auto"/>
        <w:spacing w:line="240" w:lineRule="auto"/>
        <w:ind w:firstLine="709"/>
        <w:rPr>
          <w:sz w:val="24"/>
          <w:szCs w:val="24"/>
        </w:rPr>
      </w:pPr>
      <w:r w:rsidRPr="00ED4412">
        <w:rPr>
          <w:sz w:val="24"/>
          <w:szCs w:val="24"/>
        </w:rPr>
        <w:t>Производилась подготовка отчетов по табелю срочных донесений для:</w:t>
      </w:r>
    </w:p>
    <w:p w:rsidR="0057503E" w:rsidRPr="00ED4412" w:rsidRDefault="0057503E" w:rsidP="0057503E">
      <w:pPr>
        <w:pStyle w:val="5"/>
        <w:shd w:val="clear" w:color="auto" w:fill="auto"/>
        <w:spacing w:line="240" w:lineRule="auto"/>
        <w:ind w:firstLine="709"/>
        <w:rPr>
          <w:sz w:val="24"/>
          <w:szCs w:val="24"/>
        </w:rPr>
      </w:pPr>
      <w:r w:rsidRPr="00ED4412">
        <w:rPr>
          <w:sz w:val="24"/>
          <w:szCs w:val="24"/>
        </w:rPr>
        <w:t xml:space="preserve">Департамента гражданской </w:t>
      </w:r>
      <w:r w:rsidR="00ED4412" w:rsidRPr="00ED4412">
        <w:rPr>
          <w:sz w:val="24"/>
          <w:szCs w:val="24"/>
        </w:rPr>
        <w:t>защиты населения ХМАО–Югры - 204</w:t>
      </w:r>
      <w:r w:rsidRPr="00ED4412">
        <w:rPr>
          <w:sz w:val="24"/>
          <w:szCs w:val="24"/>
        </w:rPr>
        <w:t xml:space="preserve"> шт.;</w:t>
      </w:r>
    </w:p>
    <w:p w:rsidR="0057503E" w:rsidRPr="00ED4412" w:rsidRDefault="0057503E" w:rsidP="0057503E">
      <w:pPr>
        <w:pStyle w:val="5"/>
        <w:shd w:val="clear" w:color="auto" w:fill="auto"/>
        <w:spacing w:line="240" w:lineRule="auto"/>
        <w:ind w:firstLine="709"/>
        <w:rPr>
          <w:sz w:val="24"/>
          <w:szCs w:val="24"/>
        </w:rPr>
      </w:pPr>
      <w:r w:rsidRPr="00ED4412">
        <w:rPr>
          <w:sz w:val="24"/>
          <w:szCs w:val="24"/>
        </w:rPr>
        <w:t>Главного управлен</w:t>
      </w:r>
      <w:r w:rsidR="00ED4412" w:rsidRPr="00ED4412">
        <w:rPr>
          <w:sz w:val="24"/>
          <w:szCs w:val="24"/>
        </w:rPr>
        <w:t>ия МЧС России по ХМАО-Югре – 179</w:t>
      </w:r>
      <w:r w:rsidRPr="00ED4412">
        <w:rPr>
          <w:sz w:val="24"/>
          <w:szCs w:val="24"/>
        </w:rPr>
        <w:t xml:space="preserve"> шт.</w:t>
      </w:r>
    </w:p>
    <w:p w:rsidR="0057503E" w:rsidRPr="00ED4412" w:rsidRDefault="0057503E" w:rsidP="0057503E">
      <w:pPr>
        <w:pStyle w:val="5"/>
        <w:shd w:val="clear" w:color="auto" w:fill="auto"/>
        <w:spacing w:line="240" w:lineRule="auto"/>
        <w:ind w:firstLine="709"/>
        <w:rPr>
          <w:sz w:val="24"/>
          <w:szCs w:val="24"/>
          <w:highlight w:val="yellow"/>
        </w:rPr>
      </w:pPr>
      <w:r w:rsidRPr="00ED4412">
        <w:rPr>
          <w:sz w:val="24"/>
          <w:szCs w:val="24"/>
        </w:rPr>
        <w:t>Откорректирован План гражданской обороны и защиты населения города Мегион.</w:t>
      </w:r>
      <w:r w:rsidRPr="00ED4412">
        <w:rPr>
          <w:sz w:val="24"/>
          <w:szCs w:val="24"/>
          <w:highlight w:val="yellow"/>
        </w:rPr>
        <w:t xml:space="preserve"> </w:t>
      </w:r>
    </w:p>
    <w:p w:rsidR="0057503E" w:rsidRPr="00ED4412" w:rsidRDefault="0057503E" w:rsidP="0057503E">
      <w:pPr>
        <w:pStyle w:val="5"/>
        <w:shd w:val="clear" w:color="auto" w:fill="auto"/>
        <w:spacing w:line="240" w:lineRule="auto"/>
        <w:ind w:firstLine="709"/>
        <w:rPr>
          <w:sz w:val="24"/>
          <w:szCs w:val="24"/>
        </w:rPr>
      </w:pPr>
      <w:r w:rsidRPr="00ED4412">
        <w:rPr>
          <w:sz w:val="24"/>
          <w:szCs w:val="24"/>
        </w:rPr>
        <w:t>В составе МКУ «УГЗН» имеется</w:t>
      </w:r>
      <w:r w:rsidR="00ED4412" w:rsidRPr="00ED4412">
        <w:rPr>
          <w:sz w:val="24"/>
          <w:szCs w:val="24"/>
        </w:rPr>
        <w:t xml:space="preserve"> спасательная служба, которой 25.11.2022</w:t>
      </w:r>
      <w:r w:rsidRPr="00ED4412">
        <w:rPr>
          <w:sz w:val="24"/>
          <w:szCs w:val="24"/>
        </w:rPr>
        <w:t xml:space="preserve"> выдано свидетельство на проведение поисково-спасательных работ, оснащенная н</w:t>
      </w:r>
      <w:r w:rsidR="00A20575">
        <w:rPr>
          <w:sz w:val="24"/>
          <w:szCs w:val="24"/>
        </w:rPr>
        <w:t>еобходимым оборудованием и плав</w:t>
      </w:r>
      <w:r w:rsidRPr="00ED4412">
        <w:rPr>
          <w:sz w:val="24"/>
          <w:szCs w:val="24"/>
        </w:rPr>
        <w:t>средством. В ходе проведения профилактических мероприятий «Месячник безопасности людей на водных объектах в 2022 году» спасательной службой МКУ «УГЗН» выставлены 4 аншлага о запрете купания на территории го</w:t>
      </w:r>
      <w:r w:rsidR="00A20575">
        <w:rPr>
          <w:sz w:val="24"/>
          <w:szCs w:val="24"/>
        </w:rPr>
        <w:t>рода Мегиона</w:t>
      </w:r>
      <w:r w:rsidRPr="00ED4412">
        <w:rPr>
          <w:sz w:val="24"/>
          <w:szCs w:val="24"/>
        </w:rPr>
        <w:t xml:space="preserve"> в районе протоки Мег</w:t>
      </w:r>
      <w:r w:rsidR="00ED4412" w:rsidRPr="00ED4412">
        <w:rPr>
          <w:sz w:val="24"/>
          <w:szCs w:val="24"/>
        </w:rPr>
        <w:t xml:space="preserve">а </w:t>
      </w:r>
      <w:r w:rsidR="00A20575">
        <w:rPr>
          <w:sz w:val="24"/>
          <w:szCs w:val="24"/>
        </w:rPr>
        <w:t xml:space="preserve">по </w:t>
      </w:r>
      <w:r w:rsidR="00ED4412" w:rsidRPr="00ED4412">
        <w:rPr>
          <w:sz w:val="24"/>
          <w:szCs w:val="24"/>
        </w:rPr>
        <w:t>ул. Труда д. 1 и озера Согра</w:t>
      </w:r>
      <w:r w:rsidRPr="00ED4412">
        <w:rPr>
          <w:sz w:val="24"/>
          <w:szCs w:val="24"/>
        </w:rPr>
        <w:t xml:space="preserve">. </w:t>
      </w:r>
    </w:p>
    <w:p w:rsidR="0057503E" w:rsidRPr="00ED4412" w:rsidRDefault="0057503E" w:rsidP="0057503E">
      <w:pPr>
        <w:pStyle w:val="5"/>
        <w:shd w:val="clear" w:color="auto" w:fill="auto"/>
        <w:spacing w:line="240" w:lineRule="auto"/>
        <w:ind w:firstLine="709"/>
        <w:rPr>
          <w:sz w:val="24"/>
          <w:szCs w:val="24"/>
        </w:rPr>
      </w:pPr>
      <w:r w:rsidRPr="00ED4412">
        <w:rPr>
          <w:sz w:val="24"/>
          <w:szCs w:val="24"/>
        </w:rPr>
        <w:t>С наступлением температуры воздуха выше 25</w:t>
      </w:r>
      <w:r w:rsidRPr="00ED4412">
        <w:rPr>
          <w:sz w:val="24"/>
          <w:szCs w:val="24"/>
          <w:vertAlign w:val="superscript"/>
        </w:rPr>
        <w:t>о</w:t>
      </w:r>
      <w:r w:rsidRPr="00ED4412">
        <w:rPr>
          <w:sz w:val="24"/>
          <w:szCs w:val="24"/>
        </w:rPr>
        <w:t>С спасательной службой проводилось мобильное патрулировани</w:t>
      </w:r>
      <w:r w:rsidR="00A20575">
        <w:rPr>
          <w:sz w:val="24"/>
          <w:szCs w:val="24"/>
        </w:rPr>
        <w:t>е береговой линии р. Мега, озера</w:t>
      </w:r>
      <w:r w:rsidRPr="00ED4412">
        <w:rPr>
          <w:sz w:val="24"/>
          <w:szCs w:val="24"/>
        </w:rPr>
        <w:t xml:space="preserve"> Карасево. </w:t>
      </w:r>
      <w:r w:rsidRPr="000D4A66">
        <w:rPr>
          <w:sz w:val="24"/>
          <w:szCs w:val="24"/>
        </w:rPr>
        <w:t xml:space="preserve">Проведено </w:t>
      </w:r>
      <w:r w:rsidR="000D4A66" w:rsidRPr="000D4A66">
        <w:rPr>
          <w:sz w:val="24"/>
          <w:szCs w:val="24"/>
        </w:rPr>
        <w:t>257</w:t>
      </w:r>
      <w:r w:rsidRPr="000D4A66">
        <w:rPr>
          <w:sz w:val="24"/>
          <w:szCs w:val="24"/>
        </w:rPr>
        <w:t xml:space="preserve"> </w:t>
      </w:r>
      <w:r w:rsidR="000D4A66">
        <w:rPr>
          <w:sz w:val="24"/>
          <w:szCs w:val="24"/>
        </w:rPr>
        <w:t>профилактических бесед</w:t>
      </w:r>
      <w:r w:rsidRPr="00ED4412">
        <w:rPr>
          <w:sz w:val="24"/>
          <w:szCs w:val="24"/>
        </w:rPr>
        <w:t xml:space="preserve"> с жителями города о недопустимости купания на водных объектах в неотведенных местах. </w:t>
      </w:r>
    </w:p>
    <w:p w:rsidR="0057503E" w:rsidRPr="00ED4412" w:rsidRDefault="0057503E" w:rsidP="0057503E">
      <w:pPr>
        <w:pStyle w:val="5"/>
        <w:shd w:val="clear" w:color="auto" w:fill="auto"/>
        <w:spacing w:line="240" w:lineRule="auto"/>
        <w:ind w:firstLine="709"/>
        <w:rPr>
          <w:sz w:val="24"/>
          <w:szCs w:val="24"/>
        </w:rPr>
      </w:pPr>
      <w:r w:rsidRPr="00ED4412">
        <w:rPr>
          <w:sz w:val="24"/>
          <w:szCs w:val="24"/>
        </w:rPr>
        <w:t>С наступлением зимнего периода спасательная служба проводит разъяснительную работу по выходу населения на лед в н</w:t>
      </w:r>
      <w:r w:rsidR="00A20575">
        <w:rPr>
          <w:sz w:val="24"/>
          <w:szCs w:val="24"/>
        </w:rPr>
        <w:t>еоборудованных для этого местах</w:t>
      </w:r>
      <w:r w:rsidRPr="00ED4412">
        <w:rPr>
          <w:sz w:val="24"/>
          <w:szCs w:val="24"/>
        </w:rPr>
        <w:t xml:space="preserve"> путем бесед с вручением памяток «Тонкий лед»</w:t>
      </w:r>
      <w:r w:rsidR="00ED4412" w:rsidRPr="00ED4412">
        <w:rPr>
          <w:sz w:val="24"/>
          <w:szCs w:val="24"/>
        </w:rPr>
        <w:t>. В течении зимнего периода 2023</w:t>
      </w:r>
      <w:r w:rsidR="000D4A66">
        <w:rPr>
          <w:sz w:val="24"/>
          <w:szCs w:val="24"/>
        </w:rPr>
        <w:t xml:space="preserve"> года распространено</w:t>
      </w:r>
      <w:r w:rsidRPr="00ED4412">
        <w:rPr>
          <w:sz w:val="24"/>
          <w:szCs w:val="24"/>
        </w:rPr>
        <w:t xml:space="preserve"> </w:t>
      </w:r>
      <w:r w:rsidR="000D4A66" w:rsidRPr="000D4A66">
        <w:rPr>
          <w:sz w:val="24"/>
          <w:szCs w:val="24"/>
        </w:rPr>
        <w:t xml:space="preserve">208 </w:t>
      </w:r>
      <w:r w:rsidR="000D4A66">
        <w:rPr>
          <w:sz w:val="24"/>
          <w:szCs w:val="24"/>
        </w:rPr>
        <w:t>памяток</w:t>
      </w:r>
      <w:r w:rsidRPr="00ED4412">
        <w:rPr>
          <w:sz w:val="24"/>
          <w:szCs w:val="24"/>
        </w:rPr>
        <w:t xml:space="preserve"> «О мерах безопасного поведения на льду». Также памятки размещены на сайте администрации</w:t>
      </w:r>
      <w:r w:rsidR="00A20575">
        <w:rPr>
          <w:sz w:val="24"/>
          <w:szCs w:val="24"/>
        </w:rPr>
        <w:t xml:space="preserve"> города</w:t>
      </w:r>
      <w:r w:rsidRPr="00ED4412">
        <w:rPr>
          <w:sz w:val="24"/>
          <w:szCs w:val="24"/>
        </w:rPr>
        <w:t xml:space="preserve">. Производилась демонстрация видеороликов на электронных цифровых экранах, установленных в присутственных местах центральной части города.   </w:t>
      </w:r>
    </w:p>
    <w:p w:rsidR="0057503E" w:rsidRPr="00ED4412" w:rsidRDefault="0057503E" w:rsidP="0057503E">
      <w:pPr>
        <w:pStyle w:val="5"/>
        <w:shd w:val="clear" w:color="auto" w:fill="auto"/>
        <w:spacing w:line="240" w:lineRule="auto"/>
        <w:ind w:firstLine="709"/>
        <w:rPr>
          <w:sz w:val="24"/>
          <w:szCs w:val="24"/>
        </w:rPr>
      </w:pPr>
      <w:r w:rsidRPr="00ED4412">
        <w:rPr>
          <w:sz w:val="24"/>
          <w:szCs w:val="24"/>
        </w:rPr>
        <w:t>В течение 20</w:t>
      </w:r>
      <w:r w:rsidR="00ED4412" w:rsidRPr="00ED4412">
        <w:rPr>
          <w:sz w:val="24"/>
          <w:szCs w:val="24"/>
        </w:rPr>
        <w:t>23</w:t>
      </w:r>
      <w:r w:rsidRPr="00ED4412">
        <w:rPr>
          <w:sz w:val="24"/>
          <w:szCs w:val="24"/>
        </w:rPr>
        <w:t xml:space="preserve"> года спасательная служба привлекалась:</w:t>
      </w:r>
    </w:p>
    <w:p w:rsidR="00ED4412" w:rsidRPr="00ED4412" w:rsidRDefault="00ED4412" w:rsidP="0057503E">
      <w:pPr>
        <w:pStyle w:val="5"/>
        <w:shd w:val="clear" w:color="auto" w:fill="auto"/>
        <w:spacing w:line="240" w:lineRule="auto"/>
        <w:ind w:firstLine="709"/>
        <w:rPr>
          <w:sz w:val="24"/>
          <w:szCs w:val="24"/>
        </w:rPr>
      </w:pPr>
      <w:r w:rsidRPr="00ED4412">
        <w:rPr>
          <w:sz w:val="24"/>
          <w:szCs w:val="24"/>
        </w:rPr>
        <w:t xml:space="preserve">патрулирование – 83; </w:t>
      </w:r>
    </w:p>
    <w:p w:rsidR="0057503E" w:rsidRPr="00ED4412" w:rsidRDefault="00ED4412" w:rsidP="0057503E">
      <w:pPr>
        <w:pStyle w:val="5"/>
        <w:shd w:val="clear" w:color="auto" w:fill="auto"/>
        <w:spacing w:line="240" w:lineRule="auto"/>
        <w:ind w:firstLine="709"/>
        <w:rPr>
          <w:sz w:val="24"/>
          <w:szCs w:val="24"/>
        </w:rPr>
      </w:pPr>
      <w:r>
        <w:rPr>
          <w:sz w:val="24"/>
          <w:szCs w:val="24"/>
        </w:rPr>
        <w:t>пожар – 18</w:t>
      </w:r>
      <w:r w:rsidR="0057503E" w:rsidRPr="00ED4412">
        <w:rPr>
          <w:sz w:val="24"/>
          <w:szCs w:val="24"/>
        </w:rPr>
        <w:t>;</w:t>
      </w:r>
    </w:p>
    <w:p w:rsidR="0057503E" w:rsidRPr="00ED4412" w:rsidRDefault="00ED4412" w:rsidP="0057503E">
      <w:pPr>
        <w:pStyle w:val="5"/>
        <w:shd w:val="clear" w:color="auto" w:fill="auto"/>
        <w:spacing w:line="240" w:lineRule="auto"/>
        <w:ind w:firstLine="709"/>
        <w:rPr>
          <w:sz w:val="24"/>
          <w:szCs w:val="24"/>
        </w:rPr>
      </w:pPr>
      <w:r w:rsidRPr="00ED4412">
        <w:rPr>
          <w:sz w:val="24"/>
          <w:szCs w:val="24"/>
        </w:rPr>
        <w:t>ДТП – 3</w:t>
      </w:r>
      <w:r w:rsidR="0057503E" w:rsidRPr="00ED4412">
        <w:rPr>
          <w:sz w:val="24"/>
          <w:szCs w:val="24"/>
        </w:rPr>
        <w:t>;</w:t>
      </w:r>
    </w:p>
    <w:p w:rsidR="0057503E" w:rsidRPr="00ED4412" w:rsidRDefault="0057503E" w:rsidP="0057503E">
      <w:pPr>
        <w:pStyle w:val="5"/>
        <w:shd w:val="clear" w:color="auto" w:fill="auto"/>
        <w:tabs>
          <w:tab w:val="left" w:pos="903"/>
        </w:tabs>
        <w:spacing w:line="240" w:lineRule="auto"/>
        <w:ind w:firstLine="709"/>
        <w:rPr>
          <w:sz w:val="24"/>
          <w:szCs w:val="24"/>
        </w:rPr>
      </w:pPr>
      <w:r w:rsidRPr="00ED4412">
        <w:rPr>
          <w:sz w:val="24"/>
          <w:szCs w:val="24"/>
        </w:rPr>
        <w:t>помо</w:t>
      </w:r>
      <w:r w:rsidR="00ED4412" w:rsidRPr="00ED4412">
        <w:rPr>
          <w:sz w:val="24"/>
          <w:szCs w:val="24"/>
        </w:rPr>
        <w:t>щь полиции (вскрытие двери) – 59</w:t>
      </w:r>
      <w:r w:rsidRPr="00ED4412">
        <w:rPr>
          <w:sz w:val="24"/>
          <w:szCs w:val="24"/>
        </w:rPr>
        <w:t>;</w:t>
      </w:r>
    </w:p>
    <w:p w:rsidR="00ED4412" w:rsidRDefault="00ED4412" w:rsidP="0057503E">
      <w:pPr>
        <w:pStyle w:val="5"/>
        <w:shd w:val="clear" w:color="auto" w:fill="auto"/>
        <w:tabs>
          <w:tab w:val="left" w:pos="903"/>
        </w:tabs>
        <w:spacing w:line="240" w:lineRule="auto"/>
        <w:ind w:firstLine="709"/>
        <w:rPr>
          <w:sz w:val="24"/>
          <w:szCs w:val="24"/>
        </w:rPr>
      </w:pPr>
      <w:r w:rsidRPr="00ED4412">
        <w:rPr>
          <w:sz w:val="24"/>
          <w:szCs w:val="24"/>
        </w:rPr>
        <w:t>помощь населению – 20</w:t>
      </w:r>
      <w:r w:rsidR="0057503E" w:rsidRPr="00ED4412">
        <w:rPr>
          <w:sz w:val="24"/>
          <w:szCs w:val="24"/>
        </w:rPr>
        <w:t>;</w:t>
      </w:r>
    </w:p>
    <w:p w:rsidR="0057503E" w:rsidRPr="00ED4412" w:rsidRDefault="00ED4412" w:rsidP="0057503E">
      <w:pPr>
        <w:pStyle w:val="5"/>
        <w:shd w:val="clear" w:color="auto" w:fill="auto"/>
        <w:tabs>
          <w:tab w:val="left" w:pos="903"/>
        </w:tabs>
        <w:spacing w:line="240" w:lineRule="auto"/>
        <w:ind w:firstLine="709"/>
        <w:rPr>
          <w:sz w:val="24"/>
          <w:szCs w:val="24"/>
        </w:rPr>
      </w:pPr>
      <w:r>
        <w:rPr>
          <w:sz w:val="24"/>
          <w:szCs w:val="24"/>
        </w:rPr>
        <w:t>АСДНР – 2;</w:t>
      </w:r>
    </w:p>
    <w:p w:rsidR="0057503E" w:rsidRPr="00ED4412" w:rsidRDefault="00ED4412" w:rsidP="0057503E">
      <w:pPr>
        <w:pStyle w:val="5"/>
        <w:shd w:val="clear" w:color="auto" w:fill="auto"/>
        <w:tabs>
          <w:tab w:val="left" w:pos="903"/>
        </w:tabs>
        <w:spacing w:line="240" w:lineRule="auto"/>
        <w:ind w:firstLine="709"/>
        <w:rPr>
          <w:sz w:val="24"/>
          <w:szCs w:val="24"/>
        </w:rPr>
      </w:pPr>
      <w:r>
        <w:rPr>
          <w:sz w:val="24"/>
          <w:szCs w:val="24"/>
        </w:rPr>
        <w:t>спасение животных – 12</w:t>
      </w:r>
      <w:r w:rsidR="0057503E" w:rsidRPr="00ED4412">
        <w:rPr>
          <w:sz w:val="24"/>
          <w:szCs w:val="24"/>
        </w:rPr>
        <w:t>;</w:t>
      </w:r>
    </w:p>
    <w:p w:rsidR="0057503E" w:rsidRPr="00ED4412" w:rsidRDefault="00ED4412" w:rsidP="0057503E">
      <w:pPr>
        <w:pStyle w:val="5"/>
        <w:shd w:val="clear" w:color="auto" w:fill="auto"/>
        <w:tabs>
          <w:tab w:val="left" w:pos="903"/>
        </w:tabs>
        <w:spacing w:line="240" w:lineRule="auto"/>
        <w:ind w:firstLine="709"/>
        <w:rPr>
          <w:sz w:val="24"/>
          <w:szCs w:val="24"/>
        </w:rPr>
      </w:pPr>
      <w:r w:rsidRPr="00ED4412">
        <w:rPr>
          <w:sz w:val="24"/>
          <w:szCs w:val="24"/>
        </w:rPr>
        <w:t>поисково-спасательных работ – 1</w:t>
      </w:r>
      <w:r w:rsidR="0057503E" w:rsidRPr="00ED4412">
        <w:rPr>
          <w:sz w:val="24"/>
          <w:szCs w:val="24"/>
        </w:rPr>
        <w:t>;</w:t>
      </w:r>
    </w:p>
    <w:p w:rsidR="0057503E" w:rsidRPr="00ED4412" w:rsidRDefault="00ED4412" w:rsidP="0057503E">
      <w:pPr>
        <w:pStyle w:val="5"/>
        <w:shd w:val="clear" w:color="auto" w:fill="auto"/>
        <w:tabs>
          <w:tab w:val="left" w:pos="903"/>
        </w:tabs>
        <w:spacing w:line="240" w:lineRule="auto"/>
        <w:ind w:firstLine="709"/>
        <w:rPr>
          <w:sz w:val="24"/>
          <w:szCs w:val="24"/>
        </w:rPr>
      </w:pPr>
      <w:r w:rsidRPr="00ED4412">
        <w:rPr>
          <w:sz w:val="24"/>
          <w:szCs w:val="24"/>
        </w:rPr>
        <w:t>учения – 3;</w:t>
      </w:r>
    </w:p>
    <w:p w:rsidR="00ED4412" w:rsidRPr="00ED4412" w:rsidRDefault="00ED4412" w:rsidP="0057503E">
      <w:pPr>
        <w:pStyle w:val="5"/>
        <w:shd w:val="clear" w:color="auto" w:fill="auto"/>
        <w:tabs>
          <w:tab w:val="left" w:pos="903"/>
        </w:tabs>
        <w:spacing w:line="240" w:lineRule="auto"/>
        <w:ind w:firstLine="709"/>
        <w:rPr>
          <w:sz w:val="24"/>
          <w:szCs w:val="24"/>
        </w:rPr>
      </w:pPr>
      <w:r w:rsidRPr="00ED4412">
        <w:rPr>
          <w:sz w:val="24"/>
          <w:szCs w:val="24"/>
        </w:rPr>
        <w:t>ложные – 17;</w:t>
      </w:r>
    </w:p>
    <w:p w:rsidR="00ED4412" w:rsidRPr="00ED4412" w:rsidRDefault="00ED4412" w:rsidP="0057503E">
      <w:pPr>
        <w:pStyle w:val="5"/>
        <w:shd w:val="clear" w:color="auto" w:fill="auto"/>
        <w:tabs>
          <w:tab w:val="left" w:pos="903"/>
        </w:tabs>
        <w:spacing w:line="240" w:lineRule="auto"/>
        <w:ind w:firstLine="709"/>
        <w:rPr>
          <w:sz w:val="24"/>
          <w:szCs w:val="24"/>
        </w:rPr>
      </w:pPr>
      <w:r w:rsidRPr="00ED4412">
        <w:rPr>
          <w:sz w:val="24"/>
          <w:szCs w:val="24"/>
        </w:rPr>
        <w:t>иные – 62.</w:t>
      </w:r>
    </w:p>
    <w:p w:rsidR="0057503E" w:rsidRPr="00574E86" w:rsidRDefault="0057503E" w:rsidP="0057503E">
      <w:pPr>
        <w:pStyle w:val="5"/>
        <w:shd w:val="clear" w:color="auto" w:fill="auto"/>
        <w:spacing w:line="240" w:lineRule="auto"/>
        <w:ind w:firstLine="709"/>
        <w:rPr>
          <w:color w:val="FF0000"/>
          <w:sz w:val="24"/>
          <w:szCs w:val="24"/>
        </w:rPr>
      </w:pPr>
    </w:p>
    <w:p w:rsidR="00ED4412" w:rsidRDefault="00A20575" w:rsidP="0057503E">
      <w:pPr>
        <w:pStyle w:val="5"/>
        <w:shd w:val="clear" w:color="auto" w:fill="auto"/>
        <w:spacing w:line="240" w:lineRule="auto"/>
        <w:ind w:firstLine="709"/>
        <w:rPr>
          <w:color w:val="FF0000"/>
          <w:sz w:val="24"/>
          <w:szCs w:val="24"/>
        </w:rPr>
      </w:pPr>
      <w:r>
        <w:rPr>
          <w:sz w:val="24"/>
          <w:szCs w:val="24"/>
        </w:rPr>
        <w:t xml:space="preserve">С целью </w:t>
      </w:r>
      <w:r w:rsidR="00ED4412" w:rsidRPr="00ED4412">
        <w:rPr>
          <w:sz w:val="24"/>
          <w:szCs w:val="24"/>
        </w:rPr>
        <w:t>профилактики распространено 2 300</w:t>
      </w:r>
      <w:r w:rsidR="0057503E" w:rsidRPr="00ED4412">
        <w:rPr>
          <w:sz w:val="24"/>
          <w:szCs w:val="24"/>
        </w:rPr>
        <w:t xml:space="preserve"> памяток по пожарной безопасности и безопасност</w:t>
      </w:r>
      <w:r w:rsidR="00ED4412" w:rsidRPr="00ED4412">
        <w:rPr>
          <w:sz w:val="24"/>
          <w:szCs w:val="24"/>
        </w:rPr>
        <w:t>и</w:t>
      </w:r>
      <w:r>
        <w:rPr>
          <w:sz w:val="24"/>
          <w:szCs w:val="24"/>
        </w:rPr>
        <w:t xml:space="preserve"> жизнедеятельности</w:t>
      </w:r>
      <w:r w:rsidR="0057503E" w:rsidRPr="00ED4412">
        <w:rPr>
          <w:sz w:val="24"/>
          <w:szCs w:val="24"/>
        </w:rPr>
        <w:t xml:space="preserve"> на территории СОТов</w:t>
      </w:r>
      <w:r w:rsidR="0057503E" w:rsidRPr="00574E86">
        <w:rPr>
          <w:color w:val="FF0000"/>
          <w:sz w:val="24"/>
          <w:szCs w:val="24"/>
        </w:rPr>
        <w:t xml:space="preserve">. </w:t>
      </w:r>
      <w:r w:rsidR="0057503E" w:rsidRPr="00ED4412">
        <w:rPr>
          <w:sz w:val="24"/>
          <w:szCs w:val="24"/>
        </w:rPr>
        <w:t xml:space="preserve">Для распространения памяток среди </w:t>
      </w:r>
      <w:r w:rsidR="0057503E" w:rsidRPr="00ED4412">
        <w:rPr>
          <w:sz w:val="24"/>
          <w:szCs w:val="24"/>
        </w:rPr>
        <w:lastRenderedPageBreak/>
        <w:t xml:space="preserve">населения привлечено 4 волонтерских отряда. </w:t>
      </w:r>
      <w:r>
        <w:rPr>
          <w:sz w:val="24"/>
          <w:szCs w:val="24"/>
        </w:rPr>
        <w:t xml:space="preserve">Также </w:t>
      </w:r>
      <w:r w:rsidR="0057503E" w:rsidRPr="00ED4412">
        <w:rPr>
          <w:sz w:val="24"/>
          <w:szCs w:val="24"/>
        </w:rPr>
        <w:t xml:space="preserve">информирование населения </w:t>
      </w:r>
      <w:r>
        <w:rPr>
          <w:sz w:val="24"/>
          <w:szCs w:val="24"/>
        </w:rPr>
        <w:t>ведется путем размещения профилактических</w:t>
      </w:r>
      <w:r w:rsidR="0057503E" w:rsidRPr="00ED4412">
        <w:rPr>
          <w:sz w:val="24"/>
          <w:szCs w:val="24"/>
        </w:rPr>
        <w:t xml:space="preserve"> видеороликов на светодиодных дисплеях. На стендах в жилых домах размещены памятки «О мерах пожарной безопасности в м</w:t>
      </w:r>
      <w:r>
        <w:rPr>
          <w:sz w:val="24"/>
          <w:szCs w:val="24"/>
        </w:rPr>
        <w:t>ногоквартирных домах», в которых</w:t>
      </w:r>
      <w:r w:rsidR="0057503E" w:rsidRPr="00ED4412">
        <w:rPr>
          <w:sz w:val="24"/>
          <w:szCs w:val="24"/>
        </w:rPr>
        <w:t xml:space="preserve"> рекомендовано приобретение автономных пожарных извещателей с </w:t>
      </w:r>
      <w:r w:rsidR="0057503E" w:rsidRPr="00ED4412">
        <w:rPr>
          <w:sz w:val="24"/>
          <w:szCs w:val="24"/>
          <w:lang w:val="en-US"/>
        </w:rPr>
        <w:t>GSM</w:t>
      </w:r>
      <w:r w:rsidR="0057503E" w:rsidRPr="00ED4412">
        <w:rPr>
          <w:sz w:val="24"/>
          <w:szCs w:val="24"/>
        </w:rPr>
        <w:t>-модулем для автоматического оповещения экстренных служб и маломобильных жильцов о возникшем пожаре.</w:t>
      </w:r>
      <w:r w:rsidR="0057503E" w:rsidRPr="00574E86">
        <w:rPr>
          <w:color w:val="FF0000"/>
          <w:sz w:val="24"/>
          <w:szCs w:val="24"/>
        </w:rPr>
        <w:t xml:space="preserve"> </w:t>
      </w:r>
    </w:p>
    <w:p w:rsidR="00E0173A" w:rsidRPr="00E0173A" w:rsidRDefault="00E0173A" w:rsidP="00E0173A">
      <w:pPr>
        <w:pStyle w:val="5"/>
        <w:shd w:val="clear" w:color="auto" w:fill="auto"/>
        <w:spacing w:line="240" w:lineRule="auto"/>
        <w:ind w:firstLine="709"/>
        <w:rPr>
          <w:sz w:val="24"/>
          <w:szCs w:val="24"/>
        </w:rPr>
      </w:pPr>
      <w:r w:rsidRPr="00E0173A">
        <w:rPr>
          <w:sz w:val="24"/>
          <w:szCs w:val="24"/>
        </w:rPr>
        <w:t>Проведены совместные проверки источников противопожарного водоснабжения (пожарные гидранты), расположенных на территории города Мегиона и пгт. Высокий.</w:t>
      </w:r>
    </w:p>
    <w:p w:rsidR="0057503E" w:rsidRPr="00E0173A" w:rsidRDefault="00E0173A" w:rsidP="00E0173A">
      <w:pPr>
        <w:widowControl w:val="0"/>
        <w:spacing w:after="0" w:line="240" w:lineRule="auto"/>
        <w:ind w:firstLine="709"/>
        <w:jc w:val="both"/>
        <w:rPr>
          <w:rFonts w:ascii="Times New Roman" w:eastAsia="Times New Roman" w:hAnsi="Times New Roman" w:cs="Times New Roman"/>
          <w:sz w:val="24"/>
          <w:szCs w:val="24"/>
        </w:rPr>
      </w:pPr>
      <w:r w:rsidRPr="00E0173A">
        <w:rPr>
          <w:rFonts w:ascii="Times New Roman" w:eastAsia="Times New Roman" w:hAnsi="Times New Roman" w:cs="Times New Roman"/>
          <w:sz w:val="24"/>
          <w:szCs w:val="24"/>
        </w:rPr>
        <w:t xml:space="preserve">Продолжена работа по трехстороннему соглашению </w:t>
      </w:r>
      <w:r w:rsidRPr="00E0173A">
        <w:rPr>
          <w:rFonts w:ascii="Times New Roman" w:eastAsia="Times New Roman" w:hAnsi="Times New Roman" w:cs="Times New Roman"/>
          <w:iCs/>
          <w:color w:val="000000"/>
          <w:sz w:val="24"/>
          <w:szCs w:val="24"/>
          <w:shd w:val="clear" w:color="auto" w:fill="FFFFFF"/>
        </w:rPr>
        <w:t>«О</w:t>
      </w:r>
      <w:r w:rsidRPr="00E0173A">
        <w:rPr>
          <w:rFonts w:ascii="Times New Roman" w:eastAsia="Times New Roman" w:hAnsi="Times New Roman" w:cs="Times New Roman"/>
          <w:i/>
          <w:sz w:val="24"/>
          <w:szCs w:val="24"/>
        </w:rPr>
        <w:t xml:space="preserve"> </w:t>
      </w:r>
      <w:r w:rsidRPr="00E0173A">
        <w:rPr>
          <w:rFonts w:ascii="Times New Roman" w:eastAsia="Times New Roman" w:hAnsi="Times New Roman" w:cs="Times New Roman"/>
          <w:sz w:val="24"/>
          <w:szCs w:val="24"/>
        </w:rPr>
        <w:t>порядке взаимодействия подразделений 76 пожарно-спасательной части ФПС ГПС ФГКУ «5 Отряд Федеральной противопожарной службы по ХМАО-Югре», работниками МКУ «УГЗН» и МУП «Тепловодоканал» при тушении пожаров, ликвидации аварий и последствий стихийных бедствий.</w:t>
      </w:r>
      <w:r w:rsidR="0057503E" w:rsidRPr="00574E86">
        <w:rPr>
          <w:color w:val="FF0000"/>
          <w:sz w:val="24"/>
          <w:szCs w:val="24"/>
        </w:rPr>
        <w:fldChar w:fldCharType="begin"/>
      </w:r>
      <w:r w:rsidR="0057503E" w:rsidRPr="00574E86">
        <w:rPr>
          <w:color w:val="FF0000"/>
          <w:sz w:val="24"/>
          <w:szCs w:val="24"/>
        </w:rPr>
        <w:instrText xml:space="preserve"> TOC \o "1-5" \h \z </w:instrText>
      </w:r>
      <w:r w:rsidR="0057503E" w:rsidRPr="00574E86">
        <w:rPr>
          <w:color w:val="FF0000"/>
          <w:sz w:val="24"/>
          <w:szCs w:val="24"/>
        </w:rPr>
        <w:fldChar w:fldCharType="end"/>
      </w:r>
    </w:p>
    <w:p w:rsidR="0057503E" w:rsidRPr="00E0173A" w:rsidRDefault="0057503E" w:rsidP="0057503E">
      <w:pPr>
        <w:pStyle w:val="5"/>
        <w:spacing w:line="240" w:lineRule="auto"/>
        <w:ind w:firstLine="709"/>
        <w:rPr>
          <w:sz w:val="24"/>
          <w:szCs w:val="24"/>
        </w:rPr>
      </w:pPr>
      <w:r w:rsidRPr="00E0173A">
        <w:rPr>
          <w:sz w:val="24"/>
          <w:szCs w:val="24"/>
        </w:rPr>
        <w:t>В целях поддержания в состоянии постоянной готовности системы оповещения населения города Мегиона проведены следующие мероприятия:</w:t>
      </w:r>
    </w:p>
    <w:p w:rsidR="00E0173A" w:rsidRPr="00E0173A" w:rsidRDefault="00E0173A" w:rsidP="00E0173A">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E0173A">
        <w:rPr>
          <w:rFonts w:ascii="Times New Roman" w:eastAsia="Times New Roman" w:hAnsi="Times New Roman" w:cs="Times New Roman"/>
          <w:sz w:val="24"/>
          <w:szCs w:val="24"/>
        </w:rPr>
        <w:t>заключен муниципальный контракт на ремонт системы оповещения на сумму 29,6 тыс. руб.;</w:t>
      </w:r>
    </w:p>
    <w:p w:rsidR="00E0173A" w:rsidRPr="00E0173A" w:rsidRDefault="00E0173A" w:rsidP="00E0173A">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E0173A">
        <w:rPr>
          <w:rFonts w:ascii="Times New Roman" w:eastAsia="Times New Roman" w:hAnsi="Times New Roman" w:cs="Times New Roman"/>
          <w:sz w:val="24"/>
          <w:szCs w:val="24"/>
        </w:rPr>
        <w:t>заключен муниципальный контракт на технический осмотр и текущий ремонт системы оповещения на сумму 31,7 тыс. руб.;</w:t>
      </w:r>
    </w:p>
    <w:p w:rsidR="00E0173A" w:rsidRPr="00E0173A" w:rsidRDefault="00E0173A" w:rsidP="00E0173A">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E0173A">
        <w:rPr>
          <w:rFonts w:ascii="Times New Roman" w:eastAsia="Times New Roman" w:hAnsi="Times New Roman" w:cs="Times New Roman"/>
          <w:sz w:val="24"/>
          <w:szCs w:val="24"/>
        </w:rPr>
        <w:t>заключен муниципальный контракт на оплату каналов связи до оконечных устройств на 185 тыс. руб.;</w:t>
      </w:r>
    </w:p>
    <w:p w:rsidR="00E0173A" w:rsidRPr="00E0173A" w:rsidRDefault="00E0173A" w:rsidP="00E0173A">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E0173A">
        <w:rPr>
          <w:rFonts w:ascii="Times New Roman" w:eastAsia="Times New Roman" w:hAnsi="Times New Roman" w:cs="Times New Roman"/>
          <w:sz w:val="24"/>
          <w:szCs w:val="24"/>
        </w:rPr>
        <w:t>проведена одна комплексная проверка системы оповещения с централизованным запуском с пульта Главного управлением МЧС России по ХМАО-Югре. По результатам проверки, система оповещения получила статус «готова»;</w:t>
      </w:r>
    </w:p>
    <w:p w:rsidR="00E0173A" w:rsidRPr="00E0173A" w:rsidRDefault="00A20575" w:rsidP="00E0173A">
      <w:pPr>
        <w:widowControl w:val="0"/>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наличии имею</w:t>
      </w:r>
      <w:r w:rsidR="00E0173A" w:rsidRPr="00E0173A">
        <w:rPr>
          <w:rFonts w:ascii="Times New Roman" w:eastAsia="Times New Roman" w:hAnsi="Times New Roman" w:cs="Times New Roman"/>
          <w:sz w:val="24"/>
          <w:szCs w:val="24"/>
        </w:rPr>
        <w:t>тся резервные технические средства для муниципальной автономной системы централизованного оповещения в размере 70% от потребности;</w:t>
      </w:r>
    </w:p>
    <w:p w:rsidR="00E0173A" w:rsidRPr="00E0173A" w:rsidRDefault="00E0173A" w:rsidP="00E0173A">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E0173A">
        <w:rPr>
          <w:rFonts w:ascii="Times New Roman" w:eastAsia="Times New Roman" w:hAnsi="Times New Roman" w:cs="Times New Roman"/>
          <w:sz w:val="24"/>
          <w:szCs w:val="24"/>
        </w:rPr>
        <w:t>ежеквартально проводится проверка работоспособности системы оповещения;</w:t>
      </w:r>
    </w:p>
    <w:p w:rsidR="00E0173A" w:rsidRPr="00E0173A" w:rsidRDefault="00E0173A" w:rsidP="00E0173A">
      <w:pPr>
        <w:widowControl w:val="0"/>
        <w:shd w:val="clear" w:color="auto" w:fill="FFFFFF"/>
        <w:spacing w:after="0" w:line="240" w:lineRule="auto"/>
        <w:ind w:firstLine="709"/>
        <w:jc w:val="both"/>
        <w:rPr>
          <w:rFonts w:ascii="Times New Roman" w:eastAsia="Times New Roman" w:hAnsi="Times New Roman" w:cs="Times New Roman"/>
          <w:b/>
          <w:sz w:val="24"/>
          <w:szCs w:val="24"/>
        </w:rPr>
      </w:pPr>
      <w:r w:rsidRPr="00E0173A">
        <w:rPr>
          <w:rFonts w:ascii="Times New Roman" w:eastAsia="Times New Roman" w:hAnsi="Times New Roman" w:cs="Times New Roman"/>
          <w:sz w:val="24"/>
          <w:szCs w:val="24"/>
        </w:rPr>
        <w:t>занятия с дежурно-диспетчерским персоналом ЕДДС на тему «Запуск местной системы оповещения» включен в программу профессиональной подготовки дежурно-диспетчерского персонала ЕДДС на 2023 год.</w:t>
      </w:r>
      <w:r w:rsidRPr="00E0173A">
        <w:rPr>
          <w:rFonts w:ascii="Times New Roman" w:eastAsia="Times New Roman" w:hAnsi="Times New Roman" w:cs="Times New Roman"/>
          <w:sz w:val="24"/>
          <w:szCs w:val="24"/>
        </w:rPr>
        <w:tab/>
      </w:r>
    </w:p>
    <w:p w:rsidR="00E0173A" w:rsidRPr="00E0173A" w:rsidRDefault="00E0173A" w:rsidP="00E0173A">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E0173A">
        <w:rPr>
          <w:rFonts w:ascii="Times New Roman" w:eastAsia="Times New Roman" w:hAnsi="Times New Roman" w:cs="Times New Roman"/>
          <w:sz w:val="24"/>
          <w:szCs w:val="24"/>
        </w:rPr>
        <w:t xml:space="preserve">По состоянию на 11.12.2023 года на пульт Единой дежурно-диспетчерской службы МКУ «Управление гражданской защиты населения» поступило 37 973 звонков от граждан. </w:t>
      </w:r>
    </w:p>
    <w:p w:rsidR="00E0173A" w:rsidRPr="00E0173A" w:rsidRDefault="00E0173A" w:rsidP="00E0173A">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E0173A">
        <w:rPr>
          <w:rFonts w:ascii="Times New Roman" w:eastAsia="Times New Roman" w:hAnsi="Times New Roman" w:cs="Times New Roman"/>
          <w:sz w:val="24"/>
          <w:szCs w:val="24"/>
        </w:rPr>
        <w:t>С начала 2023 года совместно с ФКУ «Центр управления в кризисных ситуациях Главного управления МЧС России по Ханты-Мансийскому автономному округу – Югры» и Единой дежурно-д</w:t>
      </w:r>
      <w:r w:rsidR="00A20575">
        <w:rPr>
          <w:rFonts w:ascii="Times New Roman" w:eastAsia="Times New Roman" w:hAnsi="Times New Roman" w:cs="Times New Roman"/>
          <w:sz w:val="24"/>
          <w:szCs w:val="24"/>
        </w:rPr>
        <w:t>испетчерской службой МКУ «УГЗН»</w:t>
      </w:r>
      <w:r w:rsidRPr="00E0173A">
        <w:rPr>
          <w:rFonts w:ascii="Times New Roman" w:eastAsia="Times New Roman" w:hAnsi="Times New Roman" w:cs="Times New Roman"/>
          <w:sz w:val="24"/>
          <w:szCs w:val="24"/>
        </w:rPr>
        <w:t xml:space="preserve"> проведены 34 тренировки по предупреждению и ликвидации чрезвычайных ситуаций. По результатам проведенных тренировок средняя оценка доведения информации и отработки документов 4,0 балла.</w:t>
      </w:r>
    </w:p>
    <w:p w:rsidR="0057503E" w:rsidRPr="00574E86" w:rsidRDefault="0057503E" w:rsidP="0057503E">
      <w:pPr>
        <w:widowControl w:val="0"/>
        <w:shd w:val="clear" w:color="auto" w:fill="FFFFFF"/>
        <w:spacing w:after="0" w:line="240" w:lineRule="auto"/>
        <w:ind w:firstLine="709"/>
        <w:jc w:val="both"/>
        <w:rPr>
          <w:rFonts w:ascii="Times New Roman" w:hAnsi="Times New Roman" w:cs="Times New Roman"/>
          <w:color w:val="FF0000"/>
          <w:sz w:val="24"/>
          <w:szCs w:val="24"/>
        </w:rPr>
      </w:pPr>
    </w:p>
    <w:p w:rsidR="0057503E" w:rsidRPr="006724FB"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724FB">
        <w:rPr>
          <w:rFonts w:ascii="Times New Roman" w:hAnsi="Times New Roman" w:cs="Times New Roman"/>
          <w:sz w:val="24"/>
          <w:szCs w:val="24"/>
        </w:rPr>
        <w:t xml:space="preserve">Реализация мероприятий по охране окружающей среды направлена на сохранение, рациональное использование и воспроизводство природных ресурсов, предотвращение негативного воздействия хозяйственной и иной человеческой деятельности на окружающую среду и ликвидацию ее последствий в целях обеспечения экологических потребностей общества, </w:t>
      </w:r>
      <w:r w:rsidRPr="006724FB">
        <w:rPr>
          <w:rFonts w:ascii="Times New Roman" w:eastAsia="Times New Roman" w:hAnsi="Times New Roman" w:cs="Times New Roman"/>
          <w:sz w:val="24"/>
          <w:szCs w:val="24"/>
          <w:lang w:eastAsia="ru-RU"/>
        </w:rPr>
        <w:t xml:space="preserve">благоприятных и безопасных условий жизнедеятельности человека. </w:t>
      </w:r>
    </w:p>
    <w:p w:rsidR="0057503E" w:rsidRPr="006724FB" w:rsidRDefault="0057503E" w:rsidP="0057503E">
      <w:pPr>
        <w:pStyle w:val="a3"/>
        <w:keepNext/>
        <w:widowControl w:val="0"/>
        <w:shd w:val="clear" w:color="auto" w:fill="FFFFFF"/>
        <w:spacing w:before="0" w:beforeAutospacing="0" w:after="0" w:afterAutospacing="0"/>
        <w:ind w:firstLine="709"/>
        <w:jc w:val="both"/>
      </w:pPr>
      <w:r w:rsidRPr="006724FB">
        <w:rPr>
          <w:rFonts w:eastAsia="Calibri Light"/>
        </w:rPr>
        <w:t xml:space="preserve">В рамках реализации муниципальной программы «Развитие </w:t>
      </w:r>
      <w:r w:rsidRPr="006724FB">
        <w:rPr>
          <w:rFonts w:eastAsia="Calibri Light"/>
          <w:bCs/>
        </w:rPr>
        <w:t xml:space="preserve">системы обращения с отходами производства и потребления на территории города Мегиона на 2019-2025 годы» </w:t>
      </w:r>
      <w:r w:rsidRPr="006724FB">
        <w:t>произведен вывоз строительного и бытового мусора, а также изделий из сборного железо</w:t>
      </w:r>
      <w:r w:rsidR="00794956">
        <w:t>бетона, бетона, керамзитобетона.</w:t>
      </w:r>
      <w:r w:rsidRPr="006724FB">
        <w:t xml:space="preserve"> </w:t>
      </w:r>
      <w:r w:rsidR="00794956">
        <w:t>О</w:t>
      </w:r>
      <w:r w:rsidRPr="006724FB">
        <w:t>бщий объем вывезенного и утилизированного строительного и бытового м</w:t>
      </w:r>
      <w:r w:rsidR="006724FB" w:rsidRPr="006724FB">
        <w:t>усора составил 1 436,9</w:t>
      </w:r>
      <w:r w:rsidRPr="006724FB">
        <w:t xml:space="preserve"> куб. м. </w:t>
      </w:r>
    </w:p>
    <w:p w:rsidR="0057503E" w:rsidRPr="006724FB" w:rsidRDefault="0057503E" w:rsidP="0057503E">
      <w:pPr>
        <w:spacing w:after="0" w:line="240" w:lineRule="auto"/>
        <w:ind w:firstLine="708"/>
        <w:jc w:val="both"/>
        <w:rPr>
          <w:rFonts w:ascii="Times New Roman" w:eastAsia="Times New Roman" w:hAnsi="Times New Roman" w:cs="Times New Roman"/>
          <w:sz w:val="24"/>
          <w:szCs w:val="24"/>
          <w:lang w:eastAsia="ru-RU"/>
        </w:rPr>
      </w:pPr>
      <w:r w:rsidRPr="006724FB">
        <w:rPr>
          <w:rFonts w:ascii="Times New Roman" w:eastAsia="Times New Roman" w:hAnsi="Times New Roman" w:cs="Times New Roman"/>
          <w:sz w:val="24"/>
          <w:szCs w:val="24"/>
          <w:lang w:eastAsia="ru-RU"/>
        </w:rPr>
        <w:t>На территории муниципальн</w:t>
      </w:r>
      <w:r w:rsidR="006724FB" w:rsidRPr="006724FB">
        <w:rPr>
          <w:rFonts w:ascii="Times New Roman" w:eastAsia="Times New Roman" w:hAnsi="Times New Roman" w:cs="Times New Roman"/>
          <w:sz w:val="24"/>
          <w:szCs w:val="24"/>
          <w:lang w:eastAsia="ru-RU"/>
        </w:rPr>
        <w:t>ого образования ликвидировано 8</w:t>
      </w:r>
      <w:r w:rsidRPr="006724FB">
        <w:rPr>
          <w:rFonts w:ascii="Times New Roman" w:eastAsia="Times New Roman" w:hAnsi="Times New Roman" w:cs="Times New Roman"/>
          <w:sz w:val="24"/>
          <w:szCs w:val="24"/>
          <w:lang w:eastAsia="ru-RU"/>
        </w:rPr>
        <w:t xml:space="preserve"> мест несанкционированного размещения отходов, из них:</w:t>
      </w:r>
    </w:p>
    <w:p w:rsidR="0057503E" w:rsidRPr="006724FB" w:rsidRDefault="006724FB" w:rsidP="0057503E">
      <w:pPr>
        <w:spacing w:after="0" w:line="240" w:lineRule="auto"/>
        <w:ind w:firstLine="708"/>
        <w:jc w:val="both"/>
        <w:rPr>
          <w:rFonts w:ascii="Times New Roman" w:eastAsia="Times New Roman" w:hAnsi="Times New Roman" w:cs="Times New Roman"/>
          <w:sz w:val="24"/>
          <w:szCs w:val="24"/>
          <w:lang w:eastAsia="ru-RU"/>
        </w:rPr>
      </w:pPr>
      <w:r w:rsidRPr="006724FB">
        <w:rPr>
          <w:rFonts w:ascii="Times New Roman" w:eastAsia="Times New Roman" w:hAnsi="Times New Roman" w:cs="Times New Roman"/>
          <w:sz w:val="24"/>
          <w:szCs w:val="24"/>
          <w:lang w:eastAsia="ru-RU"/>
        </w:rPr>
        <w:t>7</w:t>
      </w:r>
      <w:r w:rsidR="0057503E" w:rsidRPr="006724FB">
        <w:rPr>
          <w:rFonts w:ascii="Times New Roman" w:eastAsia="Times New Roman" w:hAnsi="Times New Roman" w:cs="Times New Roman"/>
          <w:sz w:val="24"/>
          <w:szCs w:val="24"/>
          <w:lang w:eastAsia="ru-RU"/>
        </w:rPr>
        <w:t xml:space="preserve"> мест несанкционированного размещения отходов в рамках указанного выше контракта; </w:t>
      </w:r>
    </w:p>
    <w:p w:rsidR="0057503E" w:rsidRPr="006724FB" w:rsidRDefault="006724FB" w:rsidP="0057503E">
      <w:pPr>
        <w:spacing w:after="0" w:line="240" w:lineRule="auto"/>
        <w:ind w:firstLine="708"/>
        <w:jc w:val="both"/>
        <w:rPr>
          <w:rFonts w:ascii="Times New Roman" w:eastAsia="Times New Roman" w:hAnsi="Times New Roman" w:cs="Times New Roman"/>
          <w:sz w:val="24"/>
          <w:szCs w:val="24"/>
          <w:lang w:eastAsia="ru-RU"/>
        </w:rPr>
      </w:pPr>
      <w:r w:rsidRPr="006724FB">
        <w:rPr>
          <w:rFonts w:ascii="Times New Roman" w:eastAsia="Times New Roman" w:hAnsi="Times New Roman" w:cs="Times New Roman"/>
          <w:sz w:val="24"/>
          <w:szCs w:val="24"/>
          <w:lang w:eastAsia="ru-RU"/>
        </w:rPr>
        <w:t>1 место</w:t>
      </w:r>
      <w:r w:rsidR="0057503E" w:rsidRPr="006724FB">
        <w:rPr>
          <w:rFonts w:ascii="Times New Roman" w:eastAsia="Times New Roman" w:hAnsi="Times New Roman" w:cs="Times New Roman"/>
          <w:sz w:val="24"/>
          <w:szCs w:val="24"/>
          <w:lang w:eastAsia="ru-RU"/>
        </w:rPr>
        <w:t xml:space="preserve"> в рамках спонсорской помощи.</w:t>
      </w:r>
    </w:p>
    <w:p w:rsidR="0057503E" w:rsidRPr="006724FB" w:rsidRDefault="0057503E" w:rsidP="0057503E">
      <w:pPr>
        <w:spacing w:after="0" w:line="240" w:lineRule="auto"/>
        <w:ind w:firstLine="708"/>
        <w:jc w:val="both"/>
        <w:rPr>
          <w:rFonts w:ascii="Times New Roman" w:eastAsia="Times New Roman" w:hAnsi="Times New Roman" w:cs="Times New Roman"/>
          <w:sz w:val="24"/>
          <w:szCs w:val="24"/>
          <w:lang w:eastAsia="ru-RU"/>
        </w:rPr>
      </w:pPr>
      <w:r w:rsidRPr="006724FB">
        <w:rPr>
          <w:rFonts w:ascii="Times New Roman" w:eastAsia="Times New Roman" w:hAnsi="Times New Roman" w:cs="Times New Roman"/>
          <w:sz w:val="24"/>
          <w:szCs w:val="24"/>
          <w:lang w:eastAsia="ru-RU"/>
        </w:rPr>
        <w:lastRenderedPageBreak/>
        <w:t>В рамках исполнения муниципального контракта по ликвидации мест несанкционированного размещения отходов, вс</w:t>
      </w:r>
      <w:r w:rsidR="006724FB" w:rsidRPr="006724FB">
        <w:rPr>
          <w:rFonts w:ascii="Times New Roman" w:eastAsia="Times New Roman" w:hAnsi="Times New Roman" w:cs="Times New Roman"/>
          <w:sz w:val="24"/>
          <w:szCs w:val="24"/>
          <w:lang w:eastAsia="ru-RU"/>
        </w:rPr>
        <w:t>е запланированные работы на 2023</w:t>
      </w:r>
      <w:r w:rsidRPr="006724FB">
        <w:rPr>
          <w:rFonts w:ascii="Times New Roman" w:eastAsia="Times New Roman" w:hAnsi="Times New Roman" w:cs="Times New Roman"/>
          <w:sz w:val="24"/>
          <w:szCs w:val="24"/>
          <w:lang w:eastAsia="ru-RU"/>
        </w:rPr>
        <w:t xml:space="preserve"> год выполнены в полном объеме.</w:t>
      </w:r>
    </w:p>
    <w:p w:rsidR="0057503E" w:rsidRPr="006724FB" w:rsidRDefault="0057503E" w:rsidP="0057503E">
      <w:pPr>
        <w:spacing w:after="0" w:line="240" w:lineRule="auto"/>
        <w:ind w:firstLine="708"/>
        <w:jc w:val="both"/>
        <w:rPr>
          <w:rFonts w:ascii="Times New Roman" w:eastAsia="Times New Roman" w:hAnsi="Times New Roman" w:cs="Times New Roman"/>
          <w:sz w:val="24"/>
          <w:szCs w:val="24"/>
          <w:lang w:eastAsia="ru-RU"/>
        </w:rPr>
      </w:pPr>
      <w:r w:rsidRPr="006724FB">
        <w:rPr>
          <w:rFonts w:ascii="Times New Roman" w:eastAsia="Times New Roman" w:hAnsi="Times New Roman" w:cs="Times New Roman"/>
          <w:sz w:val="24"/>
          <w:szCs w:val="24"/>
          <w:lang w:eastAsia="ru-RU"/>
        </w:rPr>
        <w:t>В рамках национального проекта «Экология» жители города Мегион</w:t>
      </w:r>
      <w:r w:rsidR="00794956">
        <w:rPr>
          <w:rFonts w:ascii="Times New Roman" w:eastAsia="Times New Roman" w:hAnsi="Times New Roman" w:cs="Times New Roman"/>
          <w:sz w:val="24"/>
          <w:szCs w:val="24"/>
          <w:lang w:eastAsia="ru-RU"/>
        </w:rPr>
        <w:t>а</w:t>
      </w:r>
      <w:r w:rsidRPr="006724FB">
        <w:rPr>
          <w:rFonts w:ascii="Times New Roman" w:eastAsia="Times New Roman" w:hAnsi="Times New Roman" w:cs="Times New Roman"/>
          <w:sz w:val="24"/>
          <w:szCs w:val="24"/>
          <w:lang w:eastAsia="ru-RU"/>
        </w:rPr>
        <w:t xml:space="preserve"> принимали участие в региональном проекте «Сохранение уникальных водных объектов». В 2022 году было предусмотрено достижение 2-х значений показателя: </w:t>
      </w:r>
    </w:p>
    <w:p w:rsidR="0057503E" w:rsidRPr="006724FB" w:rsidRDefault="0057503E" w:rsidP="0057503E">
      <w:pPr>
        <w:tabs>
          <w:tab w:val="left" w:pos="993"/>
        </w:tabs>
        <w:spacing w:after="0" w:line="240" w:lineRule="auto"/>
        <w:ind w:left="708"/>
        <w:jc w:val="both"/>
        <w:rPr>
          <w:rFonts w:ascii="Times New Roman" w:eastAsia="Times New Roman" w:hAnsi="Times New Roman" w:cs="Times New Roman"/>
          <w:sz w:val="24"/>
          <w:szCs w:val="24"/>
          <w:lang w:eastAsia="ru-RU"/>
        </w:rPr>
      </w:pPr>
      <w:r w:rsidRPr="006724FB">
        <w:rPr>
          <w:rFonts w:ascii="Times New Roman" w:eastAsia="Times New Roman" w:hAnsi="Times New Roman" w:cs="Times New Roman"/>
          <w:sz w:val="24"/>
          <w:szCs w:val="24"/>
          <w:lang w:eastAsia="ru-RU"/>
        </w:rPr>
        <w:t xml:space="preserve">1.Протяженность очищенной прибрежной полосы водных </w:t>
      </w:r>
      <w:r w:rsidR="006724FB" w:rsidRPr="006724FB">
        <w:rPr>
          <w:rFonts w:ascii="Times New Roman" w:eastAsia="Times New Roman" w:hAnsi="Times New Roman" w:cs="Times New Roman"/>
          <w:sz w:val="24"/>
          <w:szCs w:val="24"/>
          <w:lang w:eastAsia="ru-RU"/>
        </w:rPr>
        <w:t>объектов – 6,73</w:t>
      </w:r>
      <w:r w:rsidRPr="006724FB">
        <w:rPr>
          <w:rFonts w:ascii="Times New Roman" w:eastAsia="Times New Roman" w:hAnsi="Times New Roman" w:cs="Times New Roman"/>
          <w:sz w:val="24"/>
          <w:szCs w:val="24"/>
          <w:lang w:eastAsia="ru-RU"/>
        </w:rPr>
        <w:t xml:space="preserve"> км.</w:t>
      </w:r>
    </w:p>
    <w:p w:rsidR="0057503E" w:rsidRPr="006724FB" w:rsidRDefault="0057503E" w:rsidP="0057503E">
      <w:pPr>
        <w:tabs>
          <w:tab w:val="left" w:pos="993"/>
        </w:tabs>
        <w:spacing w:after="0" w:line="240" w:lineRule="auto"/>
        <w:ind w:left="709"/>
        <w:jc w:val="both"/>
        <w:rPr>
          <w:rFonts w:ascii="Times New Roman" w:eastAsia="Times New Roman" w:hAnsi="Times New Roman" w:cs="Times New Roman"/>
          <w:sz w:val="24"/>
          <w:szCs w:val="24"/>
          <w:lang w:eastAsia="ru-RU"/>
        </w:rPr>
      </w:pPr>
      <w:r w:rsidRPr="006724FB">
        <w:rPr>
          <w:rFonts w:ascii="Times New Roman" w:eastAsia="Times New Roman" w:hAnsi="Times New Roman" w:cs="Times New Roman"/>
          <w:sz w:val="24"/>
          <w:szCs w:val="24"/>
          <w:lang w:eastAsia="ru-RU"/>
        </w:rPr>
        <w:t>2.Количество населения, вовлеченного в мероприятия по очистк</w:t>
      </w:r>
      <w:r w:rsidR="006724FB" w:rsidRPr="006724FB">
        <w:rPr>
          <w:rFonts w:ascii="Times New Roman" w:eastAsia="Times New Roman" w:hAnsi="Times New Roman" w:cs="Times New Roman"/>
          <w:sz w:val="24"/>
          <w:szCs w:val="24"/>
          <w:lang w:eastAsia="ru-RU"/>
        </w:rPr>
        <w:t>е берегов водных объектов – 3,738</w:t>
      </w:r>
      <w:r w:rsidRPr="006724FB">
        <w:rPr>
          <w:rFonts w:ascii="Times New Roman" w:eastAsia="Times New Roman" w:hAnsi="Times New Roman" w:cs="Times New Roman"/>
          <w:sz w:val="24"/>
          <w:szCs w:val="24"/>
          <w:lang w:eastAsia="ru-RU"/>
        </w:rPr>
        <w:t xml:space="preserve"> тыс. человек.</w:t>
      </w:r>
    </w:p>
    <w:p w:rsidR="0057503E" w:rsidRPr="006724FB" w:rsidRDefault="0057503E" w:rsidP="0057503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724FB">
        <w:rPr>
          <w:rFonts w:ascii="Times New Roman" w:eastAsia="Times New Roman" w:hAnsi="Times New Roman" w:cs="Times New Roman"/>
          <w:sz w:val="24"/>
          <w:szCs w:val="24"/>
          <w:lang w:eastAsia="ru-RU"/>
        </w:rPr>
        <w:t xml:space="preserve">В феврале был сформирован план мероприятий, который предусматривал выполнение мероприятий на р.Мега, р.Сайма, оз.Согра, и оз.Гидронамыв. Проведение мероприятий </w:t>
      </w:r>
      <w:r w:rsidR="006724FB" w:rsidRPr="006724FB">
        <w:rPr>
          <w:rFonts w:ascii="Times New Roman" w:eastAsia="Times New Roman" w:hAnsi="Times New Roman" w:cs="Times New Roman"/>
          <w:sz w:val="24"/>
          <w:szCs w:val="24"/>
          <w:lang w:eastAsia="ru-RU"/>
        </w:rPr>
        <w:t xml:space="preserve">                    </w:t>
      </w:r>
      <w:r w:rsidRPr="006724FB">
        <w:rPr>
          <w:rFonts w:ascii="Times New Roman" w:eastAsia="Times New Roman" w:hAnsi="Times New Roman" w:cs="Times New Roman"/>
          <w:sz w:val="24"/>
          <w:szCs w:val="24"/>
          <w:lang w:eastAsia="ru-RU"/>
        </w:rPr>
        <w:t>по санитарной очистке береговой линии окончилось в сентябре. Показатели в рамках регионального проекта «Сохранение уникальных водных объектов» достигнуты:</w:t>
      </w:r>
    </w:p>
    <w:p w:rsidR="0057503E" w:rsidRPr="006724FB" w:rsidRDefault="0057503E" w:rsidP="0057503E">
      <w:pPr>
        <w:spacing w:after="0" w:line="240" w:lineRule="auto"/>
        <w:ind w:firstLine="709"/>
        <w:jc w:val="both"/>
        <w:rPr>
          <w:rFonts w:ascii="Times New Roman" w:eastAsia="Times New Roman" w:hAnsi="Times New Roman" w:cs="Times New Roman"/>
          <w:sz w:val="24"/>
          <w:szCs w:val="24"/>
          <w:lang w:eastAsia="ru-RU"/>
        </w:rPr>
      </w:pPr>
      <w:r w:rsidRPr="006724FB">
        <w:rPr>
          <w:rFonts w:ascii="Times New Roman" w:eastAsia="Times New Roman" w:hAnsi="Times New Roman" w:cs="Times New Roman"/>
          <w:sz w:val="24"/>
          <w:szCs w:val="24"/>
          <w:lang w:eastAsia="ru-RU"/>
        </w:rPr>
        <w:t>1.Протяженность очищенной прибрежн</w:t>
      </w:r>
      <w:r w:rsidR="006724FB" w:rsidRPr="006724FB">
        <w:rPr>
          <w:rFonts w:ascii="Times New Roman" w:eastAsia="Times New Roman" w:hAnsi="Times New Roman" w:cs="Times New Roman"/>
          <w:sz w:val="24"/>
          <w:szCs w:val="24"/>
          <w:lang w:eastAsia="ru-RU"/>
        </w:rPr>
        <w:t>ой полосы водных объектов – 6,73</w:t>
      </w:r>
      <w:r w:rsidRPr="006724FB">
        <w:rPr>
          <w:rFonts w:ascii="Times New Roman" w:eastAsia="Times New Roman" w:hAnsi="Times New Roman" w:cs="Times New Roman"/>
          <w:sz w:val="24"/>
          <w:szCs w:val="24"/>
          <w:lang w:eastAsia="ru-RU"/>
        </w:rPr>
        <w:t xml:space="preserve"> км. </w:t>
      </w:r>
      <w:r w:rsidR="006724FB" w:rsidRPr="006724FB">
        <w:rPr>
          <w:rFonts w:ascii="Times New Roman" w:eastAsia="Times New Roman" w:hAnsi="Times New Roman" w:cs="Times New Roman"/>
          <w:sz w:val="24"/>
          <w:szCs w:val="24"/>
          <w:lang w:eastAsia="ru-RU"/>
        </w:rPr>
        <w:t>(103,5% от показателя на 2023</w:t>
      </w:r>
      <w:r w:rsidRPr="006724FB">
        <w:rPr>
          <w:rFonts w:ascii="Times New Roman" w:eastAsia="Times New Roman" w:hAnsi="Times New Roman" w:cs="Times New Roman"/>
          <w:sz w:val="24"/>
          <w:szCs w:val="24"/>
          <w:lang w:eastAsia="ru-RU"/>
        </w:rPr>
        <w:t xml:space="preserve"> год – 6,5);</w:t>
      </w:r>
    </w:p>
    <w:p w:rsidR="0057503E" w:rsidRPr="006724FB" w:rsidRDefault="0057503E" w:rsidP="0057503E">
      <w:pPr>
        <w:spacing w:after="0" w:line="240" w:lineRule="auto"/>
        <w:ind w:firstLine="709"/>
        <w:jc w:val="both"/>
        <w:rPr>
          <w:rFonts w:ascii="Times New Roman" w:eastAsia="Times New Roman" w:hAnsi="Times New Roman" w:cs="Times New Roman"/>
          <w:sz w:val="24"/>
          <w:szCs w:val="24"/>
          <w:lang w:eastAsia="ru-RU"/>
        </w:rPr>
      </w:pPr>
      <w:r w:rsidRPr="006724FB">
        <w:rPr>
          <w:rFonts w:ascii="Times New Roman" w:eastAsia="Times New Roman" w:hAnsi="Times New Roman" w:cs="Times New Roman"/>
          <w:sz w:val="24"/>
          <w:szCs w:val="24"/>
          <w:lang w:eastAsia="ru-RU"/>
        </w:rPr>
        <w:t>2.Количество населения, вовлеченного в мероприятия по очистке</w:t>
      </w:r>
      <w:r w:rsidR="006724FB" w:rsidRPr="006724FB">
        <w:rPr>
          <w:rFonts w:ascii="Times New Roman" w:eastAsia="Times New Roman" w:hAnsi="Times New Roman" w:cs="Times New Roman"/>
          <w:sz w:val="24"/>
          <w:szCs w:val="24"/>
          <w:lang w:eastAsia="ru-RU"/>
        </w:rPr>
        <w:t xml:space="preserve"> берегов водных объектов – 3,738 тыс. человек (101,7% от показателя на 2023</w:t>
      </w:r>
      <w:r w:rsidRPr="006724FB">
        <w:rPr>
          <w:rFonts w:ascii="Times New Roman" w:eastAsia="Times New Roman" w:hAnsi="Times New Roman" w:cs="Times New Roman"/>
          <w:sz w:val="24"/>
          <w:szCs w:val="24"/>
          <w:lang w:eastAsia="ru-RU"/>
        </w:rPr>
        <w:t xml:space="preserve"> год – </w:t>
      </w:r>
      <w:r w:rsidR="006724FB" w:rsidRPr="006724FB">
        <w:rPr>
          <w:rFonts w:ascii="Times New Roman" w:eastAsia="Times New Roman" w:hAnsi="Times New Roman" w:cs="Times New Roman"/>
          <w:sz w:val="24"/>
          <w:szCs w:val="24"/>
          <w:lang w:eastAsia="ru-RU"/>
        </w:rPr>
        <w:t>3,675</w:t>
      </w:r>
      <w:r w:rsidRPr="006724FB">
        <w:rPr>
          <w:rFonts w:ascii="Times New Roman" w:eastAsia="Times New Roman" w:hAnsi="Times New Roman" w:cs="Times New Roman"/>
          <w:sz w:val="24"/>
          <w:szCs w:val="24"/>
          <w:lang w:eastAsia="ru-RU"/>
        </w:rPr>
        <w:t>).</w:t>
      </w:r>
    </w:p>
    <w:p w:rsidR="0057503E" w:rsidRPr="006724FB" w:rsidRDefault="0057503E" w:rsidP="0057503E">
      <w:pPr>
        <w:widowControl w:val="0"/>
        <w:shd w:val="clear" w:color="auto" w:fill="FFFFFF"/>
        <w:spacing w:after="0" w:line="240" w:lineRule="auto"/>
        <w:ind w:firstLine="709"/>
        <w:jc w:val="both"/>
        <w:rPr>
          <w:rFonts w:ascii="Times New Roman" w:hAnsi="Times New Roman" w:cs="Times New Roman"/>
          <w:sz w:val="24"/>
          <w:szCs w:val="24"/>
        </w:rPr>
      </w:pPr>
      <w:r w:rsidRPr="006724FB">
        <w:rPr>
          <w:rFonts w:ascii="Times New Roman" w:eastAsia="Times New Roman" w:hAnsi="Times New Roman" w:cs="Times New Roman"/>
          <w:sz w:val="24"/>
          <w:szCs w:val="24"/>
          <w:lang w:eastAsia="ru-RU"/>
        </w:rPr>
        <w:t xml:space="preserve">Немаловажную роль в защите окружающей среды отводится мероприятиям по повышению экологической культуры общества и формированию экологического сознания у людей. </w:t>
      </w:r>
      <w:r w:rsidRPr="006724FB">
        <w:rPr>
          <w:rFonts w:ascii="Times New Roman" w:hAnsi="Times New Roman" w:cs="Times New Roman"/>
          <w:sz w:val="24"/>
          <w:szCs w:val="24"/>
        </w:rPr>
        <w:t>Особое внимание уделяется экологическому воспитанию и привитию бережного отношения к природным объектам у детей и молодежи.</w:t>
      </w:r>
    </w:p>
    <w:p w:rsidR="0057503E" w:rsidRPr="006724FB" w:rsidRDefault="0057503E" w:rsidP="0057503E">
      <w:pPr>
        <w:widowControl w:val="0"/>
        <w:spacing w:after="0" w:line="240" w:lineRule="auto"/>
        <w:ind w:firstLine="709"/>
        <w:jc w:val="both"/>
        <w:rPr>
          <w:rFonts w:ascii="Times New Roman" w:hAnsi="Times New Roman" w:cs="Times New Roman"/>
          <w:sz w:val="24"/>
          <w:szCs w:val="24"/>
        </w:rPr>
      </w:pPr>
      <w:r w:rsidRPr="006724FB">
        <w:rPr>
          <w:rFonts w:ascii="Times New Roman" w:hAnsi="Times New Roman" w:cs="Times New Roman"/>
          <w:sz w:val="24"/>
          <w:szCs w:val="24"/>
        </w:rPr>
        <w:t xml:space="preserve">Ежегодно в мероприятиях по благоустройству участвуют волонтеры образовательных организаций и муниципального автономного учреждения «Центр гражданского и патриотического воспитания имени Е.И.Горбатова». </w:t>
      </w:r>
    </w:p>
    <w:p w:rsidR="0057503E" w:rsidRPr="006724FB" w:rsidRDefault="0057503E" w:rsidP="0057503E">
      <w:pPr>
        <w:pStyle w:val="a3"/>
        <w:widowControl w:val="0"/>
        <w:spacing w:before="0" w:beforeAutospacing="0" w:after="0" w:afterAutospacing="0"/>
        <w:ind w:firstLine="708"/>
        <w:jc w:val="both"/>
      </w:pPr>
      <w:r w:rsidRPr="006724FB">
        <w:t>В течение года волонтеры участвуют в проведении городских субботников в рамках акции «Чистый город» на территории прилегающей к п</w:t>
      </w:r>
      <w:r w:rsidR="00794956">
        <w:t>амятнику «Воину освободителю»,</w:t>
      </w:r>
      <w:r w:rsidRPr="006724FB">
        <w:t xml:space="preserve"> «Аллее воинской славы», «Аллее трудовой славы», в </w:t>
      </w:r>
      <w:r w:rsidR="00794956">
        <w:t xml:space="preserve">сквере «500 млн. тонн нефти», </w:t>
      </w:r>
      <w:r w:rsidRPr="006724FB">
        <w:t>на других территориях.</w:t>
      </w:r>
    </w:p>
    <w:p w:rsidR="0057503E" w:rsidRPr="006724FB" w:rsidRDefault="0057503E" w:rsidP="0057503E">
      <w:pPr>
        <w:pStyle w:val="a3"/>
        <w:widowControl w:val="0"/>
        <w:spacing w:before="0" w:beforeAutospacing="0" w:after="0" w:afterAutospacing="0"/>
        <w:ind w:firstLine="708"/>
        <w:jc w:val="both"/>
      </w:pPr>
      <w:r w:rsidRPr="006724FB">
        <w:t>Волонтеры-экологи проводят тематические занятия по необходимости разделения мусора, сохранению природы и организовывают экологические патрули в местах отдыха горожан.</w:t>
      </w:r>
    </w:p>
    <w:p w:rsidR="0057503E" w:rsidRPr="00B2725E" w:rsidRDefault="0057503E" w:rsidP="0057503E">
      <w:pPr>
        <w:pStyle w:val="a3"/>
        <w:widowControl w:val="0"/>
        <w:spacing w:before="0" w:beforeAutospacing="0" w:after="0" w:afterAutospacing="0"/>
        <w:ind w:firstLine="709"/>
        <w:jc w:val="both"/>
        <w:rPr>
          <w:color w:val="FF0000"/>
        </w:rPr>
      </w:pPr>
    </w:p>
    <w:p w:rsidR="0057503E" w:rsidRPr="00411331" w:rsidRDefault="0057503E" w:rsidP="0057503E">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411331">
        <w:rPr>
          <w:rFonts w:ascii="Times New Roman" w:eastAsia="Times New Roman" w:hAnsi="Times New Roman" w:cs="Times New Roman"/>
          <w:b/>
          <w:sz w:val="24"/>
          <w:szCs w:val="24"/>
          <w:lang w:eastAsia="ru-RU"/>
        </w:rPr>
        <w:t>10.Управление муниципальным имуществом</w:t>
      </w:r>
    </w:p>
    <w:p w:rsidR="0057503E" w:rsidRPr="00574E86"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57503E" w:rsidRPr="00411331"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1331">
        <w:rPr>
          <w:rFonts w:ascii="Times New Roman" w:eastAsia="Times New Roman" w:hAnsi="Times New Roman" w:cs="Times New Roman"/>
          <w:sz w:val="24"/>
          <w:szCs w:val="24"/>
          <w:lang w:eastAsia="ru-RU"/>
        </w:rPr>
        <w:t>Управление муниципальным имуществом является неотъемлемой частью деятельности администрации города Мегиона по решению экономических и социальных задач, развитию эффективной муниципальной экономики.</w:t>
      </w:r>
    </w:p>
    <w:p w:rsidR="0057503E" w:rsidRPr="00411331"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1331">
        <w:rPr>
          <w:rFonts w:ascii="Times New Roman" w:eastAsia="Times New Roman" w:hAnsi="Times New Roman" w:cs="Times New Roman"/>
          <w:sz w:val="24"/>
          <w:szCs w:val="24"/>
          <w:lang w:eastAsia="ru-RU"/>
        </w:rPr>
        <w:t>На отчетную дату в реестр муниципал</w:t>
      </w:r>
      <w:r w:rsidR="00411331" w:rsidRPr="00411331">
        <w:rPr>
          <w:rFonts w:ascii="Times New Roman" w:eastAsia="Times New Roman" w:hAnsi="Times New Roman" w:cs="Times New Roman"/>
          <w:sz w:val="24"/>
          <w:szCs w:val="24"/>
          <w:lang w:eastAsia="ru-RU"/>
        </w:rPr>
        <w:t>ьного имущества включена 41 муниципальная</w:t>
      </w:r>
      <w:r w:rsidRPr="00411331">
        <w:rPr>
          <w:rFonts w:ascii="Times New Roman" w:eastAsia="Times New Roman" w:hAnsi="Times New Roman" w:cs="Times New Roman"/>
          <w:sz w:val="24"/>
          <w:szCs w:val="24"/>
          <w:lang w:eastAsia="ru-RU"/>
        </w:rPr>
        <w:t xml:space="preserve"> </w:t>
      </w:r>
      <w:r w:rsidR="00411331" w:rsidRPr="00411331">
        <w:rPr>
          <w:rFonts w:ascii="Times New Roman" w:eastAsia="Times New Roman" w:hAnsi="Times New Roman" w:cs="Times New Roman"/>
          <w:sz w:val="24"/>
          <w:szCs w:val="24"/>
          <w:lang w:eastAsia="ru-RU"/>
        </w:rPr>
        <w:t>организация</w:t>
      </w:r>
      <w:r w:rsidRPr="00411331">
        <w:rPr>
          <w:rFonts w:ascii="Times New Roman" w:eastAsia="Times New Roman" w:hAnsi="Times New Roman" w:cs="Times New Roman"/>
          <w:sz w:val="24"/>
          <w:szCs w:val="24"/>
          <w:lang w:eastAsia="ru-RU"/>
        </w:rPr>
        <w:t>, в том числе:</w:t>
      </w:r>
    </w:p>
    <w:p w:rsidR="0057503E" w:rsidRPr="00411331"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1331">
        <w:rPr>
          <w:rFonts w:ascii="Times New Roman" w:eastAsia="Times New Roman" w:hAnsi="Times New Roman" w:cs="Times New Roman"/>
          <w:sz w:val="24"/>
          <w:szCs w:val="24"/>
          <w:lang w:eastAsia="ru-RU"/>
        </w:rPr>
        <w:t>5 бюджетных учреждений;</w:t>
      </w:r>
    </w:p>
    <w:p w:rsidR="0057503E" w:rsidRPr="00411331"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1331">
        <w:rPr>
          <w:rFonts w:ascii="Times New Roman" w:eastAsia="Times New Roman" w:hAnsi="Times New Roman" w:cs="Times New Roman"/>
          <w:sz w:val="24"/>
          <w:szCs w:val="24"/>
          <w:lang w:eastAsia="ru-RU"/>
        </w:rPr>
        <w:t>9 казенных учреждений;</w:t>
      </w:r>
    </w:p>
    <w:p w:rsidR="0057503E" w:rsidRPr="00411331" w:rsidRDefault="00411331"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1331">
        <w:rPr>
          <w:rFonts w:ascii="Times New Roman" w:eastAsia="Times New Roman" w:hAnsi="Times New Roman" w:cs="Times New Roman"/>
          <w:sz w:val="24"/>
          <w:szCs w:val="24"/>
          <w:lang w:eastAsia="ru-RU"/>
        </w:rPr>
        <w:t>1 муниципальное предприятие</w:t>
      </w:r>
      <w:r w:rsidR="0057503E" w:rsidRPr="00411331">
        <w:rPr>
          <w:rFonts w:ascii="Times New Roman" w:eastAsia="Times New Roman" w:hAnsi="Times New Roman" w:cs="Times New Roman"/>
          <w:sz w:val="24"/>
          <w:szCs w:val="24"/>
          <w:lang w:eastAsia="ru-RU"/>
        </w:rPr>
        <w:t>;</w:t>
      </w:r>
    </w:p>
    <w:p w:rsidR="0057503E" w:rsidRPr="00411331"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1331">
        <w:rPr>
          <w:rFonts w:ascii="Times New Roman" w:eastAsia="Times New Roman" w:hAnsi="Times New Roman" w:cs="Times New Roman"/>
          <w:sz w:val="24"/>
          <w:szCs w:val="24"/>
          <w:lang w:eastAsia="ru-RU"/>
        </w:rPr>
        <w:t>26 автономных учреждений.</w:t>
      </w:r>
    </w:p>
    <w:p w:rsidR="0057503E" w:rsidRPr="00411331"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1331">
        <w:rPr>
          <w:rFonts w:ascii="Times New Roman" w:eastAsia="Times New Roman" w:hAnsi="Times New Roman" w:cs="Times New Roman"/>
          <w:sz w:val="24"/>
          <w:szCs w:val="24"/>
          <w:lang w:eastAsia="ru-RU"/>
        </w:rPr>
        <w:t>В реестре муниципального имущества учт</w:t>
      </w:r>
      <w:r w:rsidR="00411331" w:rsidRPr="00411331">
        <w:rPr>
          <w:rFonts w:ascii="Times New Roman" w:eastAsia="Times New Roman" w:hAnsi="Times New Roman" w:cs="Times New Roman"/>
          <w:sz w:val="24"/>
          <w:szCs w:val="24"/>
          <w:lang w:eastAsia="ru-RU"/>
        </w:rPr>
        <w:t>ено имущество на сумму 38 856,4</w:t>
      </w:r>
      <w:r w:rsidRPr="00411331">
        <w:rPr>
          <w:rFonts w:ascii="Times New Roman" w:eastAsia="Times New Roman" w:hAnsi="Times New Roman" w:cs="Times New Roman"/>
          <w:sz w:val="24"/>
          <w:szCs w:val="24"/>
          <w:lang w:eastAsia="ru-RU"/>
        </w:rPr>
        <w:t xml:space="preserve"> млн. руб.</w:t>
      </w:r>
    </w:p>
    <w:p w:rsidR="0057503E" w:rsidRPr="00574E86" w:rsidRDefault="0057503E" w:rsidP="0057503E">
      <w:pPr>
        <w:widowControl w:val="0"/>
        <w:shd w:val="clear" w:color="auto" w:fill="FFFFFF"/>
        <w:spacing w:after="0" w:line="240" w:lineRule="auto"/>
        <w:jc w:val="right"/>
        <w:rPr>
          <w:rFonts w:ascii="Times New Roman" w:eastAsia="Times New Roman" w:hAnsi="Times New Roman" w:cs="Times New Roman"/>
          <w:color w:val="FF0000"/>
          <w:sz w:val="24"/>
          <w:szCs w:val="24"/>
          <w:lang w:eastAsia="ru-RU"/>
        </w:rPr>
      </w:pPr>
    </w:p>
    <w:p w:rsidR="0057503E" w:rsidRPr="00411331" w:rsidRDefault="00062008" w:rsidP="0057503E">
      <w:pPr>
        <w:widowControl w:val="0"/>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21</w:t>
      </w:r>
    </w:p>
    <w:p w:rsidR="0057503E" w:rsidRPr="00411331" w:rsidRDefault="0057503E" w:rsidP="0057503E">
      <w:pPr>
        <w:widowControl w:val="0"/>
        <w:shd w:val="clear" w:color="auto" w:fill="FFFFFF"/>
        <w:spacing w:after="0" w:line="240" w:lineRule="auto"/>
        <w:jc w:val="right"/>
        <w:rPr>
          <w:rFonts w:ascii="Times New Roman" w:eastAsia="Times New Roman" w:hAnsi="Times New Roman" w:cs="Times New Roman"/>
          <w:sz w:val="24"/>
          <w:szCs w:val="24"/>
          <w:lang w:eastAsia="ru-RU"/>
        </w:rPr>
      </w:pPr>
    </w:p>
    <w:p w:rsidR="0057503E" w:rsidRPr="00411331" w:rsidRDefault="0057503E" w:rsidP="0057503E">
      <w:pPr>
        <w:widowControl w:val="0"/>
        <w:shd w:val="clear" w:color="auto" w:fill="FFFFFF"/>
        <w:spacing w:after="0" w:line="240" w:lineRule="auto"/>
        <w:jc w:val="center"/>
        <w:rPr>
          <w:rFonts w:ascii="Times New Roman" w:eastAsia="Times New Roman" w:hAnsi="Times New Roman" w:cs="Times New Roman"/>
          <w:sz w:val="24"/>
          <w:szCs w:val="24"/>
          <w:lang w:eastAsia="ru-RU"/>
        </w:rPr>
      </w:pPr>
      <w:r w:rsidRPr="00411331">
        <w:rPr>
          <w:rFonts w:ascii="Times New Roman" w:eastAsia="Times New Roman" w:hAnsi="Times New Roman" w:cs="Times New Roman"/>
          <w:sz w:val="24"/>
          <w:szCs w:val="24"/>
          <w:lang w:eastAsia="ru-RU"/>
        </w:rPr>
        <w:t>Поступление доходов в бюджет город</w:t>
      </w:r>
    </w:p>
    <w:p w:rsidR="0057503E" w:rsidRPr="00411331" w:rsidRDefault="0057503E" w:rsidP="0057503E">
      <w:pPr>
        <w:widowControl w:val="0"/>
        <w:shd w:val="clear" w:color="auto" w:fill="FFFFFF"/>
        <w:spacing w:after="0" w:line="240" w:lineRule="auto"/>
        <w:jc w:val="right"/>
        <w:rPr>
          <w:rFonts w:ascii="Times New Roman" w:eastAsia="Times New Roman" w:hAnsi="Times New Roman" w:cs="Times New Roman"/>
          <w:sz w:val="24"/>
          <w:szCs w:val="24"/>
          <w:lang w:eastAsia="ru-RU"/>
        </w:rPr>
      </w:pPr>
      <w:r w:rsidRPr="00411331">
        <w:rPr>
          <w:rFonts w:ascii="Times New Roman" w:eastAsia="Times New Roman" w:hAnsi="Times New Roman" w:cs="Times New Roman"/>
          <w:sz w:val="24"/>
          <w:szCs w:val="24"/>
          <w:lang w:eastAsia="ru-RU"/>
        </w:rPr>
        <w:t xml:space="preserve">        тыс. руб.</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964"/>
        <w:gridCol w:w="1117"/>
        <w:gridCol w:w="1117"/>
        <w:gridCol w:w="1117"/>
        <w:gridCol w:w="1118"/>
        <w:gridCol w:w="1266"/>
      </w:tblGrid>
      <w:tr w:rsidR="00411331" w:rsidRPr="00574E86" w:rsidTr="002F3644">
        <w:trPr>
          <w:trHeight w:val="6"/>
          <w:tblHeader/>
        </w:trPr>
        <w:tc>
          <w:tcPr>
            <w:tcW w:w="396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411331" w:rsidRPr="00932EAD" w:rsidRDefault="00411331" w:rsidP="00411331">
            <w:pPr>
              <w:widowControl w:val="0"/>
              <w:spacing w:after="0" w:line="240" w:lineRule="auto"/>
              <w:jc w:val="center"/>
              <w:rPr>
                <w:rFonts w:ascii="Times New Roman" w:eastAsia="Times New Roman" w:hAnsi="Times New Roman" w:cs="Times New Roman"/>
                <w:sz w:val="20"/>
                <w:szCs w:val="20"/>
                <w:lang w:eastAsia="ru-RU"/>
              </w:rPr>
            </w:pPr>
            <w:r w:rsidRPr="00932EAD">
              <w:rPr>
                <w:rFonts w:ascii="Times New Roman" w:eastAsia="Times New Roman" w:hAnsi="Times New Roman" w:cs="Times New Roman"/>
                <w:sz w:val="20"/>
                <w:szCs w:val="20"/>
                <w:lang w:eastAsia="ru-RU"/>
              </w:rPr>
              <w:lastRenderedPageBreak/>
              <w:t>Наименование показателя</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411331" w:rsidRPr="00932EAD" w:rsidRDefault="00411331" w:rsidP="00411331">
            <w:pPr>
              <w:pStyle w:val="aa"/>
              <w:jc w:val="center"/>
              <w:rPr>
                <w:sz w:val="20"/>
                <w:szCs w:val="20"/>
                <w:lang w:eastAsia="ru-RU"/>
              </w:rPr>
            </w:pPr>
            <w:r w:rsidRPr="00932EAD">
              <w:rPr>
                <w:sz w:val="20"/>
                <w:szCs w:val="20"/>
                <w:lang w:val="en-US" w:eastAsia="ru-RU"/>
              </w:rPr>
              <w:t xml:space="preserve">2020 </w:t>
            </w:r>
            <w:r w:rsidRPr="00932EAD">
              <w:rPr>
                <w:sz w:val="20"/>
                <w:szCs w:val="20"/>
                <w:lang w:eastAsia="ru-RU"/>
              </w:rPr>
              <w:t>год</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411331" w:rsidRPr="00932EAD" w:rsidRDefault="00411331" w:rsidP="00411331">
            <w:pPr>
              <w:pStyle w:val="aa"/>
              <w:jc w:val="center"/>
              <w:rPr>
                <w:sz w:val="20"/>
                <w:szCs w:val="20"/>
                <w:lang w:eastAsia="ru-RU"/>
              </w:rPr>
            </w:pPr>
            <w:r w:rsidRPr="00932EAD">
              <w:rPr>
                <w:sz w:val="20"/>
                <w:szCs w:val="20"/>
                <w:lang w:eastAsia="ru-RU"/>
              </w:rPr>
              <w:t>2021 год</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411331" w:rsidRPr="00932EAD" w:rsidRDefault="00411331" w:rsidP="00411331">
            <w:pPr>
              <w:pStyle w:val="aa"/>
              <w:jc w:val="center"/>
              <w:rPr>
                <w:sz w:val="20"/>
                <w:szCs w:val="20"/>
                <w:lang w:eastAsia="ru-RU"/>
              </w:rPr>
            </w:pPr>
            <w:r w:rsidRPr="00932EAD">
              <w:rPr>
                <w:sz w:val="20"/>
                <w:szCs w:val="20"/>
                <w:lang w:eastAsia="ru-RU"/>
              </w:rPr>
              <w:t>2022 год</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411331" w:rsidRPr="00932EAD" w:rsidRDefault="00411331" w:rsidP="00411331">
            <w:pPr>
              <w:pStyle w:val="aa"/>
              <w:jc w:val="center"/>
              <w:rPr>
                <w:sz w:val="20"/>
                <w:szCs w:val="20"/>
                <w:lang w:eastAsia="ru-RU"/>
              </w:rPr>
            </w:pPr>
            <w:r w:rsidRPr="00932EAD">
              <w:rPr>
                <w:sz w:val="20"/>
                <w:szCs w:val="20"/>
                <w:lang w:eastAsia="ru-RU"/>
              </w:rPr>
              <w:t>2023 год</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1331" w:rsidRPr="00932EAD" w:rsidRDefault="00411331" w:rsidP="00411331">
            <w:pPr>
              <w:widowControl w:val="0"/>
              <w:spacing w:after="0" w:line="240" w:lineRule="auto"/>
              <w:jc w:val="center"/>
              <w:rPr>
                <w:rFonts w:ascii="Times New Roman" w:eastAsia="Times New Roman" w:hAnsi="Times New Roman" w:cs="Times New Roman"/>
                <w:sz w:val="20"/>
                <w:szCs w:val="20"/>
                <w:lang w:eastAsia="ru-RU"/>
              </w:rPr>
            </w:pPr>
            <w:r w:rsidRPr="00932EAD">
              <w:rPr>
                <w:rFonts w:ascii="Times New Roman" w:eastAsia="Times New Roman" w:hAnsi="Times New Roman" w:cs="Times New Roman"/>
                <w:sz w:val="20"/>
                <w:szCs w:val="20"/>
                <w:lang w:eastAsia="ru-RU"/>
              </w:rPr>
              <w:t>Темп   (снижения/ увеличения),%</w:t>
            </w:r>
          </w:p>
        </w:tc>
      </w:tr>
      <w:tr w:rsidR="00411331" w:rsidRPr="00574E86" w:rsidTr="002F3644">
        <w:trPr>
          <w:trHeight w:val="592"/>
        </w:trPr>
        <w:tc>
          <w:tcPr>
            <w:tcW w:w="396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411331" w:rsidRPr="00932EAD" w:rsidRDefault="00411331" w:rsidP="00411331">
            <w:pPr>
              <w:widowControl w:val="0"/>
              <w:spacing w:after="0" w:line="240" w:lineRule="auto"/>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411331" w:rsidRPr="00932EAD" w:rsidRDefault="00411331"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0</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411331" w:rsidRPr="00932EAD" w:rsidRDefault="00411331"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0</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411331" w:rsidRPr="00932EAD" w:rsidRDefault="00411331"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411331" w:rsidRPr="00932EAD" w:rsidRDefault="00411331"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1331" w:rsidRPr="00932EAD" w:rsidRDefault="00411331"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100,0</w:t>
            </w:r>
          </w:p>
        </w:tc>
      </w:tr>
      <w:tr w:rsidR="00411331" w:rsidRPr="00574E86" w:rsidTr="002F3644">
        <w:trPr>
          <w:trHeight w:val="2277"/>
        </w:trPr>
        <w:tc>
          <w:tcPr>
            <w:tcW w:w="396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411331" w:rsidRPr="00932EAD" w:rsidRDefault="00411331" w:rsidP="00411331">
            <w:pPr>
              <w:widowControl w:val="0"/>
              <w:spacing w:after="0" w:line="240" w:lineRule="auto"/>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Доходы от сдачи в аренду имущества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411331" w:rsidRPr="00932EAD" w:rsidRDefault="00411331"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506,0</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411331" w:rsidRPr="00932EAD" w:rsidRDefault="00411331"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191,6</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411331" w:rsidRPr="00932EAD" w:rsidRDefault="00411331"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388,1</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411331" w:rsidRPr="00932EAD" w:rsidRDefault="00411331"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318,9</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1331" w:rsidRPr="00932EAD" w:rsidRDefault="00932EAD"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82,2</w:t>
            </w:r>
          </w:p>
        </w:tc>
      </w:tr>
      <w:tr w:rsidR="00411331" w:rsidRPr="00574E86" w:rsidTr="002F3644">
        <w:trPr>
          <w:trHeight w:val="357"/>
        </w:trPr>
        <w:tc>
          <w:tcPr>
            <w:tcW w:w="396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411331" w:rsidRPr="00932EAD" w:rsidRDefault="00411331" w:rsidP="00411331">
            <w:pPr>
              <w:widowControl w:val="0"/>
              <w:spacing w:after="0" w:line="240" w:lineRule="auto"/>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411331" w:rsidRPr="00932EAD" w:rsidRDefault="00411331"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25 516,6</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411331" w:rsidRPr="00932EAD" w:rsidRDefault="00411331"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17 071,4</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411331" w:rsidRPr="00932EAD" w:rsidRDefault="00411331"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10 075,50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411331" w:rsidRPr="00932EAD" w:rsidRDefault="00932EAD"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11 805,8</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1331" w:rsidRPr="00932EAD" w:rsidRDefault="00932EAD"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117,2</w:t>
            </w:r>
          </w:p>
        </w:tc>
      </w:tr>
      <w:tr w:rsidR="00411331" w:rsidRPr="00574E86" w:rsidTr="002F3644">
        <w:trPr>
          <w:trHeight w:val="426"/>
        </w:trPr>
        <w:tc>
          <w:tcPr>
            <w:tcW w:w="396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411331" w:rsidRPr="00932EAD" w:rsidRDefault="00411331" w:rsidP="00411331">
            <w:pPr>
              <w:widowControl w:val="0"/>
              <w:spacing w:after="0" w:line="240" w:lineRule="auto"/>
              <w:rPr>
                <w:rFonts w:ascii="Times New Roman" w:eastAsia="Times New Roman" w:hAnsi="Times New Roman" w:cs="Times New Roman"/>
                <w:sz w:val="24"/>
                <w:szCs w:val="24"/>
                <w:lang w:eastAsia="ru-RU"/>
              </w:rPr>
            </w:pPr>
            <w:r w:rsidRPr="00932EAD">
              <w:rPr>
                <w:rFonts w:ascii="Times New Roman" w:eastAsia="Calibri" w:hAnsi="Times New Roman" w:cs="Times New Roman"/>
                <w:sz w:val="24"/>
                <w:szCs w:val="24"/>
              </w:rPr>
              <w:t>Прочие поступления от использования имущества, находящегося в собственности городского округа</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411331" w:rsidRPr="00932EAD" w:rsidRDefault="00411331"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8 009,0</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411331" w:rsidRPr="00932EAD" w:rsidRDefault="00411331"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8 579,2</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411331" w:rsidRPr="00932EAD" w:rsidRDefault="00411331"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10 874,6</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411331" w:rsidRPr="00932EAD" w:rsidRDefault="00932EAD"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14 605,2</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1331" w:rsidRPr="00932EAD" w:rsidRDefault="00932EAD"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в 1,3 раза</w:t>
            </w:r>
          </w:p>
        </w:tc>
      </w:tr>
      <w:tr w:rsidR="00411331" w:rsidRPr="00574E86" w:rsidTr="002F3644">
        <w:trPr>
          <w:trHeight w:val="202"/>
        </w:trPr>
        <w:tc>
          <w:tcPr>
            <w:tcW w:w="396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411331" w:rsidRPr="00932EAD" w:rsidRDefault="00411331" w:rsidP="00411331">
            <w:pPr>
              <w:widowControl w:val="0"/>
              <w:spacing w:after="0" w:line="240" w:lineRule="auto"/>
              <w:rPr>
                <w:rFonts w:ascii="Times New Roman" w:eastAsia="Calibri" w:hAnsi="Times New Roman" w:cs="Times New Roman"/>
                <w:sz w:val="24"/>
                <w:szCs w:val="24"/>
              </w:rPr>
            </w:pPr>
            <w:r w:rsidRPr="00932EAD">
              <w:rPr>
                <w:rFonts w:ascii="Times New Roman" w:eastAsia="Calibri" w:hAnsi="Times New Roman" w:cs="Times New Roman"/>
                <w:sz w:val="24"/>
                <w:szCs w:val="24"/>
              </w:rPr>
              <w:t>Доходы от продажи квартир, находящихся в собственности городских округов</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411331" w:rsidRPr="00932EAD" w:rsidRDefault="00411331"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30 196,9</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411331" w:rsidRPr="00932EAD" w:rsidRDefault="00411331"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47 582,4</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411331" w:rsidRPr="00932EAD" w:rsidRDefault="00411331"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53 737,0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411331" w:rsidRPr="00932EAD" w:rsidRDefault="00932EAD"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75 671,5</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1331" w:rsidRPr="00932EAD" w:rsidRDefault="00932EAD"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в 1,4 раза</w:t>
            </w:r>
          </w:p>
        </w:tc>
      </w:tr>
      <w:tr w:rsidR="00411331" w:rsidRPr="00574E86" w:rsidTr="002F3644">
        <w:trPr>
          <w:trHeight w:val="272"/>
        </w:trPr>
        <w:tc>
          <w:tcPr>
            <w:tcW w:w="396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411331" w:rsidRPr="00932EAD" w:rsidRDefault="00411331" w:rsidP="00411331">
            <w:pPr>
              <w:widowControl w:val="0"/>
              <w:spacing w:after="0" w:line="240" w:lineRule="auto"/>
              <w:rPr>
                <w:rFonts w:ascii="Times New Roman" w:eastAsia="Calibri" w:hAnsi="Times New Roman" w:cs="Times New Roman"/>
                <w:sz w:val="24"/>
                <w:szCs w:val="24"/>
              </w:rPr>
            </w:pPr>
            <w:r w:rsidRPr="00932EAD">
              <w:rPr>
                <w:rFonts w:ascii="Times New Roman" w:eastAsia="Calibri" w:hAnsi="Times New Roman" w:cs="Times New Roman"/>
                <w:sz w:val="24"/>
                <w:szCs w:val="24"/>
              </w:rPr>
              <w:t>Доходы от реализации иного имущества, находящегося в собственности городских округов</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411331" w:rsidRPr="00932EAD" w:rsidRDefault="00411331"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3 290,10</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411331" w:rsidRPr="00932EAD" w:rsidRDefault="00411331"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6 460,0</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411331" w:rsidRPr="00932EAD" w:rsidRDefault="00411331"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3 954,9</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411331" w:rsidRPr="00932EAD" w:rsidRDefault="00932EAD"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1 258,1</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1331" w:rsidRPr="00932EAD" w:rsidRDefault="00932EAD" w:rsidP="00411331">
            <w:pPr>
              <w:widowControl w:val="0"/>
              <w:spacing w:after="0" w:line="240" w:lineRule="auto"/>
              <w:jc w:val="center"/>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в 0,32 раза</w:t>
            </w:r>
          </w:p>
        </w:tc>
      </w:tr>
    </w:tbl>
    <w:p w:rsidR="002E3CF5" w:rsidRDefault="002E3CF5"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57503E" w:rsidRPr="00932EAD" w:rsidRDefault="0057503E" w:rsidP="0057503E">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932EAD">
        <w:rPr>
          <w:rFonts w:ascii="Times New Roman" w:eastAsia="Times New Roman" w:hAnsi="Times New Roman" w:cs="Times New Roman"/>
          <w:b/>
          <w:sz w:val="24"/>
          <w:szCs w:val="24"/>
          <w:lang w:eastAsia="ru-RU"/>
        </w:rPr>
        <w:t>11.Регулирование жилищных отношений</w:t>
      </w:r>
    </w:p>
    <w:p w:rsidR="0057503E" w:rsidRPr="00932EAD"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57503E" w:rsidRPr="00932EAD"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Обеспечение граждан комфортным для проживания жильем и улучшение жилищных условий является приоритетным направлением в сфере жилищной политики.</w:t>
      </w:r>
    </w:p>
    <w:p w:rsidR="0057503E" w:rsidRPr="00932EAD"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Обеспечение населения жилыми помещениями, а также мерами государственной поддержки в виде субсидии на приобретение жилья, осуществляется в рамках национального проекта «Жилье и городская среда» государственной программы автономного округа «Развитие жилищной сферы», а также муниципальной программы «Развитие жилищной сферы на территории города Мегиона в 2019-2025 годах» и Адресной программы города Мегиона по переселению граждан из аварийного жилищного фонда на 2019-2025 годы.</w:t>
      </w:r>
    </w:p>
    <w:p w:rsidR="0057503E" w:rsidRPr="00574E86"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r w:rsidRPr="00932EAD">
        <w:rPr>
          <w:rFonts w:ascii="Times New Roman" w:eastAsia="Times New Roman" w:hAnsi="Times New Roman" w:cs="Times New Roman"/>
          <w:sz w:val="24"/>
          <w:szCs w:val="24"/>
          <w:lang w:eastAsia="ru-RU"/>
        </w:rPr>
        <w:t>Муниципальная программа направлена на достижение показателей по обеспеченности населения благоустроенным жильем, сокращению аварийного и непригодного для проживания жилищного фонда</w:t>
      </w:r>
      <w:r w:rsidR="00932EAD" w:rsidRPr="00932EAD">
        <w:rPr>
          <w:rFonts w:ascii="Times New Roman" w:eastAsia="Times New Roman" w:hAnsi="Times New Roman" w:cs="Times New Roman"/>
          <w:sz w:val="24"/>
          <w:szCs w:val="24"/>
          <w:lang w:eastAsia="ru-RU"/>
        </w:rPr>
        <w:t>.</w:t>
      </w:r>
    </w:p>
    <w:p w:rsidR="0057503E" w:rsidRPr="00932EAD"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Ключевыми направлениями программных мероприятий являются:</w:t>
      </w:r>
    </w:p>
    <w:p w:rsidR="0057503E" w:rsidRPr="00932EAD"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улучшение жилищных условий молодых семей;</w:t>
      </w:r>
    </w:p>
    <w:p w:rsidR="0057503E" w:rsidRPr="00932EAD"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повышение уровня благосостояния малоимущих граждан и граждан, нуждающихся в особой заботе государства (таких как дети-сироты и дети, оставшиеся без попечения родителей, ветераны боевых действий, инвалиды боевых действий, инвалиды и семьи, имеющие детей-инвалидов, ветераны Великой Отечественной войны);</w:t>
      </w:r>
    </w:p>
    <w:p w:rsidR="0057503E" w:rsidRPr="00932EAD"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lastRenderedPageBreak/>
        <w:t xml:space="preserve">предоставление гражданам, имеющим трех и более детей, социальной поддержки </w:t>
      </w:r>
      <w:r w:rsidR="00932EAD">
        <w:rPr>
          <w:rFonts w:ascii="Times New Roman" w:eastAsia="Times New Roman" w:hAnsi="Times New Roman" w:cs="Times New Roman"/>
          <w:sz w:val="24"/>
          <w:szCs w:val="24"/>
          <w:lang w:eastAsia="ru-RU"/>
        </w:rPr>
        <w:t xml:space="preserve">                  </w:t>
      </w:r>
      <w:r w:rsidRPr="00932EAD">
        <w:rPr>
          <w:rFonts w:ascii="Times New Roman" w:eastAsia="Times New Roman" w:hAnsi="Times New Roman" w:cs="Times New Roman"/>
          <w:sz w:val="24"/>
          <w:szCs w:val="24"/>
          <w:lang w:eastAsia="ru-RU"/>
        </w:rPr>
        <w:t>по обеспечению жилыми помещениями взамен предоставления им земельного участка в собственность бесплатно;</w:t>
      </w:r>
    </w:p>
    <w:p w:rsidR="0057503E" w:rsidRPr="00932EAD"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приобретение жилья, изъятие земельного участка, в целях реализации полномочий в области жилищных отношений, установленных законодательством Российской Федерации;</w:t>
      </w:r>
    </w:p>
    <w:p w:rsidR="0057503E" w:rsidRPr="00932EAD"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p w:rsidR="0057503E" w:rsidRPr="00932EAD"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p w:rsidR="00932EAD" w:rsidRPr="00932EAD" w:rsidRDefault="0057503E" w:rsidP="007D19E7">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обеспечение устойчивого сокращения непригодного</w:t>
      </w:r>
      <w:r w:rsidR="00932EAD">
        <w:rPr>
          <w:rFonts w:ascii="Times New Roman" w:eastAsia="Times New Roman" w:hAnsi="Times New Roman" w:cs="Times New Roman"/>
          <w:sz w:val="24"/>
          <w:szCs w:val="24"/>
          <w:lang w:eastAsia="ru-RU"/>
        </w:rPr>
        <w:t xml:space="preserve"> для проживания жилищного фонда.</w:t>
      </w:r>
    </w:p>
    <w:p w:rsidR="00932EAD" w:rsidRPr="00932EAD" w:rsidRDefault="00932EAD" w:rsidP="00932EAD">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932EAD">
        <w:rPr>
          <w:rFonts w:ascii="Times New Roman" w:eastAsia="Times New Roman" w:hAnsi="Times New Roman" w:cs="Times New Roman"/>
          <w:sz w:val="24"/>
          <w:szCs w:val="24"/>
          <w:lang w:eastAsia="ru-RU"/>
        </w:rPr>
        <w:t xml:space="preserve">Общий объем финансирования муниципальной программы на 2023 год составил 2 293 933,58 тыс. руб. </w:t>
      </w:r>
    </w:p>
    <w:p w:rsidR="003C6D25" w:rsidRPr="003C6D25" w:rsidRDefault="003C6D25" w:rsidP="003C6D25">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C6D25">
        <w:rPr>
          <w:rFonts w:ascii="Times New Roman" w:eastAsia="Times New Roman" w:hAnsi="Times New Roman" w:cs="Times New Roman"/>
          <w:sz w:val="24"/>
          <w:szCs w:val="24"/>
          <w:lang w:eastAsia="ru-RU"/>
        </w:rPr>
        <w:t xml:space="preserve">В 2023 году предоставлена субсидия одной молодой семье на приобретение жилых помещений на общую сумму 1 271,80 тыс. руб. </w:t>
      </w:r>
    </w:p>
    <w:p w:rsidR="003C6D25" w:rsidRPr="003C6D25" w:rsidRDefault="003C6D25" w:rsidP="003C6D25">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C6D25">
        <w:rPr>
          <w:rFonts w:ascii="Times New Roman" w:eastAsia="Times New Roman" w:hAnsi="Times New Roman" w:cs="Times New Roman"/>
          <w:sz w:val="24"/>
          <w:szCs w:val="24"/>
          <w:lang w:eastAsia="ru-RU"/>
        </w:rPr>
        <w:t>В целях улучшения жилищных условий отдельных категорий г</w:t>
      </w:r>
      <w:r w:rsidR="00C42B87">
        <w:rPr>
          <w:rFonts w:ascii="Times New Roman" w:eastAsia="Times New Roman" w:hAnsi="Times New Roman" w:cs="Times New Roman"/>
          <w:sz w:val="24"/>
          <w:szCs w:val="24"/>
          <w:lang w:eastAsia="ru-RU"/>
        </w:rPr>
        <w:t>раждан в 2023 году предоставлены</w:t>
      </w:r>
      <w:r w:rsidRPr="003C6D25">
        <w:rPr>
          <w:rFonts w:ascii="Times New Roman" w:eastAsia="Times New Roman" w:hAnsi="Times New Roman" w:cs="Times New Roman"/>
          <w:sz w:val="24"/>
          <w:szCs w:val="24"/>
          <w:lang w:eastAsia="ru-RU"/>
        </w:rPr>
        <w:t>:</w:t>
      </w:r>
    </w:p>
    <w:p w:rsidR="003C6D25" w:rsidRPr="003C6D25" w:rsidRDefault="003C6D25" w:rsidP="003C6D25">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C6D25">
        <w:rPr>
          <w:rFonts w:ascii="Times New Roman" w:eastAsia="Times New Roman" w:hAnsi="Times New Roman" w:cs="Times New Roman"/>
          <w:sz w:val="24"/>
          <w:szCs w:val="24"/>
          <w:lang w:eastAsia="ru-RU"/>
        </w:rPr>
        <w:t>- субсидии четырем участникам боевых действий в размере 6 948,37 тыс. руб.;</w:t>
      </w:r>
    </w:p>
    <w:p w:rsidR="003C6D25" w:rsidRPr="003C6D25" w:rsidRDefault="003C6D25" w:rsidP="003C6D25">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highlight w:val="yellow"/>
          <w:lang w:eastAsia="ru-RU"/>
        </w:rPr>
      </w:pPr>
      <w:r w:rsidRPr="003C6D25">
        <w:rPr>
          <w:rFonts w:ascii="Times New Roman" w:eastAsia="Times New Roman" w:hAnsi="Times New Roman" w:cs="Times New Roman"/>
          <w:sz w:val="24"/>
          <w:szCs w:val="24"/>
          <w:lang w:eastAsia="ru-RU"/>
        </w:rPr>
        <w:t xml:space="preserve">- субсидия гражданам, относящимся к категории инвалидов и семей, имеющих детей-инвалидов в размере </w:t>
      </w:r>
      <w:r w:rsidRPr="003C6D25">
        <w:rPr>
          <w:rFonts w:ascii="Times New Roman" w:eastAsia="Calibri" w:hAnsi="Times New Roman" w:cs="Times New Roman"/>
          <w:sz w:val="24"/>
          <w:szCs w:val="24"/>
        </w:rPr>
        <w:t>1 728,47 тыс. руб.</w:t>
      </w:r>
    </w:p>
    <w:p w:rsidR="003C6D25" w:rsidRPr="003C6D25" w:rsidRDefault="003C6D25" w:rsidP="003C6D25">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C6D25">
        <w:rPr>
          <w:rFonts w:ascii="Times New Roman" w:eastAsia="Times New Roman" w:hAnsi="Times New Roman" w:cs="Times New Roman"/>
          <w:sz w:val="24"/>
          <w:szCs w:val="24"/>
          <w:lang w:eastAsia="ru-RU"/>
        </w:rPr>
        <w:t>В 2023 году предоставлено 19 жилых помещений детям-сиротам.</w:t>
      </w:r>
    </w:p>
    <w:p w:rsidR="003C6D25" w:rsidRPr="003C6D25" w:rsidRDefault="003C6D25" w:rsidP="003C6D25">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C6D25">
        <w:rPr>
          <w:rFonts w:ascii="Times New Roman" w:eastAsia="Times New Roman" w:hAnsi="Times New Roman" w:cs="Times New Roman"/>
          <w:sz w:val="24"/>
          <w:szCs w:val="24"/>
          <w:lang w:eastAsia="ru-RU"/>
        </w:rPr>
        <w:t>В рамках подпрограммы «Содействие развитию жилищного строительств</w:t>
      </w:r>
      <w:r w:rsidR="00C42B87">
        <w:rPr>
          <w:rFonts w:ascii="Times New Roman" w:eastAsia="Times New Roman" w:hAnsi="Times New Roman" w:cs="Times New Roman"/>
          <w:sz w:val="24"/>
          <w:szCs w:val="24"/>
          <w:lang w:eastAsia="ru-RU"/>
        </w:rPr>
        <w:t>а на территории города Мегиона»</w:t>
      </w:r>
      <w:r w:rsidRPr="003C6D25">
        <w:rPr>
          <w:rFonts w:ascii="Times New Roman" w:eastAsia="Times New Roman" w:hAnsi="Times New Roman" w:cs="Times New Roman"/>
          <w:sz w:val="24"/>
          <w:szCs w:val="24"/>
          <w:lang w:eastAsia="ru-RU"/>
        </w:rPr>
        <w:t xml:space="preserve"> реализуется мероприятие по приобретению жилья, изъятию земельных участков в целях реализации полномочий в области жилищных отношений.</w:t>
      </w:r>
    </w:p>
    <w:p w:rsidR="003C6D25" w:rsidRPr="003C6D25" w:rsidRDefault="003C6D25" w:rsidP="003C6D25">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C6D25">
        <w:rPr>
          <w:rFonts w:ascii="Times New Roman" w:eastAsia="Times New Roman" w:hAnsi="Times New Roman" w:cs="Times New Roman"/>
          <w:sz w:val="24"/>
          <w:szCs w:val="24"/>
          <w:lang w:eastAsia="ru-RU"/>
        </w:rPr>
        <w:t>На реализацию мероприятия выделено финансов</w:t>
      </w:r>
      <w:r>
        <w:rPr>
          <w:rFonts w:ascii="Times New Roman" w:eastAsia="Times New Roman" w:hAnsi="Times New Roman" w:cs="Times New Roman"/>
          <w:sz w:val="24"/>
          <w:szCs w:val="24"/>
          <w:lang w:eastAsia="ru-RU"/>
        </w:rPr>
        <w:t xml:space="preserve">ое обеспечение в сумме </w:t>
      </w:r>
      <w:r w:rsidRPr="003C6D25">
        <w:rPr>
          <w:rFonts w:ascii="Times New Roman" w:eastAsia="Times New Roman" w:hAnsi="Times New Roman" w:cs="Times New Roman"/>
          <w:sz w:val="24"/>
          <w:szCs w:val="24"/>
          <w:lang w:eastAsia="ru-RU"/>
        </w:rPr>
        <w:t>7 862,00 тыс. руб. на предоставление 2 жилых помещений во исполнение вступивших в законную силу решений суда, проведение оценки изымаемых жилых помещений.</w:t>
      </w:r>
    </w:p>
    <w:p w:rsidR="003C6D25" w:rsidRPr="003C6D25" w:rsidRDefault="003C6D25" w:rsidP="003C6D25">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C6D25">
        <w:rPr>
          <w:rFonts w:ascii="Times New Roman" w:eastAsia="Times New Roman" w:hAnsi="Times New Roman" w:cs="Times New Roman"/>
          <w:sz w:val="24"/>
          <w:szCs w:val="24"/>
          <w:lang w:eastAsia="ru-RU"/>
        </w:rPr>
        <w:t>В текущем году проведена оценка 298 жилых помещений аварийного жилищного фонда.</w:t>
      </w:r>
    </w:p>
    <w:p w:rsidR="003C6D25" w:rsidRPr="003C6D25" w:rsidRDefault="00C42B87" w:rsidP="003C6D25">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октябре 2023 года</w:t>
      </w:r>
      <w:r w:rsidR="003C6D25" w:rsidRPr="003C6D25">
        <w:rPr>
          <w:rFonts w:ascii="Times New Roman" w:eastAsia="Times New Roman" w:hAnsi="Times New Roman" w:cs="Times New Roman"/>
          <w:sz w:val="24"/>
          <w:szCs w:val="24"/>
          <w:lang w:eastAsia="ru-RU"/>
        </w:rPr>
        <w:t xml:space="preserve"> из бюджета автономного округа выделено дополнительное финансирование, которое с учетом доли софинансирования местного бюджета составило 40 685,70 тыс. рублей. Указанные бюджетные ассигнования направлены на первоочередное переселение граждан из числа участников специальной военной операции из аварийного жилищного фонда, признанного таковым после 01.01.2017, что позволит улучшить жилищные условия 10 участников СВО. Размещены аукционы на приобретение 10 жилых помещений, предоставление которых запланировано на 2024 год. </w:t>
      </w:r>
    </w:p>
    <w:p w:rsidR="003C6D25" w:rsidRPr="003C6D25" w:rsidRDefault="003C6D25" w:rsidP="003C6D25">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w:t>
      </w:r>
      <w:r w:rsidRPr="003C6D25">
        <w:rPr>
          <w:rFonts w:ascii="Times New Roman" w:eastAsia="Times New Roman" w:hAnsi="Times New Roman" w:cs="Times New Roman"/>
          <w:sz w:val="24"/>
          <w:szCs w:val="24"/>
          <w:lang w:eastAsia="ru-RU"/>
        </w:rPr>
        <w:t xml:space="preserve"> город Мегион принимает участие в реализации регионального проекта «Обеспечение устойчивого сокращения непригодного для проживания жилищного фонда».</w:t>
      </w:r>
    </w:p>
    <w:p w:rsidR="003C6D25" w:rsidRPr="003C6D25" w:rsidRDefault="003C6D25" w:rsidP="003C6D25">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C6D25">
        <w:rPr>
          <w:rFonts w:ascii="Times New Roman" w:eastAsia="Times New Roman" w:hAnsi="Times New Roman" w:cs="Times New Roman"/>
          <w:sz w:val="24"/>
          <w:szCs w:val="24"/>
          <w:lang w:eastAsia="ru-RU"/>
        </w:rPr>
        <w:t>Всего в 2023 году на региональный проект выделено 2 120 064,58 тыс. рублей на сокращение аварийного жилищного фонда, признанного таковым до 01.01.2017.</w:t>
      </w:r>
    </w:p>
    <w:p w:rsidR="003C6D25" w:rsidRPr="003C6D25" w:rsidRDefault="003C6D25" w:rsidP="003C6D25">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C6D25">
        <w:rPr>
          <w:rFonts w:ascii="Times New Roman" w:eastAsia="Times New Roman" w:hAnsi="Times New Roman" w:cs="Times New Roman"/>
          <w:sz w:val="24"/>
          <w:szCs w:val="24"/>
          <w:lang w:eastAsia="ru-RU"/>
        </w:rPr>
        <w:t>На выделенные бюджетные ассигнования, в 2023 году:</w:t>
      </w:r>
    </w:p>
    <w:p w:rsidR="003C6D25" w:rsidRPr="003C6D25" w:rsidRDefault="003C6D25" w:rsidP="003C6D25">
      <w:pPr>
        <w:widowControl w:val="0"/>
        <w:tabs>
          <w:tab w:val="left" w:pos="660"/>
          <w:tab w:val="left" w:pos="709"/>
          <w:tab w:val="right" w:leader="dot" w:pos="9345"/>
        </w:tabs>
        <w:spacing w:after="0" w:line="240" w:lineRule="auto"/>
        <w:jc w:val="both"/>
        <w:rPr>
          <w:rFonts w:ascii="Times New Roman" w:eastAsia="Times New Roman" w:hAnsi="Times New Roman" w:cs="Times New Roman"/>
          <w:sz w:val="24"/>
          <w:szCs w:val="24"/>
          <w:lang w:eastAsia="ru-RU"/>
        </w:rPr>
      </w:pPr>
      <w:r w:rsidRPr="003C6D25">
        <w:rPr>
          <w:rFonts w:ascii="Times New Roman" w:eastAsia="Times New Roman" w:hAnsi="Times New Roman" w:cs="Times New Roman"/>
          <w:sz w:val="24"/>
          <w:szCs w:val="24"/>
          <w:lang w:eastAsia="ru-RU"/>
        </w:rPr>
        <w:tab/>
        <w:t>приобретено 435 квартир, из них 427 в строящихся домах, общей площадью 20,92 тыс. кв.м., для расселения граждан из аварийного жилья;</w:t>
      </w:r>
    </w:p>
    <w:p w:rsidR="003C6D25" w:rsidRPr="003C6D25" w:rsidRDefault="003C6D25" w:rsidP="003C6D25">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C6D25">
        <w:rPr>
          <w:rFonts w:ascii="Times New Roman" w:eastAsia="Times New Roman" w:hAnsi="Times New Roman" w:cs="Times New Roman"/>
          <w:sz w:val="24"/>
          <w:szCs w:val="24"/>
          <w:lang w:eastAsia="ru-RU"/>
        </w:rPr>
        <w:tab/>
        <w:t>заключено 54 соглашения на в</w:t>
      </w:r>
      <w:r w:rsidR="00C42B87">
        <w:rPr>
          <w:rFonts w:ascii="Times New Roman" w:eastAsia="Times New Roman" w:hAnsi="Times New Roman" w:cs="Times New Roman"/>
          <w:sz w:val="24"/>
          <w:szCs w:val="24"/>
          <w:lang w:eastAsia="ru-RU"/>
        </w:rPr>
        <w:t>ыплату возмещения собственникам</w:t>
      </w:r>
      <w:r w:rsidRPr="003C6D25">
        <w:rPr>
          <w:rFonts w:ascii="Times New Roman" w:eastAsia="Times New Roman" w:hAnsi="Times New Roman" w:cs="Times New Roman"/>
          <w:sz w:val="24"/>
          <w:szCs w:val="24"/>
          <w:lang w:eastAsia="ru-RU"/>
        </w:rPr>
        <w:t xml:space="preserve"> за изымаемые жилые помещения общей площадью 1 849,86 кв.м. аварийного жилищного фонда, на общую сумму 86 025,63 тыс. рублей. </w:t>
      </w:r>
    </w:p>
    <w:p w:rsidR="003C6D25" w:rsidRPr="003C6D25" w:rsidRDefault="003C6D25" w:rsidP="003C6D25">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highlight w:val="yellow"/>
          <w:lang w:eastAsia="ru-RU"/>
        </w:rPr>
      </w:pPr>
      <w:r w:rsidRPr="003C6D25">
        <w:rPr>
          <w:rFonts w:ascii="Times New Roman" w:eastAsia="Times New Roman" w:hAnsi="Times New Roman" w:cs="Times New Roman"/>
          <w:sz w:val="24"/>
          <w:szCs w:val="24"/>
          <w:lang w:eastAsia="ru-RU"/>
        </w:rPr>
        <w:tab/>
        <w:t xml:space="preserve">В рамках реализации регионального проекта </w:t>
      </w:r>
      <w:r w:rsidR="00C42B87">
        <w:rPr>
          <w:rFonts w:ascii="Times New Roman" w:eastAsia="Times New Roman" w:hAnsi="Times New Roman" w:cs="Times New Roman"/>
          <w:sz w:val="24"/>
          <w:szCs w:val="24"/>
          <w:lang w:eastAsia="ru-RU"/>
        </w:rPr>
        <w:t>полностью расселено</w:t>
      </w:r>
      <w:r w:rsidRPr="003C6D25">
        <w:rPr>
          <w:rFonts w:ascii="Times New Roman" w:eastAsia="Times New Roman" w:hAnsi="Times New Roman" w:cs="Times New Roman"/>
          <w:sz w:val="24"/>
          <w:szCs w:val="24"/>
          <w:lang w:eastAsia="ru-RU"/>
        </w:rPr>
        <w:t xml:space="preserve"> 28</w:t>
      </w:r>
      <w:r>
        <w:rPr>
          <w:rFonts w:ascii="Times New Roman" w:eastAsia="Times New Roman" w:hAnsi="Times New Roman" w:cs="Times New Roman"/>
          <w:sz w:val="24"/>
          <w:szCs w:val="24"/>
          <w:lang w:eastAsia="ru-RU"/>
        </w:rPr>
        <w:t xml:space="preserve"> аварийных жилых домов</w:t>
      </w:r>
      <w:r w:rsidR="00C42B87">
        <w:rPr>
          <w:rFonts w:ascii="Times New Roman" w:eastAsia="Times New Roman" w:hAnsi="Times New Roman" w:cs="Times New Roman"/>
          <w:sz w:val="24"/>
          <w:szCs w:val="24"/>
          <w:lang w:eastAsia="ru-RU"/>
        </w:rPr>
        <w:t>, частично расселено</w:t>
      </w:r>
      <w:r w:rsidRPr="003C6D25">
        <w:rPr>
          <w:rFonts w:ascii="Times New Roman" w:eastAsia="Times New Roman" w:hAnsi="Times New Roman" w:cs="Times New Roman"/>
          <w:sz w:val="24"/>
          <w:szCs w:val="24"/>
          <w:lang w:eastAsia="ru-RU"/>
        </w:rPr>
        <w:t xml:space="preserve"> более 20 домов, что позволило сократить аварийный жилищный фонд на 11 886,4 кв.м., расселить 292 семей, 892 человека.</w:t>
      </w:r>
    </w:p>
    <w:p w:rsidR="003C6D25" w:rsidRPr="003C6D25" w:rsidRDefault="003C6D25" w:rsidP="003C6D25">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C6D25">
        <w:rPr>
          <w:rFonts w:ascii="Times New Roman" w:eastAsia="Times New Roman" w:hAnsi="Times New Roman" w:cs="Times New Roman"/>
          <w:sz w:val="24"/>
          <w:szCs w:val="24"/>
          <w:lang w:eastAsia="ru-RU"/>
        </w:rPr>
        <w:t xml:space="preserve">В течение года полностью расселено 30 аварийных жилых дома, частично расселено более 20 домов, что позволило сократить аварийный жилищный фонд на 12 406,8 кв.м. (в том числе за счет расселения граждан в жилые помещения, приобретенные в 2022 году), расселить </w:t>
      </w:r>
      <w:r w:rsidRPr="003C6D25">
        <w:rPr>
          <w:rFonts w:ascii="Times New Roman" w:eastAsia="Times New Roman" w:hAnsi="Times New Roman" w:cs="Times New Roman"/>
          <w:sz w:val="24"/>
          <w:szCs w:val="24"/>
          <w:lang w:eastAsia="ru-RU"/>
        </w:rPr>
        <w:lastRenderedPageBreak/>
        <w:t>299 семей, 919 человек.</w:t>
      </w:r>
    </w:p>
    <w:p w:rsidR="003C6D25" w:rsidRPr="003C6D25" w:rsidRDefault="00C42B87" w:rsidP="003C6D25">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Освобождаемые земельные участки</w:t>
      </w:r>
      <w:r w:rsidR="003C6D25" w:rsidRPr="003C6D25">
        <w:rPr>
          <w:rFonts w:ascii="Times New Roman" w:eastAsia="Times New Roman" w:hAnsi="Times New Roman" w:cs="Times New Roman"/>
          <w:sz w:val="24"/>
          <w:szCs w:val="24"/>
          <w:lang w:eastAsia="ru-RU"/>
        </w:rPr>
        <w:t xml:space="preserve"> планируется пр</w:t>
      </w:r>
      <w:r>
        <w:rPr>
          <w:rFonts w:ascii="Times New Roman" w:eastAsia="Times New Roman" w:hAnsi="Times New Roman" w:cs="Times New Roman"/>
          <w:sz w:val="24"/>
          <w:szCs w:val="24"/>
          <w:lang w:eastAsia="ru-RU"/>
        </w:rPr>
        <w:t xml:space="preserve">едоставлять застройщикам </w:t>
      </w:r>
      <w:r w:rsidR="003C6D25" w:rsidRPr="003C6D25">
        <w:rPr>
          <w:rFonts w:ascii="Times New Roman" w:eastAsia="Times New Roman" w:hAnsi="Times New Roman" w:cs="Times New Roman"/>
          <w:sz w:val="24"/>
          <w:szCs w:val="24"/>
          <w:lang w:eastAsia="ru-RU"/>
        </w:rPr>
        <w:t>с целью осуществления строительства многоквартирных жилых домов на территории города, а также под строительство социальных объектов</w:t>
      </w:r>
      <w:r>
        <w:rPr>
          <w:rFonts w:ascii="Times New Roman" w:eastAsia="Times New Roman" w:hAnsi="Times New Roman" w:cs="Times New Roman"/>
          <w:sz w:val="24"/>
          <w:szCs w:val="24"/>
          <w:lang w:eastAsia="ru-RU"/>
        </w:rPr>
        <w:t>.</w:t>
      </w:r>
    </w:p>
    <w:p w:rsidR="0057503E" w:rsidRPr="00574E86"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57503E" w:rsidRPr="003C6D25" w:rsidRDefault="0057503E" w:rsidP="0057503E">
      <w:pPr>
        <w:widowControl w:val="0"/>
        <w:spacing w:after="0" w:line="240" w:lineRule="auto"/>
        <w:ind w:firstLine="709"/>
        <w:jc w:val="right"/>
        <w:rPr>
          <w:rFonts w:ascii="Times New Roman" w:eastAsia="Calibri" w:hAnsi="Times New Roman" w:cs="Times New Roman"/>
          <w:bCs/>
          <w:sz w:val="24"/>
          <w:szCs w:val="24"/>
        </w:rPr>
      </w:pPr>
      <w:r w:rsidRPr="003C6D25">
        <w:rPr>
          <w:rFonts w:ascii="Times New Roman" w:eastAsia="Calibri" w:hAnsi="Times New Roman" w:cs="Times New Roman"/>
          <w:bCs/>
          <w:sz w:val="24"/>
          <w:szCs w:val="24"/>
        </w:rPr>
        <w:t>Таблиц</w:t>
      </w:r>
      <w:r w:rsidR="00062008">
        <w:rPr>
          <w:rFonts w:ascii="Times New Roman" w:eastAsia="Calibri" w:hAnsi="Times New Roman" w:cs="Times New Roman"/>
          <w:bCs/>
          <w:sz w:val="24"/>
          <w:szCs w:val="24"/>
        </w:rPr>
        <w:t>а 22</w:t>
      </w:r>
    </w:p>
    <w:p w:rsidR="0057503E" w:rsidRPr="003C6D25" w:rsidRDefault="0057503E" w:rsidP="0057503E">
      <w:pPr>
        <w:widowControl w:val="0"/>
        <w:spacing w:after="0" w:line="240" w:lineRule="auto"/>
        <w:ind w:firstLine="709"/>
        <w:jc w:val="right"/>
        <w:rPr>
          <w:rFonts w:ascii="Times New Roman" w:eastAsia="Calibri" w:hAnsi="Times New Roman" w:cs="Times New Roman"/>
          <w:bCs/>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1270"/>
        <w:gridCol w:w="1270"/>
        <w:gridCol w:w="1270"/>
        <w:gridCol w:w="1270"/>
        <w:gridCol w:w="1270"/>
      </w:tblGrid>
      <w:tr w:rsidR="003C6D25" w:rsidRPr="003C6D25" w:rsidTr="004C11B6">
        <w:trPr>
          <w:trHeight w:val="996"/>
          <w:tblHeader/>
        </w:trPr>
        <w:tc>
          <w:tcPr>
            <w:tcW w:w="3431"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sidRPr="003C6D25">
              <w:rPr>
                <w:rFonts w:ascii="Times New Roman" w:eastAsia="Times New Roman" w:hAnsi="Times New Roman" w:cs="Times New Roman"/>
                <w:sz w:val="20"/>
                <w:szCs w:val="20"/>
                <w:lang w:eastAsia="ru-RU"/>
              </w:rPr>
              <w:t>Наименование мероприятия</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sidRPr="003C6D25">
              <w:rPr>
                <w:rFonts w:ascii="Times New Roman" w:eastAsia="Times New Roman" w:hAnsi="Times New Roman" w:cs="Times New Roman"/>
                <w:sz w:val="20"/>
                <w:szCs w:val="20"/>
                <w:lang w:eastAsia="ru-RU"/>
              </w:rPr>
              <w:t xml:space="preserve">2019 год </w:t>
            </w:r>
          </w:p>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sidRPr="003C6D25">
              <w:rPr>
                <w:rFonts w:ascii="Times New Roman" w:eastAsia="Times New Roman" w:hAnsi="Times New Roman" w:cs="Times New Roman"/>
                <w:sz w:val="20"/>
                <w:szCs w:val="20"/>
                <w:lang w:eastAsia="ru-RU"/>
              </w:rPr>
              <w:t>млн руб./чел.</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sidRPr="003C6D25">
              <w:rPr>
                <w:rFonts w:ascii="Times New Roman" w:eastAsia="Times New Roman" w:hAnsi="Times New Roman" w:cs="Times New Roman"/>
                <w:sz w:val="20"/>
                <w:szCs w:val="20"/>
                <w:lang w:eastAsia="ru-RU"/>
              </w:rPr>
              <w:t xml:space="preserve">2020 год </w:t>
            </w:r>
          </w:p>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sidRPr="003C6D25">
              <w:rPr>
                <w:rFonts w:ascii="Times New Roman" w:eastAsia="Times New Roman" w:hAnsi="Times New Roman" w:cs="Times New Roman"/>
                <w:sz w:val="20"/>
                <w:szCs w:val="20"/>
                <w:lang w:eastAsia="ru-RU"/>
              </w:rPr>
              <w:t>млн руб./чел.</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sidRPr="003C6D25">
              <w:rPr>
                <w:rFonts w:ascii="Times New Roman" w:eastAsia="Times New Roman" w:hAnsi="Times New Roman" w:cs="Times New Roman"/>
                <w:sz w:val="20"/>
                <w:szCs w:val="20"/>
                <w:lang w:eastAsia="ru-RU"/>
              </w:rPr>
              <w:t xml:space="preserve">2021 год </w:t>
            </w:r>
          </w:p>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sidRPr="003C6D25">
              <w:rPr>
                <w:rFonts w:ascii="Times New Roman" w:eastAsia="Times New Roman" w:hAnsi="Times New Roman" w:cs="Times New Roman"/>
                <w:sz w:val="20"/>
                <w:szCs w:val="20"/>
                <w:lang w:eastAsia="ru-RU"/>
              </w:rPr>
              <w:t>млн руб./чел.</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sidRPr="003C6D25">
              <w:rPr>
                <w:rFonts w:ascii="Times New Roman" w:eastAsia="Times New Roman" w:hAnsi="Times New Roman" w:cs="Times New Roman"/>
                <w:sz w:val="20"/>
                <w:szCs w:val="20"/>
                <w:lang w:eastAsia="ru-RU"/>
              </w:rPr>
              <w:t xml:space="preserve">2022 год </w:t>
            </w:r>
          </w:p>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sidRPr="003C6D25">
              <w:rPr>
                <w:rFonts w:ascii="Times New Roman" w:eastAsia="Times New Roman" w:hAnsi="Times New Roman" w:cs="Times New Roman"/>
                <w:sz w:val="20"/>
                <w:szCs w:val="20"/>
                <w:lang w:eastAsia="ru-RU"/>
              </w:rPr>
              <w:t>млн руб./чел.</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r w:rsidRPr="003C6D25">
              <w:rPr>
                <w:rFonts w:ascii="Times New Roman" w:eastAsia="Times New Roman" w:hAnsi="Times New Roman" w:cs="Times New Roman"/>
                <w:sz w:val="20"/>
                <w:szCs w:val="20"/>
                <w:lang w:eastAsia="ru-RU"/>
              </w:rPr>
              <w:t xml:space="preserve"> год </w:t>
            </w:r>
          </w:p>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sidRPr="003C6D25">
              <w:rPr>
                <w:rFonts w:ascii="Times New Roman" w:eastAsia="Times New Roman" w:hAnsi="Times New Roman" w:cs="Times New Roman"/>
                <w:sz w:val="20"/>
                <w:szCs w:val="20"/>
                <w:lang w:eastAsia="ru-RU"/>
              </w:rPr>
              <w:t>млн руб./чел.</w:t>
            </w:r>
          </w:p>
        </w:tc>
      </w:tr>
      <w:tr w:rsidR="003C6D25" w:rsidRPr="003C6D25" w:rsidTr="004C11B6">
        <w:trPr>
          <w:trHeight w:val="1429"/>
        </w:trPr>
        <w:tc>
          <w:tcPr>
            <w:tcW w:w="3431" w:type="dxa"/>
            <w:shd w:val="clear" w:color="auto" w:fill="auto"/>
            <w:vAlign w:val="center"/>
          </w:tcPr>
          <w:p w:rsidR="003C6D25" w:rsidRPr="003C6D25" w:rsidRDefault="003C6D25" w:rsidP="003C6D25">
            <w:pPr>
              <w:widowControl w:val="0"/>
              <w:spacing w:after="0" w:line="240" w:lineRule="auto"/>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Обеспечение жильем участников боевых действий, инвалидов и семей, имеющих детей инвалидов, вставших на учет до 01.01.2005</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7,9/7</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val="en-US" w:eastAsia="ru-RU"/>
              </w:rPr>
            </w:pPr>
            <w:r w:rsidRPr="003C6D25">
              <w:rPr>
                <w:rFonts w:ascii="Times New Roman" w:eastAsia="Times New Roman" w:hAnsi="Times New Roman" w:cs="Times New Roman"/>
                <w:sz w:val="24"/>
                <w:szCs w:val="20"/>
                <w:lang w:val="en-US" w:eastAsia="ru-RU"/>
              </w:rPr>
              <w:t>2,8/3</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0/0</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12,2/3</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12,2/4</w:t>
            </w:r>
          </w:p>
        </w:tc>
      </w:tr>
      <w:tr w:rsidR="003C6D25" w:rsidRPr="003C6D25" w:rsidTr="004C11B6">
        <w:trPr>
          <w:trHeight w:val="699"/>
        </w:trPr>
        <w:tc>
          <w:tcPr>
            <w:tcW w:w="3431" w:type="dxa"/>
            <w:shd w:val="clear" w:color="auto" w:fill="auto"/>
            <w:vAlign w:val="center"/>
          </w:tcPr>
          <w:p w:rsidR="003C6D25" w:rsidRPr="003C6D25" w:rsidRDefault="003C6D25" w:rsidP="003C6D25">
            <w:pPr>
              <w:widowControl w:val="0"/>
              <w:spacing w:after="0" w:line="240" w:lineRule="auto"/>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Обеспечение жильем  детей-сирот, детей оставшихся без попечения родителей</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val="en-US" w:eastAsia="ru-RU"/>
              </w:rPr>
            </w:pPr>
            <w:r w:rsidRPr="003C6D25">
              <w:rPr>
                <w:rFonts w:ascii="Times New Roman" w:eastAsia="Calibri" w:hAnsi="Times New Roman" w:cs="Times New Roman"/>
                <w:bCs/>
                <w:sz w:val="24"/>
                <w:szCs w:val="24"/>
                <w:lang w:eastAsia="ru-RU"/>
              </w:rPr>
              <w:t>33,2</w:t>
            </w:r>
            <w:r w:rsidRPr="003C6D25">
              <w:rPr>
                <w:rFonts w:ascii="Times New Roman" w:eastAsia="Times New Roman" w:hAnsi="Times New Roman" w:cs="Times New Roman"/>
                <w:sz w:val="24"/>
                <w:szCs w:val="20"/>
                <w:lang w:eastAsia="ru-RU"/>
              </w:rPr>
              <w:t>/20</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val="en-US" w:eastAsia="ru-RU"/>
              </w:rPr>
            </w:pPr>
            <w:r w:rsidRPr="003C6D25">
              <w:rPr>
                <w:rFonts w:ascii="Times New Roman" w:eastAsia="Times New Roman" w:hAnsi="Times New Roman" w:cs="Times New Roman"/>
                <w:sz w:val="24"/>
                <w:szCs w:val="20"/>
                <w:lang w:val="en-US" w:eastAsia="ru-RU"/>
              </w:rPr>
              <w:t>27,2/16</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43,7/15</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37,5/33</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19*</w:t>
            </w:r>
          </w:p>
        </w:tc>
      </w:tr>
      <w:tr w:rsidR="003C6D25" w:rsidRPr="003C6D25" w:rsidTr="004C11B6">
        <w:trPr>
          <w:trHeight w:val="92"/>
        </w:trPr>
        <w:tc>
          <w:tcPr>
            <w:tcW w:w="3431" w:type="dxa"/>
            <w:shd w:val="clear" w:color="auto" w:fill="auto"/>
            <w:vAlign w:val="center"/>
          </w:tcPr>
          <w:p w:rsidR="003C6D25" w:rsidRPr="003C6D25" w:rsidRDefault="003C6D25" w:rsidP="003C6D25">
            <w:pPr>
              <w:widowControl w:val="0"/>
              <w:spacing w:after="0" w:line="240" w:lineRule="auto"/>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Обеспечение жильем молодых семей</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1,7/2</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0,7/1</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3,6/3</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2,5/2</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2,5/2</w:t>
            </w:r>
          </w:p>
        </w:tc>
      </w:tr>
      <w:tr w:rsidR="003C6D25" w:rsidRPr="003C6D25" w:rsidTr="004C11B6">
        <w:trPr>
          <w:trHeight w:val="1994"/>
        </w:trPr>
        <w:tc>
          <w:tcPr>
            <w:tcW w:w="3431" w:type="dxa"/>
            <w:shd w:val="clear" w:color="auto" w:fill="auto"/>
            <w:vAlign w:val="center"/>
          </w:tcPr>
          <w:p w:rsidR="003C6D25" w:rsidRPr="003C6D25" w:rsidRDefault="003C6D25" w:rsidP="003C6D25">
            <w:pPr>
              <w:widowControl w:val="0"/>
              <w:spacing w:after="0" w:line="240" w:lineRule="auto"/>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Социальные выплаты на погашение, имеющихся жилищных кредитов семьям, относящимся к категории «семьи с 2 и более детьми, а также единственный родитель с 1 ребенком»</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1,2/2</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1,2/2</w:t>
            </w:r>
          </w:p>
        </w:tc>
        <w:tc>
          <w:tcPr>
            <w:tcW w:w="127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w:t>
            </w:r>
          </w:p>
        </w:tc>
      </w:tr>
    </w:tbl>
    <w:p w:rsidR="0057503E" w:rsidRPr="003C6D25" w:rsidRDefault="003C6D25" w:rsidP="0057503E">
      <w:pPr>
        <w:widowControl w:val="0"/>
        <w:spacing w:after="0" w:line="240" w:lineRule="auto"/>
        <w:jc w:val="both"/>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*финансирование не предусмотрено</w:t>
      </w:r>
    </w:p>
    <w:p w:rsidR="0057503E" w:rsidRPr="003C6D25" w:rsidRDefault="0057503E" w:rsidP="0057503E">
      <w:pPr>
        <w:widowControl w:val="0"/>
        <w:spacing w:after="0" w:line="240" w:lineRule="auto"/>
        <w:ind w:firstLine="709"/>
        <w:rPr>
          <w:rFonts w:ascii="Times New Roman" w:eastAsia="Times New Roman" w:hAnsi="Times New Roman" w:cs="Times New Roman"/>
          <w:sz w:val="24"/>
          <w:szCs w:val="20"/>
          <w:lang w:eastAsia="ru-RU"/>
        </w:rPr>
      </w:pPr>
    </w:p>
    <w:p w:rsidR="0057503E" w:rsidRPr="003C6D25" w:rsidRDefault="0057503E" w:rsidP="0057503E">
      <w:pPr>
        <w:widowControl w:val="0"/>
        <w:spacing w:after="0" w:line="240" w:lineRule="auto"/>
        <w:ind w:firstLine="709"/>
        <w:jc w:val="right"/>
        <w:rPr>
          <w:rFonts w:ascii="Times New Roman" w:eastAsia="Calibri" w:hAnsi="Times New Roman" w:cs="Times New Roman"/>
          <w:bCs/>
          <w:sz w:val="24"/>
          <w:szCs w:val="24"/>
        </w:rPr>
      </w:pPr>
      <w:r w:rsidRPr="003C6D25">
        <w:rPr>
          <w:rFonts w:ascii="Times New Roman" w:eastAsia="Times New Roman" w:hAnsi="Times New Roman" w:cs="Times New Roman"/>
          <w:sz w:val="24"/>
          <w:szCs w:val="20"/>
          <w:lang w:eastAsia="ru-RU"/>
        </w:rPr>
        <w:t xml:space="preserve"> </w:t>
      </w:r>
      <w:r w:rsidR="00062008">
        <w:rPr>
          <w:rFonts w:ascii="Times New Roman" w:eastAsia="Calibri" w:hAnsi="Times New Roman" w:cs="Times New Roman"/>
          <w:bCs/>
          <w:sz w:val="24"/>
          <w:szCs w:val="24"/>
        </w:rPr>
        <w:t>Таблица 23</w:t>
      </w:r>
    </w:p>
    <w:p w:rsidR="0057503E" w:rsidRPr="00574E86" w:rsidRDefault="0057503E" w:rsidP="0057503E">
      <w:pPr>
        <w:widowControl w:val="0"/>
        <w:spacing w:after="0" w:line="240" w:lineRule="auto"/>
        <w:ind w:right="33" w:firstLine="459"/>
        <w:jc w:val="center"/>
        <w:rPr>
          <w:rFonts w:ascii="Times New Roman" w:eastAsia="Times New Roman" w:hAnsi="Times New Roman" w:cs="Times New Roman"/>
          <w:color w:val="FF0000"/>
          <w:sz w:val="24"/>
          <w:szCs w:val="24"/>
          <w:lang w:eastAsia="ru-RU"/>
        </w:rPr>
      </w:pPr>
    </w:p>
    <w:p w:rsidR="0057503E" w:rsidRPr="003C6D25" w:rsidRDefault="0057503E" w:rsidP="0057503E">
      <w:pPr>
        <w:widowControl w:val="0"/>
        <w:spacing w:after="0" w:line="240" w:lineRule="auto"/>
        <w:ind w:right="33" w:firstLine="459"/>
        <w:jc w:val="center"/>
        <w:rPr>
          <w:rFonts w:ascii="Times New Roman" w:eastAsia="Times New Roman" w:hAnsi="Times New Roman" w:cs="Times New Roman"/>
          <w:sz w:val="24"/>
          <w:szCs w:val="24"/>
          <w:lang w:eastAsia="ru-RU"/>
        </w:rPr>
      </w:pPr>
      <w:r w:rsidRPr="003C6D25">
        <w:rPr>
          <w:rFonts w:ascii="Times New Roman" w:eastAsia="Times New Roman" w:hAnsi="Times New Roman" w:cs="Times New Roman"/>
          <w:sz w:val="24"/>
          <w:szCs w:val="24"/>
          <w:lang w:eastAsia="ru-RU"/>
        </w:rPr>
        <w:t>Динамика числа граждан, признанных нуждающимися в предоставлении жилых помещений, предоставляемых по договорам социального найма и иных категорий</w:t>
      </w:r>
    </w:p>
    <w:p w:rsidR="0057503E" w:rsidRPr="003C6D25" w:rsidRDefault="0057503E" w:rsidP="0057503E">
      <w:pPr>
        <w:widowControl w:val="0"/>
        <w:spacing w:after="0" w:line="240" w:lineRule="auto"/>
        <w:ind w:firstLine="709"/>
        <w:jc w:val="right"/>
        <w:rPr>
          <w:rFonts w:ascii="Times New Roman" w:eastAsia="Calibri" w:hAnsi="Times New Roman" w:cs="Times New Roman"/>
          <w:bCs/>
          <w:sz w:val="24"/>
          <w:szCs w:val="24"/>
        </w:rPr>
      </w:pPr>
    </w:p>
    <w:p w:rsidR="0057503E" w:rsidRPr="003C6D25" w:rsidRDefault="0057503E" w:rsidP="0057503E">
      <w:pPr>
        <w:widowControl w:val="0"/>
        <w:spacing w:after="0" w:line="240" w:lineRule="auto"/>
        <w:ind w:right="33" w:firstLine="459"/>
        <w:jc w:val="right"/>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человек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099"/>
        <w:gridCol w:w="1100"/>
        <w:gridCol w:w="1100"/>
        <w:gridCol w:w="1100"/>
        <w:gridCol w:w="1100"/>
      </w:tblGrid>
      <w:tr w:rsidR="003C6D25" w:rsidRPr="003C6D25" w:rsidTr="002F3644">
        <w:trPr>
          <w:trHeight w:val="202"/>
          <w:tblHeader/>
        </w:trPr>
        <w:tc>
          <w:tcPr>
            <w:tcW w:w="4248" w:type="dxa"/>
            <w:vMerge w:val="restart"/>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sidRPr="003C6D25">
              <w:rPr>
                <w:rFonts w:ascii="Times New Roman" w:eastAsia="Times New Roman" w:hAnsi="Times New Roman" w:cs="Times New Roman"/>
                <w:sz w:val="20"/>
                <w:szCs w:val="20"/>
                <w:lang w:eastAsia="ru-RU"/>
              </w:rPr>
              <w:t>Наименование категорий</w:t>
            </w:r>
          </w:p>
        </w:tc>
        <w:tc>
          <w:tcPr>
            <w:tcW w:w="1099"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sidRPr="003C6D25">
              <w:rPr>
                <w:rFonts w:ascii="Times New Roman" w:eastAsia="Times New Roman" w:hAnsi="Times New Roman" w:cs="Times New Roman"/>
                <w:sz w:val="20"/>
                <w:szCs w:val="20"/>
                <w:lang w:eastAsia="ru-RU"/>
              </w:rPr>
              <w:t>2019 год</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sidRPr="003C6D25">
              <w:rPr>
                <w:rFonts w:ascii="Times New Roman" w:eastAsia="Times New Roman" w:hAnsi="Times New Roman" w:cs="Times New Roman"/>
                <w:sz w:val="20"/>
                <w:szCs w:val="20"/>
                <w:lang w:eastAsia="ru-RU"/>
              </w:rPr>
              <w:t>2020 год</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sidRPr="003C6D25">
              <w:rPr>
                <w:rFonts w:ascii="Times New Roman" w:eastAsia="Times New Roman" w:hAnsi="Times New Roman" w:cs="Times New Roman"/>
                <w:sz w:val="20"/>
                <w:szCs w:val="20"/>
                <w:lang w:eastAsia="ru-RU"/>
              </w:rPr>
              <w:t>2021 год</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sidRPr="003C6D25">
              <w:rPr>
                <w:rFonts w:ascii="Times New Roman" w:eastAsia="Times New Roman" w:hAnsi="Times New Roman" w:cs="Times New Roman"/>
                <w:sz w:val="20"/>
                <w:szCs w:val="20"/>
                <w:lang w:eastAsia="ru-RU"/>
              </w:rPr>
              <w:t>2022 год</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sidRPr="003C6D25">
              <w:rPr>
                <w:rFonts w:ascii="Times New Roman" w:eastAsia="Times New Roman" w:hAnsi="Times New Roman" w:cs="Times New Roman"/>
                <w:sz w:val="20"/>
                <w:szCs w:val="20"/>
                <w:lang w:eastAsia="ru-RU"/>
              </w:rPr>
              <w:t>2023 год</w:t>
            </w:r>
          </w:p>
        </w:tc>
      </w:tr>
      <w:tr w:rsidR="003C6D25" w:rsidRPr="003C6D25" w:rsidTr="002F3644">
        <w:trPr>
          <w:trHeight w:val="274"/>
          <w:tblHeader/>
        </w:trPr>
        <w:tc>
          <w:tcPr>
            <w:tcW w:w="4248" w:type="dxa"/>
            <w:vMerge/>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p>
        </w:tc>
        <w:tc>
          <w:tcPr>
            <w:tcW w:w="1099"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sidRPr="003C6D25">
              <w:rPr>
                <w:rFonts w:ascii="Times New Roman" w:eastAsia="Times New Roman" w:hAnsi="Times New Roman" w:cs="Times New Roman"/>
                <w:sz w:val="20"/>
                <w:szCs w:val="20"/>
                <w:lang w:eastAsia="ru-RU"/>
              </w:rPr>
              <w:t>состоящие на учете /обеспеченно</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sidRPr="003C6D25">
              <w:rPr>
                <w:rFonts w:ascii="Times New Roman" w:eastAsia="Times New Roman" w:hAnsi="Times New Roman" w:cs="Times New Roman"/>
                <w:sz w:val="20"/>
                <w:szCs w:val="20"/>
                <w:lang w:eastAsia="ru-RU"/>
              </w:rPr>
              <w:t>состоящие на учете /обеспеченно</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sidRPr="003C6D25">
              <w:rPr>
                <w:rFonts w:ascii="Times New Roman" w:eastAsia="Times New Roman" w:hAnsi="Times New Roman" w:cs="Times New Roman"/>
                <w:sz w:val="20"/>
                <w:szCs w:val="20"/>
                <w:lang w:eastAsia="ru-RU"/>
              </w:rPr>
              <w:t>состоящие на учете /обеспеченно</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sidRPr="003C6D25">
              <w:rPr>
                <w:rFonts w:ascii="Times New Roman" w:eastAsia="Times New Roman" w:hAnsi="Times New Roman" w:cs="Times New Roman"/>
                <w:sz w:val="20"/>
                <w:szCs w:val="20"/>
                <w:lang w:eastAsia="ru-RU"/>
              </w:rPr>
              <w:t>состоящие на учете /обеспеченно</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0"/>
                <w:szCs w:val="20"/>
                <w:lang w:eastAsia="ru-RU"/>
              </w:rPr>
            </w:pPr>
            <w:r w:rsidRPr="003C6D25">
              <w:rPr>
                <w:rFonts w:ascii="Times New Roman" w:eastAsia="Times New Roman" w:hAnsi="Times New Roman" w:cs="Times New Roman"/>
                <w:sz w:val="20"/>
                <w:szCs w:val="20"/>
                <w:lang w:eastAsia="ru-RU"/>
              </w:rPr>
              <w:t>состоящие на учете /обеспеченно</w:t>
            </w:r>
          </w:p>
        </w:tc>
      </w:tr>
      <w:tr w:rsidR="003C6D25" w:rsidRPr="003C6D25" w:rsidTr="002F3644">
        <w:trPr>
          <w:trHeight w:val="1679"/>
        </w:trPr>
        <w:tc>
          <w:tcPr>
            <w:tcW w:w="4248" w:type="dxa"/>
            <w:shd w:val="clear" w:color="auto" w:fill="auto"/>
            <w:vAlign w:val="center"/>
          </w:tcPr>
          <w:p w:rsidR="003C6D25" w:rsidRPr="003C6D25" w:rsidRDefault="003C6D25" w:rsidP="003C6D25">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Граждане, состоящие на учете в качестве нуждающихся в жилых помещениях, предоставляемых по договорам социального найма</w:t>
            </w:r>
            <w:r w:rsidR="00917937">
              <w:rPr>
                <w:rFonts w:ascii="Times New Roman" w:eastAsia="Times New Roman" w:hAnsi="Times New Roman" w:cs="Times New Roman"/>
                <w:sz w:val="24"/>
                <w:szCs w:val="20"/>
                <w:lang w:eastAsia="ru-RU"/>
              </w:rPr>
              <w:t xml:space="preserve"> на территории</w:t>
            </w:r>
            <w:r w:rsidRPr="003C6D25">
              <w:rPr>
                <w:rFonts w:ascii="Times New Roman" w:eastAsia="Times New Roman" w:hAnsi="Times New Roman" w:cs="Times New Roman"/>
                <w:sz w:val="24"/>
                <w:szCs w:val="20"/>
                <w:lang w:eastAsia="ru-RU"/>
              </w:rPr>
              <w:t xml:space="preserve"> город</w:t>
            </w:r>
            <w:r w:rsidR="00917937">
              <w:rPr>
                <w:rFonts w:ascii="Times New Roman" w:eastAsia="Times New Roman" w:hAnsi="Times New Roman" w:cs="Times New Roman"/>
                <w:sz w:val="24"/>
                <w:szCs w:val="20"/>
                <w:lang w:eastAsia="ru-RU"/>
              </w:rPr>
              <w:t>а</w:t>
            </w:r>
            <w:r w:rsidRPr="003C6D25">
              <w:rPr>
                <w:rFonts w:ascii="Times New Roman" w:eastAsia="Times New Roman" w:hAnsi="Times New Roman" w:cs="Times New Roman"/>
                <w:sz w:val="24"/>
                <w:szCs w:val="20"/>
                <w:lang w:eastAsia="ru-RU"/>
              </w:rPr>
              <w:t xml:space="preserve"> Мегион</w:t>
            </w:r>
            <w:r w:rsidR="00917937">
              <w:rPr>
                <w:rFonts w:ascii="Times New Roman" w:eastAsia="Times New Roman" w:hAnsi="Times New Roman" w:cs="Times New Roman"/>
                <w:sz w:val="24"/>
                <w:szCs w:val="20"/>
                <w:lang w:eastAsia="ru-RU"/>
              </w:rPr>
              <w:t>а</w:t>
            </w:r>
          </w:p>
        </w:tc>
        <w:tc>
          <w:tcPr>
            <w:tcW w:w="1099"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2376/0</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2288/0</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2230/3</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2110/5</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1947/4</w:t>
            </w:r>
          </w:p>
        </w:tc>
      </w:tr>
      <w:tr w:rsidR="003C6D25" w:rsidRPr="003C6D25" w:rsidTr="002F3644">
        <w:trPr>
          <w:trHeight w:val="1070"/>
        </w:trPr>
        <w:tc>
          <w:tcPr>
            <w:tcW w:w="4248" w:type="dxa"/>
            <w:shd w:val="clear" w:color="auto" w:fill="auto"/>
            <w:vAlign w:val="center"/>
          </w:tcPr>
          <w:p w:rsidR="003C6D25" w:rsidRPr="003C6D25" w:rsidRDefault="003C6D25" w:rsidP="003C6D25">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Граждане, имеющие право на предоставление субсидии из федерального бюджета (участники боевых действий, инвалиды, семьи, имеющие детей-инвалидов)</w:t>
            </w:r>
          </w:p>
        </w:tc>
        <w:tc>
          <w:tcPr>
            <w:tcW w:w="1099"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96/7</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76/3</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60/0</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25/7*</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16/4*</w:t>
            </w:r>
          </w:p>
        </w:tc>
      </w:tr>
      <w:tr w:rsidR="003C6D25" w:rsidRPr="003C6D25" w:rsidTr="002F3644">
        <w:trPr>
          <w:trHeight w:val="268"/>
        </w:trPr>
        <w:tc>
          <w:tcPr>
            <w:tcW w:w="4248" w:type="dxa"/>
            <w:shd w:val="clear" w:color="auto" w:fill="auto"/>
            <w:vAlign w:val="center"/>
          </w:tcPr>
          <w:p w:rsidR="003C6D25" w:rsidRPr="003C6D25" w:rsidRDefault="003C6D25" w:rsidP="003C6D25">
            <w:pPr>
              <w:widowControl w:val="0"/>
              <w:spacing w:after="0" w:line="240" w:lineRule="auto"/>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Ветераны Великой Отечественной войны 1941-1945 годов</w:t>
            </w:r>
          </w:p>
        </w:tc>
        <w:tc>
          <w:tcPr>
            <w:tcW w:w="1099"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1/1</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0</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0</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0</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0</w:t>
            </w:r>
          </w:p>
        </w:tc>
      </w:tr>
      <w:tr w:rsidR="003C6D25" w:rsidRPr="003C6D25" w:rsidTr="002F3644">
        <w:trPr>
          <w:trHeight w:val="2841"/>
        </w:trPr>
        <w:tc>
          <w:tcPr>
            <w:tcW w:w="4248" w:type="dxa"/>
            <w:shd w:val="clear" w:color="auto" w:fill="auto"/>
            <w:vAlign w:val="center"/>
          </w:tcPr>
          <w:p w:rsidR="003C6D25" w:rsidRPr="003C6D25" w:rsidRDefault="003C6D25" w:rsidP="003C6D25">
            <w:pPr>
              <w:widowControl w:val="0"/>
              <w:spacing w:after="0" w:line="240" w:lineRule="auto"/>
              <w:rPr>
                <w:rFonts w:ascii="Times New Roman" w:eastAsia="Times New Roman" w:hAnsi="Times New Roman" w:cs="Times New Roman"/>
                <w:sz w:val="24"/>
                <w:szCs w:val="20"/>
                <w:lang w:eastAsia="ru-RU"/>
              </w:rPr>
            </w:pPr>
            <w:r w:rsidRPr="003C6D25">
              <w:rPr>
                <w:rFonts w:ascii="Times New Roman" w:eastAsia="Times New Roman" w:hAnsi="Times New Roman" w:cs="Times New Roman"/>
                <w:bCs/>
                <w:sz w:val="24"/>
                <w:szCs w:val="20"/>
                <w:lang w:eastAsia="ru-RU"/>
              </w:rPr>
              <w:lastRenderedPageBreak/>
              <w:t>Граждане,</w:t>
            </w:r>
            <w:r w:rsidRPr="003C6D25">
              <w:rPr>
                <w:rFonts w:ascii="Times New Roman" w:eastAsia="Times New Roman" w:hAnsi="Times New Roman" w:cs="Times New Roman"/>
                <w:sz w:val="24"/>
                <w:szCs w:val="24"/>
                <w:lang w:eastAsia="ru-RU"/>
              </w:rPr>
              <w:t xml:space="preserve"> </w:t>
            </w:r>
            <w:r w:rsidRPr="003C6D25">
              <w:rPr>
                <w:rFonts w:ascii="Times New Roman" w:eastAsia="Times New Roman" w:hAnsi="Times New Roman" w:cs="Times New Roman"/>
                <w:bCs/>
                <w:sz w:val="24"/>
                <w:szCs w:val="20"/>
                <w:lang w:eastAsia="ru-RU"/>
              </w:rPr>
              <w:t xml:space="preserve">участники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 Российской Федерации «Обеспечение доступным и комфортным жильем и коммунальными услугами граждан Российской Федерации» </w:t>
            </w:r>
            <w:r w:rsidRPr="003C6D25">
              <w:rPr>
                <w:rFonts w:ascii="Times New Roman" w:eastAsia="Times New Roman" w:hAnsi="Times New Roman" w:cs="Times New Roman"/>
                <w:sz w:val="24"/>
                <w:szCs w:val="20"/>
                <w:lang w:eastAsia="ru-RU"/>
              </w:rPr>
              <w:t xml:space="preserve">(пенсионеры, инвалиды </w:t>
            </w:r>
            <w:r w:rsidRPr="003C6D25">
              <w:rPr>
                <w:rFonts w:ascii="Times New Roman" w:eastAsia="Times New Roman" w:hAnsi="Times New Roman" w:cs="Times New Roman"/>
                <w:sz w:val="24"/>
                <w:szCs w:val="20"/>
                <w:lang w:val="en-US" w:eastAsia="ru-RU"/>
              </w:rPr>
              <w:t>I</w:t>
            </w:r>
            <w:r w:rsidRPr="003C6D25">
              <w:rPr>
                <w:rFonts w:ascii="Times New Roman" w:eastAsia="Times New Roman" w:hAnsi="Times New Roman" w:cs="Times New Roman"/>
                <w:sz w:val="24"/>
                <w:szCs w:val="20"/>
                <w:lang w:eastAsia="ru-RU"/>
              </w:rPr>
              <w:t xml:space="preserve"> и </w:t>
            </w:r>
            <w:r w:rsidRPr="003C6D25">
              <w:rPr>
                <w:rFonts w:ascii="Times New Roman" w:eastAsia="Times New Roman" w:hAnsi="Times New Roman" w:cs="Times New Roman"/>
                <w:sz w:val="24"/>
                <w:szCs w:val="20"/>
                <w:lang w:val="en-US" w:eastAsia="ru-RU"/>
              </w:rPr>
              <w:t>II</w:t>
            </w:r>
            <w:r w:rsidRPr="003C6D25">
              <w:rPr>
                <w:rFonts w:ascii="Times New Roman" w:eastAsia="Times New Roman" w:hAnsi="Times New Roman" w:cs="Times New Roman"/>
                <w:sz w:val="24"/>
                <w:szCs w:val="20"/>
                <w:lang w:eastAsia="ru-RU"/>
              </w:rPr>
              <w:t xml:space="preserve"> групп, инвалиды детства)</w:t>
            </w:r>
          </w:p>
        </w:tc>
        <w:tc>
          <w:tcPr>
            <w:tcW w:w="1099"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72/0</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82/1</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76/0</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74/0</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75/0</w:t>
            </w:r>
          </w:p>
        </w:tc>
      </w:tr>
      <w:tr w:rsidR="003C6D25" w:rsidRPr="003C6D25" w:rsidTr="002F3644">
        <w:tc>
          <w:tcPr>
            <w:tcW w:w="4248" w:type="dxa"/>
            <w:shd w:val="clear" w:color="auto" w:fill="auto"/>
            <w:vAlign w:val="center"/>
          </w:tcPr>
          <w:p w:rsidR="003C6D25" w:rsidRPr="003C6D25" w:rsidRDefault="003C6D25" w:rsidP="003C6D25">
            <w:pPr>
              <w:widowControl w:val="0"/>
              <w:spacing w:after="0" w:line="240" w:lineRule="auto"/>
              <w:rPr>
                <w:rFonts w:ascii="Times New Roman" w:eastAsia="Times New Roman" w:hAnsi="Times New Roman" w:cs="Times New Roman"/>
                <w:sz w:val="24"/>
                <w:szCs w:val="20"/>
                <w:lang w:eastAsia="ru-RU"/>
              </w:rPr>
            </w:pPr>
            <w:r w:rsidRPr="003C6D25">
              <w:rPr>
                <w:rFonts w:ascii="Times New Roman" w:eastAsia="Times New Roman" w:hAnsi="Times New Roman" w:cs="Times New Roman"/>
                <w:bCs/>
                <w:sz w:val="24"/>
                <w:szCs w:val="20"/>
                <w:lang w:eastAsia="ru-RU"/>
              </w:rPr>
              <w:t>Граждане,</w:t>
            </w:r>
            <w:r w:rsidRPr="003C6D25">
              <w:rPr>
                <w:rFonts w:ascii="Times New Roman" w:eastAsia="Times New Roman" w:hAnsi="Times New Roman" w:cs="Times New Roman"/>
                <w:sz w:val="24"/>
                <w:szCs w:val="24"/>
                <w:lang w:eastAsia="ru-RU"/>
              </w:rPr>
              <w:t xml:space="preserve"> </w:t>
            </w:r>
            <w:r w:rsidRPr="003C6D25">
              <w:rPr>
                <w:rFonts w:ascii="Times New Roman" w:eastAsia="Times New Roman" w:hAnsi="Times New Roman" w:cs="Times New Roman"/>
                <w:bCs/>
                <w:sz w:val="24"/>
                <w:szCs w:val="20"/>
                <w:lang w:eastAsia="ru-RU"/>
              </w:rPr>
              <w:t>участники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 Российской Федерации «Обеспечение доступным и комфортным жильем и коммунальными услугами граждан Российской Федерации» (вынужденные переселенцы)</w:t>
            </w:r>
          </w:p>
        </w:tc>
        <w:tc>
          <w:tcPr>
            <w:tcW w:w="1099"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4/1</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4/1</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2/2</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0</w:t>
            </w:r>
          </w:p>
        </w:tc>
        <w:tc>
          <w:tcPr>
            <w:tcW w:w="1100" w:type="dxa"/>
            <w:shd w:val="clear" w:color="auto" w:fill="auto"/>
            <w:vAlign w:val="center"/>
          </w:tcPr>
          <w:p w:rsidR="003C6D25" w:rsidRPr="003C6D25"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3C6D25">
              <w:rPr>
                <w:rFonts w:ascii="Times New Roman" w:eastAsia="Times New Roman" w:hAnsi="Times New Roman" w:cs="Times New Roman"/>
                <w:sz w:val="24"/>
                <w:szCs w:val="20"/>
                <w:lang w:eastAsia="ru-RU"/>
              </w:rPr>
              <w:t>0</w:t>
            </w:r>
          </w:p>
        </w:tc>
      </w:tr>
      <w:tr w:rsidR="00EA0227" w:rsidRPr="00EA0227" w:rsidTr="002F3644">
        <w:trPr>
          <w:trHeight w:val="3372"/>
        </w:trPr>
        <w:tc>
          <w:tcPr>
            <w:tcW w:w="4248" w:type="dxa"/>
            <w:shd w:val="clear" w:color="auto" w:fill="auto"/>
            <w:vAlign w:val="center"/>
          </w:tcPr>
          <w:p w:rsidR="003C6D25" w:rsidRPr="00EA0227" w:rsidRDefault="003C6D25" w:rsidP="003C6D25">
            <w:pPr>
              <w:widowControl w:val="0"/>
              <w:autoSpaceDE w:val="0"/>
              <w:autoSpaceDN w:val="0"/>
              <w:adjustRightInd w:val="0"/>
              <w:spacing w:after="0" w:line="240" w:lineRule="auto"/>
              <w:rPr>
                <w:rFonts w:ascii="Times New Roman" w:eastAsia="Times New Roman" w:hAnsi="Times New Roman" w:cs="Times New Roman"/>
                <w:bCs/>
                <w:sz w:val="24"/>
                <w:szCs w:val="20"/>
                <w:lang w:eastAsia="ru-RU"/>
              </w:rPr>
            </w:pPr>
            <w:r w:rsidRPr="00EA0227">
              <w:rPr>
                <w:rFonts w:ascii="Times New Roman" w:eastAsia="Times New Roman" w:hAnsi="Times New Roman" w:cs="Times New Roman"/>
                <w:bCs/>
                <w:sz w:val="24"/>
                <w:szCs w:val="20"/>
                <w:lang w:eastAsia="ru-RU"/>
              </w:rPr>
              <w:t>Граждане,</w:t>
            </w:r>
            <w:r w:rsidRPr="00EA0227">
              <w:rPr>
                <w:rFonts w:ascii="Times New Roman" w:eastAsia="Times New Roman" w:hAnsi="Times New Roman" w:cs="Times New Roman"/>
                <w:sz w:val="24"/>
                <w:szCs w:val="24"/>
                <w:lang w:eastAsia="ru-RU"/>
              </w:rPr>
              <w:t xml:space="preserve"> </w:t>
            </w:r>
            <w:r w:rsidRPr="00EA0227">
              <w:rPr>
                <w:rFonts w:ascii="Times New Roman" w:eastAsia="Times New Roman" w:hAnsi="Times New Roman" w:cs="Times New Roman"/>
                <w:bCs/>
                <w:sz w:val="24"/>
                <w:szCs w:val="20"/>
                <w:lang w:eastAsia="ru-RU"/>
              </w:rPr>
              <w:t>участники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 Российской Федерации «Обеспечение доступным и комфортным жильем и коммунальными услугами граждан Российской Федерации» (граждане, подвергшиеся радиационному воздействию вследствие катастрофы на Чернобыльской АЭС)</w:t>
            </w:r>
          </w:p>
        </w:tc>
        <w:tc>
          <w:tcPr>
            <w:tcW w:w="1099" w:type="dxa"/>
            <w:shd w:val="clear" w:color="auto" w:fill="auto"/>
            <w:vAlign w:val="center"/>
          </w:tcPr>
          <w:p w:rsidR="003C6D25" w:rsidRPr="00EA0227"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EA0227">
              <w:rPr>
                <w:rFonts w:ascii="Times New Roman" w:eastAsia="Times New Roman" w:hAnsi="Times New Roman" w:cs="Times New Roman"/>
                <w:sz w:val="24"/>
                <w:szCs w:val="20"/>
                <w:lang w:eastAsia="ru-RU"/>
              </w:rPr>
              <w:t>2/0</w:t>
            </w:r>
          </w:p>
        </w:tc>
        <w:tc>
          <w:tcPr>
            <w:tcW w:w="1100" w:type="dxa"/>
            <w:shd w:val="clear" w:color="auto" w:fill="auto"/>
            <w:vAlign w:val="center"/>
          </w:tcPr>
          <w:p w:rsidR="003C6D25" w:rsidRPr="00EA0227"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EA0227">
              <w:rPr>
                <w:rFonts w:ascii="Times New Roman" w:eastAsia="Times New Roman" w:hAnsi="Times New Roman" w:cs="Times New Roman"/>
                <w:sz w:val="24"/>
                <w:szCs w:val="20"/>
                <w:lang w:eastAsia="ru-RU"/>
              </w:rPr>
              <w:t>2/1</w:t>
            </w:r>
          </w:p>
        </w:tc>
        <w:tc>
          <w:tcPr>
            <w:tcW w:w="1100" w:type="dxa"/>
            <w:shd w:val="clear" w:color="auto" w:fill="auto"/>
            <w:vAlign w:val="center"/>
          </w:tcPr>
          <w:p w:rsidR="003C6D25" w:rsidRPr="00EA0227"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EA0227">
              <w:rPr>
                <w:rFonts w:ascii="Times New Roman" w:eastAsia="Times New Roman" w:hAnsi="Times New Roman" w:cs="Times New Roman"/>
                <w:sz w:val="24"/>
                <w:szCs w:val="20"/>
                <w:lang w:eastAsia="ru-RU"/>
              </w:rPr>
              <w:t>2/0</w:t>
            </w:r>
          </w:p>
        </w:tc>
        <w:tc>
          <w:tcPr>
            <w:tcW w:w="1100" w:type="dxa"/>
            <w:shd w:val="clear" w:color="auto" w:fill="auto"/>
            <w:vAlign w:val="center"/>
          </w:tcPr>
          <w:p w:rsidR="003C6D25" w:rsidRPr="00EA0227"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EA0227">
              <w:rPr>
                <w:rFonts w:ascii="Times New Roman" w:eastAsia="Times New Roman" w:hAnsi="Times New Roman" w:cs="Times New Roman"/>
                <w:sz w:val="24"/>
                <w:szCs w:val="20"/>
                <w:lang w:eastAsia="ru-RU"/>
              </w:rPr>
              <w:t>2/1</w:t>
            </w:r>
          </w:p>
        </w:tc>
        <w:tc>
          <w:tcPr>
            <w:tcW w:w="1100" w:type="dxa"/>
            <w:shd w:val="clear" w:color="auto" w:fill="auto"/>
            <w:vAlign w:val="center"/>
          </w:tcPr>
          <w:p w:rsidR="003C6D25" w:rsidRPr="00EA0227" w:rsidRDefault="00EA0227" w:rsidP="003C6D25">
            <w:pPr>
              <w:widowControl w:val="0"/>
              <w:spacing w:after="0" w:line="240" w:lineRule="auto"/>
              <w:jc w:val="center"/>
              <w:rPr>
                <w:rFonts w:ascii="Times New Roman" w:eastAsia="Times New Roman" w:hAnsi="Times New Roman" w:cs="Times New Roman"/>
                <w:sz w:val="24"/>
                <w:szCs w:val="20"/>
                <w:lang w:eastAsia="ru-RU"/>
              </w:rPr>
            </w:pPr>
            <w:r w:rsidRPr="00EA0227">
              <w:rPr>
                <w:rFonts w:ascii="Times New Roman" w:eastAsia="Times New Roman" w:hAnsi="Times New Roman" w:cs="Times New Roman"/>
                <w:sz w:val="24"/>
                <w:szCs w:val="20"/>
                <w:lang w:eastAsia="ru-RU"/>
              </w:rPr>
              <w:t>1/0</w:t>
            </w:r>
          </w:p>
        </w:tc>
      </w:tr>
      <w:tr w:rsidR="00EA0227" w:rsidRPr="00EA0227" w:rsidTr="002F3644">
        <w:trPr>
          <w:trHeight w:val="2246"/>
        </w:trPr>
        <w:tc>
          <w:tcPr>
            <w:tcW w:w="4248" w:type="dxa"/>
            <w:shd w:val="clear" w:color="auto" w:fill="auto"/>
            <w:vAlign w:val="center"/>
          </w:tcPr>
          <w:p w:rsidR="003C6D25" w:rsidRPr="00EA0227" w:rsidRDefault="003C6D25" w:rsidP="003C6D25">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EA0227">
              <w:rPr>
                <w:rFonts w:ascii="Times New Roman" w:eastAsia="Times New Roman" w:hAnsi="Times New Roman" w:cs="Times New Roman"/>
                <w:sz w:val="24"/>
                <w:szCs w:val="20"/>
                <w:lang w:eastAsia="ru-RU"/>
              </w:rPr>
              <w:t xml:space="preserve">граждане участники подпрограммы     </w:t>
            </w:r>
            <w:r w:rsidRPr="00EA0227">
              <w:rPr>
                <w:rFonts w:ascii="Times New Roman" w:eastAsia="Times New Roman" w:hAnsi="Times New Roman" w:cs="Times New Roman"/>
                <w:sz w:val="24"/>
                <w:szCs w:val="24"/>
                <w:lang w:eastAsia="ru-RU"/>
              </w:rPr>
              <w:t>«Предоставление жилищных субсидий гражданам, выезжающим из Ханты - Мансийского автономного округа – Югры в субъекты Российской Федерации, не относящиеся к районам Крайнего Севера и приравненным к ним местностям, признанным до 31 декабря 2013 года участниками подпрограмм»</w:t>
            </w:r>
          </w:p>
        </w:tc>
        <w:tc>
          <w:tcPr>
            <w:tcW w:w="1099" w:type="dxa"/>
            <w:shd w:val="clear" w:color="auto" w:fill="auto"/>
            <w:vAlign w:val="center"/>
          </w:tcPr>
          <w:p w:rsidR="003C6D25" w:rsidRPr="00EA0227"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EA0227">
              <w:rPr>
                <w:rFonts w:ascii="Times New Roman" w:eastAsia="Times New Roman" w:hAnsi="Times New Roman" w:cs="Times New Roman"/>
                <w:sz w:val="24"/>
                <w:szCs w:val="20"/>
                <w:lang w:eastAsia="ru-RU"/>
              </w:rPr>
              <w:t>173/0</w:t>
            </w:r>
          </w:p>
        </w:tc>
        <w:tc>
          <w:tcPr>
            <w:tcW w:w="1100" w:type="dxa"/>
            <w:shd w:val="clear" w:color="auto" w:fill="auto"/>
            <w:vAlign w:val="center"/>
          </w:tcPr>
          <w:p w:rsidR="003C6D25" w:rsidRPr="00EA0227"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EA0227">
              <w:rPr>
                <w:rFonts w:ascii="Times New Roman" w:eastAsia="Times New Roman" w:hAnsi="Times New Roman" w:cs="Times New Roman"/>
                <w:sz w:val="24"/>
                <w:szCs w:val="20"/>
                <w:lang w:eastAsia="ru-RU"/>
              </w:rPr>
              <w:t>148/0</w:t>
            </w:r>
          </w:p>
        </w:tc>
        <w:tc>
          <w:tcPr>
            <w:tcW w:w="1100" w:type="dxa"/>
            <w:shd w:val="clear" w:color="auto" w:fill="auto"/>
            <w:vAlign w:val="center"/>
          </w:tcPr>
          <w:p w:rsidR="003C6D25" w:rsidRPr="00EA0227"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EA0227">
              <w:rPr>
                <w:rFonts w:ascii="Times New Roman" w:eastAsia="Times New Roman" w:hAnsi="Times New Roman" w:cs="Times New Roman"/>
                <w:sz w:val="24"/>
                <w:szCs w:val="20"/>
                <w:lang w:eastAsia="ru-RU"/>
              </w:rPr>
              <w:t>148/0</w:t>
            </w:r>
          </w:p>
        </w:tc>
        <w:tc>
          <w:tcPr>
            <w:tcW w:w="1100" w:type="dxa"/>
            <w:shd w:val="clear" w:color="auto" w:fill="auto"/>
            <w:vAlign w:val="center"/>
          </w:tcPr>
          <w:p w:rsidR="003C6D25" w:rsidRPr="00EA0227" w:rsidRDefault="003C6D25" w:rsidP="003C6D25">
            <w:pPr>
              <w:widowControl w:val="0"/>
              <w:spacing w:after="0" w:line="240" w:lineRule="auto"/>
              <w:jc w:val="center"/>
              <w:rPr>
                <w:rFonts w:ascii="Times New Roman" w:eastAsia="Times New Roman" w:hAnsi="Times New Roman" w:cs="Times New Roman"/>
                <w:sz w:val="24"/>
                <w:szCs w:val="20"/>
                <w:lang w:eastAsia="ru-RU"/>
              </w:rPr>
            </w:pPr>
            <w:r w:rsidRPr="00EA0227">
              <w:rPr>
                <w:rFonts w:ascii="Times New Roman" w:eastAsia="Times New Roman" w:hAnsi="Times New Roman" w:cs="Times New Roman"/>
                <w:sz w:val="24"/>
                <w:szCs w:val="20"/>
                <w:lang w:eastAsia="ru-RU"/>
              </w:rPr>
              <w:t>117/0</w:t>
            </w:r>
          </w:p>
        </w:tc>
        <w:tc>
          <w:tcPr>
            <w:tcW w:w="1100" w:type="dxa"/>
            <w:shd w:val="clear" w:color="auto" w:fill="auto"/>
            <w:vAlign w:val="center"/>
          </w:tcPr>
          <w:p w:rsidR="003C6D25" w:rsidRPr="00EA0227" w:rsidRDefault="00EA0227" w:rsidP="003C6D25">
            <w:pPr>
              <w:widowControl w:val="0"/>
              <w:spacing w:after="0" w:line="240" w:lineRule="auto"/>
              <w:jc w:val="center"/>
              <w:rPr>
                <w:rFonts w:ascii="Times New Roman" w:eastAsia="Times New Roman" w:hAnsi="Times New Roman" w:cs="Times New Roman"/>
                <w:sz w:val="24"/>
                <w:szCs w:val="20"/>
                <w:lang w:eastAsia="ru-RU"/>
              </w:rPr>
            </w:pPr>
            <w:r w:rsidRPr="00EA0227">
              <w:rPr>
                <w:rFonts w:ascii="Times New Roman" w:eastAsia="Times New Roman" w:hAnsi="Times New Roman" w:cs="Times New Roman"/>
                <w:sz w:val="24"/>
                <w:szCs w:val="20"/>
                <w:lang w:eastAsia="ru-RU"/>
              </w:rPr>
              <w:t>114</w:t>
            </w:r>
            <w:r w:rsidR="003C6D25" w:rsidRPr="00EA0227">
              <w:rPr>
                <w:rFonts w:ascii="Times New Roman" w:eastAsia="Times New Roman" w:hAnsi="Times New Roman" w:cs="Times New Roman"/>
                <w:sz w:val="24"/>
                <w:szCs w:val="20"/>
                <w:lang w:eastAsia="ru-RU"/>
              </w:rPr>
              <w:t>/0</w:t>
            </w:r>
          </w:p>
        </w:tc>
      </w:tr>
    </w:tbl>
    <w:p w:rsidR="0057503E" w:rsidRPr="00EA0227" w:rsidRDefault="00EA0227" w:rsidP="0057503E">
      <w:pPr>
        <w:widowControl w:val="0"/>
        <w:spacing w:after="0" w:line="240" w:lineRule="auto"/>
        <w:rPr>
          <w:rFonts w:ascii="Times New Roman" w:eastAsia="Times New Roman" w:hAnsi="Times New Roman" w:cs="Times New Roman"/>
          <w:sz w:val="24"/>
          <w:szCs w:val="20"/>
          <w:lang w:eastAsia="ru-RU"/>
        </w:rPr>
      </w:pPr>
      <w:r w:rsidRPr="00EA0227">
        <w:rPr>
          <w:rFonts w:ascii="Times New Roman" w:eastAsia="Times New Roman" w:hAnsi="Times New Roman" w:cs="Times New Roman"/>
          <w:sz w:val="24"/>
          <w:szCs w:val="20"/>
          <w:lang w:eastAsia="ru-RU"/>
        </w:rPr>
        <w:t>*2 участника восстановлены на основании решения суда</w:t>
      </w:r>
    </w:p>
    <w:p w:rsidR="0057503E" w:rsidRPr="00EA0227" w:rsidRDefault="00062008" w:rsidP="0057503E">
      <w:pPr>
        <w:widowControl w:val="0"/>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Таблица 24</w:t>
      </w:r>
    </w:p>
    <w:p w:rsidR="0057503E" w:rsidRPr="00EA0227" w:rsidRDefault="0057503E" w:rsidP="0057503E">
      <w:pPr>
        <w:widowControl w:val="0"/>
        <w:spacing w:after="0" w:line="240" w:lineRule="auto"/>
        <w:jc w:val="right"/>
        <w:rPr>
          <w:rFonts w:ascii="Times New Roman" w:eastAsia="Times New Roman" w:hAnsi="Times New Roman" w:cs="Times New Roman"/>
          <w:sz w:val="24"/>
          <w:szCs w:val="20"/>
          <w:lang w:eastAsia="ru-RU"/>
        </w:rPr>
      </w:pPr>
    </w:p>
    <w:p w:rsidR="0057503E" w:rsidRPr="00EA0227" w:rsidRDefault="0057503E" w:rsidP="0057503E">
      <w:pPr>
        <w:widowControl w:val="0"/>
        <w:spacing w:after="0" w:line="240" w:lineRule="auto"/>
        <w:jc w:val="center"/>
        <w:rPr>
          <w:rFonts w:ascii="Times New Roman" w:eastAsia="Times New Roman" w:hAnsi="Times New Roman" w:cs="Times New Roman"/>
          <w:sz w:val="24"/>
          <w:szCs w:val="20"/>
          <w:lang w:eastAsia="ru-RU"/>
        </w:rPr>
      </w:pPr>
      <w:r w:rsidRPr="00EA0227">
        <w:rPr>
          <w:rFonts w:ascii="Times New Roman" w:eastAsia="Times New Roman" w:hAnsi="Times New Roman" w:cs="Times New Roman"/>
          <w:sz w:val="24"/>
          <w:szCs w:val="20"/>
          <w:lang w:eastAsia="ru-RU"/>
        </w:rPr>
        <w:lastRenderedPageBreak/>
        <w:t>Расселение аварийного и непр</w:t>
      </w:r>
      <w:r w:rsidR="00EA0227" w:rsidRPr="00EA0227">
        <w:rPr>
          <w:rFonts w:ascii="Times New Roman" w:eastAsia="Times New Roman" w:hAnsi="Times New Roman" w:cs="Times New Roman"/>
          <w:sz w:val="24"/>
          <w:szCs w:val="20"/>
          <w:lang w:eastAsia="ru-RU"/>
        </w:rPr>
        <w:t>игодного жилищного фонда за 2019-2023</w:t>
      </w:r>
      <w:r w:rsidRPr="00EA0227">
        <w:rPr>
          <w:rFonts w:ascii="Times New Roman" w:eastAsia="Times New Roman" w:hAnsi="Times New Roman" w:cs="Times New Roman"/>
          <w:sz w:val="24"/>
          <w:szCs w:val="20"/>
          <w:lang w:eastAsia="ru-RU"/>
        </w:rPr>
        <w:t xml:space="preserve"> годы</w:t>
      </w:r>
    </w:p>
    <w:p w:rsidR="0057503E" w:rsidRPr="00574E86" w:rsidRDefault="0057503E" w:rsidP="0057503E">
      <w:pPr>
        <w:widowControl w:val="0"/>
        <w:spacing w:after="0" w:line="240" w:lineRule="auto"/>
        <w:jc w:val="center"/>
        <w:rPr>
          <w:rFonts w:ascii="Times New Roman" w:eastAsia="Times New Roman" w:hAnsi="Times New Roman" w:cs="Times New Roman"/>
          <w:color w:val="FF0000"/>
          <w:sz w:val="24"/>
          <w:szCs w:val="20"/>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5"/>
        <w:gridCol w:w="1101"/>
        <w:gridCol w:w="1101"/>
        <w:gridCol w:w="1101"/>
        <w:gridCol w:w="1101"/>
        <w:gridCol w:w="1102"/>
      </w:tblGrid>
      <w:tr w:rsidR="00EA0227" w:rsidRPr="00574E86" w:rsidTr="004C11B6">
        <w:trPr>
          <w:trHeight w:val="489"/>
          <w:tblHeader/>
        </w:trPr>
        <w:tc>
          <w:tcPr>
            <w:tcW w:w="4275"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0"/>
                <w:szCs w:val="20"/>
                <w:lang w:eastAsia="ru-RU"/>
              </w:rPr>
            </w:pPr>
            <w:r w:rsidRPr="00EA0227">
              <w:rPr>
                <w:rFonts w:ascii="Times New Roman" w:eastAsia="Calibri" w:hAnsi="Times New Roman" w:cs="Times New Roman"/>
                <w:sz w:val="20"/>
                <w:szCs w:val="20"/>
                <w:lang w:eastAsia="ru-RU"/>
              </w:rPr>
              <w:t>Наименование показателя</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0"/>
                <w:szCs w:val="20"/>
                <w:lang w:eastAsia="ru-RU"/>
              </w:rPr>
            </w:pPr>
            <w:r w:rsidRPr="00EA0227">
              <w:rPr>
                <w:rFonts w:ascii="Times New Roman" w:eastAsia="Calibri" w:hAnsi="Times New Roman" w:cs="Times New Roman"/>
                <w:sz w:val="20"/>
                <w:szCs w:val="20"/>
                <w:lang w:eastAsia="ru-RU"/>
              </w:rPr>
              <w:t xml:space="preserve"> 2019 год</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0"/>
                <w:szCs w:val="20"/>
                <w:lang w:eastAsia="ru-RU"/>
              </w:rPr>
            </w:pPr>
            <w:r w:rsidRPr="00EA0227">
              <w:rPr>
                <w:rFonts w:ascii="Times New Roman" w:eastAsia="Calibri" w:hAnsi="Times New Roman" w:cs="Times New Roman"/>
                <w:sz w:val="20"/>
                <w:szCs w:val="20"/>
                <w:lang w:eastAsia="ru-RU"/>
              </w:rPr>
              <w:t xml:space="preserve"> 2020 год</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0"/>
                <w:szCs w:val="20"/>
                <w:lang w:eastAsia="ru-RU"/>
              </w:rPr>
            </w:pPr>
            <w:r w:rsidRPr="00EA0227">
              <w:rPr>
                <w:rFonts w:ascii="Times New Roman" w:eastAsia="Calibri" w:hAnsi="Times New Roman" w:cs="Times New Roman"/>
                <w:sz w:val="20"/>
                <w:szCs w:val="20"/>
                <w:lang w:eastAsia="ru-RU"/>
              </w:rPr>
              <w:t xml:space="preserve"> 2021 год</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0"/>
                <w:szCs w:val="20"/>
                <w:lang w:eastAsia="ru-RU"/>
              </w:rPr>
            </w:pPr>
            <w:r w:rsidRPr="00EA0227">
              <w:rPr>
                <w:rFonts w:ascii="Times New Roman" w:eastAsia="Calibri" w:hAnsi="Times New Roman" w:cs="Times New Roman"/>
                <w:sz w:val="20"/>
                <w:szCs w:val="20"/>
                <w:lang w:eastAsia="ru-RU"/>
              </w:rPr>
              <w:t xml:space="preserve"> 2022 год</w:t>
            </w:r>
          </w:p>
        </w:tc>
        <w:tc>
          <w:tcPr>
            <w:tcW w:w="1102"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0"/>
                <w:szCs w:val="20"/>
                <w:lang w:eastAsia="ru-RU"/>
              </w:rPr>
            </w:pPr>
            <w:r w:rsidRPr="00EA0227">
              <w:rPr>
                <w:rFonts w:ascii="Times New Roman" w:eastAsia="Calibri" w:hAnsi="Times New Roman" w:cs="Times New Roman"/>
                <w:sz w:val="20"/>
                <w:szCs w:val="20"/>
                <w:lang w:eastAsia="ru-RU"/>
              </w:rPr>
              <w:t xml:space="preserve"> 2023 год</w:t>
            </w:r>
          </w:p>
        </w:tc>
      </w:tr>
      <w:tr w:rsidR="00EA0227" w:rsidRPr="00574E86" w:rsidTr="004C11B6">
        <w:trPr>
          <w:trHeight w:val="597"/>
        </w:trPr>
        <w:tc>
          <w:tcPr>
            <w:tcW w:w="4275" w:type="dxa"/>
            <w:shd w:val="clear" w:color="auto" w:fill="auto"/>
            <w:vAlign w:val="center"/>
          </w:tcPr>
          <w:p w:rsidR="00EA0227" w:rsidRPr="00EA0227" w:rsidRDefault="00EA0227" w:rsidP="00EA0227">
            <w:pPr>
              <w:widowControl w:val="0"/>
              <w:spacing w:after="0" w:line="240" w:lineRule="auto"/>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Финансирование на приобретение, изъятие жилых помещений, млн руб.</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574,3</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246,05</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80,1</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97,06</w:t>
            </w:r>
          </w:p>
        </w:tc>
        <w:tc>
          <w:tcPr>
            <w:tcW w:w="1102"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2 168,6</w:t>
            </w:r>
          </w:p>
        </w:tc>
      </w:tr>
      <w:tr w:rsidR="00EA0227" w:rsidRPr="00574E86" w:rsidTr="004C11B6">
        <w:trPr>
          <w:trHeight w:val="435"/>
        </w:trPr>
        <w:tc>
          <w:tcPr>
            <w:tcW w:w="4275" w:type="dxa"/>
            <w:shd w:val="clear" w:color="auto" w:fill="auto"/>
            <w:vAlign w:val="center"/>
          </w:tcPr>
          <w:p w:rsidR="00EA0227" w:rsidRPr="00EA0227" w:rsidRDefault="00EA0227" w:rsidP="00EA0227">
            <w:pPr>
              <w:widowControl w:val="0"/>
              <w:spacing w:after="0" w:line="240" w:lineRule="auto"/>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Приобретено/планируется приобрести жилых помещений, в том числе:</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p>
        </w:tc>
        <w:tc>
          <w:tcPr>
            <w:tcW w:w="1102"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p>
        </w:tc>
      </w:tr>
      <w:tr w:rsidR="00EA0227" w:rsidRPr="00574E86" w:rsidTr="004C11B6">
        <w:trPr>
          <w:trHeight w:val="338"/>
        </w:trPr>
        <w:tc>
          <w:tcPr>
            <w:tcW w:w="4275" w:type="dxa"/>
            <w:shd w:val="clear" w:color="auto" w:fill="auto"/>
            <w:vAlign w:val="center"/>
          </w:tcPr>
          <w:p w:rsidR="00EA0227" w:rsidRPr="00EA0227" w:rsidRDefault="00EA0227" w:rsidP="00EA0227">
            <w:pPr>
              <w:widowControl w:val="0"/>
              <w:spacing w:after="0" w:line="240" w:lineRule="auto"/>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Количество квартир, шт.</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167</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68</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4</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15</w:t>
            </w:r>
          </w:p>
        </w:tc>
        <w:tc>
          <w:tcPr>
            <w:tcW w:w="1102"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437</w:t>
            </w:r>
          </w:p>
        </w:tc>
      </w:tr>
      <w:tr w:rsidR="00EA0227" w:rsidRPr="00574E86" w:rsidTr="004C11B6">
        <w:trPr>
          <w:trHeight w:val="338"/>
        </w:trPr>
        <w:tc>
          <w:tcPr>
            <w:tcW w:w="4275" w:type="dxa"/>
            <w:shd w:val="clear" w:color="auto" w:fill="auto"/>
            <w:vAlign w:val="center"/>
          </w:tcPr>
          <w:p w:rsidR="00EA0227" w:rsidRPr="00EA0227" w:rsidRDefault="00EA0227" w:rsidP="00EA0227">
            <w:pPr>
              <w:widowControl w:val="0"/>
              <w:spacing w:after="0" w:line="240" w:lineRule="auto"/>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Общая площадь, тыс. кв. м</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lang w:eastAsia="ru-RU"/>
              </w:rPr>
            </w:pPr>
            <w:r w:rsidRPr="00EA0227">
              <w:rPr>
                <w:rFonts w:ascii="Times New Roman" w:eastAsia="Calibri" w:hAnsi="Times New Roman" w:cs="Times New Roman"/>
                <w:lang w:eastAsia="ru-RU"/>
              </w:rPr>
              <w:t>10 330,5</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lang w:eastAsia="ru-RU"/>
              </w:rPr>
            </w:pPr>
            <w:r w:rsidRPr="00EA0227">
              <w:rPr>
                <w:rFonts w:ascii="Times New Roman" w:eastAsia="Calibri" w:hAnsi="Times New Roman" w:cs="Times New Roman"/>
                <w:lang w:eastAsia="ru-RU"/>
              </w:rPr>
              <w:t>4 223,8</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lang w:eastAsia="ru-RU"/>
              </w:rPr>
            </w:pPr>
            <w:r w:rsidRPr="00EA0227">
              <w:rPr>
                <w:rFonts w:ascii="Times New Roman" w:eastAsia="Calibri" w:hAnsi="Times New Roman" w:cs="Times New Roman"/>
                <w:lang w:eastAsia="ru-RU"/>
              </w:rPr>
              <w:t>284,3</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lang w:eastAsia="ru-RU"/>
              </w:rPr>
            </w:pPr>
            <w:r w:rsidRPr="00EA0227">
              <w:rPr>
                <w:rFonts w:ascii="Times New Roman" w:eastAsia="Calibri" w:hAnsi="Times New Roman" w:cs="Times New Roman"/>
                <w:lang w:eastAsia="ru-RU"/>
              </w:rPr>
              <w:t>1,07</w:t>
            </w:r>
          </w:p>
        </w:tc>
        <w:tc>
          <w:tcPr>
            <w:tcW w:w="1102"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lang w:eastAsia="ru-RU"/>
              </w:rPr>
            </w:pPr>
            <w:r w:rsidRPr="00EA0227">
              <w:rPr>
                <w:rFonts w:ascii="Times New Roman" w:eastAsia="Calibri" w:hAnsi="Times New Roman" w:cs="Times New Roman"/>
                <w:lang w:eastAsia="ru-RU"/>
              </w:rPr>
              <w:t>21,7</w:t>
            </w:r>
          </w:p>
        </w:tc>
      </w:tr>
      <w:tr w:rsidR="00EA0227" w:rsidRPr="00574E86" w:rsidTr="004C11B6">
        <w:trPr>
          <w:trHeight w:val="334"/>
        </w:trPr>
        <w:tc>
          <w:tcPr>
            <w:tcW w:w="4275" w:type="dxa"/>
            <w:shd w:val="clear" w:color="auto" w:fill="auto"/>
            <w:vAlign w:val="center"/>
          </w:tcPr>
          <w:p w:rsidR="00EA0227" w:rsidRPr="00EA0227" w:rsidRDefault="00EA0227" w:rsidP="00EA0227">
            <w:pPr>
              <w:widowControl w:val="0"/>
              <w:spacing w:after="0" w:line="240" w:lineRule="auto"/>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Финансирование на приобретение жилых помещений</w:t>
            </w:r>
            <w:r w:rsidRPr="00EA0227">
              <w:rPr>
                <w:rFonts w:ascii="Times New Roman" w:eastAsia="Times New Roman" w:hAnsi="Times New Roman" w:cs="Times New Roman"/>
                <w:sz w:val="24"/>
                <w:szCs w:val="24"/>
                <w:lang w:eastAsia="ru-RU"/>
              </w:rPr>
              <w:t xml:space="preserve"> в рамках регионального проекта «Обеспечение устойчивого сокращения непригодного для проживания жилищного фонда», млн руб.</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385,2</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340,7</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680,4</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816,9</w:t>
            </w:r>
          </w:p>
        </w:tc>
        <w:tc>
          <w:tcPr>
            <w:tcW w:w="1102"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2 120,1</w:t>
            </w:r>
          </w:p>
        </w:tc>
      </w:tr>
      <w:tr w:rsidR="00EA0227" w:rsidRPr="00574E86" w:rsidTr="004C11B6">
        <w:trPr>
          <w:trHeight w:val="575"/>
        </w:trPr>
        <w:tc>
          <w:tcPr>
            <w:tcW w:w="4275" w:type="dxa"/>
            <w:shd w:val="clear" w:color="auto" w:fill="auto"/>
            <w:vAlign w:val="center"/>
          </w:tcPr>
          <w:p w:rsidR="00EA0227" w:rsidRPr="00EA0227" w:rsidRDefault="00EA0227" w:rsidP="00EA0227">
            <w:pPr>
              <w:widowControl w:val="0"/>
              <w:spacing w:after="0" w:line="240" w:lineRule="auto"/>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Приобретено/планируется приобрести жилых помещений, в том числе:</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p>
        </w:tc>
        <w:tc>
          <w:tcPr>
            <w:tcW w:w="1102"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p>
        </w:tc>
      </w:tr>
      <w:tr w:rsidR="00EA0227" w:rsidRPr="00574E86" w:rsidTr="004C11B6">
        <w:trPr>
          <w:trHeight w:val="454"/>
        </w:trPr>
        <w:tc>
          <w:tcPr>
            <w:tcW w:w="4275" w:type="dxa"/>
            <w:shd w:val="clear" w:color="auto" w:fill="auto"/>
            <w:vAlign w:val="center"/>
          </w:tcPr>
          <w:p w:rsidR="00EA0227" w:rsidRPr="00EA0227" w:rsidRDefault="00EA0227" w:rsidP="00EA0227">
            <w:pPr>
              <w:widowControl w:val="0"/>
              <w:spacing w:after="0" w:line="240" w:lineRule="auto"/>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Количество квартир, шт.</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 xml:space="preserve">122 </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130</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178</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194</w:t>
            </w:r>
          </w:p>
        </w:tc>
        <w:tc>
          <w:tcPr>
            <w:tcW w:w="1102"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435</w:t>
            </w:r>
          </w:p>
        </w:tc>
      </w:tr>
      <w:tr w:rsidR="00EA0227" w:rsidRPr="00574E86" w:rsidTr="004C11B6">
        <w:trPr>
          <w:trHeight w:val="454"/>
        </w:trPr>
        <w:tc>
          <w:tcPr>
            <w:tcW w:w="4275" w:type="dxa"/>
            <w:shd w:val="clear" w:color="auto" w:fill="auto"/>
            <w:vAlign w:val="center"/>
          </w:tcPr>
          <w:p w:rsidR="00EA0227" w:rsidRPr="00EA0227" w:rsidRDefault="00EA0227" w:rsidP="00EA0227">
            <w:pPr>
              <w:widowControl w:val="0"/>
              <w:spacing w:after="0" w:line="240" w:lineRule="auto"/>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Общая площадь, кв. м</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7 260,3</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7 025,1</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12 124,3</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10 202,0</w:t>
            </w:r>
          </w:p>
        </w:tc>
        <w:tc>
          <w:tcPr>
            <w:tcW w:w="1102"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20 922,2</w:t>
            </w:r>
          </w:p>
        </w:tc>
      </w:tr>
      <w:tr w:rsidR="00EA0227" w:rsidRPr="00574E86" w:rsidTr="004C11B6">
        <w:trPr>
          <w:trHeight w:val="575"/>
        </w:trPr>
        <w:tc>
          <w:tcPr>
            <w:tcW w:w="4275" w:type="dxa"/>
            <w:shd w:val="clear" w:color="auto" w:fill="auto"/>
            <w:vAlign w:val="center"/>
          </w:tcPr>
          <w:p w:rsidR="00EA0227" w:rsidRPr="00EA0227" w:rsidRDefault="00EA0227" w:rsidP="00EA0227">
            <w:pPr>
              <w:widowControl w:val="0"/>
              <w:spacing w:after="0" w:line="240" w:lineRule="auto"/>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Расселено аварийного, непригодного жилищного фонда, в том числе:</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p>
        </w:tc>
        <w:tc>
          <w:tcPr>
            <w:tcW w:w="1102"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p>
        </w:tc>
      </w:tr>
      <w:tr w:rsidR="00EA0227" w:rsidRPr="00574E86" w:rsidTr="004C11B6">
        <w:trPr>
          <w:trHeight w:val="499"/>
        </w:trPr>
        <w:tc>
          <w:tcPr>
            <w:tcW w:w="4275" w:type="dxa"/>
            <w:shd w:val="clear" w:color="auto" w:fill="auto"/>
            <w:vAlign w:val="center"/>
          </w:tcPr>
          <w:p w:rsidR="00EA0227" w:rsidRPr="00EA0227" w:rsidRDefault="00EA0227" w:rsidP="00EA0227">
            <w:pPr>
              <w:widowControl w:val="0"/>
              <w:spacing w:after="0" w:line="240" w:lineRule="auto"/>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Количество домов</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19</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29</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25</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6</w:t>
            </w:r>
          </w:p>
        </w:tc>
        <w:tc>
          <w:tcPr>
            <w:tcW w:w="1102"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28</w:t>
            </w:r>
          </w:p>
        </w:tc>
      </w:tr>
      <w:tr w:rsidR="00EA0227" w:rsidRPr="00574E86" w:rsidTr="004C11B6">
        <w:trPr>
          <w:trHeight w:val="499"/>
        </w:trPr>
        <w:tc>
          <w:tcPr>
            <w:tcW w:w="4275" w:type="dxa"/>
            <w:shd w:val="clear" w:color="auto" w:fill="auto"/>
            <w:vAlign w:val="center"/>
          </w:tcPr>
          <w:p w:rsidR="00EA0227" w:rsidRPr="00EA0227" w:rsidRDefault="00EA0227" w:rsidP="00EA0227">
            <w:pPr>
              <w:widowControl w:val="0"/>
              <w:spacing w:after="0" w:line="240" w:lineRule="auto"/>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жилых помещений</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117</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188</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314</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126</w:t>
            </w:r>
          </w:p>
        </w:tc>
        <w:tc>
          <w:tcPr>
            <w:tcW w:w="1102"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292</w:t>
            </w:r>
          </w:p>
        </w:tc>
      </w:tr>
      <w:tr w:rsidR="00EA0227" w:rsidRPr="00574E86" w:rsidTr="004C11B6">
        <w:trPr>
          <w:trHeight w:val="499"/>
        </w:trPr>
        <w:tc>
          <w:tcPr>
            <w:tcW w:w="4275" w:type="dxa"/>
            <w:shd w:val="clear" w:color="auto" w:fill="auto"/>
            <w:vAlign w:val="center"/>
          </w:tcPr>
          <w:p w:rsidR="00EA0227" w:rsidRPr="00EA0227" w:rsidRDefault="00EA0227" w:rsidP="00EA0227">
            <w:pPr>
              <w:widowControl w:val="0"/>
              <w:spacing w:after="0" w:line="240" w:lineRule="auto"/>
              <w:ind w:right="-250"/>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Общая площадь, тыс. кв. м</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4,01</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7,29</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14,09</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5,8</w:t>
            </w:r>
          </w:p>
        </w:tc>
        <w:tc>
          <w:tcPr>
            <w:tcW w:w="1102"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11,88</w:t>
            </w:r>
          </w:p>
        </w:tc>
      </w:tr>
      <w:tr w:rsidR="00EA0227" w:rsidRPr="00574E86" w:rsidTr="004C11B6">
        <w:trPr>
          <w:trHeight w:val="253"/>
        </w:trPr>
        <w:tc>
          <w:tcPr>
            <w:tcW w:w="4275" w:type="dxa"/>
            <w:shd w:val="clear" w:color="auto" w:fill="auto"/>
            <w:vAlign w:val="center"/>
          </w:tcPr>
          <w:p w:rsidR="00EA0227" w:rsidRPr="00EA0227" w:rsidRDefault="00EA0227" w:rsidP="00EA0227">
            <w:pPr>
              <w:widowControl w:val="0"/>
              <w:spacing w:after="0" w:line="240" w:lineRule="auto"/>
              <w:ind w:right="-250"/>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Переселено из аварийного непригодного жилищного фонда, в том числе:</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p>
        </w:tc>
        <w:tc>
          <w:tcPr>
            <w:tcW w:w="1102"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p>
        </w:tc>
      </w:tr>
      <w:tr w:rsidR="00EA0227" w:rsidRPr="00574E86" w:rsidTr="004C11B6">
        <w:trPr>
          <w:trHeight w:val="415"/>
        </w:trPr>
        <w:tc>
          <w:tcPr>
            <w:tcW w:w="4275" w:type="dxa"/>
            <w:shd w:val="clear" w:color="auto" w:fill="auto"/>
            <w:vAlign w:val="center"/>
          </w:tcPr>
          <w:p w:rsidR="00EA0227" w:rsidRPr="00EA0227" w:rsidRDefault="00EA0227" w:rsidP="00EA0227">
            <w:pPr>
              <w:widowControl w:val="0"/>
              <w:spacing w:after="0" w:line="240" w:lineRule="auto"/>
              <w:ind w:right="-250"/>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Количество семей, ед.</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117</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188</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314</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126</w:t>
            </w:r>
          </w:p>
        </w:tc>
        <w:tc>
          <w:tcPr>
            <w:tcW w:w="1102"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299</w:t>
            </w:r>
          </w:p>
        </w:tc>
      </w:tr>
      <w:tr w:rsidR="00EA0227" w:rsidRPr="00574E86" w:rsidTr="004C11B6">
        <w:trPr>
          <w:trHeight w:val="415"/>
        </w:trPr>
        <w:tc>
          <w:tcPr>
            <w:tcW w:w="4275" w:type="dxa"/>
            <w:shd w:val="clear" w:color="auto" w:fill="auto"/>
            <w:vAlign w:val="center"/>
          </w:tcPr>
          <w:p w:rsidR="00EA0227" w:rsidRPr="00EA0227" w:rsidRDefault="00EA0227" w:rsidP="00EA0227">
            <w:pPr>
              <w:widowControl w:val="0"/>
              <w:spacing w:after="0" w:line="240" w:lineRule="auto"/>
              <w:ind w:right="-250"/>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Количество человек</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238</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647</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1077</w:t>
            </w:r>
          </w:p>
        </w:tc>
        <w:tc>
          <w:tcPr>
            <w:tcW w:w="1101"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391</w:t>
            </w:r>
          </w:p>
        </w:tc>
        <w:tc>
          <w:tcPr>
            <w:tcW w:w="1102" w:type="dxa"/>
            <w:shd w:val="clear" w:color="auto" w:fill="auto"/>
            <w:vAlign w:val="center"/>
          </w:tcPr>
          <w:p w:rsidR="00EA0227" w:rsidRPr="00EA0227" w:rsidRDefault="00EA0227" w:rsidP="00EA0227">
            <w:pPr>
              <w:widowControl w:val="0"/>
              <w:spacing w:after="0" w:line="240" w:lineRule="auto"/>
              <w:jc w:val="center"/>
              <w:rPr>
                <w:rFonts w:ascii="Times New Roman" w:eastAsia="Calibri" w:hAnsi="Times New Roman" w:cs="Times New Roman"/>
                <w:sz w:val="24"/>
                <w:lang w:eastAsia="ru-RU"/>
              </w:rPr>
            </w:pPr>
            <w:r w:rsidRPr="00EA0227">
              <w:rPr>
                <w:rFonts w:ascii="Times New Roman" w:eastAsia="Calibri" w:hAnsi="Times New Roman" w:cs="Times New Roman"/>
                <w:sz w:val="24"/>
                <w:lang w:eastAsia="ru-RU"/>
              </w:rPr>
              <w:t>919</w:t>
            </w:r>
          </w:p>
        </w:tc>
      </w:tr>
    </w:tbl>
    <w:p w:rsidR="0057503E" w:rsidRDefault="0057503E"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57503E" w:rsidRPr="002D7B71" w:rsidRDefault="0057503E" w:rsidP="0057503E">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2D7B71">
        <w:rPr>
          <w:rFonts w:ascii="Times New Roman" w:eastAsia="Times New Roman" w:hAnsi="Times New Roman" w:cs="Times New Roman"/>
          <w:b/>
          <w:sz w:val="24"/>
          <w:szCs w:val="24"/>
          <w:lang w:eastAsia="ru-RU"/>
        </w:rPr>
        <w:t>12.Регулирование вопросов землеустройства</w:t>
      </w:r>
    </w:p>
    <w:p w:rsidR="0057503E" w:rsidRPr="00574E86"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57503E" w:rsidRPr="002D7B71" w:rsidRDefault="002D7B71" w:rsidP="0057503E">
      <w:pPr>
        <w:spacing w:after="0" w:line="240" w:lineRule="auto"/>
        <w:ind w:firstLine="709"/>
        <w:jc w:val="both"/>
        <w:rPr>
          <w:rFonts w:ascii="Times New Roman" w:eastAsia="Times New Roman" w:hAnsi="Times New Roman" w:cs="Times New Roman"/>
          <w:sz w:val="24"/>
          <w:szCs w:val="24"/>
          <w:lang w:eastAsia="ru-RU"/>
        </w:rPr>
      </w:pPr>
      <w:r w:rsidRPr="002D7B71">
        <w:rPr>
          <w:rFonts w:ascii="Times New Roman" w:eastAsia="Times New Roman" w:hAnsi="Times New Roman" w:cs="Times New Roman"/>
          <w:sz w:val="24"/>
          <w:szCs w:val="24"/>
          <w:lang w:eastAsia="ru-RU"/>
        </w:rPr>
        <w:t>В 2023</w:t>
      </w:r>
      <w:r w:rsidR="0057503E" w:rsidRPr="002D7B71">
        <w:rPr>
          <w:rFonts w:ascii="Times New Roman" w:eastAsia="Times New Roman" w:hAnsi="Times New Roman" w:cs="Times New Roman"/>
          <w:sz w:val="24"/>
          <w:szCs w:val="24"/>
          <w:lang w:eastAsia="ru-RU"/>
        </w:rPr>
        <w:t xml:space="preserve"> году сформировано и поставлено на государственный кадастровый учет</w:t>
      </w:r>
      <w:r w:rsidRPr="002D7B71">
        <w:rPr>
          <w:rFonts w:ascii="Times New Roman" w:eastAsia="Times New Roman" w:hAnsi="Times New Roman" w:cs="Times New Roman"/>
          <w:sz w:val="24"/>
          <w:szCs w:val="24"/>
          <w:lang w:eastAsia="ru-RU"/>
        </w:rPr>
        <w:t xml:space="preserve"> 33 земельных участка общей площадью 158 056</w:t>
      </w:r>
      <w:r w:rsidR="0057503E" w:rsidRPr="002D7B71">
        <w:rPr>
          <w:rFonts w:ascii="Times New Roman" w:eastAsia="Times New Roman" w:hAnsi="Times New Roman" w:cs="Times New Roman"/>
          <w:sz w:val="24"/>
          <w:szCs w:val="24"/>
          <w:lang w:eastAsia="ru-RU"/>
        </w:rPr>
        <w:t xml:space="preserve"> кв. м, из них:</w:t>
      </w:r>
    </w:p>
    <w:p w:rsidR="0057503E" w:rsidRPr="00766A20" w:rsidRDefault="002D7B71" w:rsidP="005750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66A20">
        <w:rPr>
          <w:rFonts w:ascii="Times New Roman" w:eastAsia="Times New Roman" w:hAnsi="Times New Roman" w:cs="Times New Roman"/>
          <w:sz w:val="24"/>
          <w:szCs w:val="24"/>
          <w:lang w:eastAsia="ru-RU"/>
        </w:rPr>
        <w:t>12</w:t>
      </w:r>
      <w:r w:rsidR="0057503E" w:rsidRPr="00766A20">
        <w:rPr>
          <w:rFonts w:ascii="Times New Roman" w:eastAsia="Times New Roman" w:hAnsi="Times New Roman" w:cs="Times New Roman"/>
          <w:sz w:val="24"/>
          <w:szCs w:val="24"/>
          <w:lang w:eastAsia="ru-RU"/>
        </w:rPr>
        <w:t xml:space="preserve"> – для индивидуального жилищного стро</w:t>
      </w:r>
      <w:r w:rsidRPr="00766A20">
        <w:rPr>
          <w:rFonts w:ascii="Times New Roman" w:eastAsia="Times New Roman" w:hAnsi="Times New Roman" w:cs="Times New Roman"/>
          <w:sz w:val="24"/>
          <w:szCs w:val="24"/>
          <w:lang w:eastAsia="ru-RU"/>
        </w:rPr>
        <w:t>ительства, общей площадью 13 729</w:t>
      </w:r>
      <w:r w:rsidR="0057503E" w:rsidRPr="00766A20">
        <w:rPr>
          <w:rFonts w:ascii="Times New Roman" w:eastAsia="Times New Roman" w:hAnsi="Times New Roman" w:cs="Times New Roman"/>
          <w:sz w:val="24"/>
          <w:szCs w:val="24"/>
          <w:lang w:eastAsia="ru-RU"/>
        </w:rPr>
        <w:t xml:space="preserve"> кв. м;</w:t>
      </w:r>
    </w:p>
    <w:p w:rsidR="0057503E" w:rsidRPr="00766A20" w:rsidRDefault="00766A20"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766A20">
        <w:rPr>
          <w:rFonts w:ascii="Times New Roman" w:eastAsia="Times New Roman" w:hAnsi="Times New Roman" w:cs="Times New Roman"/>
          <w:sz w:val="24"/>
          <w:szCs w:val="24"/>
          <w:lang w:eastAsia="ru-RU"/>
        </w:rPr>
        <w:t>4</w:t>
      </w:r>
      <w:r w:rsidR="0057503E" w:rsidRPr="00766A20">
        <w:rPr>
          <w:rFonts w:ascii="Times New Roman" w:eastAsia="Times New Roman" w:hAnsi="Times New Roman" w:cs="Times New Roman"/>
          <w:sz w:val="24"/>
          <w:szCs w:val="24"/>
          <w:lang w:eastAsia="ru-RU"/>
        </w:rPr>
        <w:t xml:space="preserve"> – для многоэтажной жилой застройки (высо</w:t>
      </w:r>
      <w:r w:rsidRPr="00766A20">
        <w:rPr>
          <w:rFonts w:ascii="Times New Roman" w:eastAsia="Times New Roman" w:hAnsi="Times New Roman" w:cs="Times New Roman"/>
          <w:sz w:val="24"/>
          <w:szCs w:val="24"/>
          <w:lang w:eastAsia="ru-RU"/>
        </w:rPr>
        <w:t>тная застройка), площадью 16 938</w:t>
      </w:r>
      <w:r w:rsidR="0057503E" w:rsidRPr="00766A20">
        <w:rPr>
          <w:rFonts w:ascii="Times New Roman" w:eastAsia="Times New Roman" w:hAnsi="Times New Roman" w:cs="Times New Roman"/>
          <w:sz w:val="24"/>
          <w:szCs w:val="24"/>
          <w:lang w:eastAsia="ru-RU"/>
        </w:rPr>
        <w:t xml:space="preserve"> кв. м;</w:t>
      </w:r>
    </w:p>
    <w:p w:rsidR="0057503E" w:rsidRPr="00766A20" w:rsidRDefault="00766A20" w:rsidP="005750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66A20">
        <w:rPr>
          <w:rFonts w:ascii="Times New Roman" w:eastAsia="Times New Roman" w:hAnsi="Times New Roman" w:cs="Times New Roman"/>
          <w:sz w:val="24"/>
          <w:szCs w:val="24"/>
          <w:lang w:eastAsia="ru-RU"/>
        </w:rPr>
        <w:t>1 – под существующую</w:t>
      </w:r>
      <w:r w:rsidR="0057503E" w:rsidRPr="00766A20">
        <w:rPr>
          <w:rFonts w:ascii="Times New Roman" w:eastAsia="Times New Roman" w:hAnsi="Times New Roman" w:cs="Times New Roman"/>
          <w:sz w:val="24"/>
          <w:szCs w:val="24"/>
          <w:lang w:eastAsia="ru-RU"/>
        </w:rPr>
        <w:t xml:space="preserve"> автомобильн</w:t>
      </w:r>
      <w:r w:rsidRPr="00766A20">
        <w:rPr>
          <w:rFonts w:ascii="Times New Roman" w:eastAsia="Times New Roman" w:hAnsi="Times New Roman" w:cs="Times New Roman"/>
          <w:sz w:val="24"/>
          <w:szCs w:val="24"/>
          <w:lang w:eastAsia="ru-RU"/>
        </w:rPr>
        <w:t>ую дорогу, общей площадью 14 549</w:t>
      </w:r>
      <w:r w:rsidR="0057503E" w:rsidRPr="00766A20">
        <w:rPr>
          <w:rFonts w:ascii="Times New Roman" w:eastAsia="Times New Roman" w:hAnsi="Times New Roman" w:cs="Times New Roman"/>
          <w:sz w:val="24"/>
          <w:szCs w:val="24"/>
          <w:lang w:eastAsia="ru-RU"/>
        </w:rPr>
        <w:t xml:space="preserve"> кв. м;</w:t>
      </w:r>
    </w:p>
    <w:p w:rsidR="0057503E" w:rsidRPr="00766A20" w:rsidRDefault="00766A20" w:rsidP="005750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66A20">
        <w:rPr>
          <w:rFonts w:ascii="Times New Roman" w:eastAsia="Times New Roman" w:hAnsi="Times New Roman" w:cs="Times New Roman"/>
          <w:sz w:val="24"/>
          <w:szCs w:val="24"/>
          <w:lang w:eastAsia="ru-RU"/>
        </w:rPr>
        <w:t>16</w:t>
      </w:r>
      <w:r w:rsidR="0057503E" w:rsidRPr="00766A20">
        <w:rPr>
          <w:rFonts w:ascii="Times New Roman" w:eastAsia="Times New Roman" w:hAnsi="Times New Roman" w:cs="Times New Roman"/>
          <w:sz w:val="24"/>
          <w:szCs w:val="24"/>
          <w:lang w:eastAsia="ru-RU"/>
        </w:rPr>
        <w:t xml:space="preserve"> – для ин</w:t>
      </w:r>
      <w:r w:rsidRPr="00766A20">
        <w:rPr>
          <w:rFonts w:ascii="Times New Roman" w:eastAsia="Times New Roman" w:hAnsi="Times New Roman" w:cs="Times New Roman"/>
          <w:sz w:val="24"/>
          <w:szCs w:val="24"/>
          <w:lang w:eastAsia="ru-RU"/>
        </w:rPr>
        <w:t>ых целей, общей площадью 112 840</w:t>
      </w:r>
      <w:r w:rsidR="0057503E" w:rsidRPr="00766A20">
        <w:rPr>
          <w:rFonts w:ascii="Times New Roman" w:eastAsia="Times New Roman" w:hAnsi="Times New Roman" w:cs="Times New Roman"/>
          <w:sz w:val="24"/>
          <w:szCs w:val="24"/>
          <w:lang w:eastAsia="ru-RU"/>
        </w:rPr>
        <w:t xml:space="preserve"> кв. м.</w:t>
      </w:r>
    </w:p>
    <w:p w:rsidR="0057503E" w:rsidRPr="00766A20" w:rsidRDefault="00766A20" w:rsidP="005750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66A20">
        <w:rPr>
          <w:rFonts w:ascii="Times New Roman" w:eastAsia="Times New Roman" w:hAnsi="Times New Roman" w:cs="Times New Roman"/>
          <w:sz w:val="24"/>
          <w:szCs w:val="24"/>
          <w:lang w:eastAsia="ru-RU"/>
        </w:rPr>
        <w:t>Принято 52 заявления</w:t>
      </w:r>
      <w:r w:rsidR="0057503E" w:rsidRPr="00766A20">
        <w:rPr>
          <w:rFonts w:ascii="Times New Roman" w:eastAsia="Times New Roman" w:hAnsi="Times New Roman" w:cs="Times New Roman"/>
          <w:sz w:val="24"/>
          <w:szCs w:val="24"/>
          <w:lang w:eastAsia="ru-RU"/>
        </w:rPr>
        <w:t xml:space="preserve"> от льготной категории граждан для постановки на учет для однократного бесплатного предоставления земельного участка для строительства индивидуа</w:t>
      </w:r>
      <w:r w:rsidRPr="00766A20">
        <w:rPr>
          <w:rFonts w:ascii="Times New Roman" w:eastAsia="Times New Roman" w:hAnsi="Times New Roman" w:cs="Times New Roman"/>
          <w:sz w:val="24"/>
          <w:szCs w:val="24"/>
          <w:lang w:eastAsia="ru-RU"/>
        </w:rPr>
        <w:t>льных жилых домов, из них: 37 поставлено на учет, 11</w:t>
      </w:r>
      <w:r w:rsidR="0057503E" w:rsidRPr="00766A20">
        <w:rPr>
          <w:rFonts w:ascii="Times New Roman" w:eastAsia="Times New Roman" w:hAnsi="Times New Roman" w:cs="Times New Roman"/>
          <w:sz w:val="24"/>
          <w:szCs w:val="24"/>
          <w:lang w:eastAsia="ru-RU"/>
        </w:rPr>
        <w:t xml:space="preserve"> отказано в постановке на учет</w:t>
      </w:r>
      <w:r w:rsidRPr="00766A20">
        <w:rPr>
          <w:rFonts w:ascii="Times New Roman" w:eastAsia="Times New Roman" w:hAnsi="Times New Roman" w:cs="Times New Roman"/>
          <w:sz w:val="24"/>
          <w:szCs w:val="24"/>
          <w:lang w:eastAsia="ru-RU"/>
        </w:rPr>
        <w:t>, 4 заявления по состоянию на 07.12.2023</w:t>
      </w:r>
      <w:r w:rsidR="0057503E" w:rsidRPr="00766A20">
        <w:rPr>
          <w:rFonts w:ascii="Times New Roman" w:eastAsia="Times New Roman" w:hAnsi="Times New Roman" w:cs="Times New Roman"/>
          <w:sz w:val="24"/>
          <w:szCs w:val="24"/>
          <w:lang w:eastAsia="ru-RU"/>
        </w:rPr>
        <w:t xml:space="preserve"> находятся в стадии рассмотрения.</w:t>
      </w:r>
    </w:p>
    <w:p w:rsidR="0057503E" w:rsidRPr="00766A20" w:rsidRDefault="0057503E" w:rsidP="005750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66A20">
        <w:rPr>
          <w:rFonts w:ascii="Times New Roman" w:eastAsia="Times New Roman" w:hAnsi="Times New Roman" w:cs="Times New Roman"/>
          <w:sz w:val="24"/>
          <w:szCs w:val="24"/>
          <w:lang w:eastAsia="ru-RU"/>
        </w:rPr>
        <w:t>Предоставлены бесплатно однократно льготной категории граждан земельные участки для индивидуального жилищно</w:t>
      </w:r>
      <w:r w:rsidR="00766A20" w:rsidRPr="00766A20">
        <w:rPr>
          <w:rFonts w:ascii="Times New Roman" w:eastAsia="Times New Roman" w:hAnsi="Times New Roman" w:cs="Times New Roman"/>
          <w:sz w:val="24"/>
          <w:szCs w:val="24"/>
          <w:lang w:eastAsia="ru-RU"/>
        </w:rPr>
        <w:t>го строительства в количестве 23</w:t>
      </w:r>
      <w:r w:rsidRPr="00766A20">
        <w:rPr>
          <w:rFonts w:ascii="Times New Roman" w:eastAsia="Times New Roman" w:hAnsi="Times New Roman" w:cs="Times New Roman"/>
          <w:sz w:val="24"/>
          <w:szCs w:val="24"/>
          <w:lang w:eastAsia="ru-RU"/>
        </w:rPr>
        <w:t xml:space="preserve"> единиц</w:t>
      </w:r>
      <w:r w:rsidR="00766A20" w:rsidRPr="00766A20">
        <w:rPr>
          <w:rFonts w:ascii="Times New Roman" w:eastAsia="Times New Roman" w:hAnsi="Times New Roman" w:cs="Times New Roman"/>
          <w:sz w:val="24"/>
          <w:szCs w:val="24"/>
          <w:lang w:eastAsia="ru-RU"/>
        </w:rPr>
        <w:t>ы</w:t>
      </w:r>
      <w:r w:rsidRPr="00766A20">
        <w:rPr>
          <w:rFonts w:ascii="Times New Roman" w:eastAsia="Times New Roman" w:hAnsi="Times New Roman" w:cs="Times New Roman"/>
          <w:sz w:val="24"/>
          <w:szCs w:val="24"/>
          <w:lang w:eastAsia="ru-RU"/>
        </w:rPr>
        <w:t>.</w:t>
      </w:r>
    </w:p>
    <w:p w:rsidR="0057503E" w:rsidRPr="00766A20" w:rsidRDefault="0057503E" w:rsidP="005750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66A20">
        <w:rPr>
          <w:rFonts w:ascii="Times New Roman" w:eastAsia="Times New Roman" w:hAnsi="Times New Roman" w:cs="Times New Roman"/>
          <w:sz w:val="24"/>
          <w:szCs w:val="24"/>
          <w:lang w:eastAsia="ru-RU"/>
        </w:rPr>
        <w:t xml:space="preserve">В соответствии с мероприятием «Предоставление социальных выплат отдельным категориям граждан на обеспечение жилыми помещениями в Ханты-Мансийском автономном округе – Югре», согласно порядку, утвержденному постановлением Правительства Ханты-Мансийского автономного округа – Югры от 29.12.2020 №643-п по предоставлению </w:t>
      </w:r>
      <w:r w:rsidRPr="00766A20">
        <w:rPr>
          <w:rFonts w:ascii="Times New Roman" w:eastAsia="Times New Roman" w:hAnsi="Times New Roman" w:cs="Times New Roman"/>
          <w:sz w:val="24"/>
          <w:szCs w:val="24"/>
          <w:lang w:eastAsia="ru-RU"/>
        </w:rPr>
        <w:lastRenderedPageBreak/>
        <w:t>гражданам, имеющим трех и более детей, социальной поддержки по обеспечению жилыми помещениями взамен предоставления им земельного участка в собстве</w:t>
      </w:r>
      <w:r w:rsidR="00766A20" w:rsidRPr="00766A20">
        <w:rPr>
          <w:rFonts w:ascii="Times New Roman" w:eastAsia="Times New Roman" w:hAnsi="Times New Roman" w:cs="Times New Roman"/>
          <w:sz w:val="24"/>
          <w:szCs w:val="24"/>
          <w:lang w:eastAsia="ru-RU"/>
        </w:rPr>
        <w:t>нность бесплатно в 2023</w:t>
      </w:r>
      <w:r w:rsidRPr="00766A20">
        <w:rPr>
          <w:rFonts w:ascii="Times New Roman" w:eastAsia="Times New Roman" w:hAnsi="Times New Roman" w:cs="Times New Roman"/>
          <w:sz w:val="24"/>
          <w:szCs w:val="24"/>
          <w:lang w:eastAsia="ru-RU"/>
        </w:rPr>
        <w:t xml:space="preserve"> году пре</w:t>
      </w:r>
      <w:r w:rsidR="00766A20" w:rsidRPr="00766A20">
        <w:rPr>
          <w:rFonts w:ascii="Times New Roman" w:eastAsia="Times New Roman" w:hAnsi="Times New Roman" w:cs="Times New Roman"/>
          <w:sz w:val="24"/>
          <w:szCs w:val="24"/>
          <w:lang w:eastAsia="ru-RU"/>
        </w:rPr>
        <w:t>доставлены социальные выплаты 19</w:t>
      </w:r>
      <w:r w:rsidRPr="00766A20">
        <w:rPr>
          <w:rFonts w:ascii="Times New Roman" w:eastAsia="Times New Roman" w:hAnsi="Times New Roman" w:cs="Times New Roman"/>
          <w:sz w:val="24"/>
          <w:szCs w:val="24"/>
          <w:lang w:eastAsia="ru-RU"/>
        </w:rPr>
        <w:t xml:space="preserve"> мног</w:t>
      </w:r>
      <w:r w:rsidR="00766A20" w:rsidRPr="00766A20">
        <w:rPr>
          <w:rFonts w:ascii="Times New Roman" w:eastAsia="Times New Roman" w:hAnsi="Times New Roman" w:cs="Times New Roman"/>
          <w:sz w:val="24"/>
          <w:szCs w:val="24"/>
          <w:lang w:eastAsia="ru-RU"/>
        </w:rPr>
        <w:t>одетным семьям на общую сумму 21 4</w:t>
      </w:r>
      <w:r w:rsidRPr="00766A20">
        <w:rPr>
          <w:rFonts w:ascii="Times New Roman" w:eastAsia="Times New Roman" w:hAnsi="Times New Roman" w:cs="Times New Roman"/>
          <w:sz w:val="24"/>
          <w:szCs w:val="24"/>
          <w:lang w:eastAsia="ru-RU"/>
        </w:rPr>
        <w:t>00, 0 тыс. руб.</w:t>
      </w:r>
    </w:p>
    <w:p w:rsidR="00766A20" w:rsidRPr="00766A20" w:rsidRDefault="00766A20" w:rsidP="0057503E">
      <w:pPr>
        <w:spacing w:after="0" w:line="240" w:lineRule="auto"/>
        <w:ind w:firstLine="709"/>
        <w:jc w:val="both"/>
        <w:rPr>
          <w:rFonts w:ascii="Times New Roman" w:eastAsia="Times New Roman" w:hAnsi="Times New Roman" w:cs="Times New Roman"/>
          <w:sz w:val="24"/>
          <w:szCs w:val="24"/>
          <w:lang w:eastAsia="ru-RU"/>
        </w:rPr>
      </w:pPr>
      <w:r w:rsidRPr="00766A20">
        <w:rPr>
          <w:rFonts w:ascii="Times New Roman" w:eastAsia="Times New Roman" w:hAnsi="Times New Roman" w:cs="Times New Roman"/>
          <w:sz w:val="24"/>
          <w:szCs w:val="24"/>
          <w:lang w:eastAsia="ru-RU"/>
        </w:rPr>
        <w:t>В 2023 году по состоянию на 07.12.2023 объявлен 41 аукцион</w:t>
      </w:r>
      <w:r w:rsidR="0057503E" w:rsidRPr="00766A20">
        <w:rPr>
          <w:rFonts w:ascii="Times New Roman" w:eastAsia="Times New Roman" w:hAnsi="Times New Roman" w:cs="Times New Roman"/>
          <w:sz w:val="24"/>
          <w:szCs w:val="24"/>
          <w:lang w:eastAsia="ru-RU"/>
        </w:rPr>
        <w:t xml:space="preserve"> на право заключения дого</w:t>
      </w:r>
      <w:r w:rsidRPr="00766A20">
        <w:rPr>
          <w:rFonts w:ascii="Times New Roman" w:eastAsia="Times New Roman" w:hAnsi="Times New Roman" w:cs="Times New Roman"/>
          <w:sz w:val="24"/>
          <w:szCs w:val="24"/>
          <w:lang w:eastAsia="ru-RU"/>
        </w:rPr>
        <w:t>вора аренды земельного участка,</w:t>
      </w:r>
      <w:r w:rsidR="0057503E" w:rsidRPr="00766A20">
        <w:rPr>
          <w:rFonts w:ascii="Times New Roman" w:eastAsia="Times New Roman" w:hAnsi="Times New Roman" w:cs="Times New Roman"/>
          <w:sz w:val="24"/>
          <w:szCs w:val="24"/>
          <w:lang w:eastAsia="ru-RU"/>
        </w:rPr>
        <w:t xml:space="preserve"> 1 аукцион </w:t>
      </w:r>
      <w:r w:rsidRPr="00766A20">
        <w:rPr>
          <w:rFonts w:ascii="Times New Roman" w:eastAsia="Times New Roman" w:hAnsi="Times New Roman" w:cs="Times New Roman"/>
          <w:sz w:val="24"/>
          <w:szCs w:val="24"/>
          <w:lang w:eastAsia="ru-RU"/>
        </w:rPr>
        <w:t xml:space="preserve">на право заключения договора о комплексном развитии территории и 3 аукциона </w:t>
      </w:r>
      <w:r w:rsidR="0057503E" w:rsidRPr="00766A20">
        <w:rPr>
          <w:rFonts w:ascii="Times New Roman" w:eastAsia="Times New Roman" w:hAnsi="Times New Roman" w:cs="Times New Roman"/>
          <w:sz w:val="24"/>
          <w:szCs w:val="24"/>
          <w:lang w:eastAsia="ru-RU"/>
        </w:rPr>
        <w:t>по продаже земельного участка</w:t>
      </w:r>
      <w:r w:rsidRPr="00766A20">
        <w:rPr>
          <w:rFonts w:ascii="Times New Roman" w:eastAsia="Times New Roman" w:hAnsi="Times New Roman" w:cs="Times New Roman"/>
          <w:sz w:val="24"/>
          <w:szCs w:val="24"/>
          <w:lang w:eastAsia="ru-RU"/>
        </w:rPr>
        <w:t>.</w:t>
      </w:r>
    </w:p>
    <w:p w:rsidR="0057503E" w:rsidRPr="00766A20" w:rsidRDefault="00766A20" w:rsidP="0057503E">
      <w:pPr>
        <w:spacing w:after="0" w:line="240" w:lineRule="auto"/>
        <w:ind w:firstLine="709"/>
        <w:jc w:val="both"/>
        <w:rPr>
          <w:rFonts w:ascii="Times New Roman" w:eastAsia="Times New Roman" w:hAnsi="Times New Roman" w:cs="Times New Roman"/>
          <w:sz w:val="24"/>
          <w:szCs w:val="24"/>
          <w:lang w:eastAsia="ru-RU"/>
        </w:rPr>
      </w:pPr>
      <w:r w:rsidRPr="00766A20">
        <w:rPr>
          <w:rFonts w:ascii="Times New Roman" w:eastAsia="Times New Roman" w:hAnsi="Times New Roman" w:cs="Times New Roman"/>
          <w:sz w:val="24"/>
          <w:szCs w:val="24"/>
          <w:lang w:eastAsia="ru-RU"/>
        </w:rPr>
        <w:t>При этом было проведено 43 аукциона</w:t>
      </w:r>
      <w:r w:rsidR="0057503E" w:rsidRPr="00766A20">
        <w:rPr>
          <w:rFonts w:ascii="Times New Roman" w:eastAsia="Times New Roman" w:hAnsi="Times New Roman" w:cs="Times New Roman"/>
          <w:sz w:val="24"/>
          <w:szCs w:val="24"/>
          <w:lang w:eastAsia="ru-RU"/>
        </w:rPr>
        <w:t xml:space="preserve">, в том </w:t>
      </w:r>
      <w:r w:rsidRPr="00766A20">
        <w:rPr>
          <w:rFonts w:ascii="Times New Roman" w:eastAsia="Times New Roman" w:hAnsi="Times New Roman" w:cs="Times New Roman"/>
          <w:sz w:val="24"/>
          <w:szCs w:val="24"/>
          <w:lang w:eastAsia="ru-RU"/>
        </w:rPr>
        <w:t>числе переходящие с декабря 2022</w:t>
      </w:r>
      <w:r w:rsidR="0057503E" w:rsidRPr="00766A20">
        <w:rPr>
          <w:rFonts w:ascii="Times New Roman" w:eastAsia="Times New Roman" w:hAnsi="Times New Roman" w:cs="Times New Roman"/>
          <w:sz w:val="24"/>
          <w:szCs w:val="24"/>
          <w:lang w:eastAsia="ru-RU"/>
        </w:rPr>
        <w:t xml:space="preserve"> года.</w:t>
      </w:r>
    </w:p>
    <w:p w:rsidR="0057503E" w:rsidRPr="00766A20" w:rsidRDefault="00766A20" w:rsidP="0057503E">
      <w:pPr>
        <w:spacing w:after="0" w:line="240" w:lineRule="auto"/>
        <w:ind w:firstLine="709"/>
        <w:jc w:val="both"/>
        <w:rPr>
          <w:rFonts w:ascii="Times New Roman" w:eastAsia="Times New Roman" w:hAnsi="Times New Roman" w:cs="Times New Roman"/>
          <w:sz w:val="24"/>
          <w:szCs w:val="24"/>
          <w:lang w:eastAsia="ru-RU"/>
        </w:rPr>
      </w:pPr>
      <w:r w:rsidRPr="00766A20">
        <w:rPr>
          <w:rFonts w:ascii="Times New Roman" w:eastAsia="Times New Roman" w:hAnsi="Times New Roman" w:cs="Times New Roman"/>
          <w:sz w:val="24"/>
          <w:szCs w:val="24"/>
          <w:lang w:eastAsia="ru-RU"/>
        </w:rPr>
        <w:t>В 2023</w:t>
      </w:r>
      <w:r w:rsidR="0057503E" w:rsidRPr="00766A20">
        <w:rPr>
          <w:rFonts w:ascii="Times New Roman" w:eastAsia="Times New Roman" w:hAnsi="Times New Roman" w:cs="Times New Roman"/>
          <w:sz w:val="24"/>
          <w:szCs w:val="24"/>
          <w:lang w:eastAsia="ru-RU"/>
        </w:rPr>
        <w:t xml:space="preserve"> году по результатам аукционов предоставлены в аренду земельные </w:t>
      </w:r>
      <w:r w:rsidRPr="00766A20">
        <w:rPr>
          <w:rFonts w:ascii="Times New Roman" w:eastAsia="Times New Roman" w:hAnsi="Times New Roman" w:cs="Times New Roman"/>
          <w:sz w:val="24"/>
          <w:szCs w:val="24"/>
          <w:lang w:eastAsia="ru-RU"/>
        </w:rPr>
        <w:t>участки общей площадью 106 772,88</w:t>
      </w:r>
      <w:r w:rsidR="0057503E" w:rsidRPr="00766A20">
        <w:rPr>
          <w:rFonts w:ascii="Times New Roman" w:eastAsia="Times New Roman" w:hAnsi="Times New Roman" w:cs="Times New Roman"/>
          <w:sz w:val="24"/>
          <w:szCs w:val="24"/>
          <w:lang w:eastAsia="ru-RU"/>
        </w:rPr>
        <w:t xml:space="preserve"> кв. м. с арендн</w:t>
      </w:r>
      <w:r w:rsidRPr="00766A20">
        <w:rPr>
          <w:rFonts w:ascii="Times New Roman" w:eastAsia="Times New Roman" w:hAnsi="Times New Roman" w:cs="Times New Roman"/>
          <w:sz w:val="24"/>
          <w:szCs w:val="24"/>
          <w:lang w:eastAsia="ru-RU"/>
        </w:rPr>
        <w:t>ой платой на общую сумму 6 897,1</w:t>
      </w:r>
      <w:r w:rsidR="0057503E" w:rsidRPr="00766A20">
        <w:rPr>
          <w:rFonts w:ascii="Times New Roman" w:eastAsia="Times New Roman" w:hAnsi="Times New Roman" w:cs="Times New Roman"/>
          <w:sz w:val="24"/>
          <w:szCs w:val="24"/>
          <w:lang w:eastAsia="ru-RU"/>
        </w:rPr>
        <w:t xml:space="preserve"> тыс. руб. в год, из них:</w:t>
      </w:r>
    </w:p>
    <w:p w:rsidR="0057503E" w:rsidRPr="00275CF3" w:rsidRDefault="0057503E" w:rsidP="0057503E">
      <w:pPr>
        <w:spacing w:after="0" w:line="240" w:lineRule="auto"/>
        <w:ind w:firstLine="709"/>
        <w:jc w:val="both"/>
        <w:rPr>
          <w:rFonts w:ascii="Times New Roman" w:eastAsia="Times New Roman" w:hAnsi="Times New Roman" w:cs="Times New Roman"/>
          <w:sz w:val="24"/>
          <w:szCs w:val="24"/>
          <w:lang w:eastAsia="ru-RU"/>
        </w:rPr>
      </w:pPr>
      <w:r w:rsidRPr="00275CF3">
        <w:rPr>
          <w:rFonts w:ascii="Times New Roman" w:eastAsia="Times New Roman" w:hAnsi="Times New Roman" w:cs="Times New Roman"/>
          <w:sz w:val="24"/>
          <w:szCs w:val="24"/>
          <w:lang w:eastAsia="ru-RU"/>
        </w:rPr>
        <w:t>земельные участки для индивидуального жилищно</w:t>
      </w:r>
      <w:r w:rsidR="00275CF3" w:rsidRPr="00275CF3">
        <w:rPr>
          <w:rFonts w:ascii="Times New Roman" w:eastAsia="Times New Roman" w:hAnsi="Times New Roman" w:cs="Times New Roman"/>
          <w:sz w:val="24"/>
          <w:szCs w:val="24"/>
          <w:lang w:eastAsia="ru-RU"/>
        </w:rPr>
        <w:t>го строительства в количестве 8 ед., общей площадью 9 232,0</w:t>
      </w:r>
      <w:r w:rsidRPr="00275CF3">
        <w:rPr>
          <w:rFonts w:ascii="Times New Roman" w:eastAsia="Times New Roman" w:hAnsi="Times New Roman" w:cs="Times New Roman"/>
          <w:sz w:val="24"/>
          <w:szCs w:val="24"/>
          <w:lang w:eastAsia="ru-RU"/>
        </w:rPr>
        <w:t xml:space="preserve"> кв. м с арендн</w:t>
      </w:r>
      <w:r w:rsidR="00275CF3" w:rsidRPr="00275CF3">
        <w:rPr>
          <w:rFonts w:ascii="Times New Roman" w:eastAsia="Times New Roman" w:hAnsi="Times New Roman" w:cs="Times New Roman"/>
          <w:sz w:val="24"/>
          <w:szCs w:val="24"/>
          <w:lang w:eastAsia="ru-RU"/>
        </w:rPr>
        <w:t>ой платой на общую сумму 1 978,3</w:t>
      </w:r>
      <w:r w:rsidRPr="00275CF3">
        <w:rPr>
          <w:rFonts w:ascii="Times New Roman" w:eastAsia="Times New Roman" w:hAnsi="Times New Roman" w:cs="Times New Roman"/>
          <w:sz w:val="24"/>
          <w:szCs w:val="24"/>
          <w:lang w:eastAsia="ru-RU"/>
        </w:rPr>
        <w:t xml:space="preserve"> тыс. руб. в год;</w:t>
      </w:r>
    </w:p>
    <w:p w:rsidR="0057503E" w:rsidRPr="00275CF3" w:rsidRDefault="00275CF3" w:rsidP="0057503E">
      <w:pPr>
        <w:spacing w:after="0" w:line="240" w:lineRule="auto"/>
        <w:ind w:firstLine="709"/>
        <w:jc w:val="both"/>
        <w:rPr>
          <w:rFonts w:ascii="Times New Roman" w:eastAsia="Times New Roman" w:hAnsi="Times New Roman" w:cs="Times New Roman"/>
          <w:sz w:val="24"/>
          <w:szCs w:val="24"/>
          <w:lang w:eastAsia="ru-RU"/>
        </w:rPr>
      </w:pPr>
      <w:r w:rsidRPr="00275CF3">
        <w:rPr>
          <w:rFonts w:ascii="Times New Roman" w:eastAsia="Times New Roman" w:hAnsi="Times New Roman" w:cs="Times New Roman"/>
          <w:sz w:val="24"/>
          <w:szCs w:val="24"/>
          <w:lang w:eastAsia="ru-RU"/>
        </w:rPr>
        <w:t>земельный участок для средне</w:t>
      </w:r>
      <w:r w:rsidR="0057503E" w:rsidRPr="00275CF3">
        <w:rPr>
          <w:rFonts w:ascii="Times New Roman" w:eastAsia="Times New Roman" w:hAnsi="Times New Roman" w:cs="Times New Roman"/>
          <w:sz w:val="24"/>
          <w:szCs w:val="24"/>
          <w:lang w:eastAsia="ru-RU"/>
        </w:rPr>
        <w:t>этажной жило</w:t>
      </w:r>
      <w:r w:rsidRPr="00275CF3">
        <w:rPr>
          <w:rFonts w:ascii="Times New Roman" w:eastAsia="Times New Roman" w:hAnsi="Times New Roman" w:cs="Times New Roman"/>
          <w:sz w:val="24"/>
          <w:szCs w:val="24"/>
          <w:lang w:eastAsia="ru-RU"/>
        </w:rPr>
        <w:t>й застройки площадью 6 265</w:t>
      </w:r>
      <w:r w:rsidR="0057503E" w:rsidRPr="00275CF3">
        <w:rPr>
          <w:rFonts w:ascii="Times New Roman" w:eastAsia="Times New Roman" w:hAnsi="Times New Roman" w:cs="Times New Roman"/>
          <w:sz w:val="24"/>
          <w:szCs w:val="24"/>
          <w:lang w:eastAsia="ru-RU"/>
        </w:rPr>
        <w:t xml:space="preserve"> </w:t>
      </w:r>
      <w:r w:rsidRPr="00275CF3">
        <w:rPr>
          <w:rFonts w:ascii="Times New Roman" w:eastAsia="Times New Roman" w:hAnsi="Times New Roman" w:cs="Times New Roman"/>
          <w:sz w:val="24"/>
          <w:szCs w:val="24"/>
          <w:lang w:eastAsia="ru-RU"/>
        </w:rPr>
        <w:t>кв. м. с арендной платой 2 257,0</w:t>
      </w:r>
      <w:r w:rsidR="0057503E" w:rsidRPr="00275CF3">
        <w:rPr>
          <w:rFonts w:ascii="Times New Roman" w:eastAsia="Times New Roman" w:hAnsi="Times New Roman" w:cs="Times New Roman"/>
          <w:sz w:val="24"/>
          <w:szCs w:val="24"/>
          <w:lang w:eastAsia="ru-RU"/>
        </w:rPr>
        <w:t xml:space="preserve"> тыс. руб. в год;</w:t>
      </w:r>
    </w:p>
    <w:p w:rsidR="0057503E" w:rsidRDefault="0057503E" w:rsidP="0057503E">
      <w:pPr>
        <w:spacing w:after="0" w:line="240" w:lineRule="auto"/>
        <w:ind w:firstLine="709"/>
        <w:jc w:val="both"/>
        <w:rPr>
          <w:rFonts w:ascii="Times New Roman" w:eastAsia="Times New Roman" w:hAnsi="Times New Roman" w:cs="Times New Roman"/>
          <w:sz w:val="24"/>
          <w:szCs w:val="24"/>
          <w:lang w:eastAsia="ru-RU"/>
        </w:rPr>
      </w:pPr>
      <w:r w:rsidRPr="00275CF3">
        <w:rPr>
          <w:rFonts w:ascii="Times New Roman" w:eastAsia="Times New Roman" w:hAnsi="Times New Roman" w:cs="Times New Roman"/>
          <w:sz w:val="24"/>
          <w:szCs w:val="24"/>
          <w:lang w:eastAsia="ru-RU"/>
        </w:rPr>
        <w:t>земельные участк</w:t>
      </w:r>
      <w:r w:rsidR="00275CF3" w:rsidRPr="00275CF3">
        <w:rPr>
          <w:rFonts w:ascii="Times New Roman" w:eastAsia="Times New Roman" w:hAnsi="Times New Roman" w:cs="Times New Roman"/>
          <w:sz w:val="24"/>
          <w:szCs w:val="24"/>
          <w:lang w:eastAsia="ru-RU"/>
        </w:rPr>
        <w:t>и для иных целей в количестве 19</w:t>
      </w:r>
      <w:r w:rsidRPr="00275CF3">
        <w:rPr>
          <w:rFonts w:ascii="Times New Roman" w:eastAsia="Times New Roman" w:hAnsi="Times New Roman" w:cs="Times New Roman"/>
          <w:sz w:val="24"/>
          <w:szCs w:val="24"/>
          <w:lang w:eastAsia="ru-RU"/>
        </w:rPr>
        <w:t xml:space="preserve"> ед., обще</w:t>
      </w:r>
      <w:r w:rsidR="00411331">
        <w:rPr>
          <w:rFonts w:ascii="Times New Roman" w:eastAsia="Times New Roman" w:hAnsi="Times New Roman" w:cs="Times New Roman"/>
          <w:sz w:val="24"/>
          <w:szCs w:val="24"/>
          <w:lang w:eastAsia="ru-RU"/>
        </w:rPr>
        <w:t>й площадью 91</w:t>
      </w:r>
      <w:r w:rsidR="00275CF3" w:rsidRPr="00275CF3">
        <w:rPr>
          <w:rFonts w:ascii="Times New Roman" w:eastAsia="Times New Roman" w:hAnsi="Times New Roman" w:cs="Times New Roman"/>
          <w:sz w:val="24"/>
          <w:szCs w:val="24"/>
          <w:lang w:eastAsia="ru-RU"/>
        </w:rPr>
        <w:t> 275,88</w:t>
      </w:r>
      <w:r w:rsidRPr="00275CF3">
        <w:rPr>
          <w:rFonts w:ascii="Times New Roman" w:eastAsia="Times New Roman" w:hAnsi="Times New Roman" w:cs="Times New Roman"/>
          <w:sz w:val="24"/>
          <w:szCs w:val="24"/>
          <w:lang w:eastAsia="ru-RU"/>
        </w:rPr>
        <w:t xml:space="preserve"> кв. м. с арендн</w:t>
      </w:r>
      <w:r w:rsidR="00275CF3" w:rsidRPr="00275CF3">
        <w:rPr>
          <w:rFonts w:ascii="Times New Roman" w:eastAsia="Times New Roman" w:hAnsi="Times New Roman" w:cs="Times New Roman"/>
          <w:sz w:val="24"/>
          <w:szCs w:val="24"/>
          <w:lang w:eastAsia="ru-RU"/>
        </w:rPr>
        <w:t>ой платой на общую сумму 2 661,7</w:t>
      </w:r>
      <w:r w:rsidR="00275CF3">
        <w:rPr>
          <w:rFonts w:ascii="Times New Roman" w:eastAsia="Times New Roman" w:hAnsi="Times New Roman" w:cs="Times New Roman"/>
          <w:sz w:val="24"/>
          <w:szCs w:val="24"/>
          <w:lang w:eastAsia="ru-RU"/>
        </w:rPr>
        <w:t xml:space="preserve"> тыс. руб. в год.</w:t>
      </w:r>
    </w:p>
    <w:p w:rsidR="00275CF3" w:rsidRPr="00275CF3" w:rsidRDefault="00275CF3" w:rsidP="0057503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 договор о комплексном развитии территории жилой застройки города Мегиона, цена права на заключение которого составила 7 783,9 тыс. рублей.</w:t>
      </w:r>
    </w:p>
    <w:p w:rsidR="0057503E" w:rsidRPr="00275CF3" w:rsidRDefault="00275CF3" w:rsidP="0057503E">
      <w:pPr>
        <w:spacing w:after="0" w:line="240" w:lineRule="auto"/>
        <w:ind w:firstLine="709"/>
        <w:jc w:val="both"/>
        <w:rPr>
          <w:rFonts w:ascii="Times New Roman" w:eastAsia="Times New Roman" w:hAnsi="Times New Roman" w:cs="Times New Roman"/>
          <w:sz w:val="24"/>
          <w:szCs w:val="24"/>
          <w:lang w:eastAsia="ru-RU"/>
        </w:rPr>
      </w:pPr>
      <w:r w:rsidRPr="00275CF3">
        <w:rPr>
          <w:rFonts w:ascii="Times New Roman" w:eastAsia="Times New Roman" w:hAnsi="Times New Roman" w:cs="Times New Roman"/>
          <w:sz w:val="24"/>
          <w:szCs w:val="24"/>
          <w:lang w:eastAsia="ru-RU"/>
        </w:rPr>
        <w:t>Цена продажи земельных участков в количестве 3 ед., общей площадью 2 680,</w:t>
      </w:r>
      <w:r w:rsidR="0057503E" w:rsidRPr="00275CF3">
        <w:rPr>
          <w:rFonts w:ascii="Times New Roman" w:eastAsia="Times New Roman" w:hAnsi="Times New Roman" w:cs="Times New Roman"/>
          <w:sz w:val="24"/>
          <w:szCs w:val="24"/>
          <w:lang w:eastAsia="ru-RU"/>
        </w:rPr>
        <w:t xml:space="preserve"> кв. м. для индивидуального жилищного</w:t>
      </w:r>
      <w:r w:rsidRPr="00275CF3">
        <w:rPr>
          <w:rFonts w:ascii="Times New Roman" w:eastAsia="Times New Roman" w:hAnsi="Times New Roman" w:cs="Times New Roman"/>
          <w:sz w:val="24"/>
          <w:szCs w:val="24"/>
          <w:lang w:eastAsia="ru-RU"/>
        </w:rPr>
        <w:t xml:space="preserve"> строительства, предоставленных</w:t>
      </w:r>
      <w:r w:rsidR="0057503E" w:rsidRPr="00275CF3">
        <w:rPr>
          <w:rFonts w:ascii="Times New Roman" w:eastAsia="Times New Roman" w:hAnsi="Times New Roman" w:cs="Times New Roman"/>
          <w:sz w:val="24"/>
          <w:szCs w:val="24"/>
          <w:lang w:eastAsia="ru-RU"/>
        </w:rPr>
        <w:t xml:space="preserve"> в собственность</w:t>
      </w:r>
      <w:r w:rsidRPr="00275CF3">
        <w:rPr>
          <w:rFonts w:ascii="Times New Roman" w:eastAsia="Times New Roman" w:hAnsi="Times New Roman" w:cs="Times New Roman"/>
          <w:sz w:val="24"/>
          <w:szCs w:val="24"/>
          <w:lang w:eastAsia="ru-RU"/>
        </w:rPr>
        <w:t xml:space="preserve"> на торгах</w:t>
      </w:r>
      <w:r w:rsidR="0057503E" w:rsidRPr="00275CF3">
        <w:rPr>
          <w:rFonts w:ascii="Times New Roman" w:eastAsia="Times New Roman" w:hAnsi="Times New Roman" w:cs="Times New Roman"/>
          <w:sz w:val="24"/>
          <w:szCs w:val="24"/>
          <w:lang w:eastAsia="ru-RU"/>
        </w:rPr>
        <w:t xml:space="preserve">, составила </w:t>
      </w:r>
      <w:r w:rsidRPr="00275CF3">
        <w:rPr>
          <w:rFonts w:ascii="Times New Roman" w:eastAsia="Times New Roman" w:hAnsi="Times New Roman" w:cs="Times New Roman"/>
          <w:sz w:val="24"/>
          <w:szCs w:val="24"/>
          <w:lang w:eastAsia="ru-RU"/>
        </w:rPr>
        <w:t>в общей сумме 892,9</w:t>
      </w:r>
      <w:r w:rsidR="0057503E" w:rsidRPr="00275CF3">
        <w:rPr>
          <w:rFonts w:ascii="Times New Roman" w:eastAsia="Times New Roman" w:hAnsi="Times New Roman" w:cs="Times New Roman"/>
          <w:sz w:val="24"/>
          <w:szCs w:val="24"/>
          <w:lang w:eastAsia="ru-RU"/>
        </w:rPr>
        <w:t xml:space="preserve"> тыс. руб.</w:t>
      </w:r>
    </w:p>
    <w:p w:rsidR="0057503E" w:rsidRPr="00275CF3" w:rsidRDefault="0057503E" w:rsidP="005750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5CF3">
        <w:rPr>
          <w:rFonts w:ascii="Times New Roman" w:eastAsia="Times New Roman" w:hAnsi="Times New Roman" w:cs="Times New Roman"/>
          <w:sz w:val="24"/>
          <w:szCs w:val="24"/>
          <w:lang w:eastAsia="ru-RU"/>
        </w:rPr>
        <w:t>По состоянию</w:t>
      </w:r>
      <w:r w:rsidR="00275CF3" w:rsidRPr="00275CF3">
        <w:rPr>
          <w:rFonts w:ascii="Times New Roman" w:eastAsia="Times New Roman" w:hAnsi="Times New Roman" w:cs="Times New Roman"/>
          <w:sz w:val="24"/>
          <w:szCs w:val="24"/>
          <w:lang w:eastAsia="ru-RU"/>
        </w:rPr>
        <w:t xml:space="preserve"> на 07.12.2023</w:t>
      </w:r>
      <w:r w:rsidRPr="00275CF3">
        <w:rPr>
          <w:rFonts w:ascii="Times New Roman" w:eastAsia="Times New Roman" w:hAnsi="Times New Roman" w:cs="Times New Roman"/>
          <w:sz w:val="24"/>
          <w:szCs w:val="24"/>
          <w:lang w:eastAsia="ru-RU"/>
        </w:rPr>
        <w:t xml:space="preserve"> в бюджет города от использования земе</w:t>
      </w:r>
      <w:r w:rsidR="00275CF3" w:rsidRPr="00275CF3">
        <w:rPr>
          <w:rFonts w:ascii="Times New Roman" w:eastAsia="Times New Roman" w:hAnsi="Times New Roman" w:cs="Times New Roman"/>
          <w:sz w:val="24"/>
          <w:szCs w:val="24"/>
          <w:lang w:eastAsia="ru-RU"/>
        </w:rPr>
        <w:t>ль поступили доходы в объеме 144 703,3</w:t>
      </w:r>
      <w:r w:rsidRPr="00275CF3">
        <w:rPr>
          <w:rFonts w:ascii="Times New Roman" w:eastAsia="Times New Roman" w:hAnsi="Times New Roman" w:cs="Times New Roman"/>
          <w:sz w:val="24"/>
          <w:szCs w:val="24"/>
          <w:lang w:eastAsia="ru-RU"/>
        </w:rPr>
        <w:t xml:space="preserve"> тыс. руб., в том числе:</w:t>
      </w:r>
    </w:p>
    <w:p w:rsidR="0057503E" w:rsidRPr="00275CF3" w:rsidRDefault="0057503E" w:rsidP="005750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5CF3">
        <w:rPr>
          <w:rFonts w:ascii="Times New Roman" w:eastAsia="Times New Roman" w:hAnsi="Times New Roman" w:cs="Times New Roman"/>
          <w:sz w:val="24"/>
          <w:szCs w:val="24"/>
          <w:lang w:eastAsia="ru-RU"/>
        </w:rPr>
        <w:t xml:space="preserve">в виде арендной платы за землю – </w:t>
      </w:r>
      <w:r w:rsidR="00275CF3" w:rsidRPr="00275CF3">
        <w:rPr>
          <w:rFonts w:ascii="Times New Roman" w:eastAsia="Times New Roman" w:hAnsi="Times New Roman" w:cs="Times New Roman"/>
          <w:sz w:val="24"/>
          <w:szCs w:val="24"/>
          <w:lang w:eastAsia="ru-RU"/>
        </w:rPr>
        <w:t>130 046,9</w:t>
      </w:r>
      <w:r w:rsidRPr="00275CF3">
        <w:rPr>
          <w:rFonts w:ascii="Times New Roman" w:eastAsia="Times New Roman" w:hAnsi="Times New Roman" w:cs="Times New Roman"/>
          <w:sz w:val="24"/>
          <w:szCs w:val="24"/>
          <w:lang w:eastAsia="ru-RU"/>
        </w:rPr>
        <w:t xml:space="preserve"> тыс. руб.;</w:t>
      </w:r>
    </w:p>
    <w:p w:rsidR="0057503E" w:rsidRPr="00275CF3" w:rsidRDefault="0057503E" w:rsidP="005750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5CF3">
        <w:rPr>
          <w:rFonts w:ascii="Times New Roman" w:eastAsia="Times New Roman" w:hAnsi="Times New Roman" w:cs="Times New Roman"/>
          <w:sz w:val="24"/>
          <w:szCs w:val="24"/>
          <w:lang w:eastAsia="ru-RU"/>
        </w:rPr>
        <w:t xml:space="preserve">от продажи земельных участков – </w:t>
      </w:r>
      <w:r w:rsidR="00275CF3" w:rsidRPr="00275CF3">
        <w:rPr>
          <w:rFonts w:ascii="Times New Roman" w:eastAsia="Times New Roman" w:hAnsi="Times New Roman" w:cs="Times New Roman"/>
          <w:sz w:val="24"/>
          <w:szCs w:val="24"/>
          <w:lang w:eastAsia="ru-RU"/>
        </w:rPr>
        <w:t>12 109,7</w:t>
      </w:r>
      <w:r w:rsidRPr="00275CF3">
        <w:rPr>
          <w:rFonts w:ascii="Times New Roman" w:eastAsia="Times New Roman" w:hAnsi="Times New Roman" w:cs="Times New Roman"/>
          <w:sz w:val="24"/>
          <w:szCs w:val="24"/>
          <w:lang w:eastAsia="ru-RU"/>
        </w:rPr>
        <w:t xml:space="preserve"> тыс. руб.;</w:t>
      </w:r>
    </w:p>
    <w:p w:rsidR="0057503E" w:rsidRPr="00275CF3" w:rsidRDefault="0057503E" w:rsidP="0057503E">
      <w:pPr>
        <w:shd w:val="clear" w:color="auto" w:fill="FFFFFF"/>
        <w:spacing w:after="0" w:line="240" w:lineRule="auto"/>
        <w:ind w:firstLine="709"/>
        <w:jc w:val="both"/>
        <w:rPr>
          <w:rFonts w:ascii="Times New Roman" w:eastAsia="Calibri" w:hAnsi="Times New Roman" w:cs="Times New Roman"/>
          <w:sz w:val="24"/>
          <w:szCs w:val="24"/>
        </w:rPr>
      </w:pPr>
      <w:r w:rsidRPr="00275CF3">
        <w:rPr>
          <w:rFonts w:ascii="Times New Roman" w:eastAsia="Calibri" w:hAnsi="Times New Roman" w:cs="Times New Roman"/>
          <w:sz w:val="24"/>
          <w:szCs w:val="24"/>
        </w:rPr>
        <w:t xml:space="preserve">в виде платы за увеличение площади земельных участков – </w:t>
      </w:r>
      <w:r w:rsidR="00275CF3" w:rsidRPr="00275CF3">
        <w:rPr>
          <w:rFonts w:ascii="Times New Roman" w:eastAsia="Calibri" w:hAnsi="Times New Roman" w:cs="Times New Roman"/>
          <w:sz w:val="24"/>
          <w:szCs w:val="24"/>
        </w:rPr>
        <w:t>2 546,7</w:t>
      </w:r>
      <w:r w:rsidRPr="00275CF3">
        <w:rPr>
          <w:rFonts w:ascii="Times New Roman" w:eastAsia="Calibri" w:hAnsi="Times New Roman" w:cs="Times New Roman"/>
          <w:sz w:val="24"/>
          <w:szCs w:val="24"/>
        </w:rPr>
        <w:t xml:space="preserve"> тыс. руб.</w:t>
      </w:r>
    </w:p>
    <w:p w:rsidR="006478DA" w:rsidRPr="006478DA" w:rsidRDefault="006478DA" w:rsidP="006478DA">
      <w:pPr>
        <w:spacing w:after="0" w:line="240" w:lineRule="auto"/>
        <w:ind w:right="-82" w:firstLine="708"/>
        <w:jc w:val="both"/>
        <w:rPr>
          <w:rFonts w:ascii="Times New Roman" w:eastAsia="Times New Roman" w:hAnsi="Times New Roman" w:cs="Times New Roman"/>
          <w:sz w:val="24"/>
          <w:szCs w:val="24"/>
          <w:lang w:eastAsia="ru-RU"/>
        </w:rPr>
      </w:pPr>
      <w:r w:rsidRPr="006478DA">
        <w:rPr>
          <w:rFonts w:ascii="Times New Roman" w:eastAsia="Times New Roman" w:hAnsi="Times New Roman" w:cs="Times New Roman"/>
          <w:sz w:val="24"/>
          <w:szCs w:val="24"/>
          <w:lang w:eastAsia="ru-RU"/>
        </w:rPr>
        <w:t>В 2023 году ввиду отсутствия потребности у муниципального образования в искусственных земельных участках мероприятия с целью создания таких земельных участков не проводились.</w:t>
      </w:r>
    </w:p>
    <w:p w:rsidR="008871EC" w:rsidRPr="008871EC" w:rsidRDefault="008871EC" w:rsidP="008871EC">
      <w:pPr>
        <w:autoSpaceDE w:val="0"/>
        <w:autoSpaceDN w:val="0"/>
        <w:spacing w:after="0" w:line="240" w:lineRule="auto"/>
        <w:ind w:firstLine="708"/>
        <w:jc w:val="both"/>
        <w:rPr>
          <w:rFonts w:ascii="Times New Roman" w:eastAsia="Calibri" w:hAnsi="Times New Roman" w:cs="Times New Roman"/>
          <w:sz w:val="24"/>
          <w:szCs w:val="24"/>
          <w:lang w:eastAsia="ru-RU"/>
        </w:rPr>
      </w:pPr>
      <w:r w:rsidRPr="008871EC">
        <w:rPr>
          <w:rFonts w:ascii="Times New Roman" w:eastAsia="Calibri" w:hAnsi="Times New Roman" w:cs="Times New Roman"/>
          <w:sz w:val="24"/>
          <w:szCs w:val="24"/>
          <w:lang w:eastAsia="ru-RU"/>
        </w:rPr>
        <w:t xml:space="preserve">В рамках муниципального контракта выполнены комплексные кадастровые работы в отношении кадастрового квартала </w:t>
      </w:r>
      <w:r w:rsidRPr="008871EC">
        <w:rPr>
          <w:rFonts w:ascii="Times New Roman" w:eastAsia="Calibri" w:hAnsi="Times New Roman" w:cs="Times New Roman"/>
          <w:caps/>
          <w:sz w:val="24"/>
          <w:szCs w:val="24"/>
          <w:lang w:eastAsia="ru-RU"/>
        </w:rPr>
        <w:t>86:19:0010416</w:t>
      </w:r>
      <w:r w:rsidRPr="008871EC">
        <w:rPr>
          <w:rFonts w:ascii="Times New Roman" w:eastAsia="Calibri" w:hAnsi="Times New Roman" w:cs="Times New Roman"/>
          <w:sz w:val="24"/>
          <w:szCs w:val="24"/>
          <w:lang w:eastAsia="ru-RU"/>
        </w:rPr>
        <w:t xml:space="preserve"> на территории города Мегиона. Карта-план кадастрового квартала утвержден постановлением администрации города. Сведения, содержащиеся в нем внесены в Единый государственный реестр недвижимости:</w:t>
      </w:r>
    </w:p>
    <w:p w:rsidR="008871EC" w:rsidRPr="008871EC" w:rsidRDefault="008871EC" w:rsidP="008871EC">
      <w:pPr>
        <w:autoSpaceDE w:val="0"/>
        <w:autoSpaceDN w:val="0"/>
        <w:spacing w:after="0" w:line="240" w:lineRule="auto"/>
        <w:ind w:firstLine="708"/>
        <w:jc w:val="both"/>
        <w:rPr>
          <w:rFonts w:ascii="Times New Roman" w:eastAsia="Calibri" w:hAnsi="Times New Roman" w:cs="Times New Roman"/>
          <w:sz w:val="24"/>
          <w:szCs w:val="24"/>
          <w:lang w:eastAsia="ru-RU"/>
        </w:rPr>
      </w:pPr>
      <w:r w:rsidRPr="008871EC">
        <w:rPr>
          <w:rFonts w:ascii="Times New Roman" w:eastAsia="Calibri" w:hAnsi="Times New Roman" w:cs="Times New Roman"/>
          <w:sz w:val="24"/>
          <w:szCs w:val="24"/>
          <w:lang w:eastAsia="ru-RU"/>
        </w:rPr>
        <w:t>Сведения о границах 27 объектов капитального внесены в ЕГРН;</w:t>
      </w:r>
    </w:p>
    <w:p w:rsidR="008871EC" w:rsidRPr="008871EC" w:rsidRDefault="008871EC" w:rsidP="008871EC">
      <w:pPr>
        <w:autoSpaceDE w:val="0"/>
        <w:autoSpaceDN w:val="0"/>
        <w:spacing w:after="0" w:line="240" w:lineRule="auto"/>
        <w:ind w:firstLine="708"/>
        <w:jc w:val="both"/>
        <w:rPr>
          <w:rFonts w:ascii="Times New Roman" w:eastAsia="Calibri" w:hAnsi="Times New Roman" w:cs="Times New Roman"/>
          <w:sz w:val="24"/>
          <w:szCs w:val="24"/>
          <w:lang w:eastAsia="ru-RU"/>
        </w:rPr>
      </w:pPr>
      <w:r w:rsidRPr="008871EC">
        <w:rPr>
          <w:rFonts w:ascii="Times New Roman" w:eastAsia="Calibri" w:hAnsi="Times New Roman" w:cs="Times New Roman"/>
          <w:sz w:val="24"/>
          <w:szCs w:val="24"/>
          <w:lang w:eastAsia="ru-RU"/>
        </w:rPr>
        <w:t>Выявлено дублирование записей о 12 объектах капитального строительства;</w:t>
      </w:r>
    </w:p>
    <w:p w:rsidR="008871EC" w:rsidRPr="008871EC" w:rsidRDefault="008871EC" w:rsidP="008871EC">
      <w:pPr>
        <w:autoSpaceDE w:val="0"/>
        <w:autoSpaceDN w:val="0"/>
        <w:spacing w:after="0" w:line="240" w:lineRule="auto"/>
        <w:ind w:firstLine="708"/>
        <w:jc w:val="both"/>
        <w:rPr>
          <w:rFonts w:ascii="Times New Roman" w:eastAsia="Calibri" w:hAnsi="Times New Roman" w:cs="Times New Roman"/>
          <w:sz w:val="24"/>
          <w:szCs w:val="24"/>
          <w:lang w:eastAsia="ru-RU"/>
        </w:rPr>
      </w:pPr>
      <w:r w:rsidRPr="008871EC">
        <w:rPr>
          <w:rFonts w:ascii="Times New Roman" w:eastAsia="Calibri" w:hAnsi="Times New Roman" w:cs="Times New Roman"/>
          <w:sz w:val="24"/>
          <w:szCs w:val="24"/>
          <w:lang w:eastAsia="ru-RU"/>
        </w:rPr>
        <w:t>Образовано 26 земельных участков;</w:t>
      </w:r>
    </w:p>
    <w:p w:rsidR="008871EC" w:rsidRPr="008871EC" w:rsidRDefault="00905DFB" w:rsidP="008871EC">
      <w:pPr>
        <w:autoSpaceDE w:val="0"/>
        <w:autoSpaceDN w:val="0"/>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Уточнено местоположение</w:t>
      </w:r>
      <w:r w:rsidR="008871EC" w:rsidRPr="008871EC">
        <w:rPr>
          <w:rFonts w:ascii="Times New Roman" w:eastAsia="Calibri" w:hAnsi="Times New Roman" w:cs="Times New Roman"/>
          <w:sz w:val="24"/>
          <w:szCs w:val="24"/>
          <w:lang w:eastAsia="ru-RU"/>
        </w:rPr>
        <w:t xml:space="preserve"> границ 5 земельных участков; </w:t>
      </w:r>
    </w:p>
    <w:p w:rsidR="008A321F" w:rsidRPr="008A321F" w:rsidRDefault="008871EC" w:rsidP="008A321F">
      <w:pPr>
        <w:autoSpaceDE w:val="0"/>
        <w:autoSpaceDN w:val="0"/>
        <w:spacing w:after="0" w:line="240" w:lineRule="auto"/>
        <w:ind w:firstLine="708"/>
        <w:jc w:val="both"/>
        <w:rPr>
          <w:rFonts w:ascii="Times New Roman" w:eastAsia="Calibri" w:hAnsi="Times New Roman" w:cs="Times New Roman"/>
          <w:sz w:val="24"/>
          <w:szCs w:val="24"/>
          <w:lang w:eastAsia="ru-RU"/>
        </w:rPr>
      </w:pPr>
      <w:r w:rsidRPr="008871EC">
        <w:rPr>
          <w:rFonts w:ascii="Times New Roman" w:eastAsia="Calibri" w:hAnsi="Times New Roman" w:cs="Times New Roman"/>
          <w:sz w:val="24"/>
          <w:szCs w:val="24"/>
          <w:lang w:eastAsia="ru-RU"/>
        </w:rPr>
        <w:t>Исправлены реестровые ошибки в сведениях о местоположения границ 9 земельных участков.</w:t>
      </w:r>
    </w:p>
    <w:p w:rsidR="0057503E" w:rsidRPr="006478DA" w:rsidRDefault="00062008" w:rsidP="0057503E">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25</w:t>
      </w:r>
    </w:p>
    <w:p w:rsidR="0057503E" w:rsidRPr="006478DA" w:rsidRDefault="0057503E" w:rsidP="0057503E">
      <w:pPr>
        <w:shd w:val="clear" w:color="auto" w:fill="FFFFFF"/>
        <w:spacing w:after="0" w:line="240" w:lineRule="auto"/>
        <w:jc w:val="center"/>
        <w:rPr>
          <w:rFonts w:ascii="Times New Roman" w:eastAsia="Times New Roman" w:hAnsi="Times New Roman" w:cs="Times New Roman"/>
          <w:sz w:val="24"/>
          <w:szCs w:val="24"/>
          <w:lang w:eastAsia="ru-RU"/>
        </w:rPr>
      </w:pPr>
      <w:r w:rsidRPr="006478DA">
        <w:rPr>
          <w:rFonts w:ascii="Times New Roman" w:eastAsia="Times New Roman" w:hAnsi="Times New Roman" w:cs="Times New Roman"/>
          <w:sz w:val="24"/>
          <w:szCs w:val="24"/>
          <w:lang w:eastAsia="ru-RU"/>
        </w:rPr>
        <w:t>Поступление доходов в бюджет города</w:t>
      </w:r>
    </w:p>
    <w:p w:rsidR="0057503E" w:rsidRPr="006478DA" w:rsidRDefault="0057503E" w:rsidP="0057503E">
      <w:pPr>
        <w:shd w:val="clear" w:color="auto" w:fill="FFFFFF"/>
        <w:spacing w:after="0" w:line="240" w:lineRule="auto"/>
        <w:jc w:val="right"/>
        <w:rPr>
          <w:rFonts w:ascii="Times New Roman" w:eastAsia="Times New Roman" w:hAnsi="Times New Roman" w:cs="Times New Roman"/>
          <w:sz w:val="24"/>
          <w:szCs w:val="24"/>
          <w:lang w:eastAsia="ru-RU"/>
        </w:rPr>
      </w:pPr>
      <w:r w:rsidRPr="006478DA">
        <w:rPr>
          <w:rFonts w:ascii="Times New Roman" w:eastAsia="Times New Roman" w:hAnsi="Times New Roman" w:cs="Times New Roman"/>
          <w:sz w:val="24"/>
          <w:szCs w:val="24"/>
          <w:lang w:eastAsia="ru-RU"/>
        </w:rPr>
        <w:t>тыс. руб.</w:t>
      </w:r>
    </w:p>
    <w:tbl>
      <w:tblPr>
        <w:tblW w:w="10213" w:type="dxa"/>
        <w:tblInd w:w="-351" w:type="dxa"/>
        <w:tblBorders>
          <w:top w:val="single" w:sz="6" w:space="0" w:color="CECECE"/>
          <w:left w:val="single" w:sz="6" w:space="0" w:color="CECECE"/>
          <w:bottom w:val="single" w:sz="6" w:space="0" w:color="CECECE"/>
          <w:right w:val="single" w:sz="6" w:space="0" w:color="CECECE"/>
        </w:tblBorders>
        <w:shd w:val="clear" w:color="auto" w:fill="FFFFFF"/>
        <w:tblLayout w:type="fixed"/>
        <w:tblCellMar>
          <w:left w:w="0" w:type="dxa"/>
          <w:right w:w="0" w:type="dxa"/>
        </w:tblCellMar>
        <w:tblLook w:val="04A0" w:firstRow="1" w:lastRow="0" w:firstColumn="1" w:lastColumn="0" w:noHBand="0" w:noVBand="1"/>
      </w:tblPr>
      <w:tblGrid>
        <w:gridCol w:w="3607"/>
        <w:gridCol w:w="1070"/>
        <w:gridCol w:w="1070"/>
        <w:gridCol w:w="1071"/>
        <w:gridCol w:w="1070"/>
        <w:gridCol w:w="1105"/>
        <w:gridCol w:w="1187"/>
        <w:gridCol w:w="33"/>
      </w:tblGrid>
      <w:tr w:rsidR="006478DA" w:rsidRPr="006478DA" w:rsidTr="002F3644">
        <w:tc>
          <w:tcPr>
            <w:tcW w:w="360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6478DA" w:rsidRPr="006478DA" w:rsidRDefault="006478DA" w:rsidP="006478DA">
            <w:pPr>
              <w:spacing w:after="0" w:line="240" w:lineRule="auto"/>
              <w:jc w:val="center"/>
              <w:rPr>
                <w:rFonts w:ascii="Times New Roman" w:eastAsia="Times New Roman" w:hAnsi="Times New Roman" w:cs="Times New Roman"/>
                <w:sz w:val="20"/>
                <w:szCs w:val="24"/>
                <w:lang w:eastAsia="ru-RU"/>
              </w:rPr>
            </w:pPr>
            <w:r w:rsidRPr="006478DA">
              <w:rPr>
                <w:rFonts w:ascii="Times New Roman" w:eastAsia="Times New Roman" w:hAnsi="Times New Roman" w:cs="Times New Roman"/>
                <w:sz w:val="20"/>
                <w:szCs w:val="24"/>
                <w:lang w:eastAsia="ru-RU"/>
              </w:rPr>
              <w:t>Наименование показателя</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6478DA" w:rsidRPr="006478DA" w:rsidRDefault="006478DA" w:rsidP="006478DA">
            <w:pPr>
              <w:spacing w:after="0" w:line="240" w:lineRule="auto"/>
              <w:jc w:val="center"/>
              <w:rPr>
                <w:rFonts w:ascii="Times New Roman" w:eastAsia="Times New Roman" w:hAnsi="Times New Roman" w:cs="Times New Roman"/>
                <w:sz w:val="20"/>
                <w:szCs w:val="24"/>
                <w:lang w:eastAsia="ru-RU"/>
              </w:rPr>
            </w:pPr>
            <w:r w:rsidRPr="006478DA">
              <w:rPr>
                <w:rFonts w:ascii="Times New Roman" w:eastAsia="Times New Roman" w:hAnsi="Times New Roman" w:cs="Times New Roman"/>
                <w:sz w:val="20"/>
                <w:szCs w:val="24"/>
                <w:lang w:eastAsia="ru-RU"/>
              </w:rPr>
              <w:t>2019 год</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6478DA" w:rsidRPr="006478DA" w:rsidRDefault="006478DA" w:rsidP="006478DA">
            <w:pPr>
              <w:spacing w:after="0" w:line="240" w:lineRule="auto"/>
              <w:jc w:val="center"/>
              <w:rPr>
                <w:rFonts w:ascii="Times New Roman" w:eastAsia="Times New Roman" w:hAnsi="Times New Roman" w:cs="Times New Roman"/>
                <w:sz w:val="20"/>
                <w:szCs w:val="24"/>
                <w:lang w:eastAsia="ru-RU"/>
              </w:rPr>
            </w:pPr>
            <w:r w:rsidRPr="006478DA">
              <w:rPr>
                <w:rFonts w:ascii="Times New Roman" w:eastAsia="Times New Roman" w:hAnsi="Times New Roman" w:cs="Times New Roman"/>
                <w:sz w:val="20"/>
                <w:szCs w:val="24"/>
                <w:lang w:eastAsia="ru-RU"/>
              </w:rPr>
              <w:t>2020 год</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6478DA" w:rsidRPr="006478DA" w:rsidRDefault="006478DA" w:rsidP="006478DA">
            <w:pPr>
              <w:spacing w:after="0" w:line="240" w:lineRule="auto"/>
              <w:jc w:val="center"/>
              <w:rPr>
                <w:rFonts w:ascii="Times New Roman" w:eastAsia="Times New Roman" w:hAnsi="Times New Roman" w:cs="Times New Roman"/>
                <w:sz w:val="20"/>
                <w:szCs w:val="24"/>
                <w:lang w:eastAsia="ru-RU"/>
              </w:rPr>
            </w:pPr>
            <w:r w:rsidRPr="006478DA">
              <w:rPr>
                <w:rFonts w:ascii="Times New Roman" w:eastAsia="Times New Roman" w:hAnsi="Times New Roman" w:cs="Times New Roman"/>
                <w:sz w:val="20"/>
                <w:szCs w:val="24"/>
                <w:lang w:eastAsia="ru-RU"/>
              </w:rPr>
              <w:t>2021 год</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6478DA" w:rsidRPr="006478DA" w:rsidRDefault="006478DA" w:rsidP="006478DA">
            <w:pPr>
              <w:spacing w:after="0" w:line="240" w:lineRule="auto"/>
              <w:jc w:val="center"/>
              <w:rPr>
                <w:rFonts w:ascii="Times New Roman" w:eastAsia="Times New Roman" w:hAnsi="Times New Roman" w:cs="Times New Roman"/>
                <w:sz w:val="20"/>
                <w:szCs w:val="24"/>
                <w:lang w:eastAsia="ru-RU"/>
              </w:rPr>
            </w:pPr>
            <w:r w:rsidRPr="006478DA">
              <w:rPr>
                <w:rFonts w:ascii="Times New Roman" w:eastAsia="Times New Roman" w:hAnsi="Times New Roman" w:cs="Times New Roman"/>
                <w:sz w:val="20"/>
                <w:szCs w:val="24"/>
                <w:lang w:eastAsia="ru-RU"/>
              </w:rPr>
              <w:t>2022 год</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6478DA" w:rsidRPr="006478DA" w:rsidRDefault="006478DA" w:rsidP="006478DA">
            <w:pPr>
              <w:spacing w:after="0" w:line="240" w:lineRule="auto"/>
              <w:jc w:val="center"/>
              <w:rPr>
                <w:rFonts w:ascii="Times New Roman" w:eastAsia="Times New Roman" w:hAnsi="Times New Roman" w:cs="Times New Roman"/>
                <w:sz w:val="20"/>
                <w:szCs w:val="24"/>
                <w:lang w:eastAsia="ru-RU"/>
              </w:rPr>
            </w:pPr>
            <w:r w:rsidRPr="006478DA">
              <w:rPr>
                <w:rFonts w:ascii="Times New Roman" w:eastAsia="Times New Roman" w:hAnsi="Times New Roman" w:cs="Times New Roman"/>
                <w:sz w:val="20"/>
                <w:szCs w:val="24"/>
                <w:lang w:eastAsia="ru-RU"/>
              </w:rPr>
              <w:t>2023 год (по состоянию на 07.12.2023)</w:t>
            </w:r>
          </w:p>
        </w:tc>
        <w:tc>
          <w:tcPr>
            <w:tcW w:w="118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6478DA" w:rsidRPr="006478DA" w:rsidRDefault="006478DA" w:rsidP="006478DA">
            <w:pPr>
              <w:spacing w:after="0" w:line="240" w:lineRule="auto"/>
              <w:jc w:val="center"/>
              <w:rPr>
                <w:rFonts w:ascii="Times New Roman" w:eastAsia="Times New Roman" w:hAnsi="Times New Roman" w:cs="Times New Roman"/>
                <w:sz w:val="20"/>
                <w:szCs w:val="24"/>
                <w:lang w:eastAsia="ru-RU"/>
              </w:rPr>
            </w:pPr>
            <w:r w:rsidRPr="006478DA">
              <w:rPr>
                <w:rFonts w:ascii="Times New Roman" w:eastAsia="Times New Roman" w:hAnsi="Times New Roman" w:cs="Times New Roman"/>
                <w:sz w:val="20"/>
                <w:szCs w:val="24"/>
                <w:lang w:eastAsia="ru-RU"/>
              </w:rPr>
              <w:t>Темп роста (снижения),%</w:t>
            </w:r>
          </w:p>
        </w:tc>
        <w:tc>
          <w:tcPr>
            <w:tcW w:w="33" w:type="dxa"/>
            <w:tcBorders>
              <w:top w:val="single" w:sz="6" w:space="0" w:color="CECECE"/>
              <w:left w:val="single" w:sz="4" w:space="0" w:color="auto"/>
              <w:bottom w:val="single" w:sz="6" w:space="0" w:color="CECECE"/>
              <w:right w:val="single" w:sz="6" w:space="0" w:color="CECECE"/>
            </w:tcBorders>
            <w:shd w:val="clear" w:color="auto" w:fill="FFFFFF"/>
            <w:vAlign w:val="center"/>
          </w:tcPr>
          <w:p w:rsidR="006478DA" w:rsidRPr="006478DA" w:rsidRDefault="006478DA" w:rsidP="006478DA">
            <w:pPr>
              <w:spacing w:after="0" w:line="240" w:lineRule="auto"/>
              <w:jc w:val="center"/>
              <w:rPr>
                <w:rFonts w:ascii="Times New Roman" w:eastAsia="Times New Roman" w:hAnsi="Times New Roman" w:cs="Times New Roman"/>
                <w:sz w:val="20"/>
                <w:szCs w:val="24"/>
                <w:lang w:eastAsia="ru-RU"/>
              </w:rPr>
            </w:pPr>
          </w:p>
        </w:tc>
      </w:tr>
      <w:tr w:rsidR="006478DA" w:rsidRPr="006478DA" w:rsidTr="002F3644">
        <w:trPr>
          <w:cantSplit/>
          <w:trHeight w:val="966"/>
        </w:trPr>
        <w:tc>
          <w:tcPr>
            <w:tcW w:w="360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6478DA" w:rsidRPr="006478DA" w:rsidRDefault="006478DA" w:rsidP="006478DA">
            <w:pPr>
              <w:spacing w:after="0" w:line="240" w:lineRule="auto"/>
              <w:rPr>
                <w:rFonts w:ascii="Times New Roman" w:eastAsia="Times New Roman" w:hAnsi="Times New Roman" w:cs="Times New Roman"/>
                <w:sz w:val="24"/>
                <w:szCs w:val="24"/>
                <w:lang w:eastAsia="ru-RU"/>
              </w:rPr>
            </w:pPr>
            <w:r w:rsidRPr="006478DA">
              <w:rPr>
                <w:rFonts w:ascii="Times New Roman" w:eastAsia="Times New Roman" w:hAnsi="Times New Roman" w:cs="Times New Roman"/>
                <w:sz w:val="24"/>
                <w:szCs w:val="24"/>
                <w:lang w:eastAsia="ru-RU"/>
              </w:rPr>
              <w:t xml:space="preserve">Доходы, получаемые в виде арендной платы за земельные участки, а также средства от продажи права на заключение договоров аренды земельных участков </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6478DA" w:rsidRPr="006478DA" w:rsidRDefault="006478DA" w:rsidP="006478DA">
            <w:pPr>
              <w:spacing w:after="0" w:line="240" w:lineRule="auto"/>
              <w:jc w:val="center"/>
              <w:rPr>
                <w:rFonts w:ascii="Times New Roman" w:eastAsia="Times New Roman" w:hAnsi="Times New Roman" w:cs="Times New Roman"/>
                <w:sz w:val="24"/>
                <w:szCs w:val="24"/>
                <w:lang w:eastAsia="ru-RU"/>
              </w:rPr>
            </w:pPr>
            <w:r w:rsidRPr="006478DA">
              <w:rPr>
                <w:rFonts w:ascii="Times New Roman" w:eastAsia="Times New Roman" w:hAnsi="Times New Roman" w:cs="Times New Roman"/>
                <w:sz w:val="24"/>
                <w:szCs w:val="24"/>
                <w:lang w:eastAsia="ru-RU"/>
              </w:rPr>
              <w:t>127 628,8</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6478DA" w:rsidRPr="006478DA" w:rsidRDefault="006478DA" w:rsidP="006478DA">
            <w:pPr>
              <w:spacing w:after="0" w:line="240" w:lineRule="auto"/>
              <w:jc w:val="center"/>
              <w:rPr>
                <w:rFonts w:ascii="Times New Roman" w:eastAsia="Times New Roman" w:hAnsi="Times New Roman" w:cs="Times New Roman"/>
                <w:sz w:val="24"/>
                <w:szCs w:val="24"/>
                <w:lang w:eastAsia="ru-RU"/>
              </w:rPr>
            </w:pPr>
            <w:r w:rsidRPr="006478DA">
              <w:rPr>
                <w:rFonts w:ascii="Times New Roman" w:eastAsia="Times New Roman" w:hAnsi="Times New Roman" w:cs="Times New Roman"/>
                <w:sz w:val="24"/>
                <w:szCs w:val="24"/>
                <w:lang w:eastAsia="ru-RU"/>
              </w:rPr>
              <w:t>130 272,2</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6478DA" w:rsidRPr="006478DA" w:rsidRDefault="006478DA" w:rsidP="006478DA">
            <w:pPr>
              <w:spacing w:after="0" w:line="240" w:lineRule="auto"/>
              <w:jc w:val="center"/>
              <w:rPr>
                <w:rFonts w:ascii="Times New Roman" w:eastAsia="Times New Roman" w:hAnsi="Times New Roman" w:cs="Times New Roman"/>
                <w:sz w:val="24"/>
                <w:szCs w:val="24"/>
                <w:lang w:eastAsia="ru-RU"/>
              </w:rPr>
            </w:pPr>
            <w:r w:rsidRPr="006478DA">
              <w:rPr>
                <w:rFonts w:ascii="Times New Roman" w:eastAsia="Times New Roman" w:hAnsi="Times New Roman" w:cs="Times New Roman"/>
                <w:sz w:val="24"/>
                <w:szCs w:val="24"/>
                <w:lang w:eastAsia="ru-RU"/>
              </w:rPr>
              <w:t>128 076,8</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6478DA" w:rsidRPr="006478DA" w:rsidRDefault="006478DA" w:rsidP="006478DA">
            <w:pPr>
              <w:spacing w:after="0" w:line="240" w:lineRule="auto"/>
              <w:jc w:val="center"/>
              <w:rPr>
                <w:rFonts w:ascii="Times New Roman" w:eastAsia="Times New Roman" w:hAnsi="Times New Roman" w:cs="Times New Roman"/>
                <w:sz w:val="24"/>
                <w:szCs w:val="24"/>
                <w:lang w:eastAsia="ru-RU"/>
              </w:rPr>
            </w:pPr>
            <w:r w:rsidRPr="006478DA">
              <w:rPr>
                <w:rFonts w:ascii="Times New Roman" w:eastAsia="Times New Roman" w:hAnsi="Times New Roman" w:cs="Times New Roman"/>
                <w:sz w:val="24"/>
                <w:szCs w:val="24"/>
                <w:lang w:eastAsia="ru-RU"/>
              </w:rPr>
              <w:t>121 060,9</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6478DA" w:rsidRPr="006478DA" w:rsidRDefault="006478DA" w:rsidP="006478DA">
            <w:pPr>
              <w:spacing w:after="0" w:line="240" w:lineRule="auto"/>
              <w:jc w:val="center"/>
              <w:rPr>
                <w:rFonts w:ascii="Times New Roman" w:eastAsia="Times New Roman" w:hAnsi="Times New Roman" w:cs="Times New Roman"/>
                <w:sz w:val="24"/>
                <w:szCs w:val="24"/>
                <w:lang w:eastAsia="ru-RU"/>
              </w:rPr>
            </w:pPr>
            <w:r w:rsidRPr="006478DA">
              <w:rPr>
                <w:rFonts w:ascii="Times New Roman" w:eastAsia="Times New Roman" w:hAnsi="Times New Roman" w:cs="Times New Roman"/>
                <w:sz w:val="24"/>
                <w:szCs w:val="24"/>
                <w:lang w:eastAsia="ru-RU"/>
              </w:rPr>
              <w:t>130 046,9</w:t>
            </w:r>
          </w:p>
        </w:tc>
        <w:tc>
          <w:tcPr>
            <w:tcW w:w="118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6478DA" w:rsidRPr="006478DA" w:rsidRDefault="006478DA" w:rsidP="006478DA">
            <w:pPr>
              <w:spacing w:after="0" w:line="240" w:lineRule="auto"/>
              <w:jc w:val="center"/>
              <w:rPr>
                <w:rFonts w:ascii="Times New Roman" w:eastAsia="Times New Roman" w:hAnsi="Times New Roman" w:cs="Times New Roman"/>
                <w:sz w:val="20"/>
                <w:szCs w:val="24"/>
                <w:lang w:eastAsia="ru-RU"/>
              </w:rPr>
            </w:pPr>
            <w:r w:rsidRPr="006478DA">
              <w:rPr>
                <w:rFonts w:ascii="Times New Roman" w:eastAsia="Times New Roman" w:hAnsi="Times New Roman" w:cs="Times New Roman"/>
                <w:sz w:val="20"/>
                <w:szCs w:val="24"/>
                <w:lang w:eastAsia="ru-RU"/>
              </w:rPr>
              <w:t>в 1,02 раза по сравнению с 2019,</w:t>
            </w:r>
          </w:p>
          <w:p w:rsidR="006478DA" w:rsidRPr="006478DA" w:rsidRDefault="006478DA" w:rsidP="006478DA">
            <w:pPr>
              <w:spacing w:after="0" w:line="240" w:lineRule="auto"/>
              <w:jc w:val="center"/>
              <w:rPr>
                <w:rFonts w:ascii="Times New Roman" w:eastAsia="Times New Roman" w:hAnsi="Times New Roman" w:cs="Times New Roman"/>
                <w:sz w:val="20"/>
                <w:szCs w:val="24"/>
                <w:lang w:eastAsia="ru-RU"/>
              </w:rPr>
            </w:pPr>
            <w:r w:rsidRPr="006478DA">
              <w:rPr>
                <w:rFonts w:ascii="Times New Roman" w:eastAsia="Times New Roman" w:hAnsi="Times New Roman" w:cs="Times New Roman"/>
                <w:sz w:val="20"/>
                <w:szCs w:val="24"/>
                <w:lang w:eastAsia="ru-RU"/>
              </w:rPr>
              <w:t>107,4% к 2022</w:t>
            </w:r>
          </w:p>
        </w:tc>
        <w:tc>
          <w:tcPr>
            <w:tcW w:w="33" w:type="dxa"/>
            <w:tcBorders>
              <w:top w:val="single" w:sz="6" w:space="0" w:color="CECECE"/>
              <w:left w:val="single" w:sz="4" w:space="0" w:color="auto"/>
              <w:bottom w:val="single" w:sz="6" w:space="0" w:color="CECECE"/>
              <w:right w:val="single" w:sz="6" w:space="0" w:color="CECECE"/>
            </w:tcBorders>
            <w:shd w:val="clear" w:color="auto" w:fill="FFFFFF"/>
          </w:tcPr>
          <w:p w:rsidR="006478DA" w:rsidRPr="006478DA" w:rsidRDefault="006478DA" w:rsidP="006478DA">
            <w:pPr>
              <w:spacing w:after="0" w:line="240" w:lineRule="auto"/>
              <w:jc w:val="both"/>
              <w:rPr>
                <w:rFonts w:ascii="Times New Roman" w:eastAsia="Times New Roman" w:hAnsi="Times New Roman" w:cs="Times New Roman"/>
                <w:sz w:val="24"/>
                <w:szCs w:val="24"/>
                <w:lang w:eastAsia="ru-RU"/>
              </w:rPr>
            </w:pPr>
          </w:p>
        </w:tc>
      </w:tr>
      <w:tr w:rsidR="006478DA" w:rsidRPr="006478DA" w:rsidTr="002F3644">
        <w:trPr>
          <w:cantSplit/>
          <w:trHeight w:val="1377"/>
        </w:trPr>
        <w:tc>
          <w:tcPr>
            <w:tcW w:w="360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6478DA" w:rsidRPr="006478DA" w:rsidRDefault="006478DA" w:rsidP="006478DA">
            <w:pPr>
              <w:spacing w:after="0" w:line="240" w:lineRule="auto"/>
              <w:rPr>
                <w:rFonts w:ascii="Times New Roman" w:eastAsia="Times New Roman" w:hAnsi="Times New Roman" w:cs="Times New Roman"/>
                <w:sz w:val="24"/>
                <w:szCs w:val="24"/>
                <w:lang w:eastAsia="ru-RU"/>
              </w:rPr>
            </w:pPr>
            <w:r w:rsidRPr="006478DA">
              <w:rPr>
                <w:rFonts w:ascii="Times New Roman" w:eastAsia="Times New Roman" w:hAnsi="Times New Roman" w:cs="Times New Roman"/>
                <w:sz w:val="24"/>
                <w:szCs w:val="24"/>
                <w:lang w:eastAsia="ru-RU"/>
              </w:rPr>
              <w:lastRenderedPageBreak/>
              <w:t>Доходы от продажи земельных участков, находящихся в муниципальной собственности и государственная собственность на которые не разграничена</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6478DA" w:rsidRPr="006478DA" w:rsidRDefault="006478DA" w:rsidP="006478DA">
            <w:pPr>
              <w:spacing w:after="0" w:line="240" w:lineRule="auto"/>
              <w:jc w:val="center"/>
              <w:rPr>
                <w:rFonts w:ascii="Times New Roman" w:eastAsia="Times New Roman" w:hAnsi="Times New Roman" w:cs="Times New Roman"/>
                <w:sz w:val="24"/>
                <w:szCs w:val="24"/>
                <w:lang w:eastAsia="ru-RU"/>
              </w:rPr>
            </w:pPr>
            <w:r w:rsidRPr="006478DA">
              <w:rPr>
                <w:rFonts w:ascii="Times New Roman" w:eastAsia="Times New Roman" w:hAnsi="Times New Roman" w:cs="Times New Roman"/>
                <w:sz w:val="24"/>
                <w:szCs w:val="24"/>
                <w:lang w:eastAsia="ru-RU"/>
              </w:rPr>
              <w:t>25 808,5</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6478DA" w:rsidRPr="006478DA" w:rsidRDefault="006478DA" w:rsidP="006478DA">
            <w:pPr>
              <w:spacing w:after="0" w:line="240" w:lineRule="auto"/>
              <w:jc w:val="center"/>
              <w:rPr>
                <w:rFonts w:ascii="Times New Roman" w:eastAsia="Times New Roman" w:hAnsi="Times New Roman" w:cs="Times New Roman"/>
                <w:sz w:val="24"/>
                <w:szCs w:val="24"/>
                <w:lang w:eastAsia="ru-RU"/>
              </w:rPr>
            </w:pPr>
            <w:r w:rsidRPr="006478DA">
              <w:rPr>
                <w:rFonts w:ascii="Times New Roman" w:eastAsia="Times New Roman" w:hAnsi="Times New Roman" w:cs="Times New Roman"/>
                <w:sz w:val="24"/>
                <w:szCs w:val="24"/>
                <w:lang w:eastAsia="ru-RU"/>
              </w:rPr>
              <w:t>10 725,9</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6478DA" w:rsidRPr="006478DA" w:rsidRDefault="006478DA" w:rsidP="006478DA">
            <w:pPr>
              <w:spacing w:after="0" w:line="240" w:lineRule="auto"/>
              <w:jc w:val="center"/>
              <w:rPr>
                <w:rFonts w:ascii="Times New Roman" w:eastAsia="Times New Roman" w:hAnsi="Times New Roman" w:cs="Times New Roman"/>
                <w:sz w:val="24"/>
                <w:szCs w:val="24"/>
                <w:lang w:eastAsia="ru-RU"/>
              </w:rPr>
            </w:pPr>
            <w:r w:rsidRPr="006478DA">
              <w:rPr>
                <w:rFonts w:ascii="Times New Roman" w:eastAsia="Times New Roman" w:hAnsi="Times New Roman" w:cs="Times New Roman"/>
                <w:sz w:val="24"/>
                <w:szCs w:val="24"/>
                <w:lang w:eastAsia="ru-RU"/>
              </w:rPr>
              <w:t>12 851,1</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6478DA" w:rsidRPr="006478DA" w:rsidRDefault="006478DA" w:rsidP="006478DA">
            <w:pPr>
              <w:spacing w:after="0" w:line="240" w:lineRule="auto"/>
              <w:jc w:val="center"/>
              <w:rPr>
                <w:rFonts w:ascii="Times New Roman" w:eastAsia="Times New Roman" w:hAnsi="Times New Roman" w:cs="Times New Roman"/>
                <w:sz w:val="24"/>
                <w:szCs w:val="24"/>
                <w:lang w:eastAsia="ru-RU"/>
              </w:rPr>
            </w:pPr>
            <w:r w:rsidRPr="006478DA">
              <w:rPr>
                <w:rFonts w:ascii="Times New Roman" w:eastAsia="Times New Roman" w:hAnsi="Times New Roman" w:cs="Times New Roman"/>
                <w:sz w:val="24"/>
                <w:szCs w:val="24"/>
                <w:lang w:eastAsia="ru-RU"/>
              </w:rPr>
              <w:t>11 243,2</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6478DA" w:rsidRPr="006478DA" w:rsidRDefault="006478DA" w:rsidP="006478DA">
            <w:pPr>
              <w:spacing w:after="0" w:line="240" w:lineRule="auto"/>
              <w:jc w:val="center"/>
              <w:rPr>
                <w:rFonts w:ascii="Times New Roman" w:eastAsia="Times New Roman" w:hAnsi="Times New Roman" w:cs="Times New Roman"/>
                <w:sz w:val="24"/>
                <w:szCs w:val="24"/>
                <w:lang w:eastAsia="ru-RU"/>
              </w:rPr>
            </w:pPr>
            <w:r w:rsidRPr="006478DA">
              <w:rPr>
                <w:rFonts w:ascii="Times New Roman" w:eastAsia="Times New Roman" w:hAnsi="Times New Roman" w:cs="Times New Roman"/>
                <w:sz w:val="24"/>
                <w:szCs w:val="24"/>
                <w:lang w:eastAsia="ru-RU"/>
              </w:rPr>
              <w:t>12 109,7</w:t>
            </w:r>
          </w:p>
        </w:tc>
        <w:tc>
          <w:tcPr>
            <w:tcW w:w="118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6478DA" w:rsidRPr="006478DA" w:rsidRDefault="006478DA" w:rsidP="006478DA">
            <w:pPr>
              <w:spacing w:after="0" w:line="240" w:lineRule="auto"/>
              <w:jc w:val="center"/>
              <w:rPr>
                <w:rFonts w:ascii="Times New Roman" w:eastAsia="Times New Roman" w:hAnsi="Times New Roman" w:cs="Times New Roman"/>
                <w:sz w:val="20"/>
                <w:szCs w:val="24"/>
                <w:lang w:eastAsia="ru-RU"/>
              </w:rPr>
            </w:pPr>
            <w:r w:rsidRPr="006478DA">
              <w:rPr>
                <w:rFonts w:ascii="Times New Roman" w:eastAsia="Times New Roman" w:hAnsi="Times New Roman" w:cs="Times New Roman"/>
                <w:sz w:val="20"/>
                <w:szCs w:val="24"/>
                <w:lang w:eastAsia="ru-RU"/>
              </w:rPr>
              <w:t>в 2,13 раз (снижение) по сравнению с 2019,</w:t>
            </w:r>
          </w:p>
          <w:p w:rsidR="006478DA" w:rsidRPr="006478DA" w:rsidRDefault="006478DA" w:rsidP="006478DA">
            <w:pPr>
              <w:spacing w:after="0" w:line="240" w:lineRule="auto"/>
              <w:jc w:val="center"/>
              <w:rPr>
                <w:rFonts w:ascii="Times New Roman" w:eastAsia="Times New Roman" w:hAnsi="Times New Roman" w:cs="Times New Roman"/>
                <w:sz w:val="20"/>
                <w:szCs w:val="24"/>
                <w:lang w:eastAsia="ru-RU"/>
              </w:rPr>
            </w:pPr>
            <w:r w:rsidRPr="006478DA">
              <w:rPr>
                <w:rFonts w:ascii="Times New Roman" w:eastAsia="Times New Roman" w:hAnsi="Times New Roman" w:cs="Times New Roman"/>
                <w:sz w:val="20"/>
                <w:szCs w:val="24"/>
                <w:lang w:eastAsia="ru-RU"/>
              </w:rPr>
              <w:t>107,7%  к  2022</w:t>
            </w:r>
          </w:p>
        </w:tc>
        <w:tc>
          <w:tcPr>
            <w:tcW w:w="33" w:type="dxa"/>
            <w:tcBorders>
              <w:top w:val="single" w:sz="6" w:space="0" w:color="CECECE"/>
              <w:left w:val="single" w:sz="4" w:space="0" w:color="auto"/>
              <w:bottom w:val="single" w:sz="6" w:space="0" w:color="CECECE"/>
              <w:right w:val="single" w:sz="6" w:space="0" w:color="CECECE"/>
            </w:tcBorders>
            <w:shd w:val="clear" w:color="auto" w:fill="FFFFFF"/>
          </w:tcPr>
          <w:p w:rsidR="006478DA" w:rsidRPr="006478DA" w:rsidRDefault="006478DA" w:rsidP="006478DA">
            <w:pPr>
              <w:spacing w:after="0" w:line="240" w:lineRule="auto"/>
              <w:jc w:val="both"/>
              <w:rPr>
                <w:rFonts w:ascii="Times New Roman" w:eastAsia="Times New Roman" w:hAnsi="Times New Roman" w:cs="Times New Roman"/>
                <w:sz w:val="24"/>
                <w:szCs w:val="24"/>
                <w:lang w:eastAsia="ru-RU"/>
              </w:rPr>
            </w:pPr>
          </w:p>
        </w:tc>
      </w:tr>
      <w:tr w:rsidR="006478DA" w:rsidRPr="006478DA" w:rsidTr="002F3644">
        <w:trPr>
          <w:cantSplit/>
          <w:trHeight w:val="1377"/>
        </w:trPr>
        <w:tc>
          <w:tcPr>
            <w:tcW w:w="360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6478DA" w:rsidRPr="006478DA" w:rsidRDefault="006478DA" w:rsidP="006478DA">
            <w:pPr>
              <w:spacing w:after="0" w:line="240" w:lineRule="auto"/>
              <w:rPr>
                <w:rFonts w:ascii="Times New Roman" w:eastAsia="Times New Roman" w:hAnsi="Times New Roman" w:cs="Times New Roman"/>
                <w:sz w:val="24"/>
                <w:szCs w:val="24"/>
                <w:lang w:eastAsia="ru-RU"/>
              </w:rPr>
            </w:pPr>
            <w:r w:rsidRPr="006478DA">
              <w:rPr>
                <w:rFonts w:ascii="Times New Roman" w:eastAsia="Times New Roman" w:hAnsi="Times New Roman" w:cs="Times New Roman"/>
                <w:sz w:val="24"/>
                <w:szCs w:val="24"/>
                <w:lang w:eastAsia="ru-RU"/>
              </w:rPr>
              <w:t>Плата за увеличение площади земельных участков</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6478DA" w:rsidRPr="006478DA" w:rsidRDefault="006478DA" w:rsidP="006478DA">
            <w:pPr>
              <w:spacing w:after="0" w:line="240" w:lineRule="auto"/>
              <w:jc w:val="center"/>
              <w:rPr>
                <w:rFonts w:ascii="Times New Roman" w:eastAsia="Times New Roman" w:hAnsi="Times New Roman" w:cs="Times New Roman"/>
                <w:sz w:val="24"/>
                <w:szCs w:val="24"/>
                <w:lang w:eastAsia="ru-RU"/>
              </w:rPr>
            </w:pPr>
            <w:r w:rsidRPr="006478DA">
              <w:rPr>
                <w:rFonts w:ascii="Times New Roman" w:eastAsia="Times New Roman" w:hAnsi="Times New Roman" w:cs="Times New Roman"/>
                <w:sz w:val="24"/>
                <w:szCs w:val="24"/>
                <w:lang w:eastAsia="ru-RU"/>
              </w:rPr>
              <w:t>313</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6478DA" w:rsidRPr="006478DA" w:rsidRDefault="006478DA" w:rsidP="006478DA">
            <w:pPr>
              <w:spacing w:after="0" w:line="240" w:lineRule="auto"/>
              <w:jc w:val="center"/>
              <w:rPr>
                <w:rFonts w:ascii="Times New Roman" w:eastAsia="Times New Roman" w:hAnsi="Times New Roman" w:cs="Times New Roman"/>
                <w:sz w:val="24"/>
                <w:szCs w:val="24"/>
                <w:lang w:eastAsia="ru-RU"/>
              </w:rPr>
            </w:pPr>
            <w:r w:rsidRPr="006478DA">
              <w:rPr>
                <w:rFonts w:ascii="Times New Roman" w:eastAsia="Times New Roman" w:hAnsi="Times New Roman" w:cs="Times New Roman"/>
                <w:sz w:val="24"/>
                <w:szCs w:val="24"/>
                <w:lang w:eastAsia="ru-RU"/>
              </w:rPr>
              <w:t>1055,6</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6478DA" w:rsidRPr="006478DA" w:rsidRDefault="006478DA" w:rsidP="006478DA">
            <w:pPr>
              <w:spacing w:after="0" w:line="240" w:lineRule="auto"/>
              <w:jc w:val="center"/>
              <w:rPr>
                <w:rFonts w:ascii="Times New Roman" w:eastAsia="Times New Roman" w:hAnsi="Times New Roman" w:cs="Times New Roman"/>
                <w:sz w:val="24"/>
                <w:szCs w:val="24"/>
                <w:lang w:eastAsia="ru-RU"/>
              </w:rPr>
            </w:pPr>
            <w:r w:rsidRPr="006478DA">
              <w:rPr>
                <w:rFonts w:ascii="Times New Roman" w:eastAsia="Times New Roman" w:hAnsi="Times New Roman" w:cs="Times New Roman"/>
                <w:sz w:val="24"/>
                <w:szCs w:val="24"/>
                <w:lang w:eastAsia="ru-RU"/>
              </w:rPr>
              <w:t>552,9</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6478DA" w:rsidRPr="006478DA" w:rsidRDefault="006478DA" w:rsidP="006478DA">
            <w:pPr>
              <w:spacing w:after="0" w:line="240" w:lineRule="auto"/>
              <w:jc w:val="center"/>
              <w:rPr>
                <w:rFonts w:ascii="Times New Roman" w:eastAsia="Times New Roman" w:hAnsi="Times New Roman" w:cs="Times New Roman"/>
                <w:sz w:val="24"/>
                <w:szCs w:val="24"/>
                <w:lang w:eastAsia="ru-RU"/>
              </w:rPr>
            </w:pPr>
            <w:r w:rsidRPr="006478DA">
              <w:rPr>
                <w:rFonts w:ascii="Times New Roman" w:eastAsia="Times New Roman" w:hAnsi="Times New Roman" w:cs="Times New Roman"/>
                <w:sz w:val="24"/>
                <w:szCs w:val="24"/>
                <w:lang w:eastAsia="ru-RU"/>
              </w:rPr>
              <w:t>1 458,6</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6478DA" w:rsidRPr="006478DA" w:rsidRDefault="006478DA" w:rsidP="006478DA">
            <w:pPr>
              <w:spacing w:after="0" w:line="240" w:lineRule="auto"/>
              <w:jc w:val="center"/>
              <w:rPr>
                <w:rFonts w:ascii="Times New Roman" w:eastAsia="Times New Roman" w:hAnsi="Times New Roman" w:cs="Times New Roman"/>
                <w:sz w:val="24"/>
                <w:szCs w:val="24"/>
                <w:lang w:eastAsia="ru-RU"/>
              </w:rPr>
            </w:pPr>
            <w:r w:rsidRPr="006478DA">
              <w:rPr>
                <w:rFonts w:ascii="Times New Roman" w:eastAsia="Times New Roman" w:hAnsi="Times New Roman" w:cs="Times New Roman"/>
                <w:sz w:val="24"/>
                <w:szCs w:val="24"/>
                <w:lang w:eastAsia="ru-RU"/>
              </w:rPr>
              <w:t>2 546,7</w:t>
            </w:r>
          </w:p>
        </w:tc>
        <w:tc>
          <w:tcPr>
            <w:tcW w:w="118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6478DA" w:rsidRPr="006478DA" w:rsidRDefault="006478DA" w:rsidP="006478DA">
            <w:pPr>
              <w:spacing w:after="0" w:line="240" w:lineRule="auto"/>
              <w:jc w:val="center"/>
              <w:rPr>
                <w:rFonts w:ascii="Times New Roman" w:eastAsia="Times New Roman" w:hAnsi="Times New Roman" w:cs="Times New Roman"/>
                <w:sz w:val="20"/>
                <w:szCs w:val="24"/>
                <w:lang w:eastAsia="ru-RU"/>
              </w:rPr>
            </w:pPr>
            <w:r w:rsidRPr="006478DA">
              <w:rPr>
                <w:rFonts w:ascii="Times New Roman" w:eastAsia="Times New Roman" w:hAnsi="Times New Roman" w:cs="Times New Roman"/>
                <w:sz w:val="20"/>
                <w:szCs w:val="24"/>
                <w:lang w:eastAsia="ru-RU"/>
              </w:rPr>
              <w:t>в 8,14 раз по сравнению с 2019,</w:t>
            </w:r>
          </w:p>
          <w:p w:rsidR="006478DA" w:rsidRPr="006478DA" w:rsidRDefault="006478DA" w:rsidP="006478DA">
            <w:pPr>
              <w:spacing w:after="0" w:line="240" w:lineRule="auto"/>
              <w:jc w:val="center"/>
              <w:rPr>
                <w:rFonts w:ascii="Times New Roman" w:eastAsia="Times New Roman" w:hAnsi="Times New Roman" w:cs="Times New Roman"/>
                <w:sz w:val="20"/>
                <w:szCs w:val="24"/>
                <w:lang w:eastAsia="ru-RU"/>
              </w:rPr>
            </w:pPr>
            <w:r w:rsidRPr="006478DA">
              <w:rPr>
                <w:rFonts w:ascii="Times New Roman" w:eastAsia="Times New Roman" w:hAnsi="Times New Roman" w:cs="Times New Roman"/>
                <w:sz w:val="20"/>
                <w:szCs w:val="24"/>
                <w:lang w:eastAsia="ru-RU"/>
              </w:rPr>
              <w:t>174,6%  к  2022</w:t>
            </w:r>
          </w:p>
        </w:tc>
        <w:tc>
          <w:tcPr>
            <w:tcW w:w="33" w:type="dxa"/>
            <w:tcBorders>
              <w:top w:val="single" w:sz="6" w:space="0" w:color="CECECE"/>
              <w:left w:val="single" w:sz="4" w:space="0" w:color="auto"/>
              <w:bottom w:val="single" w:sz="6" w:space="0" w:color="CECECE"/>
              <w:right w:val="single" w:sz="6" w:space="0" w:color="CECECE"/>
            </w:tcBorders>
            <w:shd w:val="clear" w:color="auto" w:fill="FFFFFF"/>
          </w:tcPr>
          <w:p w:rsidR="006478DA" w:rsidRPr="006478DA" w:rsidRDefault="006478DA" w:rsidP="006478DA">
            <w:pPr>
              <w:spacing w:after="0" w:line="240" w:lineRule="auto"/>
              <w:jc w:val="both"/>
              <w:rPr>
                <w:rFonts w:ascii="Times New Roman" w:eastAsia="Times New Roman" w:hAnsi="Times New Roman" w:cs="Times New Roman"/>
                <w:sz w:val="24"/>
                <w:szCs w:val="24"/>
                <w:lang w:eastAsia="ru-RU"/>
              </w:rPr>
            </w:pPr>
          </w:p>
        </w:tc>
      </w:tr>
    </w:tbl>
    <w:p w:rsidR="0057503E" w:rsidRPr="008A321F" w:rsidRDefault="0057503E"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16"/>
          <w:szCs w:val="16"/>
          <w:lang w:eastAsia="ru-RU"/>
        </w:rPr>
      </w:pPr>
    </w:p>
    <w:p w:rsidR="00FE5CDD" w:rsidRDefault="00FE5CDD" w:rsidP="00FE5CDD">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B973C6">
        <w:rPr>
          <w:rFonts w:ascii="Times New Roman" w:eastAsia="Times New Roman" w:hAnsi="Times New Roman" w:cs="Times New Roman"/>
          <w:b/>
          <w:sz w:val="24"/>
          <w:szCs w:val="24"/>
          <w:lang w:eastAsia="ru-RU"/>
        </w:rPr>
        <w:t>1</w:t>
      </w:r>
      <w:r w:rsidR="00533925">
        <w:rPr>
          <w:rFonts w:ascii="Times New Roman" w:eastAsia="Times New Roman" w:hAnsi="Times New Roman" w:cs="Times New Roman"/>
          <w:b/>
          <w:sz w:val="24"/>
          <w:szCs w:val="24"/>
          <w:lang w:eastAsia="ru-RU"/>
        </w:rPr>
        <w:t>3</w:t>
      </w:r>
      <w:r w:rsidRPr="00B973C6">
        <w:rPr>
          <w:rFonts w:ascii="Times New Roman" w:eastAsia="Times New Roman" w:hAnsi="Times New Roman" w:cs="Times New Roman"/>
          <w:b/>
          <w:sz w:val="24"/>
          <w:szCs w:val="24"/>
          <w:lang w:eastAsia="ru-RU"/>
        </w:rPr>
        <w:t>.Экономическое развитие городского округа</w:t>
      </w:r>
    </w:p>
    <w:p w:rsidR="00FE5CDD" w:rsidRPr="008A321F" w:rsidRDefault="00FE5CDD" w:rsidP="00FE5CDD">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16"/>
          <w:szCs w:val="16"/>
          <w:lang w:eastAsia="ru-RU"/>
        </w:rPr>
      </w:pPr>
    </w:p>
    <w:p w:rsidR="00FE5CDD" w:rsidRDefault="00FE5CDD" w:rsidP="00FE5CDD">
      <w:pPr>
        <w:pStyle w:val="a3"/>
        <w:widowControl w:val="0"/>
        <w:shd w:val="clear" w:color="auto" w:fill="FFFFFF"/>
        <w:spacing w:before="0" w:beforeAutospacing="0" w:after="0" w:afterAutospacing="0"/>
        <w:ind w:firstLine="709"/>
        <w:jc w:val="both"/>
      </w:pPr>
      <w:r w:rsidRPr="00CC6AA3">
        <w:t xml:space="preserve">В соответствии с требованиями Федерального закона от 28.06.2014 №172-ФЗ                   «О стратегическом планировании в Российской Федерации» </w:t>
      </w:r>
      <w:r w:rsidR="00895F65">
        <w:t xml:space="preserve">в городе Мегионе </w:t>
      </w:r>
      <w:r w:rsidRPr="00CC6AA3">
        <w:t>утверждены документы, определяющие стратегические направления социально-экономического развити</w:t>
      </w:r>
      <w:r w:rsidR="00905DFB">
        <w:t>я муниципалитета</w:t>
      </w:r>
      <w:r w:rsidRPr="00CC6AA3">
        <w:t>.</w:t>
      </w:r>
    </w:p>
    <w:p w:rsidR="003E72C7" w:rsidRPr="000672FA" w:rsidRDefault="000B34CA" w:rsidP="000672FA">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002A211F">
        <w:rPr>
          <w:rFonts w:ascii="Times New Roman" w:hAnsi="Times New Roman" w:cs="Times New Roman"/>
          <w:sz w:val="24"/>
          <w:szCs w:val="24"/>
        </w:rPr>
        <w:t>связи с</w:t>
      </w:r>
      <w:r>
        <w:rPr>
          <w:rFonts w:ascii="Times New Roman" w:hAnsi="Times New Roman" w:cs="Times New Roman"/>
          <w:sz w:val="24"/>
          <w:szCs w:val="24"/>
        </w:rPr>
        <w:t xml:space="preserve"> принятием документов стратегического планирования</w:t>
      </w:r>
      <w:r w:rsidR="002A211F">
        <w:rPr>
          <w:rFonts w:ascii="Times New Roman" w:hAnsi="Times New Roman" w:cs="Times New Roman"/>
          <w:sz w:val="24"/>
          <w:szCs w:val="24"/>
        </w:rPr>
        <w:t xml:space="preserve"> на федеральном уровне и утверждением в 2022 году Стратегии социально-экономического развития Ханты-Мансийского автономного округа – Югры до 2036 года с целевыми ориентирами до 2050 года р</w:t>
      </w:r>
      <w:r w:rsidR="003E72C7">
        <w:rPr>
          <w:rFonts w:ascii="Times New Roman" w:hAnsi="Times New Roman" w:cs="Times New Roman"/>
          <w:sz w:val="24"/>
          <w:szCs w:val="24"/>
        </w:rPr>
        <w:t xml:space="preserve">азработана </w:t>
      </w:r>
      <w:r w:rsidR="003E72C7" w:rsidRPr="00CC6AA3">
        <w:rPr>
          <w:rFonts w:ascii="Times New Roman" w:hAnsi="Times New Roman" w:cs="Times New Roman"/>
          <w:sz w:val="24"/>
          <w:szCs w:val="24"/>
        </w:rPr>
        <w:t xml:space="preserve">Стратегия социально-экономического развития </w:t>
      </w:r>
      <w:r w:rsidR="003E72C7">
        <w:rPr>
          <w:rFonts w:ascii="Times New Roman" w:hAnsi="Times New Roman" w:cs="Times New Roman"/>
          <w:sz w:val="24"/>
          <w:szCs w:val="24"/>
        </w:rPr>
        <w:t xml:space="preserve">города </w:t>
      </w:r>
      <w:r w:rsidR="003E72C7" w:rsidRPr="00CC6AA3">
        <w:rPr>
          <w:rFonts w:ascii="Times New Roman" w:eastAsia="Times New Roman" w:hAnsi="Times New Roman" w:cs="Times New Roman"/>
          <w:sz w:val="24"/>
          <w:szCs w:val="24"/>
          <w:lang w:eastAsia="ru-RU"/>
        </w:rPr>
        <w:t xml:space="preserve">Мегиона на </w:t>
      </w:r>
      <w:r w:rsidR="003E72C7">
        <w:rPr>
          <w:rFonts w:ascii="Times New Roman" w:eastAsia="Times New Roman" w:hAnsi="Times New Roman" w:cs="Times New Roman"/>
          <w:sz w:val="24"/>
          <w:szCs w:val="24"/>
          <w:lang w:eastAsia="ru-RU"/>
        </w:rPr>
        <w:t xml:space="preserve">период </w:t>
      </w:r>
      <w:r w:rsidR="002A211F">
        <w:rPr>
          <w:rFonts w:ascii="Times New Roman" w:eastAsia="Times New Roman" w:hAnsi="Times New Roman" w:cs="Times New Roman"/>
          <w:sz w:val="24"/>
          <w:szCs w:val="24"/>
          <w:lang w:eastAsia="ru-RU"/>
        </w:rPr>
        <w:t xml:space="preserve">                     </w:t>
      </w:r>
      <w:r w:rsidR="003E72C7">
        <w:rPr>
          <w:rFonts w:ascii="Times New Roman" w:eastAsia="Times New Roman" w:hAnsi="Times New Roman" w:cs="Times New Roman"/>
          <w:sz w:val="24"/>
          <w:szCs w:val="24"/>
          <w:lang w:eastAsia="ru-RU"/>
        </w:rPr>
        <w:t>до 2036</w:t>
      </w:r>
      <w:r w:rsidR="003E72C7" w:rsidRPr="00CC6AA3">
        <w:rPr>
          <w:rFonts w:ascii="Times New Roman" w:eastAsia="Times New Roman" w:hAnsi="Times New Roman" w:cs="Times New Roman"/>
          <w:sz w:val="24"/>
          <w:szCs w:val="24"/>
          <w:lang w:eastAsia="ru-RU"/>
        </w:rPr>
        <w:t xml:space="preserve"> г</w:t>
      </w:r>
      <w:r w:rsidR="003E72C7">
        <w:rPr>
          <w:rFonts w:ascii="Times New Roman" w:eastAsia="Times New Roman" w:hAnsi="Times New Roman" w:cs="Times New Roman"/>
          <w:sz w:val="24"/>
          <w:szCs w:val="24"/>
          <w:lang w:eastAsia="ru-RU"/>
        </w:rPr>
        <w:t>ода (далее – Стратегия), которая</w:t>
      </w:r>
      <w:r w:rsidR="003E72C7" w:rsidRPr="00CC6AA3">
        <w:rPr>
          <w:rFonts w:ascii="Times New Roman" w:eastAsia="Times New Roman" w:hAnsi="Times New Roman" w:cs="Times New Roman"/>
          <w:sz w:val="24"/>
          <w:szCs w:val="24"/>
          <w:lang w:eastAsia="ru-RU"/>
        </w:rPr>
        <w:t xml:space="preserve"> утверждена решением Думы город</w:t>
      </w:r>
      <w:r w:rsidR="003E72C7">
        <w:rPr>
          <w:rFonts w:ascii="Times New Roman" w:eastAsia="Times New Roman" w:hAnsi="Times New Roman" w:cs="Times New Roman"/>
          <w:sz w:val="24"/>
          <w:szCs w:val="24"/>
          <w:lang w:eastAsia="ru-RU"/>
        </w:rPr>
        <w:t xml:space="preserve">а Мегиона                        </w:t>
      </w:r>
      <w:r w:rsidR="003E72C7" w:rsidRPr="00CC6AA3">
        <w:rPr>
          <w:rFonts w:ascii="Times New Roman" w:eastAsia="Times New Roman" w:hAnsi="Times New Roman" w:cs="Times New Roman"/>
          <w:sz w:val="24"/>
          <w:szCs w:val="24"/>
          <w:lang w:eastAsia="ru-RU"/>
        </w:rPr>
        <w:t>о</w:t>
      </w:r>
      <w:r w:rsidR="003E72C7">
        <w:rPr>
          <w:rFonts w:ascii="Times New Roman" w:eastAsia="Times New Roman" w:hAnsi="Times New Roman" w:cs="Times New Roman"/>
          <w:sz w:val="24"/>
          <w:szCs w:val="24"/>
          <w:lang w:eastAsia="ru-RU"/>
        </w:rPr>
        <w:t>т 15.12.2023 №349</w:t>
      </w:r>
      <w:r w:rsidR="003E72C7" w:rsidRPr="00CC6AA3">
        <w:rPr>
          <w:rFonts w:ascii="Times New Roman" w:eastAsia="Times New Roman" w:hAnsi="Times New Roman" w:cs="Times New Roman"/>
          <w:sz w:val="24"/>
          <w:szCs w:val="24"/>
          <w:lang w:eastAsia="ru-RU"/>
        </w:rPr>
        <w:t xml:space="preserve">. </w:t>
      </w:r>
    </w:p>
    <w:p w:rsidR="00895F65" w:rsidRPr="0001058F" w:rsidRDefault="00895F65" w:rsidP="0001058F">
      <w:pPr>
        <w:spacing w:after="0" w:line="240" w:lineRule="auto"/>
        <w:ind w:firstLine="720"/>
        <w:jc w:val="both"/>
        <w:rPr>
          <w:rFonts w:ascii="Times New Roman" w:eastAsia="Calibri" w:hAnsi="Times New Roman" w:cs="Times New Roman"/>
          <w:sz w:val="24"/>
          <w:szCs w:val="24"/>
        </w:rPr>
      </w:pPr>
      <w:r w:rsidRPr="00895F65">
        <w:rPr>
          <w:rFonts w:ascii="Times New Roman" w:eastAsia="Calibri" w:hAnsi="Times New Roman" w:cs="Times New Roman"/>
          <w:sz w:val="24"/>
          <w:szCs w:val="24"/>
        </w:rPr>
        <w:t>Стратегия социально-экономического развития города Мегиона</w:t>
      </w:r>
      <w:r w:rsidR="002A211F">
        <w:rPr>
          <w:rFonts w:ascii="Times New Roman" w:eastAsia="Calibri" w:hAnsi="Times New Roman" w:cs="Times New Roman"/>
          <w:sz w:val="24"/>
          <w:szCs w:val="24"/>
        </w:rPr>
        <w:t xml:space="preserve"> </w:t>
      </w:r>
      <w:r w:rsidRPr="00895F65">
        <w:rPr>
          <w:rFonts w:ascii="Times New Roman" w:eastAsia="Calibri" w:hAnsi="Times New Roman" w:cs="Times New Roman"/>
          <w:sz w:val="24"/>
          <w:szCs w:val="24"/>
        </w:rPr>
        <w:t xml:space="preserve">до 2036 </w:t>
      </w:r>
      <w:r w:rsidR="00844E87">
        <w:rPr>
          <w:rFonts w:ascii="Times New Roman" w:eastAsia="Calibri" w:hAnsi="Times New Roman" w:cs="Times New Roman"/>
          <w:sz w:val="24"/>
          <w:szCs w:val="24"/>
        </w:rPr>
        <w:t>года</w:t>
      </w:r>
      <w:r>
        <w:rPr>
          <w:rFonts w:ascii="Times New Roman" w:eastAsia="Calibri" w:hAnsi="Times New Roman" w:cs="Times New Roman"/>
          <w:sz w:val="24"/>
          <w:szCs w:val="24"/>
        </w:rPr>
        <w:t xml:space="preserve"> </w:t>
      </w:r>
      <w:r w:rsidRPr="00895F65">
        <w:rPr>
          <w:rFonts w:ascii="Times New Roman" w:eastAsia="Calibri" w:hAnsi="Times New Roman" w:cs="Times New Roman"/>
          <w:sz w:val="24"/>
          <w:szCs w:val="24"/>
        </w:rPr>
        <w:t>является документом, определяющим цели и задачи развития муниципального образования, согласованные с приоритетами и целями социально-экономического развития Ханты-М</w:t>
      </w:r>
      <w:r w:rsidR="00AE32CC">
        <w:rPr>
          <w:rFonts w:ascii="Times New Roman" w:eastAsia="Calibri" w:hAnsi="Times New Roman" w:cs="Times New Roman"/>
          <w:sz w:val="24"/>
          <w:szCs w:val="24"/>
        </w:rPr>
        <w:t xml:space="preserve">ансийского автономного округа – </w:t>
      </w:r>
      <w:r w:rsidRPr="00895F65">
        <w:rPr>
          <w:rFonts w:ascii="Times New Roman" w:eastAsia="Calibri" w:hAnsi="Times New Roman" w:cs="Times New Roman"/>
          <w:sz w:val="24"/>
          <w:szCs w:val="24"/>
        </w:rPr>
        <w:t>Югры</w:t>
      </w:r>
      <w:r w:rsidR="0001058F">
        <w:rPr>
          <w:rFonts w:ascii="Times New Roman" w:eastAsia="Calibri" w:hAnsi="Times New Roman" w:cs="Times New Roman"/>
          <w:sz w:val="24"/>
          <w:szCs w:val="24"/>
        </w:rPr>
        <w:t xml:space="preserve"> и Российской Федерации.</w:t>
      </w:r>
    </w:p>
    <w:p w:rsidR="00FE5CDD" w:rsidRPr="00CC6AA3" w:rsidRDefault="00FE5CDD" w:rsidP="00FE5CDD">
      <w:pPr>
        <w:widowControl w:val="0"/>
        <w:spacing w:after="0" w:line="240" w:lineRule="auto"/>
        <w:ind w:firstLine="709"/>
        <w:jc w:val="both"/>
        <w:rPr>
          <w:rFonts w:ascii="Times New Roman" w:eastAsia="Calibri" w:hAnsi="Times New Roman" w:cs="Times New Roman"/>
          <w:sz w:val="24"/>
          <w:szCs w:val="24"/>
          <w:lang w:eastAsia="ru-RU"/>
        </w:rPr>
      </w:pPr>
      <w:r w:rsidRPr="00CC6AA3">
        <w:rPr>
          <w:rFonts w:ascii="Times New Roman" w:hAnsi="Times New Roman" w:cs="Times New Roman"/>
          <w:sz w:val="24"/>
          <w:szCs w:val="24"/>
        </w:rPr>
        <w:t xml:space="preserve">В соответствии с нормативными документами Российской Федерации и автономного округа ежегодно формируется прогноз </w:t>
      </w:r>
      <w:r w:rsidRPr="00CC6AA3">
        <w:rPr>
          <w:rFonts w:ascii="Times New Roman" w:eastAsia="Calibri" w:hAnsi="Times New Roman" w:cs="Times New Roman"/>
          <w:sz w:val="24"/>
          <w:szCs w:val="24"/>
          <w:lang w:eastAsia="ru-RU"/>
        </w:rPr>
        <w:t>социально-экономического развития города на трехлетний период, ежеквартально и ежегодно подводятся итоги социально-экономического развития города.</w:t>
      </w:r>
    </w:p>
    <w:p w:rsidR="00FE5CDD" w:rsidRPr="00CC6AA3" w:rsidRDefault="00FE5CDD" w:rsidP="00FE5CDD">
      <w:pPr>
        <w:widowControl w:val="0"/>
        <w:spacing w:after="0" w:line="240" w:lineRule="auto"/>
        <w:ind w:firstLine="709"/>
        <w:jc w:val="both"/>
        <w:rPr>
          <w:rFonts w:ascii="Times New Roman" w:eastAsia="Times New Roman" w:hAnsi="Times New Roman" w:cs="Times New Roman"/>
          <w:sz w:val="24"/>
          <w:szCs w:val="24"/>
          <w:lang w:eastAsia="ru-RU"/>
        </w:rPr>
      </w:pPr>
      <w:r w:rsidRPr="00CC6AA3">
        <w:rPr>
          <w:rFonts w:ascii="Times New Roman" w:eastAsia="Times New Roman" w:hAnsi="Times New Roman" w:cs="Times New Roman"/>
          <w:sz w:val="24"/>
          <w:szCs w:val="24"/>
          <w:lang w:eastAsia="ru-RU"/>
        </w:rPr>
        <w:t xml:space="preserve">Со стороны муниципальной власти основным инструментом, позволяющим аккумулировать усилия и финансовые потоки для комплексного решения поставленных задач, являются муниципальные программы. </w:t>
      </w:r>
    </w:p>
    <w:p w:rsidR="00FE5CDD" w:rsidRPr="00CC6AA3" w:rsidRDefault="00FE5CDD" w:rsidP="00FE5CDD">
      <w:pPr>
        <w:widowControl w:val="0"/>
        <w:spacing w:after="0" w:line="240" w:lineRule="auto"/>
        <w:ind w:firstLine="709"/>
        <w:jc w:val="both"/>
        <w:rPr>
          <w:rFonts w:ascii="Times New Roman" w:eastAsia="Times New Roman" w:hAnsi="Times New Roman" w:cs="Times New Roman"/>
          <w:sz w:val="24"/>
          <w:szCs w:val="24"/>
          <w:lang w:eastAsia="ru-RU"/>
        </w:rPr>
      </w:pPr>
      <w:r w:rsidRPr="00CC6AA3">
        <w:rPr>
          <w:rFonts w:ascii="Times New Roman" w:eastAsia="Times New Roman" w:hAnsi="Times New Roman" w:cs="Times New Roman"/>
          <w:sz w:val="24"/>
          <w:szCs w:val="24"/>
          <w:lang w:eastAsia="ru-RU"/>
        </w:rPr>
        <w:t>Основные направления развития, закрепленные в муниципальных программах, полностью соответствуют приоритетам развития Стратегии.</w:t>
      </w:r>
    </w:p>
    <w:p w:rsidR="00FE5CDD" w:rsidRPr="00D0152D" w:rsidRDefault="00FE5CDD" w:rsidP="00D0152D">
      <w:pPr>
        <w:widowControl w:val="0"/>
        <w:spacing w:after="0" w:line="240" w:lineRule="auto"/>
        <w:ind w:firstLine="709"/>
        <w:jc w:val="both"/>
        <w:rPr>
          <w:rFonts w:ascii="Times New Roman" w:eastAsia="Times New Roman" w:hAnsi="Times New Roman" w:cs="Times New Roman"/>
          <w:color w:val="FF0000"/>
          <w:sz w:val="24"/>
          <w:szCs w:val="24"/>
          <w:lang w:eastAsia="ru-RU"/>
        </w:rPr>
      </w:pPr>
      <w:r w:rsidRPr="003B0C99">
        <w:rPr>
          <w:rFonts w:ascii="Times New Roman" w:eastAsia="Times New Roman" w:hAnsi="Times New Roman" w:cs="Times New Roman"/>
          <w:sz w:val="24"/>
          <w:szCs w:val="24"/>
          <w:lang w:eastAsia="ru-RU"/>
        </w:rPr>
        <w:t xml:space="preserve">В 2023 году в городе Мегионе действовали 23 муниципальные программы, </w:t>
      </w:r>
      <w:r w:rsidRPr="003B0C99">
        <w:rPr>
          <w:rFonts w:ascii="Times New Roman" w:hAnsi="Times New Roman"/>
          <w:sz w:val="24"/>
          <w:szCs w:val="24"/>
        </w:rPr>
        <w:t>также город Мегион включен в реализацию 14 государственных программ</w:t>
      </w:r>
      <w:r w:rsidRPr="003B0C99">
        <w:rPr>
          <w:rFonts w:ascii="Times New Roman" w:eastAsia="Times New Roman" w:hAnsi="Times New Roman" w:cs="Times New Roman"/>
          <w:sz w:val="24"/>
          <w:szCs w:val="24"/>
          <w:lang w:eastAsia="ru-RU"/>
        </w:rPr>
        <w:t xml:space="preserve"> автономного округа.</w:t>
      </w:r>
    </w:p>
    <w:p w:rsidR="00FE5CDD" w:rsidRPr="00574E86" w:rsidRDefault="00FE5CDD" w:rsidP="00FE5CDD">
      <w:pPr>
        <w:widowControl w:val="0"/>
        <w:spacing w:after="0" w:line="240" w:lineRule="auto"/>
        <w:ind w:firstLine="709"/>
        <w:jc w:val="both"/>
        <w:rPr>
          <w:rFonts w:ascii="Times New Roman" w:hAnsi="Times New Roman" w:cs="Times New Roman"/>
          <w:sz w:val="24"/>
          <w:szCs w:val="24"/>
        </w:rPr>
      </w:pPr>
      <w:r w:rsidRPr="00574E86">
        <w:rPr>
          <w:rFonts w:ascii="Times New Roman" w:hAnsi="Times New Roman" w:cs="Times New Roman"/>
          <w:sz w:val="24"/>
          <w:szCs w:val="24"/>
        </w:rPr>
        <w:t>Макроэкономическая ситуация на территории города характеризуется следующими показателями.</w:t>
      </w:r>
    </w:p>
    <w:p w:rsidR="00FE5CDD" w:rsidRPr="00574E86" w:rsidRDefault="00062008" w:rsidP="00FE5CDD">
      <w:pPr>
        <w:widowControl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26</w:t>
      </w:r>
    </w:p>
    <w:p w:rsidR="00FE5CDD" w:rsidRPr="00574E86" w:rsidRDefault="00FE5CDD" w:rsidP="00FE5CDD">
      <w:pPr>
        <w:widowControl w:val="0"/>
        <w:spacing w:after="0" w:line="240" w:lineRule="auto"/>
        <w:ind w:firstLine="709"/>
        <w:jc w:val="center"/>
        <w:rPr>
          <w:rFonts w:ascii="Times New Roman" w:hAnsi="Times New Roman" w:cs="Times New Roman"/>
          <w:sz w:val="24"/>
          <w:szCs w:val="24"/>
        </w:rPr>
      </w:pPr>
      <w:r w:rsidRPr="00574E86">
        <w:rPr>
          <w:rFonts w:ascii="Times New Roman" w:hAnsi="Times New Roman" w:cs="Times New Roman"/>
          <w:sz w:val="24"/>
          <w:szCs w:val="24"/>
        </w:rPr>
        <w:t xml:space="preserve">Динамика показателей социально-экономического развития </w:t>
      </w:r>
    </w:p>
    <w:p w:rsidR="00FE5CDD" w:rsidRPr="00574E86" w:rsidRDefault="00FE5CDD" w:rsidP="00FE5CDD">
      <w:pPr>
        <w:widowControl w:val="0"/>
        <w:spacing w:after="0" w:line="240" w:lineRule="auto"/>
        <w:ind w:firstLine="709"/>
        <w:jc w:val="both"/>
        <w:rPr>
          <w:rFonts w:ascii="Times New Roman" w:hAnsi="Times New Roman" w:cs="Times New Roman"/>
          <w:color w:val="FF0000"/>
          <w:sz w:val="24"/>
          <w:szCs w:val="24"/>
          <w:shd w:val="clear" w:color="auto" w:fill="FFFFFF"/>
        </w:rPr>
      </w:pPr>
    </w:p>
    <w:tbl>
      <w:tblPr>
        <w:tblStyle w:val="a6"/>
        <w:tblW w:w="0" w:type="auto"/>
        <w:tblLook w:val="04A0" w:firstRow="1" w:lastRow="0" w:firstColumn="1" w:lastColumn="0" w:noHBand="0" w:noVBand="1"/>
      </w:tblPr>
      <w:tblGrid>
        <w:gridCol w:w="3879"/>
        <w:gridCol w:w="1138"/>
        <w:gridCol w:w="1153"/>
        <w:gridCol w:w="1152"/>
        <w:gridCol w:w="1153"/>
        <w:gridCol w:w="1153"/>
      </w:tblGrid>
      <w:tr w:rsidR="00FE5CDD" w:rsidRPr="00574E86" w:rsidTr="002F3644">
        <w:trPr>
          <w:trHeight w:val="321"/>
          <w:tblHeader/>
        </w:trPr>
        <w:tc>
          <w:tcPr>
            <w:tcW w:w="3879" w:type="dxa"/>
            <w:vAlign w:val="center"/>
          </w:tcPr>
          <w:p w:rsidR="00FE5CDD" w:rsidRPr="00574E86" w:rsidRDefault="00FE5CDD" w:rsidP="002F3644">
            <w:pPr>
              <w:widowControl w:val="0"/>
              <w:jc w:val="center"/>
              <w:rPr>
                <w:rFonts w:ascii="Times New Roman" w:hAnsi="Times New Roman" w:cs="Times New Roman"/>
                <w:color w:val="FF0000"/>
                <w:sz w:val="20"/>
                <w:szCs w:val="20"/>
              </w:rPr>
            </w:pPr>
            <w:r w:rsidRPr="006E70A8">
              <w:rPr>
                <w:rFonts w:ascii="Times New Roman" w:hAnsi="Times New Roman" w:cs="Times New Roman"/>
                <w:sz w:val="20"/>
                <w:szCs w:val="20"/>
              </w:rPr>
              <w:t>Показатели</w:t>
            </w:r>
          </w:p>
        </w:tc>
        <w:tc>
          <w:tcPr>
            <w:tcW w:w="1138" w:type="dxa"/>
            <w:vAlign w:val="center"/>
          </w:tcPr>
          <w:p w:rsidR="00FE5CDD" w:rsidRPr="00DF213F" w:rsidRDefault="00FE5CDD" w:rsidP="002F3644">
            <w:pPr>
              <w:widowControl w:val="0"/>
              <w:jc w:val="center"/>
              <w:rPr>
                <w:rFonts w:ascii="Times New Roman" w:hAnsi="Times New Roman" w:cs="Times New Roman"/>
                <w:sz w:val="20"/>
                <w:szCs w:val="20"/>
              </w:rPr>
            </w:pPr>
            <w:r w:rsidRPr="00DF213F">
              <w:rPr>
                <w:rFonts w:ascii="Times New Roman" w:hAnsi="Times New Roman" w:cs="Times New Roman"/>
                <w:sz w:val="20"/>
                <w:szCs w:val="20"/>
              </w:rPr>
              <w:t xml:space="preserve">2019 год </w:t>
            </w:r>
          </w:p>
        </w:tc>
        <w:tc>
          <w:tcPr>
            <w:tcW w:w="1153" w:type="dxa"/>
            <w:vAlign w:val="center"/>
          </w:tcPr>
          <w:p w:rsidR="00FE5CDD" w:rsidRPr="00DF213F" w:rsidRDefault="00FE5CDD" w:rsidP="002F3644">
            <w:pPr>
              <w:widowControl w:val="0"/>
              <w:jc w:val="center"/>
              <w:rPr>
                <w:rFonts w:ascii="Times New Roman" w:hAnsi="Times New Roman" w:cs="Times New Roman"/>
                <w:sz w:val="20"/>
                <w:szCs w:val="20"/>
              </w:rPr>
            </w:pPr>
            <w:r w:rsidRPr="00DF213F">
              <w:rPr>
                <w:rFonts w:ascii="Times New Roman" w:hAnsi="Times New Roman" w:cs="Times New Roman"/>
                <w:sz w:val="20"/>
                <w:szCs w:val="20"/>
              </w:rPr>
              <w:t xml:space="preserve">2020 год </w:t>
            </w:r>
          </w:p>
        </w:tc>
        <w:tc>
          <w:tcPr>
            <w:tcW w:w="1152" w:type="dxa"/>
            <w:vAlign w:val="center"/>
          </w:tcPr>
          <w:p w:rsidR="00FE5CDD" w:rsidRPr="00DF213F" w:rsidRDefault="00FE5CDD" w:rsidP="002F3644">
            <w:pPr>
              <w:widowControl w:val="0"/>
              <w:jc w:val="center"/>
              <w:rPr>
                <w:rFonts w:ascii="Times New Roman" w:hAnsi="Times New Roman" w:cs="Times New Roman"/>
                <w:sz w:val="20"/>
                <w:szCs w:val="20"/>
              </w:rPr>
            </w:pPr>
            <w:r w:rsidRPr="00DF213F">
              <w:rPr>
                <w:rFonts w:ascii="Times New Roman" w:hAnsi="Times New Roman" w:cs="Times New Roman"/>
                <w:sz w:val="20"/>
                <w:szCs w:val="20"/>
              </w:rPr>
              <w:t>2021 год</w:t>
            </w:r>
          </w:p>
        </w:tc>
        <w:tc>
          <w:tcPr>
            <w:tcW w:w="1153" w:type="dxa"/>
            <w:vAlign w:val="center"/>
          </w:tcPr>
          <w:p w:rsidR="00FE5CDD" w:rsidRPr="00DF213F" w:rsidRDefault="00FE5CDD" w:rsidP="002F3644">
            <w:pPr>
              <w:widowControl w:val="0"/>
              <w:jc w:val="center"/>
              <w:rPr>
                <w:rFonts w:ascii="Times New Roman" w:hAnsi="Times New Roman" w:cs="Times New Roman"/>
                <w:sz w:val="20"/>
                <w:szCs w:val="20"/>
              </w:rPr>
            </w:pPr>
            <w:r w:rsidRPr="00DF213F">
              <w:rPr>
                <w:rFonts w:ascii="Times New Roman" w:hAnsi="Times New Roman" w:cs="Times New Roman"/>
                <w:sz w:val="20"/>
                <w:szCs w:val="20"/>
              </w:rPr>
              <w:t xml:space="preserve">2022 год </w:t>
            </w:r>
          </w:p>
        </w:tc>
        <w:tc>
          <w:tcPr>
            <w:tcW w:w="1153" w:type="dxa"/>
            <w:vAlign w:val="center"/>
          </w:tcPr>
          <w:p w:rsidR="00FE5CDD" w:rsidRPr="00DF213F" w:rsidRDefault="00FE5CDD" w:rsidP="002F3644">
            <w:pPr>
              <w:widowControl w:val="0"/>
              <w:jc w:val="center"/>
              <w:rPr>
                <w:rFonts w:ascii="Times New Roman" w:hAnsi="Times New Roman" w:cs="Times New Roman"/>
                <w:sz w:val="20"/>
                <w:szCs w:val="20"/>
              </w:rPr>
            </w:pPr>
            <w:r w:rsidRPr="00DF213F">
              <w:rPr>
                <w:rFonts w:ascii="Times New Roman" w:hAnsi="Times New Roman" w:cs="Times New Roman"/>
                <w:sz w:val="20"/>
                <w:szCs w:val="20"/>
              </w:rPr>
              <w:t>2023 год оценка</w:t>
            </w:r>
            <w:r w:rsidRPr="00DF213F">
              <w:rPr>
                <w:rStyle w:val="afff"/>
                <w:rFonts w:ascii="Times New Roman" w:hAnsi="Times New Roman" w:cs="Times New Roman"/>
                <w:sz w:val="20"/>
                <w:szCs w:val="20"/>
              </w:rPr>
              <w:footnoteReference w:id="1"/>
            </w:r>
          </w:p>
        </w:tc>
      </w:tr>
      <w:tr w:rsidR="00FE5CDD" w:rsidRPr="00574E86" w:rsidTr="002F3644">
        <w:trPr>
          <w:trHeight w:val="207"/>
        </w:trPr>
        <w:tc>
          <w:tcPr>
            <w:tcW w:w="3879" w:type="dxa"/>
            <w:vAlign w:val="center"/>
          </w:tcPr>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Численность постоянного населения на начало года, чел.</w:t>
            </w:r>
          </w:p>
        </w:tc>
        <w:tc>
          <w:tcPr>
            <w:tcW w:w="1138" w:type="dxa"/>
            <w:vAlign w:val="center"/>
          </w:tcPr>
          <w:p w:rsidR="00FE5CDD" w:rsidRPr="001E68B3" w:rsidRDefault="00FE5CDD" w:rsidP="002F3644">
            <w:pPr>
              <w:widowControl w:val="0"/>
              <w:jc w:val="center"/>
              <w:rPr>
                <w:rFonts w:ascii="Times New Roman" w:hAnsi="Times New Roman" w:cs="Times New Roman"/>
                <w:sz w:val="24"/>
                <w:szCs w:val="24"/>
              </w:rPr>
            </w:pPr>
            <w:r w:rsidRPr="001E68B3">
              <w:rPr>
                <w:rFonts w:ascii="Times New Roman" w:hAnsi="Times New Roman" w:cs="Times New Roman"/>
                <w:sz w:val="24"/>
                <w:szCs w:val="24"/>
              </w:rPr>
              <w:t>54 199</w:t>
            </w:r>
          </w:p>
        </w:tc>
        <w:tc>
          <w:tcPr>
            <w:tcW w:w="1153" w:type="dxa"/>
            <w:vAlign w:val="center"/>
          </w:tcPr>
          <w:p w:rsidR="00FE5CDD" w:rsidRPr="001E68B3" w:rsidRDefault="00FE5CDD" w:rsidP="002F3644">
            <w:pPr>
              <w:widowControl w:val="0"/>
              <w:jc w:val="center"/>
              <w:rPr>
                <w:rFonts w:ascii="Times New Roman" w:hAnsi="Times New Roman" w:cs="Times New Roman"/>
                <w:sz w:val="24"/>
                <w:szCs w:val="24"/>
                <w:lang w:val="en-US"/>
              </w:rPr>
            </w:pPr>
            <w:r w:rsidRPr="001E68B3">
              <w:rPr>
                <w:rFonts w:ascii="Times New Roman" w:hAnsi="Times New Roman" w:cs="Times New Roman"/>
                <w:sz w:val="24"/>
                <w:szCs w:val="24"/>
                <w:lang w:val="en-US"/>
              </w:rPr>
              <w:t>53 450</w:t>
            </w:r>
          </w:p>
        </w:tc>
        <w:tc>
          <w:tcPr>
            <w:tcW w:w="1152" w:type="dxa"/>
            <w:vAlign w:val="center"/>
          </w:tcPr>
          <w:p w:rsidR="00FE5CDD" w:rsidRPr="001E68B3" w:rsidRDefault="00FE5CDD" w:rsidP="002F3644">
            <w:pPr>
              <w:widowControl w:val="0"/>
              <w:jc w:val="center"/>
              <w:rPr>
                <w:rFonts w:ascii="Times New Roman" w:hAnsi="Times New Roman" w:cs="Times New Roman"/>
                <w:sz w:val="24"/>
                <w:szCs w:val="24"/>
              </w:rPr>
            </w:pPr>
            <w:r w:rsidRPr="001E68B3">
              <w:rPr>
                <w:rFonts w:ascii="Times New Roman" w:hAnsi="Times New Roman" w:cs="Times New Roman"/>
                <w:sz w:val="24"/>
                <w:szCs w:val="24"/>
              </w:rPr>
              <w:t>53 007</w:t>
            </w:r>
          </w:p>
        </w:tc>
        <w:tc>
          <w:tcPr>
            <w:tcW w:w="1153" w:type="dxa"/>
            <w:vAlign w:val="center"/>
          </w:tcPr>
          <w:p w:rsidR="00FE5CDD" w:rsidRPr="001E68B3" w:rsidRDefault="00FE5CDD" w:rsidP="002F3644">
            <w:pPr>
              <w:widowControl w:val="0"/>
              <w:jc w:val="center"/>
              <w:rPr>
                <w:rFonts w:ascii="Times New Roman" w:hAnsi="Times New Roman" w:cs="Times New Roman"/>
                <w:sz w:val="24"/>
                <w:szCs w:val="24"/>
              </w:rPr>
            </w:pPr>
            <w:r w:rsidRPr="001E68B3">
              <w:rPr>
                <w:rFonts w:ascii="Times New Roman" w:hAnsi="Times New Roman" w:cs="Times New Roman"/>
                <w:sz w:val="24"/>
                <w:szCs w:val="24"/>
              </w:rPr>
              <w:t>59 332</w:t>
            </w:r>
          </w:p>
        </w:tc>
        <w:tc>
          <w:tcPr>
            <w:tcW w:w="1153" w:type="dxa"/>
            <w:vAlign w:val="center"/>
          </w:tcPr>
          <w:p w:rsidR="00FE5CDD" w:rsidRPr="001E68B3" w:rsidRDefault="001E68B3" w:rsidP="002F3644">
            <w:pPr>
              <w:widowControl w:val="0"/>
              <w:jc w:val="center"/>
              <w:rPr>
                <w:rFonts w:ascii="Times New Roman" w:hAnsi="Times New Roman" w:cs="Times New Roman"/>
                <w:sz w:val="24"/>
                <w:szCs w:val="24"/>
              </w:rPr>
            </w:pPr>
            <w:r w:rsidRPr="001E68B3">
              <w:rPr>
                <w:rFonts w:ascii="Times New Roman" w:hAnsi="Times New Roman" w:cs="Times New Roman"/>
                <w:sz w:val="24"/>
                <w:szCs w:val="24"/>
              </w:rPr>
              <w:t>59 174</w:t>
            </w:r>
          </w:p>
        </w:tc>
      </w:tr>
      <w:tr w:rsidR="00FE5CDD" w:rsidRPr="00574E86" w:rsidTr="002F3644">
        <w:trPr>
          <w:trHeight w:val="701"/>
        </w:trPr>
        <w:tc>
          <w:tcPr>
            <w:tcW w:w="3879" w:type="dxa"/>
            <w:vAlign w:val="center"/>
          </w:tcPr>
          <w:p w:rsidR="00FE5CDD" w:rsidRPr="001E68B3" w:rsidRDefault="00FE5CDD" w:rsidP="002F3644">
            <w:pPr>
              <w:widowControl w:val="0"/>
              <w:rPr>
                <w:rFonts w:ascii="Times New Roman" w:hAnsi="Times New Roman" w:cs="Times New Roman"/>
                <w:sz w:val="24"/>
                <w:szCs w:val="24"/>
              </w:rPr>
            </w:pPr>
            <w:r w:rsidRPr="001E68B3">
              <w:rPr>
                <w:rFonts w:ascii="Times New Roman" w:hAnsi="Times New Roman" w:cs="Times New Roman"/>
                <w:sz w:val="24"/>
                <w:szCs w:val="24"/>
              </w:rPr>
              <w:t>Численность постоянного населения (среднегодовая), чел.</w:t>
            </w:r>
          </w:p>
        </w:tc>
        <w:tc>
          <w:tcPr>
            <w:tcW w:w="1138" w:type="dxa"/>
            <w:vAlign w:val="center"/>
          </w:tcPr>
          <w:p w:rsidR="00FE5CDD" w:rsidRPr="001E68B3" w:rsidRDefault="00FE5CDD" w:rsidP="002F3644">
            <w:pPr>
              <w:widowControl w:val="0"/>
              <w:jc w:val="center"/>
              <w:rPr>
                <w:rFonts w:ascii="Times New Roman" w:hAnsi="Times New Roman" w:cs="Times New Roman"/>
                <w:sz w:val="24"/>
                <w:szCs w:val="24"/>
              </w:rPr>
            </w:pPr>
            <w:r w:rsidRPr="001E68B3">
              <w:rPr>
                <w:rFonts w:ascii="Times New Roman" w:hAnsi="Times New Roman" w:cs="Times New Roman"/>
                <w:sz w:val="24"/>
                <w:szCs w:val="24"/>
              </w:rPr>
              <w:t>53 824</w:t>
            </w:r>
          </w:p>
        </w:tc>
        <w:tc>
          <w:tcPr>
            <w:tcW w:w="1153" w:type="dxa"/>
            <w:vAlign w:val="center"/>
          </w:tcPr>
          <w:p w:rsidR="00FE5CDD" w:rsidRPr="001E68B3" w:rsidRDefault="00FE5CDD" w:rsidP="002F3644">
            <w:pPr>
              <w:widowControl w:val="0"/>
              <w:jc w:val="center"/>
              <w:rPr>
                <w:rFonts w:ascii="Times New Roman" w:hAnsi="Times New Roman" w:cs="Times New Roman"/>
                <w:sz w:val="24"/>
                <w:szCs w:val="24"/>
              </w:rPr>
            </w:pPr>
            <w:r w:rsidRPr="001E68B3">
              <w:rPr>
                <w:rFonts w:ascii="Times New Roman" w:hAnsi="Times New Roman" w:cs="Times New Roman"/>
                <w:sz w:val="24"/>
                <w:szCs w:val="24"/>
                <w:lang w:val="en-US"/>
              </w:rPr>
              <w:t xml:space="preserve">53 </w:t>
            </w:r>
            <w:r w:rsidRPr="001E68B3">
              <w:rPr>
                <w:rFonts w:ascii="Times New Roman" w:hAnsi="Times New Roman" w:cs="Times New Roman"/>
                <w:sz w:val="24"/>
                <w:szCs w:val="24"/>
              </w:rPr>
              <w:t>229</w:t>
            </w:r>
          </w:p>
        </w:tc>
        <w:tc>
          <w:tcPr>
            <w:tcW w:w="1152" w:type="dxa"/>
            <w:vAlign w:val="center"/>
          </w:tcPr>
          <w:p w:rsidR="00FE5CDD" w:rsidRPr="001E68B3" w:rsidRDefault="00FE5CDD" w:rsidP="002F3644">
            <w:pPr>
              <w:widowControl w:val="0"/>
              <w:jc w:val="center"/>
              <w:rPr>
                <w:rFonts w:ascii="Times New Roman" w:hAnsi="Times New Roman" w:cs="Times New Roman"/>
                <w:sz w:val="24"/>
                <w:szCs w:val="24"/>
              </w:rPr>
            </w:pPr>
            <w:r w:rsidRPr="001E68B3">
              <w:rPr>
                <w:rFonts w:ascii="Times New Roman" w:hAnsi="Times New Roman" w:cs="Times New Roman"/>
                <w:sz w:val="24"/>
                <w:szCs w:val="24"/>
              </w:rPr>
              <w:t>52 875</w:t>
            </w:r>
          </w:p>
        </w:tc>
        <w:tc>
          <w:tcPr>
            <w:tcW w:w="1153" w:type="dxa"/>
            <w:vAlign w:val="center"/>
          </w:tcPr>
          <w:p w:rsidR="00FE5CDD" w:rsidRPr="001E68B3" w:rsidRDefault="00FE5CDD" w:rsidP="002F3644">
            <w:pPr>
              <w:widowControl w:val="0"/>
              <w:jc w:val="center"/>
              <w:rPr>
                <w:rFonts w:ascii="Times New Roman" w:hAnsi="Times New Roman" w:cs="Times New Roman"/>
                <w:sz w:val="24"/>
                <w:szCs w:val="24"/>
              </w:rPr>
            </w:pPr>
            <w:r w:rsidRPr="001E68B3">
              <w:rPr>
                <w:rFonts w:ascii="Times New Roman" w:hAnsi="Times New Roman" w:cs="Times New Roman"/>
                <w:sz w:val="24"/>
                <w:szCs w:val="24"/>
              </w:rPr>
              <w:t>59 253</w:t>
            </w:r>
            <w:r w:rsidRPr="001E68B3">
              <w:rPr>
                <w:rStyle w:val="afff"/>
                <w:rFonts w:ascii="Times New Roman" w:hAnsi="Times New Roman" w:cs="Times New Roman"/>
                <w:sz w:val="24"/>
                <w:szCs w:val="24"/>
              </w:rPr>
              <w:footnoteReference w:id="2"/>
            </w:r>
          </w:p>
        </w:tc>
        <w:tc>
          <w:tcPr>
            <w:tcW w:w="1153" w:type="dxa"/>
            <w:vAlign w:val="center"/>
          </w:tcPr>
          <w:p w:rsidR="00FE5CDD" w:rsidRPr="001E68B3" w:rsidRDefault="001E68B3" w:rsidP="001E68B3">
            <w:pPr>
              <w:widowControl w:val="0"/>
              <w:jc w:val="center"/>
              <w:rPr>
                <w:rFonts w:ascii="Times New Roman" w:hAnsi="Times New Roman" w:cs="Times New Roman"/>
                <w:sz w:val="24"/>
                <w:szCs w:val="24"/>
              </w:rPr>
            </w:pPr>
            <w:r w:rsidRPr="001E68B3">
              <w:rPr>
                <w:rFonts w:ascii="Times New Roman" w:hAnsi="Times New Roman" w:cs="Times New Roman"/>
                <w:sz w:val="24"/>
                <w:szCs w:val="24"/>
              </w:rPr>
              <w:t>59 381</w:t>
            </w:r>
          </w:p>
        </w:tc>
      </w:tr>
      <w:tr w:rsidR="00FE5CDD" w:rsidRPr="00574E86" w:rsidTr="002F3644">
        <w:trPr>
          <w:trHeight w:val="553"/>
        </w:trPr>
        <w:tc>
          <w:tcPr>
            <w:tcW w:w="3879" w:type="dxa"/>
            <w:vAlign w:val="center"/>
          </w:tcPr>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lastRenderedPageBreak/>
              <w:t>Численность родившихся, чел.</w:t>
            </w:r>
          </w:p>
        </w:tc>
        <w:tc>
          <w:tcPr>
            <w:tcW w:w="1138"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606</w:t>
            </w:r>
          </w:p>
        </w:tc>
        <w:tc>
          <w:tcPr>
            <w:tcW w:w="1153" w:type="dxa"/>
            <w:vAlign w:val="center"/>
          </w:tcPr>
          <w:p w:rsidR="00FE5CDD" w:rsidRPr="009E75E0" w:rsidRDefault="00FE5CDD" w:rsidP="002F3644">
            <w:pPr>
              <w:widowControl w:val="0"/>
              <w:jc w:val="center"/>
              <w:rPr>
                <w:rFonts w:ascii="Times New Roman" w:hAnsi="Times New Roman" w:cs="Times New Roman"/>
                <w:sz w:val="24"/>
                <w:szCs w:val="24"/>
                <w:lang w:val="en-US"/>
              </w:rPr>
            </w:pPr>
            <w:r w:rsidRPr="009E75E0">
              <w:rPr>
                <w:rFonts w:ascii="Times New Roman" w:hAnsi="Times New Roman" w:cs="Times New Roman"/>
                <w:sz w:val="24"/>
                <w:szCs w:val="24"/>
                <w:lang w:val="en-US"/>
              </w:rPr>
              <w:t>520</w:t>
            </w:r>
          </w:p>
        </w:tc>
        <w:tc>
          <w:tcPr>
            <w:tcW w:w="1152"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496</w:t>
            </w:r>
          </w:p>
        </w:tc>
        <w:tc>
          <w:tcPr>
            <w:tcW w:w="1153" w:type="dxa"/>
            <w:vAlign w:val="center"/>
          </w:tcPr>
          <w:p w:rsidR="00FE5CDD" w:rsidRPr="009E75E0" w:rsidRDefault="009E75E0"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474</w:t>
            </w:r>
          </w:p>
        </w:tc>
        <w:tc>
          <w:tcPr>
            <w:tcW w:w="1153" w:type="dxa"/>
            <w:vAlign w:val="center"/>
          </w:tcPr>
          <w:p w:rsidR="00FE5CDD" w:rsidRPr="009E75E0" w:rsidRDefault="009E75E0"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458</w:t>
            </w:r>
          </w:p>
        </w:tc>
      </w:tr>
      <w:tr w:rsidR="00FE5CDD" w:rsidRPr="00574E86" w:rsidTr="002F3644">
        <w:trPr>
          <w:trHeight w:val="705"/>
        </w:trPr>
        <w:tc>
          <w:tcPr>
            <w:tcW w:w="3879" w:type="dxa"/>
            <w:vAlign w:val="center"/>
          </w:tcPr>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Коэффициент рождаемости, число родившихся на 1000 населения</w:t>
            </w:r>
          </w:p>
        </w:tc>
        <w:tc>
          <w:tcPr>
            <w:tcW w:w="1138"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11,26</w:t>
            </w:r>
          </w:p>
        </w:tc>
        <w:tc>
          <w:tcPr>
            <w:tcW w:w="1153"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lang w:val="en-US"/>
              </w:rPr>
              <w:t>9</w:t>
            </w:r>
            <w:r w:rsidRPr="009E75E0">
              <w:rPr>
                <w:rFonts w:ascii="Times New Roman" w:hAnsi="Times New Roman" w:cs="Times New Roman"/>
                <w:sz w:val="24"/>
                <w:szCs w:val="24"/>
              </w:rPr>
              <w:t>,77</w:t>
            </w:r>
          </w:p>
        </w:tc>
        <w:tc>
          <w:tcPr>
            <w:tcW w:w="1152"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9,38</w:t>
            </w:r>
          </w:p>
        </w:tc>
        <w:tc>
          <w:tcPr>
            <w:tcW w:w="1153"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8,0</w:t>
            </w:r>
          </w:p>
        </w:tc>
        <w:tc>
          <w:tcPr>
            <w:tcW w:w="1153" w:type="dxa"/>
            <w:vAlign w:val="center"/>
          </w:tcPr>
          <w:p w:rsidR="00FE5CDD" w:rsidRPr="009E75E0" w:rsidRDefault="009E75E0"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7,71</w:t>
            </w:r>
          </w:p>
        </w:tc>
      </w:tr>
      <w:tr w:rsidR="00FE5CDD" w:rsidRPr="00574E86" w:rsidTr="002F3644">
        <w:trPr>
          <w:trHeight w:val="404"/>
        </w:trPr>
        <w:tc>
          <w:tcPr>
            <w:tcW w:w="3879" w:type="dxa"/>
            <w:vAlign w:val="center"/>
          </w:tcPr>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Численность умерших, чел.</w:t>
            </w:r>
          </w:p>
        </w:tc>
        <w:tc>
          <w:tcPr>
            <w:tcW w:w="1138"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356</w:t>
            </w:r>
          </w:p>
        </w:tc>
        <w:tc>
          <w:tcPr>
            <w:tcW w:w="1153"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493</w:t>
            </w:r>
          </w:p>
        </w:tc>
        <w:tc>
          <w:tcPr>
            <w:tcW w:w="1152"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495</w:t>
            </w:r>
          </w:p>
        </w:tc>
        <w:tc>
          <w:tcPr>
            <w:tcW w:w="1153" w:type="dxa"/>
            <w:vAlign w:val="center"/>
          </w:tcPr>
          <w:p w:rsidR="00FE5CDD" w:rsidRPr="009E75E0" w:rsidRDefault="009E75E0"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395</w:t>
            </w:r>
          </w:p>
        </w:tc>
        <w:tc>
          <w:tcPr>
            <w:tcW w:w="1153" w:type="dxa"/>
            <w:vAlign w:val="center"/>
          </w:tcPr>
          <w:p w:rsidR="00FE5CDD" w:rsidRPr="009E75E0" w:rsidRDefault="009E75E0"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410</w:t>
            </w:r>
          </w:p>
        </w:tc>
      </w:tr>
      <w:tr w:rsidR="00FE5CDD" w:rsidRPr="00574E86" w:rsidTr="002F3644">
        <w:trPr>
          <w:trHeight w:val="706"/>
        </w:trPr>
        <w:tc>
          <w:tcPr>
            <w:tcW w:w="3879" w:type="dxa"/>
            <w:vAlign w:val="center"/>
          </w:tcPr>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Коэффициент смертности, число умерших на 1000 населения</w:t>
            </w:r>
          </w:p>
        </w:tc>
        <w:tc>
          <w:tcPr>
            <w:tcW w:w="1138"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6,61</w:t>
            </w:r>
          </w:p>
        </w:tc>
        <w:tc>
          <w:tcPr>
            <w:tcW w:w="1153"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9,26</w:t>
            </w:r>
          </w:p>
        </w:tc>
        <w:tc>
          <w:tcPr>
            <w:tcW w:w="1152"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9,36</w:t>
            </w:r>
          </w:p>
        </w:tc>
        <w:tc>
          <w:tcPr>
            <w:tcW w:w="1153"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6,67</w:t>
            </w:r>
          </w:p>
        </w:tc>
        <w:tc>
          <w:tcPr>
            <w:tcW w:w="1153" w:type="dxa"/>
            <w:vAlign w:val="center"/>
          </w:tcPr>
          <w:p w:rsidR="00FE5CDD" w:rsidRPr="009E75E0" w:rsidRDefault="009E75E0"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6,90</w:t>
            </w:r>
          </w:p>
        </w:tc>
      </w:tr>
      <w:tr w:rsidR="00FE5CDD" w:rsidRPr="00574E86" w:rsidTr="002F3644">
        <w:trPr>
          <w:trHeight w:val="501"/>
        </w:trPr>
        <w:tc>
          <w:tcPr>
            <w:tcW w:w="3879" w:type="dxa"/>
            <w:vAlign w:val="center"/>
          </w:tcPr>
          <w:p w:rsidR="00FE5CDD" w:rsidRPr="009E75E0" w:rsidRDefault="00FE5CDD" w:rsidP="002F3644">
            <w:pPr>
              <w:widowControl w:val="0"/>
              <w:rPr>
                <w:rFonts w:ascii="Times New Roman" w:hAnsi="Times New Roman" w:cs="Times New Roman"/>
                <w:sz w:val="24"/>
                <w:szCs w:val="24"/>
              </w:rPr>
            </w:pPr>
            <w:r w:rsidRPr="009E75E0">
              <w:rPr>
                <w:rFonts w:ascii="Times New Roman" w:hAnsi="Times New Roman" w:cs="Times New Roman"/>
                <w:sz w:val="24"/>
                <w:szCs w:val="24"/>
              </w:rPr>
              <w:t>Естественный прирост (убыль) населения, чел.</w:t>
            </w:r>
          </w:p>
        </w:tc>
        <w:tc>
          <w:tcPr>
            <w:tcW w:w="1138"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250</w:t>
            </w:r>
          </w:p>
        </w:tc>
        <w:tc>
          <w:tcPr>
            <w:tcW w:w="1153"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27</w:t>
            </w:r>
          </w:p>
        </w:tc>
        <w:tc>
          <w:tcPr>
            <w:tcW w:w="1152"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1</w:t>
            </w:r>
          </w:p>
        </w:tc>
        <w:tc>
          <w:tcPr>
            <w:tcW w:w="1153" w:type="dxa"/>
            <w:vAlign w:val="center"/>
          </w:tcPr>
          <w:p w:rsidR="00FE5CDD" w:rsidRPr="009E75E0" w:rsidRDefault="009E75E0"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79</w:t>
            </w:r>
          </w:p>
        </w:tc>
        <w:tc>
          <w:tcPr>
            <w:tcW w:w="1153" w:type="dxa"/>
            <w:vAlign w:val="center"/>
          </w:tcPr>
          <w:p w:rsidR="00FE5CDD" w:rsidRPr="009E75E0" w:rsidRDefault="009E75E0"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48</w:t>
            </w:r>
          </w:p>
        </w:tc>
      </w:tr>
      <w:tr w:rsidR="00FE5CDD" w:rsidRPr="00574E86" w:rsidTr="002F3644">
        <w:trPr>
          <w:trHeight w:val="495"/>
        </w:trPr>
        <w:tc>
          <w:tcPr>
            <w:tcW w:w="3879" w:type="dxa"/>
            <w:vAlign w:val="center"/>
          </w:tcPr>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Коэффициент естественного прироста, на 1000 населения</w:t>
            </w:r>
          </w:p>
        </w:tc>
        <w:tc>
          <w:tcPr>
            <w:tcW w:w="1138"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4,64</w:t>
            </w:r>
          </w:p>
        </w:tc>
        <w:tc>
          <w:tcPr>
            <w:tcW w:w="1153"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0,51</w:t>
            </w:r>
          </w:p>
        </w:tc>
        <w:tc>
          <w:tcPr>
            <w:tcW w:w="1152"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0,02</w:t>
            </w:r>
          </w:p>
        </w:tc>
        <w:tc>
          <w:tcPr>
            <w:tcW w:w="1153"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1,33</w:t>
            </w:r>
          </w:p>
        </w:tc>
        <w:tc>
          <w:tcPr>
            <w:tcW w:w="1153" w:type="dxa"/>
            <w:vAlign w:val="center"/>
          </w:tcPr>
          <w:p w:rsidR="00FE5CDD" w:rsidRPr="009E75E0" w:rsidRDefault="009E75E0"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0,81</w:t>
            </w:r>
          </w:p>
        </w:tc>
      </w:tr>
      <w:tr w:rsidR="00FE5CDD" w:rsidRPr="00574E86" w:rsidTr="002F3644">
        <w:tc>
          <w:tcPr>
            <w:tcW w:w="3879" w:type="dxa"/>
            <w:vAlign w:val="center"/>
          </w:tcPr>
          <w:p w:rsidR="00FE5CDD" w:rsidRPr="009E75E0" w:rsidRDefault="00FE5CDD" w:rsidP="002F3644">
            <w:pPr>
              <w:widowControl w:val="0"/>
              <w:rPr>
                <w:rFonts w:ascii="Times New Roman" w:hAnsi="Times New Roman" w:cs="Times New Roman"/>
                <w:sz w:val="24"/>
                <w:szCs w:val="24"/>
              </w:rPr>
            </w:pPr>
            <w:r w:rsidRPr="009E75E0">
              <w:rPr>
                <w:rFonts w:ascii="Times New Roman" w:hAnsi="Times New Roman" w:cs="Times New Roman"/>
                <w:sz w:val="24"/>
                <w:szCs w:val="24"/>
              </w:rPr>
              <w:t>Миграционный прирост (убыль) населения, чел.</w:t>
            </w:r>
          </w:p>
        </w:tc>
        <w:tc>
          <w:tcPr>
            <w:tcW w:w="1138"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-999</w:t>
            </w:r>
          </w:p>
        </w:tc>
        <w:tc>
          <w:tcPr>
            <w:tcW w:w="1153"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-470</w:t>
            </w:r>
          </w:p>
        </w:tc>
        <w:tc>
          <w:tcPr>
            <w:tcW w:w="1152"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-264</w:t>
            </w:r>
          </w:p>
        </w:tc>
        <w:tc>
          <w:tcPr>
            <w:tcW w:w="1153"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-237</w:t>
            </w:r>
          </w:p>
        </w:tc>
        <w:tc>
          <w:tcPr>
            <w:tcW w:w="1153" w:type="dxa"/>
            <w:vAlign w:val="center"/>
          </w:tcPr>
          <w:p w:rsidR="00FE5CDD" w:rsidRPr="009E75E0" w:rsidRDefault="009E75E0"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-366</w:t>
            </w:r>
          </w:p>
        </w:tc>
      </w:tr>
      <w:tr w:rsidR="00FE5CDD" w:rsidRPr="00574E86" w:rsidTr="002F3644">
        <w:tc>
          <w:tcPr>
            <w:tcW w:w="3879" w:type="dxa"/>
            <w:vAlign w:val="center"/>
          </w:tcPr>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 xml:space="preserve">Объем отгруженных товаров промышленного производства, </w:t>
            </w:r>
          </w:p>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млн руб.</w:t>
            </w:r>
          </w:p>
        </w:tc>
        <w:tc>
          <w:tcPr>
            <w:tcW w:w="1138" w:type="dxa"/>
            <w:vAlign w:val="center"/>
          </w:tcPr>
          <w:p w:rsidR="00FE5CDD" w:rsidRPr="00C068F9" w:rsidRDefault="00FE5CDD" w:rsidP="002F3644">
            <w:pPr>
              <w:widowControl w:val="0"/>
              <w:jc w:val="center"/>
              <w:rPr>
                <w:rFonts w:ascii="Times New Roman" w:hAnsi="Times New Roman" w:cs="Times New Roman"/>
                <w:sz w:val="24"/>
                <w:szCs w:val="24"/>
              </w:rPr>
            </w:pPr>
            <w:r w:rsidRPr="00C068F9">
              <w:rPr>
                <w:rFonts w:ascii="Times New Roman" w:hAnsi="Times New Roman" w:cs="Times New Roman"/>
                <w:sz w:val="24"/>
                <w:szCs w:val="24"/>
              </w:rPr>
              <w:t>11 356,6</w:t>
            </w:r>
          </w:p>
        </w:tc>
        <w:tc>
          <w:tcPr>
            <w:tcW w:w="1153" w:type="dxa"/>
            <w:vAlign w:val="center"/>
          </w:tcPr>
          <w:p w:rsidR="00FE5CDD" w:rsidRPr="00C068F9" w:rsidRDefault="00FE5CDD" w:rsidP="002F3644">
            <w:pPr>
              <w:widowControl w:val="0"/>
              <w:jc w:val="center"/>
              <w:rPr>
                <w:rFonts w:ascii="Times New Roman" w:hAnsi="Times New Roman" w:cs="Times New Roman"/>
                <w:sz w:val="24"/>
                <w:szCs w:val="24"/>
              </w:rPr>
            </w:pPr>
            <w:r w:rsidRPr="00C068F9">
              <w:rPr>
                <w:rFonts w:ascii="Times New Roman" w:hAnsi="Times New Roman" w:cs="Times New Roman"/>
                <w:sz w:val="24"/>
                <w:szCs w:val="24"/>
              </w:rPr>
              <w:t>9 243,8</w:t>
            </w:r>
          </w:p>
        </w:tc>
        <w:tc>
          <w:tcPr>
            <w:tcW w:w="1152"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7017E0">
              <w:rPr>
                <w:rFonts w:ascii="Times New Roman" w:hAnsi="Times New Roman" w:cs="Times New Roman"/>
                <w:sz w:val="24"/>
                <w:szCs w:val="24"/>
              </w:rPr>
              <w:t>9 736,9</w:t>
            </w:r>
          </w:p>
        </w:tc>
        <w:tc>
          <w:tcPr>
            <w:tcW w:w="1153" w:type="dxa"/>
            <w:vAlign w:val="center"/>
          </w:tcPr>
          <w:p w:rsidR="00FE5CDD" w:rsidRPr="002A67FC" w:rsidRDefault="00FE5CDD" w:rsidP="002F3644">
            <w:pPr>
              <w:widowControl w:val="0"/>
              <w:jc w:val="center"/>
              <w:rPr>
                <w:rFonts w:ascii="Times New Roman" w:hAnsi="Times New Roman" w:cs="Times New Roman"/>
                <w:sz w:val="24"/>
                <w:szCs w:val="24"/>
              </w:rPr>
            </w:pPr>
            <w:r w:rsidRPr="002A67FC">
              <w:rPr>
                <w:rFonts w:ascii="Times New Roman" w:hAnsi="Times New Roman" w:cs="Times New Roman"/>
                <w:sz w:val="24"/>
                <w:szCs w:val="24"/>
              </w:rPr>
              <w:t>11 886,8</w:t>
            </w:r>
          </w:p>
        </w:tc>
        <w:tc>
          <w:tcPr>
            <w:tcW w:w="1153"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387279">
              <w:rPr>
                <w:rFonts w:ascii="Times New Roman" w:hAnsi="Times New Roman" w:cs="Times New Roman"/>
                <w:sz w:val="24"/>
                <w:szCs w:val="24"/>
              </w:rPr>
              <w:t>13 835,4</w:t>
            </w:r>
          </w:p>
        </w:tc>
      </w:tr>
      <w:tr w:rsidR="00FE5CDD" w:rsidRPr="00574E86" w:rsidTr="002F3644">
        <w:tc>
          <w:tcPr>
            <w:tcW w:w="3879" w:type="dxa"/>
            <w:vAlign w:val="center"/>
          </w:tcPr>
          <w:p w:rsidR="00FE5CDD" w:rsidRPr="006E70A8" w:rsidRDefault="00FE5CDD" w:rsidP="002F3644">
            <w:pPr>
              <w:widowControl w:val="0"/>
              <w:autoSpaceDE w:val="0"/>
              <w:autoSpaceDN w:val="0"/>
              <w:adjustRightInd w:val="0"/>
              <w:rPr>
                <w:rFonts w:ascii="Times New Roman" w:hAnsi="Times New Roman" w:cs="Times New Roman"/>
                <w:sz w:val="24"/>
                <w:szCs w:val="24"/>
              </w:rPr>
            </w:pPr>
            <w:r w:rsidRPr="006E70A8">
              <w:rPr>
                <w:rFonts w:ascii="Times New Roman" w:hAnsi="Times New Roman" w:cs="Times New Roman"/>
                <w:sz w:val="24"/>
                <w:szCs w:val="24"/>
              </w:rPr>
              <w:t>в том числе:</w:t>
            </w:r>
          </w:p>
        </w:tc>
        <w:tc>
          <w:tcPr>
            <w:tcW w:w="1138" w:type="dxa"/>
            <w:vAlign w:val="center"/>
          </w:tcPr>
          <w:p w:rsidR="00FE5CDD" w:rsidRPr="00574E86" w:rsidRDefault="00FE5CDD" w:rsidP="002F3644">
            <w:pPr>
              <w:widowControl w:val="0"/>
              <w:jc w:val="center"/>
              <w:rPr>
                <w:rFonts w:ascii="Times New Roman" w:hAnsi="Times New Roman" w:cs="Times New Roman"/>
                <w:color w:val="FF0000"/>
                <w:sz w:val="24"/>
                <w:szCs w:val="24"/>
              </w:rPr>
            </w:pPr>
          </w:p>
        </w:tc>
        <w:tc>
          <w:tcPr>
            <w:tcW w:w="1153" w:type="dxa"/>
            <w:vAlign w:val="center"/>
          </w:tcPr>
          <w:p w:rsidR="00FE5CDD" w:rsidRPr="00574E86" w:rsidRDefault="00FE5CDD" w:rsidP="002F3644">
            <w:pPr>
              <w:widowControl w:val="0"/>
              <w:jc w:val="center"/>
              <w:rPr>
                <w:rFonts w:ascii="Times New Roman" w:hAnsi="Times New Roman" w:cs="Times New Roman"/>
                <w:color w:val="FF0000"/>
                <w:sz w:val="24"/>
                <w:szCs w:val="24"/>
              </w:rPr>
            </w:pPr>
          </w:p>
        </w:tc>
        <w:tc>
          <w:tcPr>
            <w:tcW w:w="1152" w:type="dxa"/>
            <w:vAlign w:val="bottom"/>
          </w:tcPr>
          <w:p w:rsidR="00FE5CDD" w:rsidRPr="00574E86" w:rsidRDefault="00FE5CDD" w:rsidP="002F3644">
            <w:pPr>
              <w:widowControl w:val="0"/>
              <w:jc w:val="center"/>
              <w:rPr>
                <w:rFonts w:ascii="Times New Roman" w:hAnsi="Times New Roman" w:cs="Times New Roman"/>
                <w:color w:val="FF0000"/>
                <w:sz w:val="24"/>
                <w:szCs w:val="24"/>
              </w:rPr>
            </w:pPr>
          </w:p>
        </w:tc>
        <w:tc>
          <w:tcPr>
            <w:tcW w:w="1153" w:type="dxa"/>
            <w:vAlign w:val="bottom"/>
          </w:tcPr>
          <w:p w:rsidR="00FE5CDD" w:rsidRPr="00574E86" w:rsidRDefault="00FE5CDD" w:rsidP="002F3644">
            <w:pPr>
              <w:widowControl w:val="0"/>
              <w:jc w:val="center"/>
              <w:rPr>
                <w:rFonts w:ascii="Times New Roman" w:hAnsi="Times New Roman" w:cs="Times New Roman"/>
                <w:color w:val="FF0000"/>
                <w:sz w:val="24"/>
                <w:szCs w:val="24"/>
              </w:rPr>
            </w:pPr>
          </w:p>
        </w:tc>
        <w:tc>
          <w:tcPr>
            <w:tcW w:w="1153" w:type="dxa"/>
            <w:vAlign w:val="bottom"/>
          </w:tcPr>
          <w:p w:rsidR="00FE5CDD" w:rsidRPr="00574E86" w:rsidRDefault="00FE5CDD" w:rsidP="002F3644">
            <w:pPr>
              <w:widowControl w:val="0"/>
              <w:jc w:val="center"/>
              <w:rPr>
                <w:rFonts w:ascii="Times New Roman" w:hAnsi="Times New Roman" w:cs="Times New Roman"/>
                <w:color w:val="FF0000"/>
                <w:sz w:val="24"/>
                <w:szCs w:val="24"/>
              </w:rPr>
            </w:pPr>
          </w:p>
        </w:tc>
      </w:tr>
      <w:tr w:rsidR="00FE5CDD" w:rsidRPr="00574E86" w:rsidTr="002F3644">
        <w:trPr>
          <w:trHeight w:val="476"/>
        </w:trPr>
        <w:tc>
          <w:tcPr>
            <w:tcW w:w="3879" w:type="dxa"/>
            <w:vAlign w:val="center"/>
          </w:tcPr>
          <w:p w:rsidR="00FE5CDD" w:rsidRPr="006E70A8" w:rsidRDefault="00FE5CDD" w:rsidP="002F3644">
            <w:pPr>
              <w:widowControl w:val="0"/>
              <w:autoSpaceDE w:val="0"/>
              <w:autoSpaceDN w:val="0"/>
              <w:adjustRightInd w:val="0"/>
              <w:rPr>
                <w:rFonts w:ascii="Times New Roman" w:hAnsi="Times New Roman" w:cs="Times New Roman"/>
                <w:sz w:val="24"/>
                <w:szCs w:val="24"/>
              </w:rPr>
            </w:pPr>
            <w:r w:rsidRPr="006E70A8">
              <w:rPr>
                <w:rFonts w:ascii="Times New Roman" w:hAnsi="Times New Roman" w:cs="Times New Roman"/>
                <w:sz w:val="24"/>
                <w:szCs w:val="24"/>
              </w:rPr>
              <w:t>Добыча полезных ископаемых</w:t>
            </w:r>
          </w:p>
        </w:tc>
        <w:tc>
          <w:tcPr>
            <w:tcW w:w="1138" w:type="dxa"/>
            <w:vAlign w:val="center"/>
          </w:tcPr>
          <w:p w:rsidR="00FE5CDD" w:rsidRPr="00C068F9" w:rsidRDefault="00FE5CDD" w:rsidP="002F3644">
            <w:pPr>
              <w:widowControl w:val="0"/>
              <w:jc w:val="center"/>
              <w:rPr>
                <w:rFonts w:ascii="Times New Roman" w:hAnsi="Times New Roman" w:cs="Times New Roman"/>
                <w:sz w:val="24"/>
                <w:szCs w:val="24"/>
              </w:rPr>
            </w:pPr>
            <w:r w:rsidRPr="00C068F9">
              <w:rPr>
                <w:rFonts w:ascii="Times New Roman" w:hAnsi="Times New Roman" w:cs="Times New Roman"/>
                <w:sz w:val="24"/>
                <w:szCs w:val="24"/>
              </w:rPr>
              <w:t>6 547,8</w:t>
            </w:r>
          </w:p>
        </w:tc>
        <w:tc>
          <w:tcPr>
            <w:tcW w:w="1153" w:type="dxa"/>
            <w:vAlign w:val="center"/>
          </w:tcPr>
          <w:p w:rsidR="00FE5CDD" w:rsidRPr="00C068F9" w:rsidRDefault="00FE5CDD" w:rsidP="002F3644">
            <w:pPr>
              <w:widowControl w:val="0"/>
              <w:jc w:val="center"/>
              <w:rPr>
                <w:rFonts w:ascii="Times New Roman" w:hAnsi="Times New Roman" w:cs="Times New Roman"/>
                <w:sz w:val="24"/>
                <w:szCs w:val="24"/>
              </w:rPr>
            </w:pPr>
            <w:r w:rsidRPr="00C068F9">
              <w:rPr>
                <w:rFonts w:ascii="Times New Roman" w:hAnsi="Times New Roman" w:cs="Times New Roman"/>
                <w:sz w:val="24"/>
                <w:szCs w:val="24"/>
              </w:rPr>
              <w:t>5 032,8</w:t>
            </w:r>
          </w:p>
        </w:tc>
        <w:tc>
          <w:tcPr>
            <w:tcW w:w="1152"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7017E0">
              <w:rPr>
                <w:rFonts w:ascii="Times New Roman" w:hAnsi="Times New Roman" w:cs="Times New Roman"/>
                <w:sz w:val="24"/>
                <w:szCs w:val="24"/>
              </w:rPr>
              <w:t>5 080,0</w:t>
            </w:r>
          </w:p>
        </w:tc>
        <w:tc>
          <w:tcPr>
            <w:tcW w:w="1153"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2A67FC">
              <w:rPr>
                <w:rFonts w:ascii="Times New Roman" w:hAnsi="Times New Roman" w:cs="Times New Roman"/>
                <w:sz w:val="24"/>
                <w:szCs w:val="24"/>
              </w:rPr>
              <w:t>6 941,5</w:t>
            </w:r>
          </w:p>
        </w:tc>
        <w:tc>
          <w:tcPr>
            <w:tcW w:w="1153" w:type="dxa"/>
            <w:vAlign w:val="center"/>
          </w:tcPr>
          <w:p w:rsidR="00FE5CDD" w:rsidRPr="00387279" w:rsidRDefault="00FE5CDD" w:rsidP="002F3644">
            <w:pPr>
              <w:widowControl w:val="0"/>
              <w:jc w:val="center"/>
              <w:rPr>
                <w:rFonts w:ascii="Times New Roman" w:hAnsi="Times New Roman" w:cs="Times New Roman"/>
                <w:sz w:val="24"/>
                <w:szCs w:val="24"/>
              </w:rPr>
            </w:pPr>
            <w:r w:rsidRPr="00387279">
              <w:rPr>
                <w:rFonts w:ascii="Times New Roman" w:hAnsi="Times New Roman" w:cs="Times New Roman"/>
                <w:sz w:val="24"/>
                <w:szCs w:val="24"/>
              </w:rPr>
              <w:t>8 180,6</w:t>
            </w:r>
          </w:p>
        </w:tc>
      </w:tr>
      <w:tr w:rsidR="00FE5CDD" w:rsidRPr="00574E86" w:rsidTr="002F3644">
        <w:trPr>
          <w:trHeight w:val="476"/>
        </w:trPr>
        <w:tc>
          <w:tcPr>
            <w:tcW w:w="3879" w:type="dxa"/>
            <w:vAlign w:val="center"/>
          </w:tcPr>
          <w:p w:rsidR="00FE5CDD" w:rsidRPr="006E70A8" w:rsidRDefault="00FE5CDD" w:rsidP="002F3644">
            <w:pPr>
              <w:widowControl w:val="0"/>
              <w:autoSpaceDE w:val="0"/>
              <w:autoSpaceDN w:val="0"/>
              <w:adjustRightInd w:val="0"/>
              <w:rPr>
                <w:rFonts w:ascii="Times New Roman" w:hAnsi="Times New Roman" w:cs="Times New Roman"/>
                <w:sz w:val="24"/>
                <w:szCs w:val="24"/>
              </w:rPr>
            </w:pPr>
            <w:r w:rsidRPr="006E70A8">
              <w:rPr>
                <w:rFonts w:ascii="Times New Roman" w:hAnsi="Times New Roman" w:cs="Times New Roman"/>
                <w:sz w:val="24"/>
                <w:szCs w:val="24"/>
              </w:rPr>
              <w:t>Обрабатывающие производства</w:t>
            </w:r>
          </w:p>
        </w:tc>
        <w:tc>
          <w:tcPr>
            <w:tcW w:w="1138" w:type="dxa"/>
            <w:vAlign w:val="center"/>
          </w:tcPr>
          <w:p w:rsidR="00FE5CDD" w:rsidRPr="00C068F9" w:rsidRDefault="00FE5CDD" w:rsidP="002F3644">
            <w:pPr>
              <w:widowControl w:val="0"/>
              <w:jc w:val="center"/>
              <w:rPr>
                <w:rFonts w:ascii="Times New Roman" w:hAnsi="Times New Roman" w:cs="Times New Roman"/>
                <w:sz w:val="24"/>
                <w:szCs w:val="24"/>
              </w:rPr>
            </w:pPr>
            <w:r w:rsidRPr="00C068F9">
              <w:rPr>
                <w:rFonts w:ascii="Times New Roman" w:hAnsi="Times New Roman" w:cs="Times New Roman"/>
                <w:sz w:val="24"/>
                <w:szCs w:val="24"/>
              </w:rPr>
              <w:t>969,6</w:t>
            </w:r>
          </w:p>
        </w:tc>
        <w:tc>
          <w:tcPr>
            <w:tcW w:w="1153" w:type="dxa"/>
            <w:vAlign w:val="center"/>
          </w:tcPr>
          <w:p w:rsidR="00FE5CDD" w:rsidRPr="00C068F9" w:rsidRDefault="00FE5CDD" w:rsidP="002F3644">
            <w:pPr>
              <w:widowControl w:val="0"/>
              <w:jc w:val="center"/>
              <w:rPr>
                <w:rFonts w:ascii="Times New Roman" w:hAnsi="Times New Roman" w:cs="Times New Roman"/>
                <w:sz w:val="24"/>
                <w:szCs w:val="24"/>
              </w:rPr>
            </w:pPr>
            <w:r w:rsidRPr="00C068F9">
              <w:rPr>
                <w:rFonts w:ascii="Times New Roman" w:hAnsi="Times New Roman" w:cs="Times New Roman"/>
                <w:sz w:val="24"/>
                <w:szCs w:val="24"/>
              </w:rPr>
              <w:t>1 030,6</w:t>
            </w:r>
          </w:p>
        </w:tc>
        <w:tc>
          <w:tcPr>
            <w:tcW w:w="1152"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7017E0">
              <w:rPr>
                <w:rFonts w:ascii="Times New Roman" w:hAnsi="Times New Roman" w:cs="Times New Roman"/>
                <w:sz w:val="24"/>
                <w:szCs w:val="24"/>
              </w:rPr>
              <w:t>1 366,4</w:t>
            </w:r>
          </w:p>
        </w:tc>
        <w:tc>
          <w:tcPr>
            <w:tcW w:w="1153"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2A67FC">
              <w:rPr>
                <w:rFonts w:ascii="Times New Roman" w:hAnsi="Times New Roman" w:cs="Times New Roman"/>
                <w:sz w:val="24"/>
                <w:szCs w:val="24"/>
              </w:rPr>
              <w:t>1 877,4</w:t>
            </w:r>
          </w:p>
        </w:tc>
        <w:tc>
          <w:tcPr>
            <w:tcW w:w="1153" w:type="dxa"/>
            <w:vAlign w:val="center"/>
          </w:tcPr>
          <w:p w:rsidR="00FE5CDD" w:rsidRPr="00387279" w:rsidRDefault="00FE5CDD" w:rsidP="002F3644">
            <w:pPr>
              <w:widowControl w:val="0"/>
              <w:jc w:val="center"/>
              <w:rPr>
                <w:rFonts w:ascii="Times New Roman" w:hAnsi="Times New Roman" w:cs="Times New Roman"/>
                <w:sz w:val="24"/>
                <w:szCs w:val="24"/>
              </w:rPr>
            </w:pPr>
            <w:r w:rsidRPr="00387279">
              <w:rPr>
                <w:rFonts w:ascii="Times New Roman" w:hAnsi="Times New Roman" w:cs="Times New Roman"/>
                <w:sz w:val="24"/>
                <w:szCs w:val="24"/>
              </w:rPr>
              <w:t>1 808,1</w:t>
            </w:r>
          </w:p>
        </w:tc>
      </w:tr>
      <w:tr w:rsidR="00FE5CDD" w:rsidRPr="00574E86" w:rsidTr="002F3644">
        <w:tc>
          <w:tcPr>
            <w:tcW w:w="3879" w:type="dxa"/>
            <w:vAlign w:val="center"/>
          </w:tcPr>
          <w:p w:rsidR="00FE5CDD" w:rsidRPr="006E70A8" w:rsidRDefault="00FE5CDD" w:rsidP="002F3644">
            <w:pPr>
              <w:widowControl w:val="0"/>
              <w:autoSpaceDE w:val="0"/>
              <w:autoSpaceDN w:val="0"/>
              <w:adjustRightInd w:val="0"/>
              <w:rPr>
                <w:rFonts w:ascii="Times New Roman" w:hAnsi="Times New Roman" w:cs="Times New Roman"/>
                <w:sz w:val="24"/>
                <w:szCs w:val="24"/>
              </w:rPr>
            </w:pPr>
            <w:r w:rsidRPr="006E70A8">
              <w:rPr>
                <w:rFonts w:ascii="Times New Roman" w:hAnsi="Times New Roman" w:cs="Times New Roman"/>
                <w:iCs/>
                <w:sz w:val="24"/>
                <w:szCs w:val="24"/>
              </w:rPr>
              <w:t>Обеспечение электрической энергией, газом и паром; кондиционирование воздуха</w:t>
            </w:r>
          </w:p>
        </w:tc>
        <w:tc>
          <w:tcPr>
            <w:tcW w:w="1138" w:type="dxa"/>
            <w:vAlign w:val="center"/>
          </w:tcPr>
          <w:p w:rsidR="00FE5CDD" w:rsidRPr="00C068F9" w:rsidRDefault="00FE5CDD" w:rsidP="002F3644">
            <w:pPr>
              <w:widowControl w:val="0"/>
              <w:jc w:val="center"/>
              <w:rPr>
                <w:rFonts w:ascii="Times New Roman" w:hAnsi="Times New Roman" w:cs="Times New Roman"/>
                <w:sz w:val="24"/>
                <w:szCs w:val="24"/>
              </w:rPr>
            </w:pPr>
            <w:r w:rsidRPr="00C068F9">
              <w:rPr>
                <w:rFonts w:ascii="Times New Roman" w:hAnsi="Times New Roman" w:cs="Times New Roman"/>
                <w:sz w:val="24"/>
                <w:szCs w:val="24"/>
              </w:rPr>
              <w:t>3 584,2</w:t>
            </w:r>
          </w:p>
        </w:tc>
        <w:tc>
          <w:tcPr>
            <w:tcW w:w="1153" w:type="dxa"/>
            <w:vAlign w:val="center"/>
          </w:tcPr>
          <w:p w:rsidR="00FE5CDD" w:rsidRPr="00C068F9" w:rsidRDefault="00FE5CDD" w:rsidP="002F3644">
            <w:pPr>
              <w:widowControl w:val="0"/>
              <w:jc w:val="center"/>
              <w:rPr>
                <w:rFonts w:ascii="Times New Roman" w:hAnsi="Times New Roman" w:cs="Times New Roman"/>
                <w:sz w:val="24"/>
                <w:szCs w:val="24"/>
              </w:rPr>
            </w:pPr>
            <w:r w:rsidRPr="00C068F9">
              <w:rPr>
                <w:rFonts w:ascii="Times New Roman" w:hAnsi="Times New Roman" w:cs="Times New Roman"/>
                <w:sz w:val="24"/>
                <w:szCs w:val="24"/>
              </w:rPr>
              <w:t>2 944,4</w:t>
            </w:r>
          </w:p>
        </w:tc>
        <w:tc>
          <w:tcPr>
            <w:tcW w:w="1152"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7017E0">
              <w:rPr>
                <w:rFonts w:ascii="Times New Roman" w:hAnsi="Times New Roman" w:cs="Times New Roman"/>
                <w:sz w:val="24"/>
                <w:szCs w:val="24"/>
              </w:rPr>
              <w:t>3 065,7</w:t>
            </w:r>
          </w:p>
        </w:tc>
        <w:tc>
          <w:tcPr>
            <w:tcW w:w="1153"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2A67FC">
              <w:rPr>
                <w:rFonts w:ascii="Times New Roman" w:hAnsi="Times New Roman" w:cs="Times New Roman"/>
                <w:sz w:val="24"/>
                <w:szCs w:val="24"/>
              </w:rPr>
              <w:t>2 823,6</w:t>
            </w:r>
          </w:p>
        </w:tc>
        <w:tc>
          <w:tcPr>
            <w:tcW w:w="1153" w:type="dxa"/>
            <w:vAlign w:val="center"/>
          </w:tcPr>
          <w:p w:rsidR="00FE5CDD" w:rsidRPr="00387279" w:rsidRDefault="00FE5CDD" w:rsidP="002F3644">
            <w:pPr>
              <w:widowControl w:val="0"/>
              <w:jc w:val="center"/>
              <w:rPr>
                <w:rFonts w:ascii="Times New Roman" w:hAnsi="Times New Roman" w:cs="Times New Roman"/>
                <w:sz w:val="24"/>
                <w:szCs w:val="24"/>
              </w:rPr>
            </w:pPr>
            <w:r w:rsidRPr="00387279">
              <w:rPr>
                <w:rFonts w:ascii="Times New Roman" w:hAnsi="Times New Roman" w:cs="Times New Roman"/>
                <w:sz w:val="24"/>
                <w:szCs w:val="24"/>
              </w:rPr>
              <w:t>3 569,7</w:t>
            </w:r>
          </w:p>
        </w:tc>
      </w:tr>
      <w:tr w:rsidR="00FE5CDD" w:rsidRPr="00574E86" w:rsidTr="002F3644">
        <w:tc>
          <w:tcPr>
            <w:tcW w:w="3879" w:type="dxa"/>
            <w:vAlign w:val="center"/>
          </w:tcPr>
          <w:p w:rsidR="00FE5CDD" w:rsidRPr="006E70A8" w:rsidRDefault="00FE5CDD" w:rsidP="002F3644">
            <w:pPr>
              <w:widowControl w:val="0"/>
              <w:autoSpaceDE w:val="0"/>
              <w:autoSpaceDN w:val="0"/>
              <w:adjustRightInd w:val="0"/>
              <w:rPr>
                <w:rFonts w:ascii="Times New Roman" w:hAnsi="Times New Roman" w:cs="Times New Roman"/>
                <w:sz w:val="24"/>
                <w:szCs w:val="24"/>
              </w:rPr>
            </w:pPr>
            <w:r w:rsidRPr="006E70A8">
              <w:rPr>
                <w:rFonts w:ascii="Times New Roman" w:hAnsi="Times New Roman" w:cs="Times New Roman"/>
                <w:iCs/>
                <w:sz w:val="24"/>
                <w:szCs w:val="24"/>
              </w:rPr>
              <w:t>Водоснабжение, водоотведение, организация сбора и утилизации отходов,  деятельность  по ликвидации загрязнений</w:t>
            </w:r>
          </w:p>
        </w:tc>
        <w:tc>
          <w:tcPr>
            <w:tcW w:w="1138" w:type="dxa"/>
            <w:vAlign w:val="center"/>
          </w:tcPr>
          <w:p w:rsidR="00FE5CDD" w:rsidRPr="00C068F9" w:rsidRDefault="00FE5CDD" w:rsidP="002F3644">
            <w:pPr>
              <w:widowControl w:val="0"/>
              <w:jc w:val="center"/>
              <w:rPr>
                <w:rFonts w:ascii="Times New Roman" w:hAnsi="Times New Roman" w:cs="Times New Roman"/>
                <w:sz w:val="24"/>
                <w:szCs w:val="24"/>
              </w:rPr>
            </w:pPr>
            <w:r w:rsidRPr="00C068F9">
              <w:rPr>
                <w:rFonts w:ascii="Times New Roman" w:hAnsi="Times New Roman" w:cs="Times New Roman"/>
                <w:sz w:val="24"/>
                <w:szCs w:val="24"/>
              </w:rPr>
              <w:t>255,0</w:t>
            </w:r>
          </w:p>
        </w:tc>
        <w:tc>
          <w:tcPr>
            <w:tcW w:w="1153" w:type="dxa"/>
            <w:vAlign w:val="center"/>
          </w:tcPr>
          <w:p w:rsidR="00FE5CDD" w:rsidRPr="00C068F9" w:rsidRDefault="00FE5CDD" w:rsidP="002F3644">
            <w:pPr>
              <w:widowControl w:val="0"/>
              <w:jc w:val="center"/>
              <w:rPr>
                <w:rFonts w:ascii="Times New Roman" w:hAnsi="Times New Roman" w:cs="Times New Roman"/>
                <w:sz w:val="24"/>
                <w:szCs w:val="24"/>
              </w:rPr>
            </w:pPr>
            <w:r w:rsidRPr="00C068F9">
              <w:rPr>
                <w:rFonts w:ascii="Times New Roman" w:hAnsi="Times New Roman" w:cs="Times New Roman"/>
                <w:sz w:val="24"/>
                <w:szCs w:val="24"/>
              </w:rPr>
              <w:t>236,0</w:t>
            </w:r>
          </w:p>
        </w:tc>
        <w:tc>
          <w:tcPr>
            <w:tcW w:w="1152"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7017E0">
              <w:rPr>
                <w:rFonts w:ascii="Times New Roman" w:hAnsi="Times New Roman" w:cs="Times New Roman"/>
                <w:sz w:val="24"/>
                <w:szCs w:val="24"/>
              </w:rPr>
              <w:t>224,8</w:t>
            </w:r>
          </w:p>
        </w:tc>
        <w:tc>
          <w:tcPr>
            <w:tcW w:w="1153"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2A67FC">
              <w:rPr>
                <w:rFonts w:ascii="Times New Roman" w:hAnsi="Times New Roman" w:cs="Times New Roman"/>
                <w:sz w:val="24"/>
                <w:szCs w:val="24"/>
              </w:rPr>
              <w:t>244,3</w:t>
            </w:r>
          </w:p>
        </w:tc>
        <w:tc>
          <w:tcPr>
            <w:tcW w:w="1153" w:type="dxa"/>
            <w:vAlign w:val="center"/>
          </w:tcPr>
          <w:p w:rsidR="00FE5CDD" w:rsidRPr="00387279" w:rsidRDefault="00FE5CDD" w:rsidP="002F3644">
            <w:pPr>
              <w:widowControl w:val="0"/>
              <w:jc w:val="center"/>
              <w:rPr>
                <w:rFonts w:ascii="Times New Roman" w:hAnsi="Times New Roman" w:cs="Times New Roman"/>
                <w:sz w:val="24"/>
                <w:szCs w:val="24"/>
              </w:rPr>
            </w:pPr>
            <w:r w:rsidRPr="00387279">
              <w:rPr>
                <w:rFonts w:ascii="Times New Roman" w:hAnsi="Times New Roman" w:cs="Times New Roman"/>
                <w:sz w:val="24"/>
                <w:szCs w:val="24"/>
              </w:rPr>
              <w:t>277,0</w:t>
            </w:r>
          </w:p>
        </w:tc>
      </w:tr>
      <w:tr w:rsidR="00FE5CDD" w:rsidRPr="00574E86" w:rsidTr="002F3644">
        <w:tc>
          <w:tcPr>
            <w:tcW w:w="3879" w:type="dxa"/>
          </w:tcPr>
          <w:p w:rsidR="00FE5CDD" w:rsidRPr="006E70A8" w:rsidRDefault="00FE5CDD" w:rsidP="002F3644">
            <w:pPr>
              <w:widowControl w:val="0"/>
              <w:rPr>
                <w:rFonts w:ascii="Times New Roman" w:eastAsia="Times New Roman" w:hAnsi="Times New Roman" w:cs="Times New Roman"/>
                <w:sz w:val="24"/>
                <w:szCs w:val="24"/>
                <w:lang w:eastAsia="ru-RU"/>
              </w:rPr>
            </w:pPr>
            <w:r w:rsidRPr="006E70A8">
              <w:rPr>
                <w:rFonts w:ascii="Times New Roman" w:eastAsia="Times New Roman" w:hAnsi="Times New Roman" w:cs="Times New Roman"/>
                <w:sz w:val="24"/>
                <w:szCs w:val="24"/>
                <w:lang w:eastAsia="ru-RU"/>
              </w:rPr>
              <w:t>Объем инвестиций в основной капитал, всего, млн руб.</w:t>
            </w:r>
          </w:p>
        </w:tc>
        <w:tc>
          <w:tcPr>
            <w:tcW w:w="1138" w:type="dxa"/>
            <w:vAlign w:val="center"/>
          </w:tcPr>
          <w:p w:rsidR="00FE5CDD" w:rsidRPr="00311792" w:rsidRDefault="00FE5CDD" w:rsidP="002F3644">
            <w:pPr>
              <w:widowControl w:val="0"/>
              <w:jc w:val="center"/>
              <w:rPr>
                <w:rFonts w:ascii="Times New Roman" w:eastAsia="Times New Roman" w:hAnsi="Times New Roman" w:cs="Times New Roman"/>
                <w:color w:val="FF0000"/>
                <w:sz w:val="24"/>
                <w:szCs w:val="24"/>
                <w:lang w:eastAsia="ru-RU"/>
              </w:rPr>
            </w:pPr>
            <w:r w:rsidRPr="00FF7237">
              <w:rPr>
                <w:rFonts w:ascii="Times New Roman" w:eastAsia="Times New Roman" w:hAnsi="Times New Roman" w:cs="Times New Roman"/>
                <w:sz w:val="24"/>
                <w:szCs w:val="24"/>
                <w:lang w:eastAsia="ru-RU"/>
              </w:rPr>
              <w:t>28 934,4</w:t>
            </w:r>
          </w:p>
        </w:tc>
        <w:tc>
          <w:tcPr>
            <w:tcW w:w="1153" w:type="dxa"/>
            <w:vAlign w:val="center"/>
          </w:tcPr>
          <w:p w:rsidR="00FE5CDD" w:rsidRPr="00311792" w:rsidRDefault="00FE5CDD" w:rsidP="002F3644">
            <w:pPr>
              <w:widowControl w:val="0"/>
              <w:jc w:val="center"/>
              <w:rPr>
                <w:rFonts w:ascii="Times New Roman" w:eastAsia="Times New Roman" w:hAnsi="Times New Roman" w:cs="Times New Roman"/>
                <w:color w:val="FF0000"/>
                <w:sz w:val="24"/>
                <w:szCs w:val="24"/>
                <w:lang w:eastAsia="ru-RU"/>
              </w:rPr>
            </w:pPr>
            <w:r w:rsidRPr="00CE40E9">
              <w:rPr>
                <w:rFonts w:ascii="Times New Roman" w:eastAsia="Times New Roman" w:hAnsi="Times New Roman" w:cs="Times New Roman"/>
                <w:sz w:val="24"/>
                <w:szCs w:val="24"/>
                <w:lang w:eastAsia="ru-RU"/>
              </w:rPr>
              <w:t>15 701,1</w:t>
            </w:r>
          </w:p>
        </w:tc>
        <w:tc>
          <w:tcPr>
            <w:tcW w:w="1152" w:type="dxa"/>
            <w:vAlign w:val="center"/>
          </w:tcPr>
          <w:p w:rsidR="00FE5CDD" w:rsidRPr="00311792" w:rsidRDefault="00FE5CDD" w:rsidP="002F3644">
            <w:pPr>
              <w:widowControl w:val="0"/>
              <w:jc w:val="center"/>
              <w:rPr>
                <w:rFonts w:ascii="Times New Roman" w:eastAsia="Times New Roman" w:hAnsi="Times New Roman" w:cs="Times New Roman"/>
                <w:color w:val="FF0000"/>
                <w:sz w:val="24"/>
                <w:szCs w:val="24"/>
                <w:lang w:eastAsia="ru-RU"/>
              </w:rPr>
            </w:pPr>
            <w:r w:rsidRPr="007017E0">
              <w:rPr>
                <w:rFonts w:ascii="Times New Roman" w:eastAsia="Times New Roman" w:hAnsi="Times New Roman" w:cs="Times New Roman"/>
                <w:sz w:val="24"/>
                <w:szCs w:val="24"/>
                <w:lang w:eastAsia="ru-RU"/>
              </w:rPr>
              <w:t>10 903,5</w:t>
            </w:r>
          </w:p>
        </w:tc>
        <w:tc>
          <w:tcPr>
            <w:tcW w:w="1153" w:type="dxa"/>
            <w:vAlign w:val="center"/>
          </w:tcPr>
          <w:p w:rsidR="00FE5CDD" w:rsidRPr="008A49FE" w:rsidRDefault="008A49FE" w:rsidP="002F3644">
            <w:pPr>
              <w:widowControl w:val="0"/>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24 614,</w:t>
            </w:r>
            <w:r>
              <w:rPr>
                <w:rFonts w:ascii="Times New Roman" w:eastAsia="Times New Roman" w:hAnsi="Times New Roman" w:cs="Times New Roman"/>
                <w:sz w:val="24"/>
                <w:szCs w:val="24"/>
                <w:lang w:val="en-US" w:eastAsia="ru-RU"/>
              </w:rPr>
              <w:t>2</w:t>
            </w:r>
          </w:p>
        </w:tc>
        <w:tc>
          <w:tcPr>
            <w:tcW w:w="1153" w:type="dxa"/>
            <w:vAlign w:val="center"/>
          </w:tcPr>
          <w:p w:rsidR="00FE5CDD" w:rsidRPr="00311792" w:rsidRDefault="001F7E2D" w:rsidP="002F3644">
            <w:pPr>
              <w:widowControl w:val="0"/>
              <w:jc w:val="center"/>
              <w:rPr>
                <w:rFonts w:ascii="Times New Roman" w:eastAsia="Times New Roman" w:hAnsi="Times New Roman" w:cs="Times New Roman"/>
                <w:color w:val="FF0000"/>
                <w:sz w:val="24"/>
                <w:szCs w:val="24"/>
                <w:lang w:eastAsia="ru-RU"/>
              </w:rPr>
            </w:pPr>
            <w:r w:rsidRPr="001F7E2D">
              <w:rPr>
                <w:rFonts w:ascii="Times New Roman" w:eastAsia="Times New Roman" w:hAnsi="Times New Roman" w:cs="Times New Roman"/>
                <w:sz w:val="24"/>
                <w:szCs w:val="24"/>
                <w:lang w:eastAsia="ru-RU"/>
              </w:rPr>
              <w:t>33 171,7</w:t>
            </w:r>
          </w:p>
        </w:tc>
      </w:tr>
      <w:tr w:rsidR="00FE5CDD" w:rsidRPr="00574E86" w:rsidTr="002F3644">
        <w:tc>
          <w:tcPr>
            <w:tcW w:w="3879" w:type="dxa"/>
            <w:vAlign w:val="center"/>
          </w:tcPr>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Объем работ, выполненных по виду деятельности «Строительство», млн руб.</w:t>
            </w:r>
          </w:p>
        </w:tc>
        <w:tc>
          <w:tcPr>
            <w:tcW w:w="1138"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C91622">
              <w:rPr>
                <w:rFonts w:ascii="Times New Roman" w:hAnsi="Times New Roman" w:cs="Times New Roman"/>
                <w:sz w:val="24"/>
                <w:szCs w:val="24"/>
              </w:rPr>
              <w:t>3 987,2</w:t>
            </w:r>
          </w:p>
        </w:tc>
        <w:tc>
          <w:tcPr>
            <w:tcW w:w="1153"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C91622">
              <w:rPr>
                <w:rFonts w:ascii="Times New Roman" w:hAnsi="Times New Roman" w:cs="Times New Roman"/>
                <w:sz w:val="24"/>
                <w:szCs w:val="24"/>
              </w:rPr>
              <w:t>3 940,9</w:t>
            </w:r>
          </w:p>
        </w:tc>
        <w:tc>
          <w:tcPr>
            <w:tcW w:w="1152"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7017E0">
              <w:rPr>
                <w:rFonts w:ascii="Times New Roman" w:hAnsi="Times New Roman" w:cs="Times New Roman"/>
                <w:sz w:val="24"/>
                <w:szCs w:val="24"/>
              </w:rPr>
              <w:t>3 920,5</w:t>
            </w:r>
          </w:p>
        </w:tc>
        <w:tc>
          <w:tcPr>
            <w:tcW w:w="1153"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2A67FC">
              <w:rPr>
                <w:rFonts w:ascii="Times New Roman" w:hAnsi="Times New Roman" w:cs="Times New Roman"/>
                <w:sz w:val="24"/>
                <w:szCs w:val="24"/>
              </w:rPr>
              <w:t>4 858,0</w:t>
            </w:r>
          </w:p>
        </w:tc>
        <w:tc>
          <w:tcPr>
            <w:tcW w:w="1153" w:type="dxa"/>
            <w:vAlign w:val="center"/>
          </w:tcPr>
          <w:p w:rsidR="00FE5CDD" w:rsidRPr="00311792" w:rsidRDefault="0001058F" w:rsidP="002F3644">
            <w:pPr>
              <w:widowControl w:val="0"/>
              <w:jc w:val="center"/>
              <w:rPr>
                <w:rFonts w:ascii="Times New Roman" w:hAnsi="Times New Roman" w:cs="Times New Roman"/>
                <w:color w:val="FF0000"/>
                <w:sz w:val="24"/>
                <w:szCs w:val="24"/>
              </w:rPr>
            </w:pPr>
            <w:r w:rsidRPr="0001058F">
              <w:rPr>
                <w:rFonts w:ascii="Times New Roman" w:hAnsi="Times New Roman" w:cs="Times New Roman"/>
                <w:sz w:val="24"/>
                <w:szCs w:val="24"/>
              </w:rPr>
              <w:t>5 201,2</w:t>
            </w:r>
          </w:p>
        </w:tc>
      </w:tr>
      <w:tr w:rsidR="00FE5CDD" w:rsidRPr="00574E86" w:rsidTr="002F3644">
        <w:tc>
          <w:tcPr>
            <w:tcW w:w="3879" w:type="dxa"/>
            <w:vAlign w:val="center"/>
          </w:tcPr>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Ввод в действие жилых домов, всего, кв. м.</w:t>
            </w:r>
          </w:p>
        </w:tc>
        <w:tc>
          <w:tcPr>
            <w:tcW w:w="1138"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8C44AE">
              <w:rPr>
                <w:rFonts w:ascii="Times New Roman" w:hAnsi="Times New Roman" w:cs="Times New Roman"/>
                <w:sz w:val="24"/>
                <w:szCs w:val="24"/>
              </w:rPr>
              <w:t>21 368</w:t>
            </w:r>
          </w:p>
        </w:tc>
        <w:tc>
          <w:tcPr>
            <w:tcW w:w="1153"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8C44AE">
              <w:rPr>
                <w:rFonts w:ascii="Times New Roman" w:hAnsi="Times New Roman" w:cs="Times New Roman"/>
                <w:sz w:val="24"/>
                <w:szCs w:val="24"/>
              </w:rPr>
              <w:t>22 222</w:t>
            </w:r>
          </w:p>
        </w:tc>
        <w:tc>
          <w:tcPr>
            <w:tcW w:w="1152"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7017E0">
              <w:rPr>
                <w:rFonts w:ascii="Times New Roman" w:hAnsi="Times New Roman" w:cs="Times New Roman"/>
                <w:sz w:val="24"/>
                <w:szCs w:val="24"/>
              </w:rPr>
              <w:t>28 536</w:t>
            </w:r>
          </w:p>
        </w:tc>
        <w:tc>
          <w:tcPr>
            <w:tcW w:w="1153"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AE723C">
              <w:rPr>
                <w:rFonts w:ascii="Times New Roman" w:hAnsi="Times New Roman" w:cs="Times New Roman"/>
                <w:sz w:val="24"/>
                <w:szCs w:val="24"/>
              </w:rPr>
              <w:t>19 402</w:t>
            </w:r>
          </w:p>
        </w:tc>
        <w:tc>
          <w:tcPr>
            <w:tcW w:w="1153" w:type="dxa"/>
            <w:vAlign w:val="center"/>
          </w:tcPr>
          <w:p w:rsidR="00FE5CDD" w:rsidRPr="00311792" w:rsidRDefault="0001058F" w:rsidP="002F3644">
            <w:pPr>
              <w:widowControl w:val="0"/>
              <w:jc w:val="center"/>
              <w:rPr>
                <w:rFonts w:ascii="Times New Roman" w:hAnsi="Times New Roman" w:cs="Times New Roman"/>
                <w:color w:val="FF0000"/>
                <w:sz w:val="24"/>
                <w:szCs w:val="24"/>
              </w:rPr>
            </w:pPr>
            <w:r w:rsidRPr="0001058F">
              <w:rPr>
                <w:rFonts w:ascii="Times New Roman" w:hAnsi="Times New Roman" w:cs="Times New Roman"/>
                <w:sz w:val="24"/>
                <w:szCs w:val="24"/>
              </w:rPr>
              <w:t>30 169,6</w:t>
            </w:r>
          </w:p>
        </w:tc>
      </w:tr>
      <w:tr w:rsidR="00FE5CDD" w:rsidRPr="00574E86" w:rsidTr="002F3644">
        <w:trPr>
          <w:trHeight w:val="515"/>
        </w:trPr>
        <w:tc>
          <w:tcPr>
            <w:tcW w:w="3879" w:type="dxa"/>
            <w:vAlign w:val="center"/>
          </w:tcPr>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 xml:space="preserve">в т. ч. </w:t>
            </w:r>
          </w:p>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индивидуальных жилых домов, кв.м</w:t>
            </w:r>
          </w:p>
        </w:tc>
        <w:tc>
          <w:tcPr>
            <w:tcW w:w="1138" w:type="dxa"/>
            <w:vAlign w:val="center"/>
          </w:tcPr>
          <w:p w:rsidR="00FE5CDD" w:rsidRPr="001032D1" w:rsidRDefault="00FE5CDD" w:rsidP="002F3644">
            <w:pPr>
              <w:widowControl w:val="0"/>
              <w:jc w:val="center"/>
              <w:rPr>
                <w:rFonts w:ascii="Times New Roman" w:hAnsi="Times New Roman" w:cs="Times New Roman"/>
                <w:sz w:val="24"/>
                <w:szCs w:val="24"/>
              </w:rPr>
            </w:pPr>
            <w:r w:rsidRPr="001032D1">
              <w:rPr>
                <w:rFonts w:ascii="Times New Roman" w:hAnsi="Times New Roman" w:cs="Times New Roman"/>
                <w:sz w:val="24"/>
                <w:szCs w:val="24"/>
              </w:rPr>
              <w:t>3 405,0</w:t>
            </w:r>
          </w:p>
        </w:tc>
        <w:tc>
          <w:tcPr>
            <w:tcW w:w="1153" w:type="dxa"/>
            <w:vAlign w:val="center"/>
          </w:tcPr>
          <w:p w:rsidR="00FE5CDD" w:rsidRPr="001032D1" w:rsidRDefault="00FE5CDD" w:rsidP="002F3644">
            <w:pPr>
              <w:widowControl w:val="0"/>
              <w:jc w:val="center"/>
              <w:rPr>
                <w:rFonts w:ascii="Times New Roman" w:hAnsi="Times New Roman" w:cs="Times New Roman"/>
                <w:sz w:val="24"/>
                <w:szCs w:val="24"/>
              </w:rPr>
            </w:pPr>
            <w:r w:rsidRPr="001032D1">
              <w:rPr>
                <w:rFonts w:ascii="Times New Roman" w:hAnsi="Times New Roman" w:cs="Times New Roman"/>
                <w:sz w:val="24"/>
                <w:szCs w:val="24"/>
              </w:rPr>
              <w:t>12 202,0</w:t>
            </w:r>
          </w:p>
        </w:tc>
        <w:tc>
          <w:tcPr>
            <w:tcW w:w="1152" w:type="dxa"/>
            <w:vAlign w:val="center"/>
          </w:tcPr>
          <w:p w:rsidR="00FE5CDD" w:rsidRPr="001032D1" w:rsidRDefault="00FE5CDD" w:rsidP="002F3644">
            <w:pPr>
              <w:widowControl w:val="0"/>
              <w:jc w:val="center"/>
              <w:rPr>
                <w:rFonts w:ascii="Times New Roman" w:hAnsi="Times New Roman" w:cs="Times New Roman"/>
                <w:sz w:val="24"/>
                <w:szCs w:val="24"/>
              </w:rPr>
            </w:pPr>
            <w:r w:rsidRPr="001032D1">
              <w:rPr>
                <w:rFonts w:ascii="Times New Roman" w:hAnsi="Times New Roman" w:cs="Times New Roman"/>
                <w:sz w:val="24"/>
                <w:szCs w:val="24"/>
              </w:rPr>
              <w:t>6 503,0</w:t>
            </w:r>
          </w:p>
        </w:tc>
        <w:tc>
          <w:tcPr>
            <w:tcW w:w="1153"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8C44AE">
              <w:rPr>
                <w:rFonts w:ascii="Times New Roman" w:hAnsi="Times New Roman" w:cs="Times New Roman"/>
                <w:sz w:val="24"/>
                <w:szCs w:val="24"/>
              </w:rPr>
              <w:t>3 952,0</w:t>
            </w:r>
          </w:p>
        </w:tc>
        <w:tc>
          <w:tcPr>
            <w:tcW w:w="1153" w:type="dxa"/>
            <w:vAlign w:val="center"/>
          </w:tcPr>
          <w:p w:rsidR="00FE5CDD" w:rsidRPr="00311792" w:rsidRDefault="0001058F" w:rsidP="002F3644">
            <w:pPr>
              <w:widowControl w:val="0"/>
              <w:jc w:val="center"/>
              <w:rPr>
                <w:rFonts w:ascii="Times New Roman" w:hAnsi="Times New Roman" w:cs="Times New Roman"/>
                <w:color w:val="FF0000"/>
                <w:sz w:val="24"/>
                <w:szCs w:val="24"/>
              </w:rPr>
            </w:pPr>
            <w:r w:rsidRPr="0001058F">
              <w:rPr>
                <w:rFonts w:ascii="Times New Roman" w:hAnsi="Times New Roman" w:cs="Times New Roman"/>
                <w:sz w:val="24"/>
                <w:szCs w:val="24"/>
              </w:rPr>
              <w:t>4 271,0</w:t>
            </w:r>
          </w:p>
        </w:tc>
      </w:tr>
      <w:tr w:rsidR="00FE5CDD" w:rsidRPr="00574E86" w:rsidTr="002F3644">
        <w:tc>
          <w:tcPr>
            <w:tcW w:w="3879" w:type="dxa"/>
            <w:vAlign w:val="center"/>
          </w:tcPr>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 xml:space="preserve">Оборот розничной торговли, </w:t>
            </w:r>
          </w:p>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млн руб.</w:t>
            </w:r>
          </w:p>
        </w:tc>
        <w:tc>
          <w:tcPr>
            <w:tcW w:w="1138" w:type="dxa"/>
            <w:vAlign w:val="center"/>
          </w:tcPr>
          <w:p w:rsidR="00FE5CDD" w:rsidRPr="006972CE" w:rsidRDefault="00FE5CDD" w:rsidP="002F3644">
            <w:pPr>
              <w:widowControl w:val="0"/>
              <w:jc w:val="center"/>
              <w:rPr>
                <w:rFonts w:ascii="Times New Roman" w:hAnsi="Times New Roman" w:cs="Times New Roman"/>
                <w:sz w:val="24"/>
                <w:szCs w:val="24"/>
              </w:rPr>
            </w:pPr>
            <w:r w:rsidRPr="006972CE">
              <w:rPr>
                <w:rFonts w:ascii="Times New Roman" w:hAnsi="Times New Roman" w:cs="Times New Roman"/>
                <w:sz w:val="24"/>
                <w:szCs w:val="24"/>
              </w:rPr>
              <w:t>10 615,3</w:t>
            </w:r>
          </w:p>
        </w:tc>
        <w:tc>
          <w:tcPr>
            <w:tcW w:w="1153" w:type="dxa"/>
            <w:vAlign w:val="center"/>
          </w:tcPr>
          <w:p w:rsidR="00FE5CDD" w:rsidRPr="006972CE" w:rsidRDefault="00FE5CDD" w:rsidP="002F3644">
            <w:pPr>
              <w:widowControl w:val="0"/>
              <w:jc w:val="center"/>
              <w:rPr>
                <w:rFonts w:ascii="Times New Roman" w:hAnsi="Times New Roman" w:cs="Times New Roman"/>
                <w:sz w:val="24"/>
                <w:szCs w:val="24"/>
              </w:rPr>
            </w:pPr>
            <w:r w:rsidRPr="006972CE">
              <w:rPr>
                <w:rFonts w:ascii="Times New Roman" w:hAnsi="Times New Roman" w:cs="Times New Roman"/>
                <w:sz w:val="24"/>
                <w:szCs w:val="24"/>
              </w:rPr>
              <w:t>10 201,3</w:t>
            </w:r>
          </w:p>
        </w:tc>
        <w:tc>
          <w:tcPr>
            <w:tcW w:w="1152"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7017E0">
              <w:rPr>
                <w:rFonts w:ascii="Times New Roman" w:hAnsi="Times New Roman" w:cs="Times New Roman"/>
                <w:sz w:val="24"/>
                <w:szCs w:val="24"/>
              </w:rPr>
              <w:t>10 670,6</w:t>
            </w:r>
          </w:p>
        </w:tc>
        <w:tc>
          <w:tcPr>
            <w:tcW w:w="1153"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AE723C">
              <w:rPr>
                <w:rFonts w:ascii="Times New Roman" w:hAnsi="Times New Roman" w:cs="Times New Roman"/>
                <w:sz w:val="24"/>
                <w:szCs w:val="24"/>
              </w:rPr>
              <w:t>13 406,1</w:t>
            </w:r>
          </w:p>
        </w:tc>
        <w:tc>
          <w:tcPr>
            <w:tcW w:w="1153" w:type="dxa"/>
            <w:vAlign w:val="center"/>
          </w:tcPr>
          <w:p w:rsidR="00FE5CDD" w:rsidRPr="008E04DA" w:rsidRDefault="00FE5CDD" w:rsidP="002F3644">
            <w:pPr>
              <w:widowControl w:val="0"/>
              <w:jc w:val="center"/>
              <w:rPr>
                <w:rFonts w:ascii="Times New Roman" w:hAnsi="Times New Roman" w:cs="Times New Roman"/>
                <w:sz w:val="24"/>
                <w:szCs w:val="24"/>
              </w:rPr>
            </w:pPr>
            <w:r w:rsidRPr="008E04DA">
              <w:rPr>
                <w:rFonts w:ascii="Times New Roman" w:hAnsi="Times New Roman" w:cs="Times New Roman"/>
                <w:sz w:val="24"/>
                <w:szCs w:val="24"/>
              </w:rPr>
              <w:t>13 875,3</w:t>
            </w:r>
          </w:p>
        </w:tc>
      </w:tr>
      <w:tr w:rsidR="00FE5CDD" w:rsidRPr="00574E86" w:rsidTr="002F3644">
        <w:tc>
          <w:tcPr>
            <w:tcW w:w="3879" w:type="dxa"/>
            <w:vAlign w:val="center"/>
          </w:tcPr>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Объем реализации платных услуг, млн руб.</w:t>
            </w:r>
          </w:p>
        </w:tc>
        <w:tc>
          <w:tcPr>
            <w:tcW w:w="1138" w:type="dxa"/>
            <w:vAlign w:val="center"/>
          </w:tcPr>
          <w:p w:rsidR="00FE5CDD" w:rsidRPr="006972CE" w:rsidRDefault="00FE5CDD" w:rsidP="002F3644">
            <w:pPr>
              <w:widowControl w:val="0"/>
              <w:jc w:val="center"/>
              <w:rPr>
                <w:rFonts w:ascii="Times New Roman" w:hAnsi="Times New Roman" w:cs="Times New Roman"/>
                <w:sz w:val="24"/>
                <w:szCs w:val="24"/>
              </w:rPr>
            </w:pPr>
            <w:r w:rsidRPr="006972CE">
              <w:rPr>
                <w:rFonts w:ascii="Times New Roman" w:hAnsi="Times New Roman" w:cs="Times New Roman"/>
                <w:sz w:val="24"/>
                <w:szCs w:val="24"/>
              </w:rPr>
              <w:t>3 945,9</w:t>
            </w:r>
          </w:p>
        </w:tc>
        <w:tc>
          <w:tcPr>
            <w:tcW w:w="1153" w:type="dxa"/>
            <w:vAlign w:val="center"/>
          </w:tcPr>
          <w:p w:rsidR="00FE5CDD" w:rsidRPr="006972CE" w:rsidRDefault="00FE5CDD" w:rsidP="002F3644">
            <w:pPr>
              <w:widowControl w:val="0"/>
              <w:jc w:val="center"/>
              <w:rPr>
                <w:rFonts w:ascii="Times New Roman" w:hAnsi="Times New Roman" w:cs="Times New Roman"/>
                <w:sz w:val="24"/>
                <w:szCs w:val="24"/>
              </w:rPr>
            </w:pPr>
            <w:r w:rsidRPr="006972CE">
              <w:rPr>
                <w:rFonts w:ascii="Times New Roman" w:hAnsi="Times New Roman" w:cs="Times New Roman"/>
                <w:sz w:val="24"/>
                <w:szCs w:val="24"/>
              </w:rPr>
              <w:t>3 294,8</w:t>
            </w:r>
          </w:p>
        </w:tc>
        <w:tc>
          <w:tcPr>
            <w:tcW w:w="1152"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7017E0">
              <w:rPr>
                <w:rFonts w:ascii="Times New Roman" w:hAnsi="Times New Roman" w:cs="Times New Roman"/>
                <w:sz w:val="24"/>
                <w:szCs w:val="24"/>
              </w:rPr>
              <w:t>3 565,0</w:t>
            </w:r>
          </w:p>
        </w:tc>
        <w:tc>
          <w:tcPr>
            <w:tcW w:w="1153"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AE723C">
              <w:rPr>
                <w:rFonts w:ascii="Times New Roman" w:hAnsi="Times New Roman" w:cs="Times New Roman"/>
                <w:sz w:val="24"/>
                <w:szCs w:val="24"/>
              </w:rPr>
              <w:t>4 009,6</w:t>
            </w:r>
          </w:p>
        </w:tc>
        <w:tc>
          <w:tcPr>
            <w:tcW w:w="1153" w:type="dxa"/>
            <w:vAlign w:val="center"/>
          </w:tcPr>
          <w:p w:rsidR="00FE5CDD" w:rsidRPr="008E04DA" w:rsidRDefault="00FE5CDD" w:rsidP="002F3644">
            <w:pPr>
              <w:widowControl w:val="0"/>
              <w:jc w:val="center"/>
              <w:rPr>
                <w:rFonts w:ascii="Times New Roman" w:hAnsi="Times New Roman" w:cs="Times New Roman"/>
                <w:sz w:val="24"/>
                <w:szCs w:val="24"/>
              </w:rPr>
            </w:pPr>
            <w:r w:rsidRPr="008E04DA">
              <w:rPr>
                <w:rFonts w:ascii="Times New Roman" w:hAnsi="Times New Roman" w:cs="Times New Roman"/>
                <w:sz w:val="24"/>
                <w:szCs w:val="24"/>
              </w:rPr>
              <w:t>4 013,6</w:t>
            </w:r>
          </w:p>
        </w:tc>
      </w:tr>
      <w:tr w:rsidR="00FE5CDD" w:rsidRPr="00574E86" w:rsidTr="002F3644">
        <w:tc>
          <w:tcPr>
            <w:tcW w:w="3879" w:type="dxa"/>
            <w:vAlign w:val="center"/>
          </w:tcPr>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Доходы бюджета муниципального образования, млн руб.</w:t>
            </w:r>
          </w:p>
        </w:tc>
        <w:tc>
          <w:tcPr>
            <w:tcW w:w="1138" w:type="dxa"/>
            <w:vAlign w:val="center"/>
          </w:tcPr>
          <w:p w:rsidR="00FE5CDD" w:rsidRPr="008763F9" w:rsidRDefault="00FE5CDD" w:rsidP="002F3644">
            <w:pPr>
              <w:widowControl w:val="0"/>
              <w:jc w:val="center"/>
              <w:rPr>
                <w:rFonts w:ascii="Times New Roman" w:hAnsi="Times New Roman" w:cs="Times New Roman"/>
                <w:sz w:val="24"/>
                <w:szCs w:val="24"/>
              </w:rPr>
            </w:pPr>
            <w:r w:rsidRPr="008763F9">
              <w:rPr>
                <w:rFonts w:ascii="Times New Roman" w:hAnsi="Times New Roman" w:cs="Times New Roman"/>
                <w:sz w:val="24"/>
                <w:szCs w:val="24"/>
              </w:rPr>
              <w:t>5 146,0</w:t>
            </w:r>
          </w:p>
        </w:tc>
        <w:tc>
          <w:tcPr>
            <w:tcW w:w="1153" w:type="dxa"/>
            <w:vAlign w:val="center"/>
          </w:tcPr>
          <w:p w:rsidR="00FE5CDD" w:rsidRPr="008763F9" w:rsidRDefault="00FE5CDD" w:rsidP="002F3644">
            <w:pPr>
              <w:widowControl w:val="0"/>
              <w:jc w:val="center"/>
              <w:rPr>
                <w:rFonts w:ascii="Times New Roman" w:hAnsi="Times New Roman" w:cs="Times New Roman"/>
                <w:sz w:val="24"/>
                <w:szCs w:val="24"/>
              </w:rPr>
            </w:pPr>
            <w:r w:rsidRPr="008763F9">
              <w:rPr>
                <w:rFonts w:ascii="Times New Roman" w:hAnsi="Times New Roman" w:cs="Times New Roman"/>
                <w:sz w:val="24"/>
                <w:szCs w:val="24"/>
              </w:rPr>
              <w:t>4 907,5</w:t>
            </w:r>
          </w:p>
        </w:tc>
        <w:tc>
          <w:tcPr>
            <w:tcW w:w="1152" w:type="dxa"/>
            <w:vAlign w:val="center"/>
          </w:tcPr>
          <w:p w:rsidR="00FE5CDD" w:rsidRPr="00F224E2" w:rsidRDefault="00FE5CDD" w:rsidP="002F3644">
            <w:pPr>
              <w:widowControl w:val="0"/>
              <w:jc w:val="center"/>
              <w:rPr>
                <w:rFonts w:ascii="Times New Roman" w:hAnsi="Times New Roman" w:cs="Times New Roman"/>
                <w:sz w:val="24"/>
                <w:szCs w:val="24"/>
              </w:rPr>
            </w:pPr>
            <w:r w:rsidRPr="00F224E2">
              <w:rPr>
                <w:rFonts w:ascii="Times New Roman" w:hAnsi="Times New Roman" w:cs="Times New Roman"/>
                <w:sz w:val="24"/>
                <w:szCs w:val="24"/>
              </w:rPr>
              <w:t>5 470,1</w:t>
            </w:r>
          </w:p>
        </w:tc>
        <w:tc>
          <w:tcPr>
            <w:tcW w:w="1153" w:type="dxa"/>
            <w:vAlign w:val="center"/>
          </w:tcPr>
          <w:p w:rsidR="00FE5CDD" w:rsidRPr="00F224E2" w:rsidRDefault="00FE5CDD" w:rsidP="002F3644">
            <w:pPr>
              <w:widowControl w:val="0"/>
              <w:jc w:val="center"/>
              <w:rPr>
                <w:rFonts w:ascii="Times New Roman" w:hAnsi="Times New Roman" w:cs="Times New Roman"/>
                <w:sz w:val="24"/>
                <w:szCs w:val="24"/>
              </w:rPr>
            </w:pPr>
            <w:r w:rsidRPr="00F224E2">
              <w:rPr>
                <w:rFonts w:ascii="Times New Roman" w:hAnsi="Times New Roman" w:cs="Times New Roman"/>
                <w:sz w:val="24"/>
                <w:szCs w:val="24"/>
              </w:rPr>
              <w:t>5 931,9</w:t>
            </w:r>
          </w:p>
        </w:tc>
        <w:tc>
          <w:tcPr>
            <w:tcW w:w="1153" w:type="dxa"/>
            <w:vAlign w:val="center"/>
          </w:tcPr>
          <w:p w:rsidR="00FE5CDD" w:rsidRPr="00D70437" w:rsidRDefault="00D70437" w:rsidP="002F3644">
            <w:pPr>
              <w:widowControl w:val="0"/>
              <w:jc w:val="center"/>
              <w:rPr>
                <w:rFonts w:ascii="Times New Roman" w:hAnsi="Times New Roman" w:cs="Times New Roman"/>
                <w:sz w:val="24"/>
                <w:szCs w:val="24"/>
              </w:rPr>
            </w:pPr>
            <w:r w:rsidRPr="00D70437">
              <w:rPr>
                <w:rFonts w:ascii="Times New Roman" w:hAnsi="Times New Roman" w:cs="Times New Roman"/>
                <w:sz w:val="24"/>
                <w:szCs w:val="24"/>
              </w:rPr>
              <w:t>6 253,6</w:t>
            </w:r>
          </w:p>
        </w:tc>
      </w:tr>
      <w:tr w:rsidR="00FE5CDD" w:rsidRPr="00574E86" w:rsidTr="002F3644">
        <w:trPr>
          <w:trHeight w:val="132"/>
        </w:trPr>
        <w:tc>
          <w:tcPr>
            <w:tcW w:w="3879" w:type="dxa"/>
            <w:vAlign w:val="center"/>
          </w:tcPr>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в том числе,</w:t>
            </w:r>
          </w:p>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налоговые и неналоговые доходы, млн руб.</w:t>
            </w:r>
          </w:p>
        </w:tc>
        <w:tc>
          <w:tcPr>
            <w:tcW w:w="1138" w:type="dxa"/>
            <w:vAlign w:val="center"/>
          </w:tcPr>
          <w:p w:rsidR="00FE5CDD" w:rsidRPr="008763F9" w:rsidRDefault="00FE5CDD" w:rsidP="002F3644">
            <w:pPr>
              <w:widowControl w:val="0"/>
              <w:jc w:val="center"/>
              <w:rPr>
                <w:rFonts w:ascii="Times New Roman" w:hAnsi="Times New Roman" w:cs="Times New Roman"/>
                <w:sz w:val="24"/>
                <w:szCs w:val="24"/>
              </w:rPr>
            </w:pPr>
            <w:r w:rsidRPr="008763F9">
              <w:rPr>
                <w:rFonts w:ascii="Times New Roman" w:hAnsi="Times New Roman" w:cs="Times New Roman"/>
                <w:sz w:val="24"/>
                <w:szCs w:val="24"/>
              </w:rPr>
              <w:t>1 502,0</w:t>
            </w:r>
          </w:p>
        </w:tc>
        <w:tc>
          <w:tcPr>
            <w:tcW w:w="1153" w:type="dxa"/>
            <w:vAlign w:val="center"/>
          </w:tcPr>
          <w:p w:rsidR="00FE5CDD" w:rsidRPr="008763F9" w:rsidRDefault="00FE5CDD" w:rsidP="002F3644">
            <w:pPr>
              <w:widowControl w:val="0"/>
              <w:jc w:val="center"/>
              <w:rPr>
                <w:rFonts w:ascii="Times New Roman" w:hAnsi="Times New Roman" w:cs="Times New Roman"/>
                <w:sz w:val="24"/>
                <w:szCs w:val="24"/>
              </w:rPr>
            </w:pPr>
            <w:r w:rsidRPr="008763F9">
              <w:rPr>
                <w:rFonts w:ascii="Times New Roman" w:hAnsi="Times New Roman" w:cs="Times New Roman"/>
                <w:sz w:val="24"/>
                <w:szCs w:val="24"/>
                <w:lang w:val="en-US"/>
              </w:rPr>
              <w:t>1</w:t>
            </w:r>
            <w:r w:rsidRPr="008763F9">
              <w:rPr>
                <w:rFonts w:ascii="Times New Roman" w:hAnsi="Times New Roman" w:cs="Times New Roman"/>
                <w:sz w:val="24"/>
                <w:szCs w:val="24"/>
              </w:rPr>
              <w:t xml:space="preserve"> </w:t>
            </w:r>
            <w:r w:rsidRPr="008763F9">
              <w:rPr>
                <w:rFonts w:ascii="Times New Roman" w:hAnsi="Times New Roman" w:cs="Times New Roman"/>
                <w:sz w:val="24"/>
                <w:szCs w:val="24"/>
                <w:lang w:val="en-US"/>
              </w:rPr>
              <w:t>500</w:t>
            </w:r>
            <w:r w:rsidRPr="008763F9">
              <w:rPr>
                <w:rFonts w:ascii="Times New Roman" w:hAnsi="Times New Roman" w:cs="Times New Roman"/>
                <w:sz w:val="24"/>
                <w:szCs w:val="24"/>
              </w:rPr>
              <w:t>,</w:t>
            </w:r>
            <w:r w:rsidRPr="008763F9">
              <w:rPr>
                <w:rFonts w:ascii="Times New Roman" w:hAnsi="Times New Roman" w:cs="Times New Roman"/>
                <w:sz w:val="24"/>
                <w:szCs w:val="24"/>
                <w:lang w:val="en-US"/>
              </w:rPr>
              <w:t>95</w:t>
            </w:r>
          </w:p>
        </w:tc>
        <w:tc>
          <w:tcPr>
            <w:tcW w:w="1152" w:type="dxa"/>
            <w:vAlign w:val="center"/>
          </w:tcPr>
          <w:p w:rsidR="00FE5CDD" w:rsidRPr="00F224E2" w:rsidRDefault="00FE5CDD" w:rsidP="002F3644">
            <w:pPr>
              <w:widowControl w:val="0"/>
              <w:jc w:val="center"/>
              <w:rPr>
                <w:rFonts w:ascii="Times New Roman" w:hAnsi="Times New Roman" w:cs="Times New Roman"/>
                <w:sz w:val="24"/>
                <w:szCs w:val="24"/>
              </w:rPr>
            </w:pPr>
            <w:r w:rsidRPr="00F224E2">
              <w:rPr>
                <w:rFonts w:ascii="Times New Roman" w:hAnsi="Times New Roman" w:cs="Times New Roman"/>
                <w:sz w:val="24"/>
                <w:szCs w:val="24"/>
              </w:rPr>
              <w:t>1 482,2</w:t>
            </w:r>
          </w:p>
        </w:tc>
        <w:tc>
          <w:tcPr>
            <w:tcW w:w="1153" w:type="dxa"/>
            <w:vAlign w:val="center"/>
          </w:tcPr>
          <w:p w:rsidR="00FE5CDD" w:rsidRPr="00F224E2" w:rsidRDefault="00FE5CDD" w:rsidP="002F3644">
            <w:pPr>
              <w:widowControl w:val="0"/>
              <w:jc w:val="center"/>
              <w:rPr>
                <w:rFonts w:ascii="Times New Roman" w:hAnsi="Times New Roman" w:cs="Times New Roman"/>
                <w:sz w:val="24"/>
                <w:szCs w:val="24"/>
              </w:rPr>
            </w:pPr>
            <w:r w:rsidRPr="00F224E2">
              <w:rPr>
                <w:rFonts w:ascii="Times New Roman" w:hAnsi="Times New Roman" w:cs="Times New Roman"/>
                <w:sz w:val="24"/>
                <w:szCs w:val="24"/>
              </w:rPr>
              <w:t>1 670,6</w:t>
            </w:r>
          </w:p>
        </w:tc>
        <w:tc>
          <w:tcPr>
            <w:tcW w:w="1153" w:type="dxa"/>
            <w:vAlign w:val="center"/>
          </w:tcPr>
          <w:p w:rsidR="00FE5CDD" w:rsidRPr="00311792" w:rsidRDefault="00D70437" w:rsidP="002F3644">
            <w:pPr>
              <w:widowControl w:val="0"/>
              <w:jc w:val="center"/>
              <w:rPr>
                <w:rFonts w:ascii="Times New Roman" w:hAnsi="Times New Roman" w:cs="Times New Roman"/>
                <w:color w:val="FF0000"/>
                <w:sz w:val="24"/>
                <w:szCs w:val="24"/>
              </w:rPr>
            </w:pPr>
            <w:r w:rsidRPr="00D70437">
              <w:rPr>
                <w:rFonts w:ascii="Times New Roman" w:hAnsi="Times New Roman" w:cs="Times New Roman"/>
                <w:sz w:val="24"/>
                <w:szCs w:val="24"/>
              </w:rPr>
              <w:t>1 637,4</w:t>
            </w:r>
          </w:p>
        </w:tc>
      </w:tr>
      <w:tr w:rsidR="00D70437" w:rsidRPr="00D70437" w:rsidTr="002F3644">
        <w:tc>
          <w:tcPr>
            <w:tcW w:w="3879" w:type="dxa"/>
            <w:vAlign w:val="center"/>
          </w:tcPr>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Расходы бюджета муниципального образования, млн руб.</w:t>
            </w:r>
          </w:p>
        </w:tc>
        <w:tc>
          <w:tcPr>
            <w:tcW w:w="1138" w:type="dxa"/>
            <w:vAlign w:val="center"/>
          </w:tcPr>
          <w:p w:rsidR="00FE5CDD" w:rsidRPr="008763F9" w:rsidRDefault="00FE5CDD" w:rsidP="002F3644">
            <w:pPr>
              <w:widowControl w:val="0"/>
              <w:jc w:val="center"/>
              <w:rPr>
                <w:rFonts w:ascii="Times New Roman" w:hAnsi="Times New Roman" w:cs="Times New Roman"/>
                <w:sz w:val="24"/>
                <w:szCs w:val="24"/>
              </w:rPr>
            </w:pPr>
            <w:r w:rsidRPr="008763F9">
              <w:rPr>
                <w:rFonts w:ascii="Times New Roman" w:hAnsi="Times New Roman" w:cs="Times New Roman"/>
                <w:sz w:val="24"/>
                <w:szCs w:val="24"/>
              </w:rPr>
              <w:t>5 573,1</w:t>
            </w:r>
          </w:p>
        </w:tc>
        <w:tc>
          <w:tcPr>
            <w:tcW w:w="1153" w:type="dxa"/>
            <w:vAlign w:val="center"/>
          </w:tcPr>
          <w:p w:rsidR="00FE5CDD" w:rsidRPr="008763F9" w:rsidRDefault="00FE5CDD" w:rsidP="002F3644">
            <w:pPr>
              <w:widowControl w:val="0"/>
              <w:jc w:val="center"/>
              <w:rPr>
                <w:rFonts w:ascii="Times New Roman" w:hAnsi="Times New Roman" w:cs="Times New Roman"/>
                <w:sz w:val="24"/>
                <w:szCs w:val="24"/>
              </w:rPr>
            </w:pPr>
            <w:r w:rsidRPr="008763F9">
              <w:rPr>
                <w:rFonts w:ascii="Times New Roman" w:hAnsi="Times New Roman" w:cs="Times New Roman"/>
                <w:sz w:val="24"/>
                <w:szCs w:val="24"/>
              </w:rPr>
              <w:t>4 949,4</w:t>
            </w:r>
          </w:p>
        </w:tc>
        <w:tc>
          <w:tcPr>
            <w:tcW w:w="1152"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F224E2">
              <w:rPr>
                <w:rFonts w:ascii="Times New Roman" w:hAnsi="Times New Roman" w:cs="Times New Roman"/>
                <w:sz w:val="24"/>
                <w:szCs w:val="24"/>
              </w:rPr>
              <w:t>5 752,3</w:t>
            </w:r>
          </w:p>
        </w:tc>
        <w:tc>
          <w:tcPr>
            <w:tcW w:w="1153" w:type="dxa"/>
            <w:vAlign w:val="center"/>
          </w:tcPr>
          <w:p w:rsidR="00FE5CDD" w:rsidRPr="00311792" w:rsidRDefault="00FE5CDD" w:rsidP="002F3644">
            <w:pPr>
              <w:widowControl w:val="0"/>
              <w:jc w:val="center"/>
              <w:rPr>
                <w:rFonts w:ascii="Times New Roman" w:hAnsi="Times New Roman" w:cs="Times New Roman"/>
                <w:color w:val="FF0000"/>
                <w:sz w:val="24"/>
                <w:szCs w:val="24"/>
              </w:rPr>
            </w:pPr>
            <w:r w:rsidRPr="00F224E2">
              <w:rPr>
                <w:rFonts w:ascii="Times New Roman" w:hAnsi="Times New Roman" w:cs="Times New Roman"/>
                <w:sz w:val="24"/>
                <w:szCs w:val="24"/>
              </w:rPr>
              <w:t>5 715,8</w:t>
            </w:r>
          </w:p>
        </w:tc>
        <w:tc>
          <w:tcPr>
            <w:tcW w:w="1153" w:type="dxa"/>
            <w:vAlign w:val="center"/>
          </w:tcPr>
          <w:p w:rsidR="00FE5CDD" w:rsidRPr="00D70437" w:rsidRDefault="00D70437" w:rsidP="002F3644">
            <w:pPr>
              <w:widowControl w:val="0"/>
              <w:jc w:val="center"/>
              <w:rPr>
                <w:rFonts w:ascii="Times New Roman" w:hAnsi="Times New Roman" w:cs="Times New Roman"/>
                <w:sz w:val="24"/>
                <w:szCs w:val="24"/>
              </w:rPr>
            </w:pPr>
            <w:r w:rsidRPr="00D70437">
              <w:rPr>
                <w:rFonts w:ascii="Times New Roman" w:hAnsi="Times New Roman" w:cs="Times New Roman"/>
                <w:sz w:val="24"/>
                <w:szCs w:val="24"/>
              </w:rPr>
              <w:t>6 533,3</w:t>
            </w:r>
          </w:p>
        </w:tc>
      </w:tr>
      <w:tr w:rsidR="00FE5CDD" w:rsidRPr="00574E86" w:rsidTr="002F3644">
        <w:tc>
          <w:tcPr>
            <w:tcW w:w="3879" w:type="dxa"/>
            <w:vAlign w:val="center"/>
          </w:tcPr>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 xml:space="preserve">Доля расходов бюджета </w:t>
            </w:r>
            <w:r w:rsidRPr="006E70A8">
              <w:rPr>
                <w:rFonts w:ascii="Times New Roman" w:hAnsi="Times New Roman" w:cs="Times New Roman"/>
                <w:sz w:val="24"/>
                <w:szCs w:val="24"/>
              </w:rPr>
              <w:lastRenderedPageBreak/>
              <w:t>городского округа, формируемых в рамках муниципальных программ, % от общей суммы расходов</w:t>
            </w:r>
          </w:p>
        </w:tc>
        <w:tc>
          <w:tcPr>
            <w:tcW w:w="1138" w:type="dxa"/>
            <w:vAlign w:val="center"/>
          </w:tcPr>
          <w:p w:rsidR="00FE5CDD" w:rsidRPr="00D133B7" w:rsidRDefault="00FE5CDD" w:rsidP="002F3644">
            <w:pPr>
              <w:widowControl w:val="0"/>
              <w:jc w:val="center"/>
              <w:rPr>
                <w:rFonts w:ascii="Times New Roman" w:hAnsi="Times New Roman" w:cs="Times New Roman"/>
                <w:sz w:val="24"/>
                <w:szCs w:val="24"/>
              </w:rPr>
            </w:pPr>
            <w:r w:rsidRPr="00D133B7">
              <w:rPr>
                <w:rFonts w:ascii="Times New Roman" w:hAnsi="Times New Roman" w:cs="Times New Roman"/>
                <w:sz w:val="24"/>
                <w:szCs w:val="24"/>
              </w:rPr>
              <w:lastRenderedPageBreak/>
              <w:t>97,9</w:t>
            </w:r>
          </w:p>
        </w:tc>
        <w:tc>
          <w:tcPr>
            <w:tcW w:w="1153" w:type="dxa"/>
            <w:vAlign w:val="center"/>
          </w:tcPr>
          <w:p w:rsidR="00FE5CDD" w:rsidRPr="00D133B7" w:rsidRDefault="00FE5CDD" w:rsidP="002F3644">
            <w:pPr>
              <w:widowControl w:val="0"/>
              <w:jc w:val="center"/>
              <w:rPr>
                <w:rFonts w:ascii="Times New Roman" w:hAnsi="Times New Roman" w:cs="Times New Roman"/>
                <w:sz w:val="24"/>
                <w:szCs w:val="24"/>
              </w:rPr>
            </w:pPr>
            <w:r w:rsidRPr="00D133B7">
              <w:rPr>
                <w:rFonts w:ascii="Times New Roman" w:hAnsi="Times New Roman" w:cs="Times New Roman"/>
                <w:sz w:val="24"/>
                <w:szCs w:val="24"/>
              </w:rPr>
              <w:t>97,6</w:t>
            </w:r>
          </w:p>
        </w:tc>
        <w:tc>
          <w:tcPr>
            <w:tcW w:w="1152" w:type="dxa"/>
            <w:vAlign w:val="center"/>
          </w:tcPr>
          <w:p w:rsidR="00FE5CDD" w:rsidRPr="00D133B7" w:rsidRDefault="00FE5CDD" w:rsidP="002F3644">
            <w:pPr>
              <w:widowControl w:val="0"/>
              <w:jc w:val="center"/>
              <w:rPr>
                <w:rFonts w:ascii="Times New Roman" w:hAnsi="Times New Roman" w:cs="Times New Roman"/>
                <w:sz w:val="24"/>
                <w:szCs w:val="24"/>
              </w:rPr>
            </w:pPr>
            <w:r w:rsidRPr="00D133B7">
              <w:rPr>
                <w:rFonts w:ascii="Times New Roman" w:hAnsi="Times New Roman" w:cs="Times New Roman"/>
                <w:sz w:val="24"/>
                <w:szCs w:val="24"/>
              </w:rPr>
              <w:t>96,9</w:t>
            </w:r>
          </w:p>
        </w:tc>
        <w:tc>
          <w:tcPr>
            <w:tcW w:w="1153" w:type="dxa"/>
            <w:vAlign w:val="center"/>
          </w:tcPr>
          <w:p w:rsidR="00FE5CDD" w:rsidRPr="00D133B7" w:rsidRDefault="00FE5CDD" w:rsidP="002F3644">
            <w:pPr>
              <w:widowControl w:val="0"/>
              <w:jc w:val="center"/>
              <w:rPr>
                <w:rFonts w:ascii="Times New Roman" w:hAnsi="Times New Roman" w:cs="Times New Roman"/>
                <w:sz w:val="24"/>
                <w:szCs w:val="24"/>
              </w:rPr>
            </w:pPr>
            <w:r w:rsidRPr="00D133B7">
              <w:rPr>
                <w:rFonts w:ascii="Times New Roman" w:hAnsi="Times New Roman" w:cs="Times New Roman"/>
                <w:sz w:val="24"/>
                <w:szCs w:val="24"/>
              </w:rPr>
              <w:t>98,9</w:t>
            </w:r>
          </w:p>
        </w:tc>
        <w:tc>
          <w:tcPr>
            <w:tcW w:w="1153" w:type="dxa"/>
            <w:vAlign w:val="center"/>
          </w:tcPr>
          <w:p w:rsidR="00FE5CDD" w:rsidRPr="00311792" w:rsidRDefault="00D133B7" w:rsidP="002F3644">
            <w:pPr>
              <w:widowControl w:val="0"/>
              <w:jc w:val="center"/>
              <w:rPr>
                <w:rFonts w:ascii="Times New Roman" w:hAnsi="Times New Roman" w:cs="Times New Roman"/>
                <w:color w:val="FF0000"/>
                <w:sz w:val="24"/>
                <w:szCs w:val="24"/>
              </w:rPr>
            </w:pPr>
            <w:r w:rsidRPr="00D133B7">
              <w:rPr>
                <w:rFonts w:ascii="Times New Roman" w:hAnsi="Times New Roman" w:cs="Times New Roman"/>
                <w:sz w:val="24"/>
                <w:szCs w:val="24"/>
              </w:rPr>
              <w:t>99,3</w:t>
            </w:r>
          </w:p>
        </w:tc>
      </w:tr>
      <w:tr w:rsidR="00FE5CDD" w:rsidRPr="00C561B3" w:rsidTr="002F3644">
        <w:trPr>
          <w:trHeight w:val="738"/>
        </w:trPr>
        <w:tc>
          <w:tcPr>
            <w:tcW w:w="3879" w:type="dxa"/>
            <w:vAlign w:val="center"/>
          </w:tcPr>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Общая площадь жилых помещений, тыс. кв. м.</w:t>
            </w:r>
          </w:p>
        </w:tc>
        <w:tc>
          <w:tcPr>
            <w:tcW w:w="1138" w:type="dxa"/>
            <w:vAlign w:val="center"/>
          </w:tcPr>
          <w:p w:rsidR="00FE5CDD" w:rsidRPr="001C6082" w:rsidRDefault="001C6082" w:rsidP="002F3644">
            <w:pPr>
              <w:widowControl w:val="0"/>
              <w:jc w:val="center"/>
              <w:rPr>
                <w:rFonts w:ascii="Times New Roman" w:hAnsi="Times New Roman" w:cs="Times New Roman"/>
                <w:sz w:val="24"/>
                <w:szCs w:val="24"/>
                <w:lang w:val="en-US"/>
              </w:rPr>
            </w:pPr>
            <w:r w:rsidRPr="001C6082">
              <w:rPr>
                <w:rFonts w:ascii="Times New Roman" w:hAnsi="Times New Roman" w:cs="Times New Roman"/>
                <w:sz w:val="24"/>
                <w:szCs w:val="24"/>
              </w:rPr>
              <w:t>1 124,</w:t>
            </w:r>
            <w:r w:rsidRPr="001C6082">
              <w:rPr>
                <w:rFonts w:ascii="Times New Roman" w:hAnsi="Times New Roman" w:cs="Times New Roman"/>
                <w:sz w:val="24"/>
                <w:szCs w:val="24"/>
                <w:lang w:val="en-US"/>
              </w:rPr>
              <w:t>8</w:t>
            </w:r>
          </w:p>
        </w:tc>
        <w:tc>
          <w:tcPr>
            <w:tcW w:w="1153" w:type="dxa"/>
            <w:vAlign w:val="center"/>
          </w:tcPr>
          <w:p w:rsidR="00FE5CDD" w:rsidRPr="001C6082" w:rsidRDefault="00FE5CDD" w:rsidP="002F3644">
            <w:pPr>
              <w:widowControl w:val="0"/>
              <w:jc w:val="center"/>
              <w:rPr>
                <w:rFonts w:ascii="Times New Roman" w:hAnsi="Times New Roman" w:cs="Times New Roman"/>
                <w:sz w:val="24"/>
                <w:szCs w:val="24"/>
              </w:rPr>
            </w:pPr>
            <w:r w:rsidRPr="001C6082">
              <w:rPr>
                <w:rFonts w:ascii="Times New Roman" w:hAnsi="Times New Roman" w:cs="Times New Roman"/>
                <w:sz w:val="24"/>
                <w:szCs w:val="24"/>
              </w:rPr>
              <w:t>1 134,6</w:t>
            </w:r>
          </w:p>
        </w:tc>
        <w:tc>
          <w:tcPr>
            <w:tcW w:w="1152" w:type="dxa"/>
            <w:vAlign w:val="center"/>
          </w:tcPr>
          <w:p w:rsidR="00FE5CDD" w:rsidRPr="001C6082" w:rsidRDefault="00FE5CDD" w:rsidP="002F3644">
            <w:pPr>
              <w:widowControl w:val="0"/>
              <w:jc w:val="center"/>
              <w:rPr>
                <w:rFonts w:ascii="Times New Roman" w:hAnsi="Times New Roman" w:cs="Times New Roman"/>
                <w:sz w:val="24"/>
                <w:szCs w:val="24"/>
              </w:rPr>
            </w:pPr>
            <w:r w:rsidRPr="001C6082">
              <w:rPr>
                <w:rFonts w:ascii="Times New Roman" w:hAnsi="Times New Roman" w:cs="Times New Roman"/>
                <w:sz w:val="24"/>
                <w:szCs w:val="24"/>
              </w:rPr>
              <w:t>1 144,0</w:t>
            </w:r>
          </w:p>
        </w:tc>
        <w:tc>
          <w:tcPr>
            <w:tcW w:w="1153" w:type="dxa"/>
            <w:vAlign w:val="center"/>
          </w:tcPr>
          <w:p w:rsidR="00FE5CDD" w:rsidRPr="001C6082" w:rsidRDefault="001C6082" w:rsidP="002F3644">
            <w:pPr>
              <w:widowControl w:val="0"/>
              <w:jc w:val="center"/>
              <w:rPr>
                <w:rFonts w:ascii="Times New Roman" w:hAnsi="Times New Roman" w:cs="Times New Roman"/>
                <w:sz w:val="24"/>
                <w:szCs w:val="24"/>
                <w:lang w:val="en-US"/>
              </w:rPr>
            </w:pPr>
            <w:r w:rsidRPr="001C6082">
              <w:rPr>
                <w:rFonts w:ascii="Times New Roman" w:hAnsi="Times New Roman" w:cs="Times New Roman"/>
                <w:sz w:val="24"/>
                <w:szCs w:val="24"/>
              </w:rPr>
              <w:t>1 152,</w:t>
            </w:r>
            <w:r w:rsidRPr="001C6082">
              <w:rPr>
                <w:rFonts w:ascii="Times New Roman" w:hAnsi="Times New Roman" w:cs="Times New Roman"/>
                <w:sz w:val="24"/>
                <w:szCs w:val="24"/>
                <w:lang w:val="en-US"/>
              </w:rPr>
              <w:t>8</w:t>
            </w:r>
          </w:p>
        </w:tc>
        <w:tc>
          <w:tcPr>
            <w:tcW w:w="1153" w:type="dxa"/>
            <w:vAlign w:val="center"/>
          </w:tcPr>
          <w:p w:rsidR="00FE5CDD" w:rsidRPr="00C561B3" w:rsidRDefault="00B141A7" w:rsidP="002F3644">
            <w:pPr>
              <w:widowControl w:val="0"/>
              <w:jc w:val="center"/>
              <w:rPr>
                <w:rFonts w:ascii="Times New Roman" w:hAnsi="Times New Roman" w:cs="Times New Roman"/>
                <w:sz w:val="24"/>
                <w:szCs w:val="24"/>
              </w:rPr>
            </w:pPr>
            <w:r w:rsidRPr="00C561B3">
              <w:rPr>
                <w:rFonts w:ascii="Times New Roman" w:hAnsi="Times New Roman" w:cs="Times New Roman"/>
                <w:sz w:val="24"/>
                <w:szCs w:val="24"/>
              </w:rPr>
              <w:t>1 168,4</w:t>
            </w:r>
          </w:p>
        </w:tc>
      </w:tr>
      <w:tr w:rsidR="00FE5CDD" w:rsidRPr="00C561B3" w:rsidTr="002F3644">
        <w:trPr>
          <w:trHeight w:val="92"/>
        </w:trPr>
        <w:tc>
          <w:tcPr>
            <w:tcW w:w="3879" w:type="dxa"/>
            <w:vAlign w:val="center"/>
          </w:tcPr>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Общая площадь жилых помещений на 1 жителя, кв. м.</w:t>
            </w:r>
          </w:p>
        </w:tc>
        <w:tc>
          <w:tcPr>
            <w:tcW w:w="1138" w:type="dxa"/>
            <w:vAlign w:val="center"/>
          </w:tcPr>
          <w:p w:rsidR="00FE5CDD" w:rsidRPr="001C6082" w:rsidRDefault="00FE5CDD" w:rsidP="002F3644">
            <w:pPr>
              <w:widowControl w:val="0"/>
              <w:jc w:val="center"/>
              <w:rPr>
                <w:rFonts w:ascii="Times New Roman" w:hAnsi="Times New Roman" w:cs="Times New Roman"/>
                <w:sz w:val="24"/>
                <w:szCs w:val="24"/>
              </w:rPr>
            </w:pPr>
            <w:r w:rsidRPr="001C6082">
              <w:rPr>
                <w:rFonts w:ascii="Times New Roman" w:hAnsi="Times New Roman" w:cs="Times New Roman"/>
                <w:sz w:val="24"/>
                <w:szCs w:val="24"/>
              </w:rPr>
              <w:t>21,0</w:t>
            </w:r>
          </w:p>
        </w:tc>
        <w:tc>
          <w:tcPr>
            <w:tcW w:w="1153" w:type="dxa"/>
            <w:vAlign w:val="center"/>
          </w:tcPr>
          <w:p w:rsidR="00FE5CDD" w:rsidRPr="001C6082" w:rsidRDefault="00FE5CDD" w:rsidP="002F3644">
            <w:pPr>
              <w:widowControl w:val="0"/>
              <w:jc w:val="center"/>
              <w:rPr>
                <w:rFonts w:ascii="Times New Roman" w:hAnsi="Times New Roman" w:cs="Times New Roman"/>
                <w:sz w:val="24"/>
                <w:szCs w:val="24"/>
              </w:rPr>
            </w:pPr>
            <w:r w:rsidRPr="001C6082">
              <w:rPr>
                <w:rFonts w:ascii="Times New Roman" w:hAnsi="Times New Roman" w:cs="Times New Roman"/>
                <w:sz w:val="24"/>
                <w:szCs w:val="24"/>
              </w:rPr>
              <w:t>21,4</w:t>
            </w:r>
          </w:p>
        </w:tc>
        <w:tc>
          <w:tcPr>
            <w:tcW w:w="1152" w:type="dxa"/>
            <w:vAlign w:val="center"/>
          </w:tcPr>
          <w:p w:rsidR="00FE5CDD" w:rsidRPr="001C6082" w:rsidRDefault="00FE5CDD" w:rsidP="002F3644">
            <w:pPr>
              <w:widowControl w:val="0"/>
              <w:jc w:val="center"/>
              <w:rPr>
                <w:rFonts w:ascii="Times New Roman" w:hAnsi="Times New Roman" w:cs="Times New Roman"/>
                <w:sz w:val="24"/>
                <w:szCs w:val="24"/>
              </w:rPr>
            </w:pPr>
            <w:r w:rsidRPr="001C6082">
              <w:rPr>
                <w:rFonts w:ascii="Times New Roman" w:hAnsi="Times New Roman" w:cs="Times New Roman"/>
                <w:sz w:val="24"/>
                <w:szCs w:val="24"/>
              </w:rPr>
              <w:t>21,7</w:t>
            </w:r>
          </w:p>
        </w:tc>
        <w:tc>
          <w:tcPr>
            <w:tcW w:w="1153" w:type="dxa"/>
            <w:vAlign w:val="center"/>
          </w:tcPr>
          <w:p w:rsidR="00FE5CDD" w:rsidRPr="001C6082" w:rsidRDefault="001C6082" w:rsidP="002F3644">
            <w:pPr>
              <w:widowControl w:val="0"/>
              <w:jc w:val="center"/>
              <w:rPr>
                <w:rFonts w:ascii="Times New Roman" w:hAnsi="Times New Roman" w:cs="Times New Roman"/>
                <w:sz w:val="24"/>
                <w:szCs w:val="24"/>
              </w:rPr>
            </w:pPr>
            <w:r w:rsidRPr="001C6082">
              <w:rPr>
                <w:rFonts w:ascii="Times New Roman" w:hAnsi="Times New Roman" w:cs="Times New Roman"/>
                <w:sz w:val="24"/>
                <w:szCs w:val="24"/>
              </w:rPr>
              <w:t>19,5</w:t>
            </w:r>
          </w:p>
        </w:tc>
        <w:tc>
          <w:tcPr>
            <w:tcW w:w="1153" w:type="dxa"/>
            <w:vAlign w:val="center"/>
          </w:tcPr>
          <w:p w:rsidR="00FE5CDD" w:rsidRPr="00C561B3" w:rsidRDefault="00C561B3" w:rsidP="002F3644">
            <w:pPr>
              <w:widowControl w:val="0"/>
              <w:jc w:val="center"/>
              <w:rPr>
                <w:rFonts w:ascii="Times New Roman" w:hAnsi="Times New Roman" w:cs="Times New Roman"/>
                <w:sz w:val="24"/>
                <w:szCs w:val="24"/>
                <w:lang w:val="en-US"/>
              </w:rPr>
            </w:pPr>
            <w:r w:rsidRPr="00C561B3">
              <w:rPr>
                <w:rFonts w:ascii="Times New Roman" w:hAnsi="Times New Roman" w:cs="Times New Roman"/>
                <w:sz w:val="24"/>
                <w:szCs w:val="24"/>
              </w:rPr>
              <w:t>19,</w:t>
            </w:r>
            <w:r w:rsidR="00B141A7" w:rsidRPr="00C561B3">
              <w:rPr>
                <w:rFonts w:ascii="Times New Roman" w:hAnsi="Times New Roman" w:cs="Times New Roman"/>
                <w:sz w:val="24"/>
                <w:szCs w:val="24"/>
              </w:rPr>
              <w:t>6</w:t>
            </w:r>
          </w:p>
        </w:tc>
      </w:tr>
      <w:tr w:rsidR="00FE5CDD" w:rsidRPr="00C561B3" w:rsidTr="002F3644">
        <w:trPr>
          <w:trHeight w:val="439"/>
        </w:trPr>
        <w:tc>
          <w:tcPr>
            <w:tcW w:w="3879" w:type="dxa"/>
            <w:vAlign w:val="center"/>
          </w:tcPr>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Общая площадь ветхого и аварийного жилья, тыс. кв. м.</w:t>
            </w:r>
          </w:p>
        </w:tc>
        <w:tc>
          <w:tcPr>
            <w:tcW w:w="1138" w:type="dxa"/>
            <w:vAlign w:val="center"/>
          </w:tcPr>
          <w:p w:rsidR="00FE5CDD" w:rsidRPr="001C6082" w:rsidRDefault="00FE5CDD" w:rsidP="002F3644">
            <w:pPr>
              <w:widowControl w:val="0"/>
              <w:jc w:val="center"/>
              <w:rPr>
                <w:rFonts w:ascii="Times New Roman" w:hAnsi="Times New Roman" w:cs="Times New Roman"/>
                <w:sz w:val="24"/>
                <w:szCs w:val="24"/>
              </w:rPr>
            </w:pPr>
            <w:r w:rsidRPr="001C6082">
              <w:rPr>
                <w:rFonts w:ascii="Times New Roman" w:hAnsi="Times New Roman" w:cs="Times New Roman"/>
                <w:sz w:val="24"/>
                <w:szCs w:val="24"/>
              </w:rPr>
              <w:t>70,0</w:t>
            </w:r>
          </w:p>
        </w:tc>
        <w:tc>
          <w:tcPr>
            <w:tcW w:w="1153" w:type="dxa"/>
            <w:vAlign w:val="center"/>
          </w:tcPr>
          <w:p w:rsidR="00FE5CDD" w:rsidRPr="001C6082" w:rsidRDefault="00FE5CDD" w:rsidP="002F3644">
            <w:pPr>
              <w:widowControl w:val="0"/>
              <w:jc w:val="center"/>
              <w:rPr>
                <w:rFonts w:ascii="Times New Roman" w:hAnsi="Times New Roman" w:cs="Times New Roman"/>
                <w:sz w:val="24"/>
                <w:szCs w:val="24"/>
              </w:rPr>
            </w:pPr>
            <w:r w:rsidRPr="001C6082">
              <w:rPr>
                <w:rFonts w:ascii="Times New Roman" w:hAnsi="Times New Roman" w:cs="Times New Roman"/>
                <w:sz w:val="24"/>
                <w:szCs w:val="24"/>
              </w:rPr>
              <w:t>55,4</w:t>
            </w:r>
          </w:p>
        </w:tc>
        <w:tc>
          <w:tcPr>
            <w:tcW w:w="1152" w:type="dxa"/>
            <w:vAlign w:val="center"/>
          </w:tcPr>
          <w:p w:rsidR="00FE5CDD" w:rsidRPr="001C6082" w:rsidRDefault="001C6082" w:rsidP="002F3644">
            <w:pPr>
              <w:widowControl w:val="0"/>
              <w:jc w:val="center"/>
              <w:rPr>
                <w:rFonts w:ascii="Times New Roman" w:hAnsi="Times New Roman" w:cs="Times New Roman"/>
                <w:sz w:val="24"/>
                <w:szCs w:val="24"/>
              </w:rPr>
            </w:pPr>
            <w:r w:rsidRPr="001C6082">
              <w:rPr>
                <w:rFonts w:ascii="Times New Roman" w:hAnsi="Times New Roman" w:cs="Times New Roman"/>
                <w:sz w:val="24"/>
                <w:szCs w:val="24"/>
              </w:rPr>
              <w:t>45,7</w:t>
            </w:r>
          </w:p>
        </w:tc>
        <w:tc>
          <w:tcPr>
            <w:tcW w:w="1153" w:type="dxa"/>
            <w:vAlign w:val="center"/>
          </w:tcPr>
          <w:p w:rsidR="00FE5CDD" w:rsidRPr="001C6082" w:rsidRDefault="001C6082" w:rsidP="002F3644">
            <w:pPr>
              <w:widowControl w:val="0"/>
              <w:jc w:val="center"/>
              <w:rPr>
                <w:rFonts w:ascii="Times New Roman" w:hAnsi="Times New Roman" w:cs="Times New Roman"/>
                <w:sz w:val="24"/>
                <w:szCs w:val="24"/>
              </w:rPr>
            </w:pPr>
            <w:r w:rsidRPr="001C6082">
              <w:rPr>
                <w:rFonts w:ascii="Times New Roman" w:hAnsi="Times New Roman" w:cs="Times New Roman"/>
                <w:sz w:val="24"/>
                <w:szCs w:val="24"/>
              </w:rPr>
              <w:t>35,5</w:t>
            </w:r>
          </w:p>
        </w:tc>
        <w:tc>
          <w:tcPr>
            <w:tcW w:w="1153" w:type="dxa"/>
            <w:vAlign w:val="center"/>
          </w:tcPr>
          <w:p w:rsidR="00FE5CDD" w:rsidRDefault="00C561B3" w:rsidP="002F3644">
            <w:pPr>
              <w:widowControl w:val="0"/>
              <w:jc w:val="center"/>
              <w:rPr>
                <w:rFonts w:ascii="Times New Roman" w:hAnsi="Times New Roman" w:cs="Times New Roman"/>
                <w:sz w:val="24"/>
                <w:szCs w:val="24"/>
              </w:rPr>
            </w:pPr>
            <w:r w:rsidRPr="00C561B3">
              <w:rPr>
                <w:rFonts w:ascii="Times New Roman" w:hAnsi="Times New Roman" w:cs="Times New Roman"/>
                <w:sz w:val="24"/>
                <w:szCs w:val="24"/>
              </w:rPr>
              <w:t>45,4</w:t>
            </w:r>
          </w:p>
          <w:p w:rsidR="00472159" w:rsidRPr="00C561B3" w:rsidRDefault="00472159" w:rsidP="00472159">
            <w:pPr>
              <w:widowControl w:val="0"/>
              <w:rPr>
                <w:rFonts w:ascii="Times New Roman" w:hAnsi="Times New Roman" w:cs="Times New Roman"/>
                <w:sz w:val="24"/>
                <w:szCs w:val="24"/>
              </w:rPr>
            </w:pPr>
          </w:p>
        </w:tc>
      </w:tr>
      <w:tr w:rsidR="00FE5CDD" w:rsidRPr="00C561B3" w:rsidTr="002F3644">
        <w:trPr>
          <w:trHeight w:val="552"/>
        </w:trPr>
        <w:tc>
          <w:tcPr>
            <w:tcW w:w="3879" w:type="dxa"/>
            <w:vAlign w:val="center"/>
          </w:tcPr>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Доля ветхого и аварийного жилья, тыс. кв. м</w:t>
            </w:r>
          </w:p>
        </w:tc>
        <w:tc>
          <w:tcPr>
            <w:tcW w:w="1138" w:type="dxa"/>
            <w:vAlign w:val="center"/>
          </w:tcPr>
          <w:p w:rsidR="00FE5CDD" w:rsidRPr="001C6082" w:rsidRDefault="00FE5CDD" w:rsidP="002F3644">
            <w:pPr>
              <w:widowControl w:val="0"/>
              <w:jc w:val="center"/>
              <w:rPr>
                <w:rFonts w:ascii="Times New Roman" w:hAnsi="Times New Roman" w:cs="Times New Roman"/>
                <w:sz w:val="24"/>
                <w:szCs w:val="24"/>
              </w:rPr>
            </w:pPr>
            <w:r w:rsidRPr="001C6082">
              <w:rPr>
                <w:rFonts w:ascii="Times New Roman" w:hAnsi="Times New Roman" w:cs="Times New Roman"/>
                <w:sz w:val="24"/>
                <w:szCs w:val="24"/>
              </w:rPr>
              <w:t>6,2</w:t>
            </w:r>
          </w:p>
        </w:tc>
        <w:tc>
          <w:tcPr>
            <w:tcW w:w="1153" w:type="dxa"/>
            <w:vAlign w:val="center"/>
          </w:tcPr>
          <w:p w:rsidR="00FE5CDD" w:rsidRPr="001C6082" w:rsidRDefault="001C6082" w:rsidP="002F3644">
            <w:pPr>
              <w:widowControl w:val="0"/>
              <w:jc w:val="center"/>
              <w:rPr>
                <w:rFonts w:ascii="Times New Roman" w:hAnsi="Times New Roman" w:cs="Times New Roman"/>
                <w:sz w:val="24"/>
                <w:szCs w:val="24"/>
              </w:rPr>
            </w:pPr>
            <w:r w:rsidRPr="001C6082">
              <w:rPr>
                <w:rFonts w:ascii="Times New Roman" w:hAnsi="Times New Roman" w:cs="Times New Roman"/>
                <w:sz w:val="24"/>
                <w:szCs w:val="24"/>
              </w:rPr>
              <w:t>4,9</w:t>
            </w:r>
          </w:p>
        </w:tc>
        <w:tc>
          <w:tcPr>
            <w:tcW w:w="1152" w:type="dxa"/>
            <w:vAlign w:val="center"/>
          </w:tcPr>
          <w:p w:rsidR="00FE5CDD" w:rsidRPr="001C6082" w:rsidRDefault="001C6082" w:rsidP="002F3644">
            <w:pPr>
              <w:widowControl w:val="0"/>
              <w:jc w:val="center"/>
              <w:rPr>
                <w:rFonts w:ascii="Times New Roman" w:hAnsi="Times New Roman" w:cs="Times New Roman"/>
                <w:sz w:val="24"/>
                <w:szCs w:val="24"/>
              </w:rPr>
            </w:pPr>
            <w:r w:rsidRPr="001C6082">
              <w:rPr>
                <w:rFonts w:ascii="Times New Roman" w:hAnsi="Times New Roman" w:cs="Times New Roman"/>
                <w:sz w:val="24"/>
                <w:szCs w:val="24"/>
              </w:rPr>
              <w:t>4,0</w:t>
            </w:r>
          </w:p>
        </w:tc>
        <w:tc>
          <w:tcPr>
            <w:tcW w:w="1153" w:type="dxa"/>
            <w:vAlign w:val="center"/>
          </w:tcPr>
          <w:p w:rsidR="00FE5CDD" w:rsidRPr="001C6082" w:rsidRDefault="001C6082" w:rsidP="002F3644">
            <w:pPr>
              <w:widowControl w:val="0"/>
              <w:jc w:val="center"/>
              <w:rPr>
                <w:rFonts w:ascii="Times New Roman" w:hAnsi="Times New Roman" w:cs="Times New Roman"/>
                <w:sz w:val="24"/>
                <w:szCs w:val="24"/>
              </w:rPr>
            </w:pPr>
            <w:r w:rsidRPr="001C6082">
              <w:rPr>
                <w:rFonts w:ascii="Times New Roman" w:hAnsi="Times New Roman" w:cs="Times New Roman"/>
                <w:sz w:val="24"/>
                <w:szCs w:val="24"/>
              </w:rPr>
              <w:t>3,1</w:t>
            </w:r>
          </w:p>
        </w:tc>
        <w:tc>
          <w:tcPr>
            <w:tcW w:w="1153" w:type="dxa"/>
            <w:vAlign w:val="center"/>
          </w:tcPr>
          <w:p w:rsidR="00FE5CDD" w:rsidRPr="00C561B3" w:rsidRDefault="00C561B3" w:rsidP="002F3644">
            <w:pPr>
              <w:widowControl w:val="0"/>
              <w:jc w:val="center"/>
              <w:rPr>
                <w:rFonts w:ascii="Times New Roman" w:hAnsi="Times New Roman" w:cs="Times New Roman"/>
                <w:sz w:val="24"/>
                <w:szCs w:val="24"/>
              </w:rPr>
            </w:pPr>
            <w:r w:rsidRPr="00C561B3">
              <w:rPr>
                <w:rFonts w:ascii="Times New Roman" w:hAnsi="Times New Roman" w:cs="Times New Roman"/>
                <w:sz w:val="24"/>
                <w:szCs w:val="24"/>
              </w:rPr>
              <w:t>3,7</w:t>
            </w:r>
          </w:p>
        </w:tc>
      </w:tr>
      <w:tr w:rsidR="00FE5CDD" w:rsidRPr="00574E86" w:rsidTr="002F3644">
        <w:trPr>
          <w:trHeight w:val="552"/>
        </w:trPr>
        <w:tc>
          <w:tcPr>
            <w:tcW w:w="3879" w:type="dxa"/>
            <w:vAlign w:val="center"/>
          </w:tcPr>
          <w:p w:rsidR="00FE5CDD" w:rsidRPr="009E75E0" w:rsidRDefault="00FE5CDD" w:rsidP="002F3644">
            <w:pPr>
              <w:widowControl w:val="0"/>
              <w:rPr>
                <w:rFonts w:ascii="Times New Roman" w:hAnsi="Times New Roman" w:cs="Times New Roman"/>
                <w:sz w:val="24"/>
                <w:szCs w:val="24"/>
              </w:rPr>
            </w:pPr>
            <w:r w:rsidRPr="009E75E0">
              <w:rPr>
                <w:rFonts w:ascii="Times New Roman" w:hAnsi="Times New Roman" w:cs="Times New Roman"/>
                <w:sz w:val="24"/>
                <w:szCs w:val="24"/>
              </w:rPr>
              <w:t>Численность экономически активного населения, чел.</w:t>
            </w:r>
          </w:p>
        </w:tc>
        <w:tc>
          <w:tcPr>
            <w:tcW w:w="1138" w:type="dxa"/>
            <w:vAlign w:val="center"/>
          </w:tcPr>
          <w:p w:rsidR="00FE5CDD" w:rsidRPr="009E75E0" w:rsidRDefault="00FE5CDD"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38 319</w:t>
            </w:r>
          </w:p>
        </w:tc>
        <w:tc>
          <w:tcPr>
            <w:tcW w:w="1153" w:type="dxa"/>
            <w:vAlign w:val="center"/>
          </w:tcPr>
          <w:p w:rsidR="00FE5CDD" w:rsidRPr="009E75E0" w:rsidRDefault="009E75E0"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37 742</w:t>
            </w:r>
          </w:p>
        </w:tc>
        <w:tc>
          <w:tcPr>
            <w:tcW w:w="1152" w:type="dxa"/>
            <w:vAlign w:val="center"/>
          </w:tcPr>
          <w:p w:rsidR="00FE5CDD" w:rsidRPr="009E75E0" w:rsidRDefault="009E75E0"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37 488</w:t>
            </w:r>
          </w:p>
        </w:tc>
        <w:tc>
          <w:tcPr>
            <w:tcW w:w="1153" w:type="dxa"/>
            <w:vAlign w:val="center"/>
          </w:tcPr>
          <w:p w:rsidR="00FE5CDD" w:rsidRPr="009E75E0" w:rsidRDefault="009E75E0"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38 391</w:t>
            </w:r>
          </w:p>
        </w:tc>
        <w:tc>
          <w:tcPr>
            <w:tcW w:w="1153" w:type="dxa"/>
            <w:vAlign w:val="center"/>
          </w:tcPr>
          <w:p w:rsidR="00FE5CDD" w:rsidRPr="009E75E0" w:rsidRDefault="009E75E0" w:rsidP="002F3644">
            <w:pPr>
              <w:widowControl w:val="0"/>
              <w:jc w:val="center"/>
              <w:rPr>
                <w:rFonts w:ascii="Times New Roman" w:hAnsi="Times New Roman" w:cs="Times New Roman"/>
                <w:sz w:val="24"/>
                <w:szCs w:val="24"/>
              </w:rPr>
            </w:pPr>
            <w:r w:rsidRPr="009E75E0">
              <w:rPr>
                <w:rFonts w:ascii="Times New Roman" w:hAnsi="Times New Roman" w:cs="Times New Roman"/>
                <w:sz w:val="24"/>
                <w:szCs w:val="24"/>
              </w:rPr>
              <w:t>40 188</w:t>
            </w:r>
          </w:p>
        </w:tc>
      </w:tr>
      <w:tr w:rsidR="00FE5CDD" w:rsidRPr="00574E86" w:rsidTr="002F3644">
        <w:trPr>
          <w:trHeight w:val="552"/>
        </w:trPr>
        <w:tc>
          <w:tcPr>
            <w:tcW w:w="3879" w:type="dxa"/>
            <w:vAlign w:val="center"/>
          </w:tcPr>
          <w:p w:rsidR="00FE5CDD" w:rsidRPr="009E75E0" w:rsidRDefault="00FE5CDD" w:rsidP="002F3644">
            <w:pPr>
              <w:widowControl w:val="0"/>
              <w:rPr>
                <w:rFonts w:ascii="Times New Roman" w:hAnsi="Times New Roman" w:cs="Times New Roman"/>
                <w:sz w:val="24"/>
                <w:szCs w:val="24"/>
              </w:rPr>
            </w:pPr>
            <w:r w:rsidRPr="009E75E0">
              <w:rPr>
                <w:rFonts w:ascii="Times New Roman" w:hAnsi="Times New Roman" w:cs="Times New Roman"/>
                <w:sz w:val="24"/>
                <w:szCs w:val="24"/>
              </w:rPr>
              <w:t>Численность занятого в экономике населения, человек</w:t>
            </w:r>
          </w:p>
        </w:tc>
        <w:tc>
          <w:tcPr>
            <w:tcW w:w="1138" w:type="dxa"/>
            <w:vAlign w:val="center"/>
          </w:tcPr>
          <w:p w:rsidR="00FE5CDD" w:rsidRPr="009E75E0" w:rsidRDefault="00FE5CDD" w:rsidP="002F3644">
            <w:pPr>
              <w:widowControl w:val="0"/>
              <w:ind w:hanging="24"/>
              <w:jc w:val="center"/>
              <w:rPr>
                <w:rFonts w:ascii="Times New Roman" w:hAnsi="Times New Roman" w:cs="Times New Roman"/>
                <w:sz w:val="24"/>
                <w:szCs w:val="24"/>
              </w:rPr>
            </w:pPr>
            <w:r w:rsidRPr="009E75E0">
              <w:rPr>
                <w:rFonts w:ascii="Times New Roman" w:hAnsi="Times New Roman" w:cs="Times New Roman"/>
                <w:sz w:val="24"/>
                <w:szCs w:val="24"/>
              </w:rPr>
              <w:t>32 543</w:t>
            </w:r>
          </w:p>
        </w:tc>
        <w:tc>
          <w:tcPr>
            <w:tcW w:w="1153" w:type="dxa"/>
            <w:vAlign w:val="center"/>
          </w:tcPr>
          <w:p w:rsidR="00FE5CDD" w:rsidRPr="009E75E0" w:rsidRDefault="009E75E0" w:rsidP="002F3644">
            <w:pPr>
              <w:widowControl w:val="0"/>
              <w:ind w:hanging="24"/>
              <w:jc w:val="center"/>
              <w:rPr>
                <w:rFonts w:ascii="Times New Roman" w:hAnsi="Times New Roman" w:cs="Times New Roman"/>
                <w:sz w:val="24"/>
                <w:szCs w:val="24"/>
              </w:rPr>
            </w:pPr>
            <w:r w:rsidRPr="009E75E0">
              <w:rPr>
                <w:rFonts w:ascii="Times New Roman" w:hAnsi="Times New Roman" w:cs="Times New Roman"/>
                <w:sz w:val="24"/>
                <w:szCs w:val="24"/>
              </w:rPr>
              <w:t>31 871</w:t>
            </w:r>
          </w:p>
        </w:tc>
        <w:tc>
          <w:tcPr>
            <w:tcW w:w="1152" w:type="dxa"/>
            <w:vAlign w:val="center"/>
          </w:tcPr>
          <w:p w:rsidR="00FE5CDD" w:rsidRPr="009E75E0" w:rsidRDefault="009E75E0" w:rsidP="002F3644">
            <w:pPr>
              <w:widowControl w:val="0"/>
              <w:ind w:hanging="24"/>
              <w:jc w:val="center"/>
              <w:rPr>
                <w:rFonts w:ascii="Times New Roman" w:hAnsi="Times New Roman" w:cs="Times New Roman"/>
                <w:sz w:val="24"/>
                <w:szCs w:val="24"/>
              </w:rPr>
            </w:pPr>
            <w:r w:rsidRPr="009E75E0">
              <w:rPr>
                <w:rFonts w:ascii="Times New Roman" w:hAnsi="Times New Roman" w:cs="Times New Roman"/>
                <w:sz w:val="24"/>
                <w:szCs w:val="24"/>
              </w:rPr>
              <w:t>31 679</w:t>
            </w:r>
          </w:p>
        </w:tc>
        <w:tc>
          <w:tcPr>
            <w:tcW w:w="1153" w:type="dxa"/>
            <w:vAlign w:val="center"/>
          </w:tcPr>
          <w:p w:rsidR="00FE5CDD" w:rsidRPr="009E75E0" w:rsidRDefault="009E75E0" w:rsidP="002F3644">
            <w:pPr>
              <w:widowControl w:val="0"/>
              <w:ind w:hanging="24"/>
              <w:jc w:val="center"/>
              <w:rPr>
                <w:rFonts w:ascii="Times New Roman" w:hAnsi="Times New Roman" w:cs="Times New Roman"/>
                <w:sz w:val="24"/>
                <w:szCs w:val="24"/>
              </w:rPr>
            </w:pPr>
            <w:r w:rsidRPr="009E75E0">
              <w:rPr>
                <w:rFonts w:ascii="Times New Roman" w:hAnsi="Times New Roman" w:cs="Times New Roman"/>
                <w:sz w:val="24"/>
                <w:szCs w:val="24"/>
              </w:rPr>
              <w:t>33 190</w:t>
            </w:r>
          </w:p>
        </w:tc>
        <w:tc>
          <w:tcPr>
            <w:tcW w:w="1153" w:type="dxa"/>
            <w:vAlign w:val="center"/>
          </w:tcPr>
          <w:p w:rsidR="00FE5CDD" w:rsidRPr="009E75E0" w:rsidRDefault="009E75E0" w:rsidP="002F3644">
            <w:pPr>
              <w:widowControl w:val="0"/>
              <w:ind w:hanging="24"/>
              <w:jc w:val="center"/>
              <w:rPr>
                <w:rFonts w:ascii="Times New Roman" w:hAnsi="Times New Roman" w:cs="Times New Roman"/>
                <w:sz w:val="24"/>
                <w:szCs w:val="24"/>
              </w:rPr>
            </w:pPr>
            <w:r w:rsidRPr="009E75E0">
              <w:rPr>
                <w:rFonts w:ascii="Times New Roman" w:hAnsi="Times New Roman" w:cs="Times New Roman"/>
                <w:sz w:val="24"/>
                <w:szCs w:val="24"/>
              </w:rPr>
              <w:t>35 330</w:t>
            </w:r>
          </w:p>
        </w:tc>
      </w:tr>
      <w:tr w:rsidR="00FE5CDD" w:rsidRPr="00574E86" w:rsidTr="002F3644">
        <w:trPr>
          <w:trHeight w:val="552"/>
        </w:trPr>
        <w:tc>
          <w:tcPr>
            <w:tcW w:w="3879" w:type="dxa"/>
            <w:vAlign w:val="center"/>
          </w:tcPr>
          <w:p w:rsidR="00FE5CDD" w:rsidRPr="006E70A8" w:rsidRDefault="00FE5CDD" w:rsidP="002F3644">
            <w:pPr>
              <w:widowControl w:val="0"/>
              <w:rPr>
                <w:rFonts w:ascii="Times New Roman" w:hAnsi="Times New Roman" w:cs="Times New Roman"/>
                <w:sz w:val="24"/>
                <w:szCs w:val="24"/>
              </w:rPr>
            </w:pPr>
            <w:r w:rsidRPr="006E70A8">
              <w:rPr>
                <w:rFonts w:ascii="Times New Roman" w:hAnsi="Times New Roman" w:cs="Times New Roman"/>
                <w:sz w:val="24"/>
                <w:szCs w:val="24"/>
              </w:rPr>
              <w:t>Уровень зарегистрированной безработицы (на конец периода), %</w:t>
            </w:r>
          </w:p>
        </w:tc>
        <w:tc>
          <w:tcPr>
            <w:tcW w:w="1138" w:type="dxa"/>
            <w:vAlign w:val="center"/>
          </w:tcPr>
          <w:p w:rsidR="00FE5CDD" w:rsidRPr="00582B7B" w:rsidRDefault="00582B7B" w:rsidP="002F3644">
            <w:pPr>
              <w:widowControl w:val="0"/>
              <w:jc w:val="center"/>
              <w:rPr>
                <w:rFonts w:ascii="Times New Roman" w:hAnsi="Times New Roman" w:cs="Times New Roman"/>
                <w:sz w:val="24"/>
                <w:szCs w:val="24"/>
              </w:rPr>
            </w:pPr>
            <w:r w:rsidRPr="00582B7B">
              <w:rPr>
                <w:rFonts w:ascii="Times New Roman" w:hAnsi="Times New Roman" w:cs="Times New Roman"/>
                <w:sz w:val="24"/>
                <w:szCs w:val="24"/>
              </w:rPr>
              <w:t>0,1</w:t>
            </w:r>
          </w:p>
        </w:tc>
        <w:tc>
          <w:tcPr>
            <w:tcW w:w="1153" w:type="dxa"/>
            <w:vAlign w:val="center"/>
          </w:tcPr>
          <w:p w:rsidR="00FE5CDD" w:rsidRPr="00582B7B" w:rsidRDefault="00FE5CDD" w:rsidP="002F3644">
            <w:pPr>
              <w:widowControl w:val="0"/>
              <w:jc w:val="center"/>
              <w:rPr>
                <w:rFonts w:ascii="Times New Roman" w:hAnsi="Times New Roman" w:cs="Times New Roman"/>
                <w:sz w:val="24"/>
                <w:szCs w:val="24"/>
              </w:rPr>
            </w:pPr>
            <w:r w:rsidRPr="00582B7B">
              <w:rPr>
                <w:rFonts w:ascii="Times New Roman" w:hAnsi="Times New Roman" w:cs="Times New Roman"/>
                <w:sz w:val="24"/>
                <w:szCs w:val="24"/>
              </w:rPr>
              <w:t>1,9</w:t>
            </w:r>
          </w:p>
        </w:tc>
        <w:tc>
          <w:tcPr>
            <w:tcW w:w="1152" w:type="dxa"/>
            <w:vAlign w:val="center"/>
          </w:tcPr>
          <w:p w:rsidR="00FE5CDD" w:rsidRPr="00582B7B" w:rsidRDefault="00FE5CDD" w:rsidP="002F3644">
            <w:pPr>
              <w:widowControl w:val="0"/>
              <w:jc w:val="center"/>
              <w:rPr>
                <w:rFonts w:ascii="Times New Roman" w:hAnsi="Times New Roman" w:cs="Times New Roman"/>
                <w:sz w:val="24"/>
                <w:szCs w:val="24"/>
              </w:rPr>
            </w:pPr>
            <w:r w:rsidRPr="00582B7B">
              <w:rPr>
                <w:rFonts w:ascii="Times New Roman" w:hAnsi="Times New Roman" w:cs="Times New Roman"/>
                <w:sz w:val="24"/>
                <w:szCs w:val="24"/>
              </w:rPr>
              <w:t>0,3</w:t>
            </w:r>
          </w:p>
        </w:tc>
        <w:tc>
          <w:tcPr>
            <w:tcW w:w="1153" w:type="dxa"/>
            <w:vAlign w:val="center"/>
          </w:tcPr>
          <w:p w:rsidR="00FE5CDD" w:rsidRPr="00582B7B" w:rsidRDefault="00FE5CDD" w:rsidP="002F3644">
            <w:pPr>
              <w:widowControl w:val="0"/>
              <w:jc w:val="center"/>
              <w:rPr>
                <w:rFonts w:ascii="Times New Roman" w:hAnsi="Times New Roman" w:cs="Times New Roman"/>
                <w:sz w:val="24"/>
                <w:szCs w:val="24"/>
              </w:rPr>
            </w:pPr>
            <w:r w:rsidRPr="00582B7B">
              <w:rPr>
                <w:rFonts w:ascii="Times New Roman" w:hAnsi="Times New Roman" w:cs="Times New Roman"/>
                <w:sz w:val="24"/>
                <w:szCs w:val="24"/>
              </w:rPr>
              <w:t>0,2</w:t>
            </w:r>
          </w:p>
        </w:tc>
        <w:tc>
          <w:tcPr>
            <w:tcW w:w="1153" w:type="dxa"/>
            <w:vAlign w:val="center"/>
          </w:tcPr>
          <w:p w:rsidR="00FE5CDD" w:rsidRPr="00582B7B" w:rsidRDefault="00FE5CDD" w:rsidP="002F3644">
            <w:pPr>
              <w:widowControl w:val="0"/>
              <w:jc w:val="center"/>
              <w:rPr>
                <w:rFonts w:ascii="Times New Roman" w:hAnsi="Times New Roman" w:cs="Times New Roman"/>
                <w:sz w:val="24"/>
                <w:szCs w:val="24"/>
              </w:rPr>
            </w:pPr>
            <w:r w:rsidRPr="00582B7B">
              <w:rPr>
                <w:rFonts w:ascii="Times New Roman" w:hAnsi="Times New Roman" w:cs="Times New Roman"/>
                <w:sz w:val="24"/>
                <w:szCs w:val="24"/>
              </w:rPr>
              <w:t>0,2</w:t>
            </w:r>
          </w:p>
        </w:tc>
      </w:tr>
      <w:tr w:rsidR="003C6BFC" w:rsidRPr="003C6BFC" w:rsidTr="002F3644">
        <w:trPr>
          <w:trHeight w:val="681"/>
        </w:trPr>
        <w:tc>
          <w:tcPr>
            <w:tcW w:w="3879" w:type="dxa"/>
            <w:vAlign w:val="center"/>
          </w:tcPr>
          <w:p w:rsidR="00FE5CDD" w:rsidRPr="003C6BFC" w:rsidRDefault="00FE5CDD" w:rsidP="002F3644">
            <w:pPr>
              <w:widowControl w:val="0"/>
              <w:rPr>
                <w:rFonts w:ascii="Times New Roman" w:hAnsi="Times New Roman" w:cs="Times New Roman"/>
                <w:sz w:val="24"/>
                <w:szCs w:val="24"/>
              </w:rPr>
            </w:pPr>
            <w:r w:rsidRPr="003C6BFC">
              <w:rPr>
                <w:rFonts w:ascii="Times New Roman" w:hAnsi="Times New Roman" w:cs="Times New Roman"/>
                <w:sz w:val="24"/>
                <w:szCs w:val="24"/>
              </w:rPr>
              <w:t>Средняя заработная плата по крупным и средним предприятиям, руб.</w:t>
            </w:r>
          </w:p>
        </w:tc>
        <w:tc>
          <w:tcPr>
            <w:tcW w:w="1138" w:type="dxa"/>
            <w:vAlign w:val="center"/>
          </w:tcPr>
          <w:p w:rsidR="00FE5CDD" w:rsidRPr="003C6BFC" w:rsidRDefault="00FE5CDD" w:rsidP="002F3644">
            <w:pPr>
              <w:widowControl w:val="0"/>
              <w:jc w:val="center"/>
              <w:rPr>
                <w:rFonts w:ascii="Times New Roman" w:hAnsi="Times New Roman" w:cs="Times New Roman"/>
                <w:sz w:val="24"/>
                <w:szCs w:val="24"/>
              </w:rPr>
            </w:pPr>
            <w:r w:rsidRPr="003C6BFC">
              <w:rPr>
                <w:rFonts w:ascii="Times New Roman" w:hAnsi="Times New Roman" w:cs="Times New Roman"/>
                <w:sz w:val="24"/>
                <w:szCs w:val="24"/>
              </w:rPr>
              <w:t>71 619</w:t>
            </w:r>
          </w:p>
        </w:tc>
        <w:tc>
          <w:tcPr>
            <w:tcW w:w="1153" w:type="dxa"/>
            <w:vAlign w:val="center"/>
          </w:tcPr>
          <w:p w:rsidR="00FE5CDD" w:rsidRPr="003C6BFC" w:rsidRDefault="00FE5CDD" w:rsidP="002F3644">
            <w:pPr>
              <w:widowControl w:val="0"/>
              <w:jc w:val="center"/>
              <w:rPr>
                <w:rFonts w:ascii="Times New Roman" w:hAnsi="Times New Roman" w:cs="Times New Roman"/>
                <w:sz w:val="24"/>
                <w:szCs w:val="24"/>
              </w:rPr>
            </w:pPr>
            <w:r w:rsidRPr="003C6BFC">
              <w:rPr>
                <w:rFonts w:ascii="Times New Roman" w:hAnsi="Times New Roman" w:cs="Times New Roman"/>
                <w:sz w:val="24"/>
                <w:szCs w:val="24"/>
              </w:rPr>
              <w:t>75 109</w:t>
            </w:r>
          </w:p>
        </w:tc>
        <w:tc>
          <w:tcPr>
            <w:tcW w:w="1152" w:type="dxa"/>
            <w:vAlign w:val="center"/>
          </w:tcPr>
          <w:p w:rsidR="00FE5CDD" w:rsidRPr="003C6BFC" w:rsidRDefault="00FE5CDD" w:rsidP="003C6BFC">
            <w:pPr>
              <w:widowControl w:val="0"/>
              <w:jc w:val="center"/>
              <w:rPr>
                <w:rFonts w:ascii="Times New Roman" w:hAnsi="Times New Roman" w:cs="Times New Roman"/>
                <w:sz w:val="24"/>
                <w:szCs w:val="24"/>
              </w:rPr>
            </w:pPr>
            <w:r w:rsidRPr="003C6BFC">
              <w:rPr>
                <w:rFonts w:ascii="Times New Roman" w:hAnsi="Times New Roman" w:cs="Times New Roman"/>
                <w:sz w:val="24"/>
                <w:szCs w:val="24"/>
              </w:rPr>
              <w:t>83 19</w:t>
            </w:r>
            <w:r w:rsidR="003C6BFC" w:rsidRPr="003C6BFC">
              <w:rPr>
                <w:rFonts w:ascii="Times New Roman" w:hAnsi="Times New Roman" w:cs="Times New Roman"/>
                <w:sz w:val="24"/>
                <w:szCs w:val="24"/>
              </w:rPr>
              <w:t>1</w:t>
            </w:r>
          </w:p>
        </w:tc>
        <w:tc>
          <w:tcPr>
            <w:tcW w:w="1153" w:type="dxa"/>
            <w:vAlign w:val="center"/>
          </w:tcPr>
          <w:p w:rsidR="00FE5CDD" w:rsidRPr="003C6BFC" w:rsidRDefault="00FE5CDD" w:rsidP="002F3644">
            <w:pPr>
              <w:widowControl w:val="0"/>
              <w:jc w:val="center"/>
              <w:rPr>
                <w:rFonts w:ascii="Times New Roman" w:hAnsi="Times New Roman" w:cs="Times New Roman"/>
                <w:sz w:val="24"/>
                <w:szCs w:val="24"/>
              </w:rPr>
            </w:pPr>
            <w:r w:rsidRPr="003C6BFC">
              <w:rPr>
                <w:rFonts w:ascii="Times New Roman" w:hAnsi="Times New Roman" w:cs="Times New Roman"/>
                <w:sz w:val="24"/>
                <w:szCs w:val="24"/>
              </w:rPr>
              <w:t>95 391</w:t>
            </w:r>
          </w:p>
        </w:tc>
        <w:tc>
          <w:tcPr>
            <w:tcW w:w="1153" w:type="dxa"/>
            <w:vAlign w:val="center"/>
          </w:tcPr>
          <w:p w:rsidR="00B2438C" w:rsidRPr="003C6BFC" w:rsidRDefault="003C6BFC" w:rsidP="00B2438C">
            <w:pPr>
              <w:widowControl w:val="0"/>
              <w:jc w:val="center"/>
              <w:rPr>
                <w:rFonts w:ascii="Times New Roman" w:hAnsi="Times New Roman" w:cs="Times New Roman"/>
                <w:sz w:val="24"/>
                <w:szCs w:val="24"/>
              </w:rPr>
            </w:pPr>
            <w:r w:rsidRPr="003C6BFC">
              <w:rPr>
                <w:rFonts w:ascii="Times New Roman" w:hAnsi="Times New Roman" w:cs="Times New Roman"/>
                <w:sz w:val="24"/>
                <w:szCs w:val="24"/>
              </w:rPr>
              <w:t>106</w:t>
            </w:r>
            <w:r w:rsidR="00B2438C">
              <w:rPr>
                <w:rFonts w:ascii="Times New Roman" w:hAnsi="Times New Roman" w:cs="Times New Roman"/>
                <w:sz w:val="24"/>
                <w:szCs w:val="24"/>
              </w:rPr>
              <w:t> </w:t>
            </w:r>
            <w:r w:rsidRPr="003C6BFC">
              <w:rPr>
                <w:rFonts w:ascii="Times New Roman" w:hAnsi="Times New Roman" w:cs="Times New Roman"/>
                <w:sz w:val="24"/>
                <w:szCs w:val="24"/>
              </w:rPr>
              <w:t>834</w:t>
            </w:r>
          </w:p>
        </w:tc>
      </w:tr>
      <w:tr w:rsidR="00FE5CDD" w:rsidRPr="00574E86" w:rsidTr="002F3644">
        <w:trPr>
          <w:trHeight w:val="85"/>
        </w:trPr>
        <w:tc>
          <w:tcPr>
            <w:tcW w:w="3879" w:type="dxa"/>
            <w:vAlign w:val="center"/>
          </w:tcPr>
          <w:p w:rsidR="00FE5CDD" w:rsidRPr="00002DA6" w:rsidRDefault="00FE5CDD" w:rsidP="002F3644">
            <w:pPr>
              <w:widowControl w:val="0"/>
              <w:rPr>
                <w:rFonts w:ascii="Times New Roman" w:hAnsi="Times New Roman" w:cs="Times New Roman"/>
                <w:sz w:val="24"/>
                <w:szCs w:val="24"/>
              </w:rPr>
            </w:pPr>
            <w:r w:rsidRPr="00002DA6">
              <w:rPr>
                <w:rFonts w:ascii="Times New Roman" w:hAnsi="Times New Roman" w:cs="Times New Roman"/>
                <w:sz w:val="24"/>
                <w:szCs w:val="24"/>
              </w:rPr>
              <w:t>Реальная начисленная заработная плата одного работника, %</w:t>
            </w:r>
          </w:p>
        </w:tc>
        <w:tc>
          <w:tcPr>
            <w:tcW w:w="1138" w:type="dxa"/>
            <w:vAlign w:val="center"/>
          </w:tcPr>
          <w:p w:rsidR="00FE5CDD" w:rsidRPr="00002DA6" w:rsidRDefault="00002DA6" w:rsidP="002F3644">
            <w:pPr>
              <w:widowControl w:val="0"/>
              <w:jc w:val="center"/>
              <w:rPr>
                <w:rFonts w:ascii="Times New Roman" w:hAnsi="Times New Roman" w:cs="Times New Roman"/>
                <w:sz w:val="24"/>
                <w:szCs w:val="24"/>
              </w:rPr>
            </w:pPr>
            <w:r w:rsidRPr="00002DA6">
              <w:rPr>
                <w:rFonts w:ascii="Times New Roman" w:hAnsi="Times New Roman" w:cs="Times New Roman"/>
                <w:sz w:val="24"/>
                <w:szCs w:val="24"/>
              </w:rPr>
              <w:t>106,3</w:t>
            </w:r>
          </w:p>
        </w:tc>
        <w:tc>
          <w:tcPr>
            <w:tcW w:w="1153" w:type="dxa"/>
            <w:vAlign w:val="center"/>
          </w:tcPr>
          <w:p w:rsidR="00FE5CDD" w:rsidRPr="00002DA6" w:rsidRDefault="00FE5CDD" w:rsidP="002F3644">
            <w:pPr>
              <w:widowControl w:val="0"/>
              <w:jc w:val="center"/>
              <w:rPr>
                <w:rFonts w:ascii="Times New Roman" w:hAnsi="Times New Roman" w:cs="Times New Roman"/>
                <w:sz w:val="24"/>
                <w:szCs w:val="24"/>
              </w:rPr>
            </w:pPr>
            <w:r w:rsidRPr="00002DA6">
              <w:rPr>
                <w:rFonts w:ascii="Times New Roman" w:hAnsi="Times New Roman" w:cs="Times New Roman"/>
                <w:sz w:val="24"/>
                <w:szCs w:val="24"/>
              </w:rPr>
              <w:t>101,0</w:t>
            </w:r>
          </w:p>
        </w:tc>
        <w:tc>
          <w:tcPr>
            <w:tcW w:w="1152" w:type="dxa"/>
            <w:vAlign w:val="center"/>
          </w:tcPr>
          <w:p w:rsidR="00FE5CDD" w:rsidRPr="00002DA6" w:rsidRDefault="00FE5CDD" w:rsidP="002F3644">
            <w:pPr>
              <w:widowControl w:val="0"/>
              <w:jc w:val="center"/>
              <w:rPr>
                <w:rFonts w:ascii="Times New Roman" w:hAnsi="Times New Roman" w:cs="Times New Roman"/>
                <w:sz w:val="24"/>
                <w:szCs w:val="24"/>
              </w:rPr>
            </w:pPr>
            <w:r w:rsidRPr="00002DA6">
              <w:rPr>
                <w:rFonts w:ascii="Times New Roman" w:hAnsi="Times New Roman" w:cs="Times New Roman"/>
                <w:sz w:val="24"/>
                <w:szCs w:val="24"/>
              </w:rPr>
              <w:t>104,9</w:t>
            </w:r>
          </w:p>
        </w:tc>
        <w:tc>
          <w:tcPr>
            <w:tcW w:w="1153" w:type="dxa"/>
            <w:vAlign w:val="center"/>
          </w:tcPr>
          <w:p w:rsidR="00FE5CDD" w:rsidRPr="00002DA6" w:rsidRDefault="00FE5CDD" w:rsidP="002F3644">
            <w:pPr>
              <w:widowControl w:val="0"/>
              <w:jc w:val="center"/>
              <w:rPr>
                <w:rFonts w:ascii="Times New Roman" w:hAnsi="Times New Roman" w:cs="Times New Roman"/>
                <w:sz w:val="24"/>
                <w:szCs w:val="24"/>
              </w:rPr>
            </w:pPr>
            <w:r w:rsidRPr="00002DA6">
              <w:rPr>
                <w:rFonts w:ascii="Times New Roman" w:hAnsi="Times New Roman" w:cs="Times New Roman"/>
                <w:sz w:val="24"/>
                <w:szCs w:val="24"/>
              </w:rPr>
              <w:t>107,1</w:t>
            </w:r>
          </w:p>
        </w:tc>
        <w:tc>
          <w:tcPr>
            <w:tcW w:w="1153" w:type="dxa"/>
            <w:vAlign w:val="center"/>
          </w:tcPr>
          <w:p w:rsidR="00FE5CDD" w:rsidRPr="00002DA6" w:rsidRDefault="00002DA6" w:rsidP="002F3644">
            <w:pPr>
              <w:widowControl w:val="0"/>
              <w:jc w:val="center"/>
              <w:rPr>
                <w:rFonts w:ascii="Times New Roman" w:hAnsi="Times New Roman" w:cs="Times New Roman"/>
                <w:sz w:val="24"/>
                <w:szCs w:val="24"/>
              </w:rPr>
            </w:pPr>
            <w:r w:rsidRPr="00002DA6">
              <w:rPr>
                <w:rFonts w:ascii="Times New Roman" w:hAnsi="Times New Roman" w:cs="Times New Roman"/>
                <w:sz w:val="24"/>
                <w:szCs w:val="24"/>
              </w:rPr>
              <w:t>107,9</w:t>
            </w:r>
          </w:p>
        </w:tc>
      </w:tr>
      <w:tr w:rsidR="00FE5CDD" w:rsidRPr="00574E86" w:rsidTr="002F3644">
        <w:trPr>
          <w:trHeight w:val="92"/>
        </w:trPr>
        <w:tc>
          <w:tcPr>
            <w:tcW w:w="3879" w:type="dxa"/>
            <w:vAlign w:val="center"/>
          </w:tcPr>
          <w:p w:rsidR="00FE5CDD" w:rsidRPr="00002DA6" w:rsidRDefault="00FE5CDD" w:rsidP="002F3644">
            <w:pPr>
              <w:widowControl w:val="0"/>
              <w:rPr>
                <w:rFonts w:ascii="Times New Roman" w:hAnsi="Times New Roman" w:cs="Times New Roman"/>
                <w:sz w:val="24"/>
                <w:szCs w:val="24"/>
              </w:rPr>
            </w:pPr>
            <w:r w:rsidRPr="00002DA6">
              <w:rPr>
                <w:rFonts w:ascii="Times New Roman" w:eastAsia="Times New Roman" w:hAnsi="Times New Roman" w:cs="Times New Roman"/>
                <w:sz w:val="24"/>
                <w:szCs w:val="24"/>
              </w:rPr>
              <w:t>Среднемесячный размер пенсии одного пенсионера, руб.</w:t>
            </w:r>
          </w:p>
        </w:tc>
        <w:tc>
          <w:tcPr>
            <w:tcW w:w="1138" w:type="dxa"/>
            <w:vAlign w:val="center"/>
          </w:tcPr>
          <w:p w:rsidR="00FE5CDD" w:rsidRPr="00002DA6" w:rsidRDefault="00FE5CDD" w:rsidP="002F3644">
            <w:pPr>
              <w:widowControl w:val="0"/>
              <w:jc w:val="center"/>
              <w:rPr>
                <w:rFonts w:ascii="Times New Roman" w:hAnsi="Times New Roman" w:cs="Times New Roman"/>
                <w:sz w:val="24"/>
                <w:szCs w:val="24"/>
              </w:rPr>
            </w:pPr>
            <w:r w:rsidRPr="00002DA6">
              <w:rPr>
                <w:rFonts w:ascii="Times New Roman" w:hAnsi="Times New Roman" w:cs="Times New Roman"/>
                <w:sz w:val="24"/>
                <w:szCs w:val="24"/>
              </w:rPr>
              <w:t>22 036</w:t>
            </w:r>
          </w:p>
        </w:tc>
        <w:tc>
          <w:tcPr>
            <w:tcW w:w="1153" w:type="dxa"/>
            <w:vAlign w:val="center"/>
          </w:tcPr>
          <w:p w:rsidR="00FE5CDD" w:rsidRPr="00002DA6" w:rsidRDefault="00FE5CDD" w:rsidP="002F3644">
            <w:pPr>
              <w:widowControl w:val="0"/>
              <w:jc w:val="center"/>
              <w:rPr>
                <w:rFonts w:ascii="Times New Roman" w:hAnsi="Times New Roman" w:cs="Times New Roman"/>
                <w:sz w:val="24"/>
                <w:szCs w:val="24"/>
              </w:rPr>
            </w:pPr>
            <w:r w:rsidRPr="00002DA6">
              <w:rPr>
                <w:rFonts w:ascii="Times New Roman" w:hAnsi="Times New Roman" w:cs="Times New Roman"/>
                <w:sz w:val="24"/>
                <w:szCs w:val="24"/>
              </w:rPr>
              <w:t>23 201</w:t>
            </w:r>
          </w:p>
        </w:tc>
        <w:tc>
          <w:tcPr>
            <w:tcW w:w="1152" w:type="dxa"/>
            <w:vAlign w:val="center"/>
          </w:tcPr>
          <w:p w:rsidR="00FE5CDD" w:rsidRPr="00002DA6" w:rsidRDefault="00FE5CDD" w:rsidP="002F3644">
            <w:pPr>
              <w:widowControl w:val="0"/>
              <w:jc w:val="center"/>
              <w:rPr>
                <w:rFonts w:ascii="Times New Roman" w:hAnsi="Times New Roman" w:cs="Times New Roman"/>
                <w:sz w:val="24"/>
                <w:szCs w:val="24"/>
              </w:rPr>
            </w:pPr>
            <w:r w:rsidRPr="00002DA6">
              <w:rPr>
                <w:rFonts w:ascii="Times New Roman" w:hAnsi="Times New Roman" w:cs="Times New Roman"/>
                <w:sz w:val="24"/>
                <w:szCs w:val="24"/>
              </w:rPr>
              <w:t>24 925</w:t>
            </w:r>
          </w:p>
        </w:tc>
        <w:tc>
          <w:tcPr>
            <w:tcW w:w="1153" w:type="dxa"/>
            <w:vAlign w:val="center"/>
          </w:tcPr>
          <w:p w:rsidR="00FE5CDD" w:rsidRPr="00002DA6" w:rsidRDefault="00002DA6" w:rsidP="002F3644">
            <w:pPr>
              <w:widowControl w:val="0"/>
              <w:jc w:val="center"/>
              <w:rPr>
                <w:rFonts w:ascii="Times New Roman" w:hAnsi="Times New Roman" w:cs="Times New Roman"/>
                <w:sz w:val="24"/>
                <w:szCs w:val="24"/>
              </w:rPr>
            </w:pPr>
            <w:r w:rsidRPr="00002DA6">
              <w:rPr>
                <w:rFonts w:ascii="Times New Roman" w:hAnsi="Times New Roman" w:cs="Times New Roman"/>
                <w:sz w:val="24"/>
                <w:szCs w:val="24"/>
              </w:rPr>
              <w:t>28 344</w:t>
            </w:r>
          </w:p>
        </w:tc>
        <w:tc>
          <w:tcPr>
            <w:tcW w:w="1153" w:type="dxa"/>
            <w:vAlign w:val="center"/>
          </w:tcPr>
          <w:p w:rsidR="00FE5CDD" w:rsidRPr="00002DA6" w:rsidRDefault="00002DA6" w:rsidP="002F3644">
            <w:pPr>
              <w:widowControl w:val="0"/>
              <w:jc w:val="center"/>
              <w:rPr>
                <w:rFonts w:ascii="Times New Roman" w:hAnsi="Times New Roman" w:cs="Times New Roman"/>
                <w:sz w:val="24"/>
                <w:szCs w:val="24"/>
              </w:rPr>
            </w:pPr>
            <w:r w:rsidRPr="00002DA6">
              <w:rPr>
                <w:rFonts w:ascii="Times New Roman" w:hAnsi="Times New Roman" w:cs="Times New Roman"/>
                <w:sz w:val="24"/>
                <w:szCs w:val="24"/>
              </w:rPr>
              <w:t>28 902</w:t>
            </w:r>
          </w:p>
        </w:tc>
      </w:tr>
    </w:tbl>
    <w:p w:rsidR="00FE5CDD" w:rsidRPr="00574E86" w:rsidRDefault="00FE5CDD" w:rsidP="00FE5CDD">
      <w:pPr>
        <w:widowControl w:val="0"/>
        <w:spacing w:after="0" w:line="240" w:lineRule="auto"/>
        <w:rPr>
          <w:rFonts w:ascii="Times New Roman" w:eastAsia="Times New Roman" w:hAnsi="Times New Roman" w:cs="Times New Roman"/>
          <w:bCs/>
          <w:color w:val="FF0000"/>
          <w:sz w:val="20"/>
          <w:szCs w:val="20"/>
          <w:lang w:eastAsia="ru-RU"/>
        </w:rPr>
      </w:pPr>
    </w:p>
    <w:p w:rsidR="00706BBE" w:rsidRDefault="00706BBE" w:rsidP="00706BBE">
      <w:pPr>
        <w:widowControl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Демографическая ситуация</w:t>
      </w:r>
    </w:p>
    <w:p w:rsidR="00706BBE" w:rsidRDefault="00706BBE" w:rsidP="00706BBE">
      <w:pPr>
        <w:widowControl w:val="0"/>
        <w:spacing w:after="0" w:line="240" w:lineRule="auto"/>
        <w:ind w:firstLine="709"/>
        <w:jc w:val="both"/>
        <w:rPr>
          <w:rFonts w:ascii="Times New Roman" w:hAnsi="Times New Roman" w:cs="Times New Roman"/>
          <w:sz w:val="24"/>
          <w:szCs w:val="24"/>
          <w:highlight w:val="yellow"/>
          <w:shd w:val="clear" w:color="auto" w:fill="FFFFFF"/>
        </w:rPr>
      </w:pPr>
    </w:p>
    <w:p w:rsidR="00706BBE" w:rsidRDefault="00706BBE" w:rsidP="00706BBE">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Основными процессами демографического развития территории являются рождаемость, смертность и </w:t>
      </w:r>
      <w:r w:rsidR="003C73C6" w:rsidRPr="003C73C6">
        <w:rPr>
          <w:rFonts w:ascii="Times New Roman" w:hAnsi="Times New Roman" w:cs="Times New Roman"/>
          <w:sz w:val="24"/>
          <w:szCs w:val="24"/>
          <w:shd w:val="clear" w:color="auto" w:fill="FFFFFF"/>
        </w:rPr>
        <w:t>миграционное</w:t>
      </w:r>
      <w:r w:rsidR="007B6422" w:rsidRPr="003C73C6">
        <w:rPr>
          <w:rFonts w:ascii="Times New Roman" w:hAnsi="Times New Roman" w:cs="Times New Roman"/>
          <w:sz w:val="24"/>
          <w:szCs w:val="24"/>
          <w:shd w:val="clear" w:color="auto" w:fill="FFFFFF"/>
        </w:rPr>
        <w:t xml:space="preserve"> </w:t>
      </w:r>
      <w:r w:rsidRPr="003C73C6">
        <w:rPr>
          <w:rFonts w:ascii="Times New Roman" w:hAnsi="Times New Roman" w:cs="Times New Roman"/>
          <w:sz w:val="24"/>
          <w:szCs w:val="24"/>
          <w:shd w:val="clear" w:color="auto" w:fill="FFFFFF"/>
        </w:rPr>
        <w:t xml:space="preserve">движение населения, которые </w:t>
      </w:r>
      <w:r>
        <w:rPr>
          <w:rFonts w:ascii="Times New Roman" w:hAnsi="Times New Roman" w:cs="Times New Roman"/>
          <w:sz w:val="24"/>
          <w:szCs w:val="24"/>
          <w:shd w:val="clear" w:color="auto" w:fill="FFFFFF"/>
        </w:rPr>
        <w:t>определяют половозрастную структуру населения и динамику ее численности. </w:t>
      </w:r>
    </w:p>
    <w:p w:rsidR="00706BBE" w:rsidRDefault="00706BBE" w:rsidP="00706BBE">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По данным Управления Федеральной службы Государственной</w:t>
      </w:r>
      <w:r>
        <w:rPr>
          <w:rFonts w:ascii="Times New Roman" w:eastAsia="Times New Roman" w:hAnsi="Times New Roman"/>
          <w:sz w:val="24"/>
          <w:szCs w:val="24"/>
          <w:lang w:eastAsia="ru-RU"/>
        </w:rPr>
        <w:t xml:space="preserve"> статистики </w:t>
      </w:r>
      <w:r w:rsidR="00AE32C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по Тюменской области, Ханты-Мансийскому автономному округу – Югре и Ямало-Ненецкому автономному округу, численность населения города Мегиона по состоянию на 01.01.2023 года составила 59 174 человека, что выше аналогичного показателя 2022 года на 0,3%.  По оценочным данным до конца 2023 года численность населения незначительно увеличится и составит 59 588 человек. </w:t>
      </w:r>
      <w:r>
        <w:rPr>
          <w:rFonts w:ascii="Times New Roman" w:eastAsia="Times New Roman" w:hAnsi="Times New Roman" w:cs="Times New Roman"/>
          <w:sz w:val="24"/>
          <w:szCs w:val="24"/>
          <w:lang w:eastAsia="ru-RU"/>
        </w:rPr>
        <w:t>Среднегодовая численность постоянного населения Мегиона за 2023 год составит 59 381 человек.</w:t>
      </w:r>
    </w:p>
    <w:p w:rsidR="00706BBE" w:rsidRDefault="00706BBE" w:rsidP="00706BBE">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Естественный прирост уменьшился на 39,2% на фоне увеличения числа умерших </w:t>
      </w:r>
      <w:r w:rsidR="00AE32CC">
        <w:rPr>
          <w:rFonts w:ascii="Times New Roman" w:hAnsi="Times New Roman" w:cs="Times New Roman"/>
          <w:sz w:val="24"/>
          <w:szCs w:val="24"/>
        </w:rPr>
        <w:t xml:space="preserve">                     </w:t>
      </w:r>
      <w:r>
        <w:rPr>
          <w:rFonts w:ascii="Times New Roman" w:hAnsi="Times New Roman" w:cs="Times New Roman"/>
          <w:sz w:val="24"/>
          <w:szCs w:val="24"/>
        </w:rPr>
        <w:t xml:space="preserve">за отчетный период и снижения числа родившихся. Родилось 458 человек, или 96,6% к уровню 2022 года. Численность умерших за отчетный период оставила 410 человек, что на 3,8% выше показателя 2022 года. </w:t>
      </w:r>
    </w:p>
    <w:p w:rsidR="00706BBE" w:rsidRDefault="00706BBE" w:rsidP="00706BBE">
      <w:pPr>
        <w:spacing w:after="0" w:line="240" w:lineRule="auto"/>
        <w:ind w:firstLine="708"/>
        <w:jc w:val="both"/>
        <w:rPr>
          <w:sz w:val="24"/>
          <w:szCs w:val="24"/>
        </w:rPr>
      </w:pPr>
      <w:r>
        <w:rPr>
          <w:rFonts w:ascii="Times New Roman" w:hAnsi="Times New Roman" w:cs="Times New Roman"/>
          <w:sz w:val="24"/>
          <w:szCs w:val="24"/>
        </w:rPr>
        <w:t>За 2023 год, в сравнении с показателями 2022 года, ситуация по миграции значительно улучшилась, численность выбывающих снизилась на 213 человек, при этом численность прибывающих на террит</w:t>
      </w:r>
      <w:r w:rsidR="007B6422">
        <w:rPr>
          <w:rFonts w:ascii="Times New Roman" w:hAnsi="Times New Roman" w:cs="Times New Roman"/>
          <w:sz w:val="24"/>
          <w:szCs w:val="24"/>
        </w:rPr>
        <w:t>орию увеличилась на 390 человек</w:t>
      </w:r>
      <w:r>
        <w:rPr>
          <w:rFonts w:ascii="Times New Roman" w:hAnsi="Times New Roman" w:cs="Times New Roman"/>
          <w:sz w:val="24"/>
          <w:szCs w:val="24"/>
        </w:rPr>
        <w:t>.  Итог миграционного движения населения за 2023 год</w:t>
      </w:r>
      <w:r w:rsidR="007B6422">
        <w:rPr>
          <w:rFonts w:ascii="Times New Roman" w:hAnsi="Times New Roman" w:cs="Times New Roman"/>
          <w:sz w:val="24"/>
          <w:szCs w:val="24"/>
        </w:rPr>
        <w:t xml:space="preserve"> составляет 366 человек против </w:t>
      </w:r>
      <w:r>
        <w:rPr>
          <w:rFonts w:ascii="Times New Roman" w:hAnsi="Times New Roman" w:cs="Times New Roman"/>
          <w:sz w:val="24"/>
          <w:szCs w:val="24"/>
        </w:rPr>
        <w:t>237 человек за 2022 год. Увеличение миграционного прироста населения связано с притоком иностранных трудовых мигрантов в следствии открытия границ.</w:t>
      </w:r>
    </w:p>
    <w:p w:rsidR="00FE5CDD" w:rsidRPr="00574E86" w:rsidRDefault="00FE5CDD" w:rsidP="00FE5CDD">
      <w:pPr>
        <w:widowControl w:val="0"/>
        <w:spacing w:after="0" w:line="240" w:lineRule="auto"/>
        <w:rPr>
          <w:rFonts w:ascii="Times New Roman" w:eastAsia="Times New Roman" w:hAnsi="Times New Roman" w:cs="Times New Roman"/>
          <w:bCs/>
          <w:color w:val="FF0000"/>
          <w:sz w:val="20"/>
          <w:szCs w:val="20"/>
          <w:lang w:eastAsia="ru-RU"/>
        </w:rPr>
      </w:pPr>
    </w:p>
    <w:p w:rsidR="00FE5CDD" w:rsidRDefault="00FE5CDD" w:rsidP="00FE5CDD">
      <w:pPr>
        <w:widowControl w:val="0"/>
        <w:spacing w:after="0" w:line="240" w:lineRule="auto"/>
        <w:ind w:firstLine="709"/>
        <w:rPr>
          <w:rFonts w:ascii="Times New Roman" w:eastAsia="Times New Roman" w:hAnsi="Times New Roman" w:cs="Times New Roman"/>
          <w:bCs/>
          <w:color w:val="FF0000"/>
          <w:sz w:val="24"/>
          <w:szCs w:val="24"/>
          <w:lang w:eastAsia="ru-RU"/>
        </w:rPr>
      </w:pPr>
    </w:p>
    <w:p w:rsidR="008A321F" w:rsidRDefault="008A321F" w:rsidP="00FE5CDD">
      <w:pPr>
        <w:widowControl w:val="0"/>
        <w:spacing w:after="0" w:line="240" w:lineRule="auto"/>
        <w:ind w:firstLine="709"/>
        <w:rPr>
          <w:rFonts w:ascii="Times New Roman" w:eastAsia="Times New Roman" w:hAnsi="Times New Roman" w:cs="Times New Roman"/>
          <w:bCs/>
          <w:color w:val="FF0000"/>
          <w:sz w:val="24"/>
          <w:szCs w:val="24"/>
          <w:lang w:eastAsia="ru-RU"/>
        </w:rPr>
      </w:pPr>
    </w:p>
    <w:p w:rsidR="008A321F" w:rsidRDefault="008A321F" w:rsidP="00FE5CDD">
      <w:pPr>
        <w:widowControl w:val="0"/>
        <w:spacing w:after="0" w:line="240" w:lineRule="auto"/>
        <w:ind w:firstLine="709"/>
        <w:rPr>
          <w:rFonts w:ascii="Times New Roman" w:eastAsia="Times New Roman" w:hAnsi="Times New Roman" w:cs="Times New Roman"/>
          <w:bCs/>
          <w:color w:val="FF0000"/>
          <w:sz w:val="24"/>
          <w:szCs w:val="24"/>
          <w:lang w:eastAsia="ru-RU"/>
        </w:rPr>
      </w:pPr>
    </w:p>
    <w:p w:rsidR="00FE5CDD" w:rsidRPr="006D650E" w:rsidRDefault="00FE5CDD" w:rsidP="00FE5CDD">
      <w:pPr>
        <w:widowControl w:val="0"/>
        <w:spacing w:after="0" w:line="240" w:lineRule="auto"/>
        <w:rPr>
          <w:rFonts w:ascii="Times New Roman" w:eastAsia="Times New Roman" w:hAnsi="Times New Roman" w:cs="Times New Roman"/>
          <w:bCs/>
          <w:sz w:val="24"/>
          <w:szCs w:val="24"/>
          <w:lang w:eastAsia="ru-RU"/>
        </w:rPr>
      </w:pPr>
      <w:r w:rsidRPr="006D650E">
        <w:rPr>
          <w:rFonts w:ascii="Times New Roman" w:eastAsia="Times New Roman" w:hAnsi="Times New Roman" w:cs="Times New Roman"/>
          <w:bCs/>
          <w:sz w:val="24"/>
          <w:szCs w:val="24"/>
          <w:lang w:eastAsia="ru-RU"/>
        </w:rPr>
        <w:lastRenderedPageBreak/>
        <w:t>Промышленность</w:t>
      </w:r>
    </w:p>
    <w:p w:rsidR="00FE5CDD" w:rsidRPr="006D650E" w:rsidRDefault="00FE5CDD" w:rsidP="00FE5CDD">
      <w:pPr>
        <w:widowControl w:val="0"/>
        <w:spacing w:after="0" w:line="240" w:lineRule="auto"/>
        <w:ind w:firstLine="709"/>
        <w:jc w:val="both"/>
        <w:rPr>
          <w:rFonts w:ascii="Times New Roman" w:eastAsia="Times New Roman" w:hAnsi="Times New Roman" w:cs="Times New Roman"/>
          <w:b/>
          <w:bCs/>
          <w:sz w:val="24"/>
          <w:szCs w:val="24"/>
          <w:lang w:eastAsia="ru-RU"/>
        </w:rPr>
      </w:pPr>
    </w:p>
    <w:p w:rsidR="00FE5CDD" w:rsidRPr="006D650E" w:rsidRDefault="00FE5CDD" w:rsidP="00FE5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650E">
        <w:rPr>
          <w:rFonts w:ascii="Times New Roman" w:hAnsi="Times New Roman" w:cs="Times New Roman"/>
          <w:sz w:val="24"/>
          <w:szCs w:val="24"/>
        </w:rPr>
        <w:t>Промышленное производство города включает в себя следующие разделы (отрасли):</w:t>
      </w:r>
    </w:p>
    <w:p w:rsidR="00FE5CDD" w:rsidRPr="006D650E" w:rsidRDefault="00FE5CDD" w:rsidP="00FE5CDD">
      <w:pPr>
        <w:pStyle w:val="afd"/>
        <w:widowControl w:val="0"/>
        <w:ind w:firstLine="709"/>
        <w:rPr>
          <w:rFonts w:ascii="Times New Roman" w:hAnsi="Times New Roman"/>
          <w:sz w:val="24"/>
          <w:szCs w:val="24"/>
        </w:rPr>
      </w:pPr>
      <w:r w:rsidRPr="006D650E">
        <w:rPr>
          <w:rFonts w:ascii="Times New Roman" w:hAnsi="Times New Roman"/>
          <w:sz w:val="24"/>
          <w:szCs w:val="24"/>
        </w:rPr>
        <w:t>добыча полезных ископаемых;</w:t>
      </w:r>
    </w:p>
    <w:p w:rsidR="00FE5CDD" w:rsidRPr="006D650E" w:rsidRDefault="00FE5CDD" w:rsidP="00FE5CDD">
      <w:pPr>
        <w:pStyle w:val="afd"/>
        <w:widowControl w:val="0"/>
        <w:ind w:firstLine="709"/>
        <w:rPr>
          <w:rFonts w:ascii="Times New Roman" w:hAnsi="Times New Roman"/>
          <w:sz w:val="24"/>
          <w:szCs w:val="24"/>
        </w:rPr>
      </w:pPr>
      <w:r w:rsidRPr="006D650E">
        <w:rPr>
          <w:rFonts w:ascii="Times New Roman" w:hAnsi="Times New Roman"/>
          <w:sz w:val="24"/>
          <w:szCs w:val="24"/>
        </w:rPr>
        <w:t>обрабатывающие отрасли;</w:t>
      </w:r>
    </w:p>
    <w:p w:rsidR="00FE5CDD" w:rsidRPr="006D650E" w:rsidRDefault="00FE5CDD" w:rsidP="00FE5CDD">
      <w:pPr>
        <w:pStyle w:val="afd"/>
        <w:widowControl w:val="0"/>
        <w:ind w:firstLine="709"/>
        <w:rPr>
          <w:rFonts w:ascii="Times New Roman" w:hAnsi="Times New Roman"/>
          <w:sz w:val="24"/>
          <w:szCs w:val="24"/>
        </w:rPr>
      </w:pPr>
      <w:r w:rsidRPr="006D650E">
        <w:rPr>
          <w:rFonts w:ascii="Times New Roman" w:hAnsi="Times New Roman"/>
          <w:sz w:val="24"/>
          <w:szCs w:val="24"/>
        </w:rPr>
        <w:t>обеспечение электрической энергией, газом и паром; кондиционирование воздуха;</w:t>
      </w:r>
    </w:p>
    <w:p w:rsidR="00FE5CDD" w:rsidRPr="006D650E" w:rsidRDefault="00FE5CDD" w:rsidP="00FE5CDD">
      <w:pPr>
        <w:pStyle w:val="afd"/>
        <w:widowControl w:val="0"/>
        <w:ind w:firstLine="709"/>
        <w:rPr>
          <w:rFonts w:ascii="Times New Roman" w:hAnsi="Times New Roman"/>
          <w:sz w:val="24"/>
          <w:szCs w:val="24"/>
        </w:rPr>
      </w:pPr>
      <w:r w:rsidRPr="006D650E">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p w:rsidR="00FE5CDD" w:rsidRPr="006D650E" w:rsidRDefault="00FE5CDD" w:rsidP="00FE5CDD">
      <w:pPr>
        <w:pStyle w:val="afd"/>
        <w:ind w:firstLine="720"/>
        <w:rPr>
          <w:rFonts w:ascii="Times New Roman" w:hAnsi="Times New Roman"/>
          <w:sz w:val="24"/>
          <w:szCs w:val="24"/>
        </w:rPr>
      </w:pPr>
      <w:r w:rsidRPr="006D650E">
        <w:rPr>
          <w:rFonts w:ascii="Times New Roman" w:hAnsi="Times New Roman"/>
          <w:sz w:val="24"/>
        </w:rPr>
        <w:t>Экономика продолжает испытывать трудности из-за введенных санкций со стороны недружественных стран. Однако, несмотря на это,</w:t>
      </w:r>
      <w:r w:rsidRPr="006D650E">
        <w:rPr>
          <w:rFonts w:ascii="Times New Roman" w:hAnsi="Times New Roman"/>
          <w:sz w:val="24"/>
          <w:szCs w:val="24"/>
        </w:rPr>
        <w:t xml:space="preserve"> объем отгруженной промышленной продукции по оценке 2023 года составит 13 835,4 млн руб., или 116,4% в действующих ценах к уровню 2022 года.  </w:t>
      </w:r>
    </w:p>
    <w:p w:rsidR="00FE5CDD" w:rsidRPr="006D650E" w:rsidRDefault="00FE5CDD" w:rsidP="00FE5CDD">
      <w:pPr>
        <w:spacing w:after="0" w:line="240" w:lineRule="auto"/>
        <w:ind w:firstLine="720"/>
        <w:jc w:val="both"/>
        <w:rPr>
          <w:rFonts w:ascii="Times New Roman" w:eastAsia="Times New Roman" w:hAnsi="Times New Roman" w:cs="Times New Roman"/>
          <w:sz w:val="24"/>
          <w:szCs w:val="24"/>
          <w:lang w:eastAsia="ru-RU"/>
        </w:rPr>
      </w:pPr>
      <w:r w:rsidRPr="006D650E">
        <w:rPr>
          <w:rFonts w:ascii="Times New Roman" w:eastAsia="Times New Roman" w:hAnsi="Times New Roman" w:cs="Times New Roman"/>
          <w:sz w:val="24"/>
          <w:szCs w:val="24"/>
          <w:lang w:eastAsia="ru-RU"/>
        </w:rPr>
        <w:t>Основную долю промышленного пр</w:t>
      </w:r>
      <w:r w:rsidR="007B6422">
        <w:rPr>
          <w:rFonts w:ascii="Times New Roman" w:eastAsia="Times New Roman" w:hAnsi="Times New Roman" w:cs="Times New Roman"/>
          <w:sz w:val="24"/>
          <w:szCs w:val="24"/>
          <w:lang w:eastAsia="ru-RU"/>
        </w:rPr>
        <w:t>оизводства составляет отрасль «Д</w:t>
      </w:r>
      <w:r w:rsidRPr="006D650E">
        <w:rPr>
          <w:rFonts w:ascii="Times New Roman" w:eastAsia="Times New Roman" w:hAnsi="Times New Roman" w:cs="Times New Roman"/>
          <w:sz w:val="24"/>
          <w:szCs w:val="24"/>
          <w:lang w:eastAsia="ru-RU"/>
        </w:rPr>
        <w:t>обыча полезных ископаемых», на долю которой приходится 59,1% от общего объема отгруженных товаров.</w:t>
      </w:r>
    </w:p>
    <w:p w:rsidR="00FE5CDD" w:rsidRPr="006D650E" w:rsidRDefault="00FE5CDD" w:rsidP="00FE5CDD">
      <w:pPr>
        <w:spacing w:after="0" w:line="240" w:lineRule="auto"/>
        <w:ind w:firstLine="720"/>
        <w:jc w:val="both"/>
        <w:rPr>
          <w:rFonts w:ascii="Times New Roman" w:eastAsia="Times New Roman" w:hAnsi="Times New Roman" w:cs="Times New Roman"/>
          <w:sz w:val="24"/>
          <w:szCs w:val="24"/>
          <w:lang w:eastAsia="ru-RU"/>
        </w:rPr>
      </w:pPr>
      <w:r w:rsidRPr="006D650E">
        <w:rPr>
          <w:rFonts w:ascii="Times New Roman" w:eastAsia="Times New Roman" w:hAnsi="Times New Roman" w:cs="Times New Roman"/>
          <w:sz w:val="24"/>
          <w:szCs w:val="24"/>
          <w:lang w:eastAsia="ru-RU"/>
        </w:rPr>
        <w:t>Основными видами эконо</w:t>
      </w:r>
      <w:r w:rsidR="007B6422">
        <w:rPr>
          <w:rFonts w:ascii="Times New Roman" w:eastAsia="Times New Roman" w:hAnsi="Times New Roman" w:cs="Times New Roman"/>
          <w:sz w:val="24"/>
          <w:szCs w:val="24"/>
          <w:lang w:eastAsia="ru-RU"/>
        </w:rPr>
        <w:t>мической деятельности отрасли «Д</w:t>
      </w:r>
      <w:r w:rsidRPr="006D650E">
        <w:rPr>
          <w:rFonts w:ascii="Times New Roman" w:eastAsia="Times New Roman" w:hAnsi="Times New Roman" w:cs="Times New Roman"/>
          <w:sz w:val="24"/>
          <w:szCs w:val="24"/>
          <w:lang w:eastAsia="ru-RU"/>
        </w:rPr>
        <w:t xml:space="preserve">обыча полезных ископаемых» являются сервисные услуги по добыче нефти и газа, оказываемые предприятиями города.  </w:t>
      </w:r>
    </w:p>
    <w:p w:rsidR="00FE5CDD" w:rsidRPr="006D650E" w:rsidRDefault="00FE5CDD" w:rsidP="00FE5CDD">
      <w:pPr>
        <w:spacing w:after="0" w:line="240" w:lineRule="auto"/>
        <w:ind w:firstLine="720"/>
        <w:jc w:val="both"/>
        <w:rPr>
          <w:rFonts w:ascii="Times New Roman" w:hAnsi="Times New Roman" w:cs="Times New Roman"/>
          <w:sz w:val="24"/>
          <w:szCs w:val="24"/>
        </w:rPr>
      </w:pPr>
      <w:r w:rsidRPr="006D650E">
        <w:rPr>
          <w:rFonts w:ascii="Times New Roman" w:hAnsi="Times New Roman" w:cs="Times New Roman"/>
          <w:sz w:val="24"/>
          <w:szCs w:val="24"/>
        </w:rPr>
        <w:t xml:space="preserve">Распространение коронавирусной инфекции и связанные с ней ограничения экономической деятельности, а также введенные санкционные ограничения в отношении Российской Федерации, привели к общему снижению экономической активности в 2021-2022 годах, в том числе к сокращению объемов добычи нефти и газа, падению спроса на сырьевые товары и снижению цен на них. </w:t>
      </w:r>
    </w:p>
    <w:p w:rsidR="00FE5CDD" w:rsidRPr="006D650E" w:rsidRDefault="00FE5CDD" w:rsidP="00FE5CDD">
      <w:pPr>
        <w:spacing w:after="0" w:line="240" w:lineRule="auto"/>
        <w:ind w:firstLine="720"/>
        <w:jc w:val="both"/>
        <w:rPr>
          <w:rFonts w:ascii="Times New Roman" w:hAnsi="Times New Roman" w:cs="Times New Roman"/>
          <w:sz w:val="24"/>
          <w:szCs w:val="24"/>
        </w:rPr>
      </w:pPr>
      <w:r w:rsidRPr="006D650E">
        <w:rPr>
          <w:rFonts w:ascii="Times New Roman" w:hAnsi="Times New Roman" w:cs="Times New Roman"/>
          <w:sz w:val="24"/>
          <w:szCs w:val="24"/>
        </w:rPr>
        <w:t xml:space="preserve">В </w:t>
      </w:r>
      <w:r w:rsidRPr="006D650E">
        <w:rPr>
          <w:rFonts w:ascii="Times New Roman" w:hAnsi="Times New Roman" w:cs="Times New Roman"/>
          <w:sz w:val="24"/>
          <w:szCs w:val="24"/>
          <w:lang w:val="en-US"/>
        </w:rPr>
        <w:t>I</w:t>
      </w:r>
      <w:r w:rsidRPr="006D650E">
        <w:rPr>
          <w:rFonts w:ascii="Times New Roman" w:hAnsi="Times New Roman" w:cs="Times New Roman"/>
          <w:sz w:val="24"/>
          <w:szCs w:val="24"/>
        </w:rPr>
        <w:t xml:space="preserve"> полугодии в добывающей отрасли наблюдается положительная динамика, что обусловлено, прежде всего, позитивными тенденциями в добыче сырой нефти, включая газовый конденсат. Одновременно продолжил расти объем предоставления услуг в области добычи полезных ископаемых.</w:t>
      </w:r>
    </w:p>
    <w:p w:rsidR="00FE5CDD" w:rsidRPr="006D650E" w:rsidRDefault="00FE5CDD" w:rsidP="00FE5CDD">
      <w:pPr>
        <w:spacing w:after="0" w:line="240" w:lineRule="auto"/>
        <w:ind w:firstLine="720"/>
        <w:jc w:val="both"/>
        <w:rPr>
          <w:rFonts w:ascii="Times New Roman" w:hAnsi="Times New Roman" w:cs="Times New Roman"/>
          <w:sz w:val="24"/>
          <w:szCs w:val="24"/>
        </w:rPr>
      </w:pPr>
      <w:r w:rsidRPr="006D650E">
        <w:rPr>
          <w:rFonts w:ascii="Times New Roman" w:hAnsi="Times New Roman" w:cs="Times New Roman"/>
          <w:sz w:val="24"/>
          <w:szCs w:val="24"/>
        </w:rPr>
        <w:t xml:space="preserve">По оценке объем отгруженных товаров собственного производства, выполненных работ и услуг собственными силами по виду деятельности «Добыча полезных ископаемых», составит в действующих ценах 8 180,6 млн руб., или </w:t>
      </w:r>
      <w:r w:rsidR="002E6184">
        <w:rPr>
          <w:rFonts w:ascii="Times New Roman" w:hAnsi="Times New Roman" w:cs="Times New Roman"/>
          <w:sz w:val="24"/>
          <w:szCs w:val="24"/>
        </w:rPr>
        <w:t xml:space="preserve">117,9% </w:t>
      </w:r>
      <w:r w:rsidRPr="006D650E">
        <w:rPr>
          <w:rFonts w:ascii="Times New Roman" w:hAnsi="Times New Roman" w:cs="Times New Roman"/>
          <w:sz w:val="24"/>
          <w:szCs w:val="24"/>
        </w:rPr>
        <w:t xml:space="preserve">в действующих ценах к </w:t>
      </w:r>
      <w:r w:rsidR="002E6184">
        <w:rPr>
          <w:rFonts w:ascii="Times New Roman" w:hAnsi="Times New Roman" w:cs="Times New Roman"/>
          <w:sz w:val="24"/>
          <w:szCs w:val="24"/>
        </w:rPr>
        <w:t>уровню 2022 года</w:t>
      </w:r>
      <w:r w:rsidRPr="006D650E">
        <w:rPr>
          <w:rFonts w:ascii="Times New Roman" w:hAnsi="Times New Roman" w:cs="Times New Roman"/>
          <w:sz w:val="24"/>
          <w:szCs w:val="24"/>
        </w:rPr>
        <w:t>.</w:t>
      </w:r>
    </w:p>
    <w:p w:rsidR="00FE5CDD" w:rsidRPr="006D650E" w:rsidRDefault="00FE5CDD" w:rsidP="00FE5CDD">
      <w:pPr>
        <w:widowControl w:val="0"/>
        <w:spacing w:after="0" w:line="240" w:lineRule="auto"/>
        <w:ind w:firstLine="720"/>
        <w:jc w:val="both"/>
        <w:rPr>
          <w:rFonts w:ascii="Times New Roman" w:hAnsi="Times New Roman" w:cs="Times New Roman"/>
          <w:sz w:val="24"/>
          <w:szCs w:val="24"/>
        </w:rPr>
      </w:pPr>
      <w:r w:rsidRPr="006D650E">
        <w:rPr>
          <w:rFonts w:ascii="Times New Roman" w:hAnsi="Times New Roman" w:cs="Times New Roman"/>
          <w:sz w:val="24"/>
          <w:szCs w:val="24"/>
        </w:rPr>
        <w:t>Объемы производства по ви</w:t>
      </w:r>
      <w:r w:rsidR="007B6422">
        <w:rPr>
          <w:rFonts w:ascii="Times New Roman" w:hAnsi="Times New Roman" w:cs="Times New Roman"/>
          <w:sz w:val="24"/>
          <w:szCs w:val="24"/>
        </w:rPr>
        <w:t>ду экономической деятельности «О</w:t>
      </w:r>
      <w:r w:rsidRPr="006D650E">
        <w:rPr>
          <w:rFonts w:ascii="Times New Roman" w:hAnsi="Times New Roman" w:cs="Times New Roman"/>
          <w:sz w:val="24"/>
          <w:szCs w:val="24"/>
        </w:rPr>
        <w:t>беспечение электрической энергией, газом и паром; кондиционирование воздуха» за отчетный период составили 3 569,7 млн руб., что на 26,4% выше показателей 2022 года (2 823,6 млн руб.).</w:t>
      </w:r>
    </w:p>
    <w:p w:rsidR="00FE5CDD" w:rsidRPr="006D650E" w:rsidRDefault="00FE5CDD" w:rsidP="00FE5CDD">
      <w:pPr>
        <w:widowControl w:val="0"/>
        <w:spacing w:after="0" w:line="240" w:lineRule="auto"/>
        <w:ind w:firstLine="720"/>
        <w:jc w:val="both"/>
        <w:rPr>
          <w:rFonts w:ascii="Times New Roman" w:hAnsi="Times New Roman" w:cs="Times New Roman"/>
          <w:sz w:val="24"/>
          <w:szCs w:val="24"/>
        </w:rPr>
      </w:pPr>
      <w:r w:rsidRPr="006D650E">
        <w:rPr>
          <w:rFonts w:ascii="Times New Roman" w:hAnsi="Times New Roman" w:cs="Times New Roman"/>
          <w:sz w:val="24"/>
          <w:szCs w:val="24"/>
        </w:rPr>
        <w:t>По виду эконо</w:t>
      </w:r>
      <w:r w:rsidR="007B6422">
        <w:rPr>
          <w:rFonts w:ascii="Times New Roman" w:hAnsi="Times New Roman" w:cs="Times New Roman"/>
          <w:sz w:val="24"/>
          <w:szCs w:val="24"/>
        </w:rPr>
        <w:t>мической деятельности «В</w:t>
      </w:r>
      <w:r w:rsidRPr="006D650E">
        <w:rPr>
          <w:rFonts w:ascii="Times New Roman" w:hAnsi="Times New Roman" w:cs="Times New Roman"/>
          <w:sz w:val="24"/>
          <w:szCs w:val="24"/>
        </w:rPr>
        <w:t>одоснабжение, водоотведение, организация сбора и утилизации отходов, деятельность по ликвидации загрязнений» объем отгруженной продукции оценивается на уровне 277,0 млн руб., или 113,4% в действующих ценах к уровню 2022 года.</w:t>
      </w:r>
    </w:p>
    <w:p w:rsidR="00FE5CDD" w:rsidRPr="00062008" w:rsidRDefault="00FE5CDD" w:rsidP="00062008">
      <w:pPr>
        <w:spacing w:after="0" w:line="240" w:lineRule="auto"/>
        <w:ind w:firstLine="720"/>
        <w:jc w:val="both"/>
        <w:rPr>
          <w:rFonts w:ascii="Times New Roman" w:hAnsi="Times New Roman" w:cs="Times New Roman"/>
          <w:sz w:val="24"/>
          <w:szCs w:val="24"/>
        </w:rPr>
      </w:pPr>
      <w:r w:rsidRPr="006D650E">
        <w:rPr>
          <w:rFonts w:ascii="Times New Roman" w:hAnsi="Times New Roman" w:cs="Times New Roman"/>
          <w:sz w:val="24"/>
          <w:szCs w:val="24"/>
        </w:rPr>
        <w:t>Основными видами экономической деятельности «Обрабатывающие производства» в городе являются производство пищевых продуктов, предоставление услуг по монтажу, ремонту и техническому обслуживанию машин и оборудования</w:t>
      </w:r>
      <w:r w:rsidR="007B6422">
        <w:rPr>
          <w:rFonts w:ascii="Times New Roman" w:hAnsi="Times New Roman" w:cs="Times New Roman"/>
          <w:sz w:val="24"/>
          <w:szCs w:val="24"/>
        </w:rPr>
        <w:t>.</w:t>
      </w:r>
      <w:r w:rsidRPr="006D650E">
        <w:rPr>
          <w:rFonts w:ascii="Times New Roman" w:hAnsi="Times New Roman" w:cs="Times New Roman"/>
          <w:sz w:val="24"/>
          <w:szCs w:val="24"/>
        </w:rPr>
        <w:t xml:space="preserve"> По оценке в 2023 году объем продукции обрабатывающих производств составит в действующих ценах 1 808,1 млн руб., или</w:t>
      </w:r>
      <w:r w:rsidR="002E6184">
        <w:rPr>
          <w:rFonts w:ascii="Times New Roman" w:hAnsi="Times New Roman" w:cs="Times New Roman"/>
          <w:sz w:val="24"/>
          <w:szCs w:val="24"/>
        </w:rPr>
        <w:t xml:space="preserve"> 96,3%</w:t>
      </w:r>
      <w:r w:rsidRPr="006D650E">
        <w:rPr>
          <w:rFonts w:ascii="Times New Roman" w:hAnsi="Times New Roman" w:cs="Times New Roman"/>
          <w:sz w:val="24"/>
          <w:szCs w:val="24"/>
        </w:rPr>
        <w:t xml:space="preserve"> в действующих ценах к </w:t>
      </w:r>
      <w:r w:rsidR="002E6184">
        <w:rPr>
          <w:rFonts w:ascii="Times New Roman" w:hAnsi="Times New Roman" w:cs="Times New Roman"/>
          <w:sz w:val="24"/>
          <w:szCs w:val="24"/>
        </w:rPr>
        <w:t>уровню 2022 года</w:t>
      </w:r>
      <w:r w:rsidRPr="006D650E">
        <w:rPr>
          <w:rFonts w:ascii="Times New Roman" w:hAnsi="Times New Roman" w:cs="Times New Roman"/>
          <w:sz w:val="24"/>
          <w:szCs w:val="24"/>
        </w:rPr>
        <w:t>.</w:t>
      </w:r>
    </w:p>
    <w:p w:rsidR="00FE5CDD" w:rsidRPr="00574E86" w:rsidRDefault="00FE5CDD" w:rsidP="00FE5CDD">
      <w:pPr>
        <w:widowControl w:val="0"/>
        <w:spacing w:after="0" w:line="240" w:lineRule="auto"/>
        <w:ind w:firstLine="720"/>
        <w:jc w:val="both"/>
        <w:rPr>
          <w:rFonts w:ascii="Times New Roman" w:eastAsia="Times New Roman" w:hAnsi="Times New Roman" w:cs="Times New Roman"/>
          <w:bCs/>
          <w:color w:val="FF0000"/>
          <w:sz w:val="24"/>
          <w:szCs w:val="24"/>
          <w:lang w:eastAsia="ru-RU"/>
        </w:rPr>
      </w:pPr>
    </w:p>
    <w:p w:rsidR="00FE5CDD" w:rsidRPr="001032D1" w:rsidRDefault="00FE5CDD" w:rsidP="00FE5CDD">
      <w:pPr>
        <w:widowControl w:val="0"/>
        <w:spacing w:after="0" w:line="240" w:lineRule="auto"/>
        <w:rPr>
          <w:rFonts w:ascii="Times New Roman" w:eastAsia="Times New Roman" w:hAnsi="Times New Roman" w:cs="Times New Roman"/>
          <w:bCs/>
          <w:sz w:val="24"/>
          <w:szCs w:val="24"/>
          <w:lang w:eastAsia="ru-RU"/>
        </w:rPr>
      </w:pPr>
      <w:r w:rsidRPr="001032D1">
        <w:rPr>
          <w:rFonts w:ascii="Times New Roman" w:eastAsia="Times New Roman" w:hAnsi="Times New Roman" w:cs="Times New Roman"/>
          <w:bCs/>
          <w:sz w:val="24"/>
          <w:szCs w:val="24"/>
          <w:lang w:eastAsia="ru-RU"/>
        </w:rPr>
        <w:t>Инвестиции</w:t>
      </w:r>
    </w:p>
    <w:p w:rsidR="00FE5CDD" w:rsidRPr="00574E86" w:rsidRDefault="00FE5CDD" w:rsidP="00FE5CDD">
      <w:pPr>
        <w:widowControl w:val="0"/>
        <w:spacing w:after="0" w:line="240" w:lineRule="auto"/>
        <w:ind w:firstLine="720"/>
        <w:jc w:val="both"/>
        <w:rPr>
          <w:rFonts w:ascii="Times New Roman" w:eastAsia="Times New Roman" w:hAnsi="Times New Roman" w:cs="Times New Roman"/>
          <w:b/>
          <w:bCs/>
          <w:color w:val="FF0000"/>
          <w:sz w:val="24"/>
          <w:szCs w:val="24"/>
          <w:lang w:eastAsia="ru-RU"/>
        </w:rPr>
      </w:pPr>
    </w:p>
    <w:p w:rsidR="00FE5CDD" w:rsidRPr="001032D1" w:rsidRDefault="00FE5CDD" w:rsidP="001032D1">
      <w:pPr>
        <w:spacing w:after="0"/>
        <w:ind w:firstLine="709"/>
        <w:jc w:val="both"/>
        <w:rPr>
          <w:rFonts w:ascii="Times New Roman" w:eastAsia="Times New Roman" w:hAnsi="Times New Roman" w:cs="Times New Roman"/>
          <w:sz w:val="24"/>
          <w:szCs w:val="24"/>
          <w:shd w:val="clear" w:color="auto" w:fill="FFFFFF"/>
          <w:lang w:eastAsia="ru-RU"/>
        </w:rPr>
      </w:pPr>
      <w:r w:rsidRPr="001032D1">
        <w:rPr>
          <w:rFonts w:ascii="Times New Roman" w:eastAsia="Times New Roman" w:hAnsi="Times New Roman" w:cs="Times New Roman"/>
          <w:sz w:val="24"/>
          <w:szCs w:val="24"/>
          <w:shd w:val="clear" w:color="auto" w:fill="FFFFFF"/>
          <w:lang w:eastAsia="ru-RU"/>
        </w:rPr>
        <w:t xml:space="preserve">Создание благоприятных условий для привлечения инвестиций на современном этапе развития национальной экономики – одна из ключевых тем в рамках совершенствования системы управления на федеральном, региональном и муниципальном уровнях. </w:t>
      </w:r>
      <w:r w:rsidR="001032D1" w:rsidRPr="00517828">
        <w:rPr>
          <w:rFonts w:ascii="Times New Roman" w:eastAsia="Times New Roman" w:hAnsi="Times New Roman" w:cs="Times New Roman"/>
          <w:sz w:val="24"/>
          <w:szCs w:val="24"/>
          <w:shd w:val="clear" w:color="auto" w:fill="FFFFFF"/>
          <w:lang w:eastAsia="ru-RU"/>
        </w:rPr>
        <w:t>Рост инвестиций напрямую влияет не только на увеличение налоговых поступлений в бюджет, создание новых рабочих мест, но и на уровень и качество жизни населения.</w:t>
      </w:r>
    </w:p>
    <w:p w:rsidR="00FE5CDD" w:rsidRPr="001032D1" w:rsidRDefault="00FE5CDD" w:rsidP="00FE5CDD">
      <w:pPr>
        <w:widowControl w:val="0"/>
        <w:tabs>
          <w:tab w:val="left" w:pos="993"/>
        </w:tabs>
        <w:spacing w:after="0" w:line="240" w:lineRule="auto"/>
        <w:ind w:firstLine="709"/>
        <w:jc w:val="both"/>
        <w:rPr>
          <w:rFonts w:ascii="Times New Roman" w:hAnsi="Times New Roman" w:cs="Times New Roman"/>
          <w:bCs/>
          <w:iCs/>
          <w:sz w:val="24"/>
          <w:szCs w:val="24"/>
        </w:rPr>
      </w:pPr>
      <w:r w:rsidRPr="001032D1">
        <w:rPr>
          <w:rFonts w:ascii="Times New Roman" w:hAnsi="Times New Roman" w:cs="Times New Roman"/>
          <w:bCs/>
          <w:iCs/>
          <w:sz w:val="24"/>
          <w:szCs w:val="24"/>
        </w:rPr>
        <w:t>Привлечение инвестиций в экономику города является одной из наиболее важных задач, решение которой возможно путем формирования целенаправленной и комплексной инвестиционной политики.</w:t>
      </w:r>
    </w:p>
    <w:p w:rsidR="00FE5CDD" w:rsidRPr="001032D1" w:rsidRDefault="00FE5CDD" w:rsidP="00FE5CDD">
      <w:pPr>
        <w:tabs>
          <w:tab w:val="left" w:pos="993"/>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32D1">
        <w:rPr>
          <w:rFonts w:ascii="Times New Roman" w:eastAsia="Times New Roman" w:hAnsi="Times New Roman" w:cs="Times New Roman"/>
          <w:sz w:val="24"/>
          <w:szCs w:val="24"/>
          <w:shd w:val="clear" w:color="auto" w:fill="FFFFFF"/>
          <w:lang w:eastAsia="ru-RU"/>
        </w:rPr>
        <w:lastRenderedPageBreak/>
        <w:t>В целях формирования благоприятного инвестиционного климата, определения основных приоритетов развития и поддержки инвестиционной деятельности, а также в целях повышения эффективности взаимодействия органов администрации города и субъектов инвестиционной деятельности на территории городского округа, разработаны Инвестиционное послание и Инвестиционная декларация</w:t>
      </w:r>
      <w:r w:rsidR="001032D1" w:rsidRPr="001032D1">
        <w:rPr>
          <w:rFonts w:ascii="Times New Roman" w:eastAsia="Times New Roman" w:hAnsi="Times New Roman" w:cs="Times New Roman"/>
          <w:sz w:val="24"/>
          <w:szCs w:val="24"/>
          <w:shd w:val="clear" w:color="auto" w:fill="FFFFFF"/>
          <w:lang w:eastAsia="ru-RU"/>
        </w:rPr>
        <w:t xml:space="preserve"> на 2023</w:t>
      </w:r>
      <w:r w:rsidRPr="001032D1">
        <w:rPr>
          <w:rFonts w:ascii="Times New Roman" w:eastAsia="Times New Roman" w:hAnsi="Times New Roman" w:cs="Times New Roman"/>
          <w:sz w:val="24"/>
          <w:szCs w:val="24"/>
          <w:shd w:val="clear" w:color="auto" w:fill="FFFFFF"/>
          <w:lang w:eastAsia="ru-RU"/>
        </w:rPr>
        <w:t xml:space="preserve"> год.</w:t>
      </w:r>
    </w:p>
    <w:p w:rsidR="00FE5CDD" w:rsidRPr="001032D1" w:rsidRDefault="00FE5CDD" w:rsidP="00FE5CDD">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032D1">
        <w:rPr>
          <w:rFonts w:ascii="Times New Roman" w:eastAsia="Times New Roman" w:hAnsi="Times New Roman" w:cs="Times New Roman"/>
          <w:sz w:val="24"/>
          <w:szCs w:val="24"/>
          <w:lang w:eastAsia="ru-RU"/>
        </w:rPr>
        <w:t>В Стратегии социально-экономического ра</w:t>
      </w:r>
      <w:r w:rsidR="000672FA">
        <w:rPr>
          <w:rFonts w:ascii="Times New Roman" w:eastAsia="Times New Roman" w:hAnsi="Times New Roman" w:cs="Times New Roman"/>
          <w:sz w:val="24"/>
          <w:szCs w:val="24"/>
          <w:lang w:eastAsia="ru-RU"/>
        </w:rPr>
        <w:t>звития Мегиона на период до 2036</w:t>
      </w:r>
      <w:r w:rsidRPr="001032D1">
        <w:rPr>
          <w:rFonts w:ascii="Times New Roman" w:eastAsia="Times New Roman" w:hAnsi="Times New Roman" w:cs="Times New Roman"/>
          <w:sz w:val="24"/>
          <w:szCs w:val="24"/>
          <w:lang w:eastAsia="ru-RU"/>
        </w:rPr>
        <w:t xml:space="preserve"> года определены цели инвестиционной стратегии города, в том числе: </w:t>
      </w:r>
    </w:p>
    <w:p w:rsidR="00FE5CDD" w:rsidRPr="001032D1" w:rsidRDefault="00FE5CDD" w:rsidP="00FE5CDD">
      <w:pPr>
        <w:tabs>
          <w:tab w:val="left" w:pos="993"/>
        </w:tabs>
        <w:spacing w:after="0" w:line="240" w:lineRule="auto"/>
        <w:ind w:firstLine="709"/>
        <w:jc w:val="both"/>
        <w:rPr>
          <w:rFonts w:ascii="Times New Roman" w:hAnsi="Times New Roman"/>
          <w:sz w:val="24"/>
          <w:szCs w:val="24"/>
          <w:shd w:val="clear" w:color="auto" w:fill="FFFFFF"/>
        </w:rPr>
      </w:pPr>
      <w:r w:rsidRPr="001032D1">
        <w:rPr>
          <w:rFonts w:ascii="Times New Roman" w:hAnsi="Times New Roman"/>
          <w:sz w:val="24"/>
          <w:szCs w:val="24"/>
          <w:shd w:val="clear" w:color="auto" w:fill="FFFFFF"/>
        </w:rPr>
        <w:t xml:space="preserve">развитие действующих производств и организаций, формирование условий для создания новых; </w:t>
      </w:r>
    </w:p>
    <w:p w:rsidR="00FE5CDD" w:rsidRPr="001032D1" w:rsidRDefault="00FE5CDD" w:rsidP="00FE5CDD">
      <w:pPr>
        <w:tabs>
          <w:tab w:val="left" w:pos="993"/>
        </w:tabs>
        <w:spacing w:after="0" w:line="240" w:lineRule="auto"/>
        <w:ind w:firstLine="709"/>
        <w:jc w:val="both"/>
        <w:rPr>
          <w:rFonts w:ascii="Times New Roman" w:hAnsi="Times New Roman"/>
          <w:sz w:val="24"/>
          <w:szCs w:val="24"/>
          <w:shd w:val="clear" w:color="auto" w:fill="FFFFFF"/>
        </w:rPr>
      </w:pPr>
      <w:r w:rsidRPr="001032D1">
        <w:rPr>
          <w:rFonts w:ascii="Times New Roman" w:hAnsi="Times New Roman"/>
          <w:sz w:val="24"/>
          <w:szCs w:val="24"/>
          <w:shd w:val="clear" w:color="auto" w:fill="FFFFFF"/>
        </w:rPr>
        <w:t>повышение инвестиционной привлекательности муниципального образования и формирования благоприятного инвестиционного климата;</w:t>
      </w:r>
    </w:p>
    <w:p w:rsidR="00FE5CDD" w:rsidRPr="008A49FE" w:rsidRDefault="00FE5CDD" w:rsidP="008A49FE">
      <w:pPr>
        <w:tabs>
          <w:tab w:val="left" w:pos="993"/>
        </w:tabs>
        <w:spacing w:after="0" w:line="240" w:lineRule="auto"/>
        <w:ind w:firstLine="709"/>
        <w:jc w:val="both"/>
        <w:rPr>
          <w:rFonts w:ascii="Times New Roman" w:hAnsi="Times New Roman"/>
          <w:sz w:val="24"/>
          <w:szCs w:val="24"/>
          <w:shd w:val="clear" w:color="auto" w:fill="FFFFFF"/>
        </w:rPr>
      </w:pPr>
      <w:r w:rsidRPr="00574E86">
        <w:rPr>
          <w:rFonts w:ascii="Times New Roman" w:hAnsi="Times New Roman"/>
          <w:color w:val="FF0000"/>
          <w:sz w:val="24"/>
          <w:szCs w:val="24"/>
          <w:shd w:val="clear" w:color="auto" w:fill="FFFFFF"/>
        </w:rPr>
        <w:t xml:space="preserve"> </w:t>
      </w:r>
      <w:r w:rsidRPr="008A49FE">
        <w:rPr>
          <w:rFonts w:ascii="Times New Roman" w:hAnsi="Times New Roman"/>
          <w:sz w:val="24"/>
          <w:szCs w:val="24"/>
        </w:rPr>
        <w:t>оказание содействия хозяйствующим субъектам в продвижении производимых ими товаров (работ), результатов интеллектуальной деятельности на потребительский рынок.</w:t>
      </w:r>
    </w:p>
    <w:p w:rsidR="00FE5CDD" w:rsidRPr="008A49FE" w:rsidRDefault="00FE5CDD" w:rsidP="00FE5CDD">
      <w:pPr>
        <w:widowControl w:val="0"/>
        <w:tabs>
          <w:tab w:val="left" w:pos="993"/>
        </w:tabs>
        <w:spacing w:after="0" w:line="240" w:lineRule="auto"/>
        <w:ind w:firstLine="709"/>
        <w:jc w:val="both"/>
        <w:rPr>
          <w:rFonts w:ascii="Times New Roman" w:hAnsi="Times New Roman" w:cs="Times New Roman"/>
          <w:bCs/>
          <w:iCs/>
          <w:sz w:val="24"/>
          <w:szCs w:val="24"/>
        </w:rPr>
      </w:pPr>
      <w:r w:rsidRPr="008A49FE">
        <w:rPr>
          <w:rFonts w:ascii="Times New Roman" w:hAnsi="Times New Roman" w:cs="Times New Roman"/>
          <w:bCs/>
          <w:iCs/>
          <w:sz w:val="24"/>
          <w:szCs w:val="24"/>
        </w:rPr>
        <w:t>Объем инвестиций в основной капитал по крупным и средним предприятиям города, по предварит</w:t>
      </w:r>
      <w:r w:rsidR="008A49FE" w:rsidRPr="008A49FE">
        <w:rPr>
          <w:rFonts w:ascii="Times New Roman" w:hAnsi="Times New Roman" w:cs="Times New Roman"/>
          <w:bCs/>
          <w:iCs/>
          <w:sz w:val="24"/>
          <w:szCs w:val="24"/>
        </w:rPr>
        <w:t>ельной оценке, составил 33 171,7 млн руб., или 134,8% к 2022 году (24 614,2</w:t>
      </w:r>
      <w:r w:rsidRPr="008A49FE">
        <w:rPr>
          <w:rFonts w:ascii="Times New Roman" w:hAnsi="Times New Roman" w:cs="Times New Roman"/>
          <w:bCs/>
          <w:iCs/>
          <w:sz w:val="24"/>
          <w:szCs w:val="24"/>
        </w:rPr>
        <w:t xml:space="preserve">          млн руб.).</w:t>
      </w:r>
    </w:p>
    <w:p w:rsidR="00FE5CDD" w:rsidRPr="001840DB" w:rsidRDefault="00FE5CDD" w:rsidP="00FE5CDD">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840DB">
        <w:rPr>
          <w:rFonts w:ascii="Times New Roman" w:eastAsia="Times New Roman" w:hAnsi="Times New Roman" w:cs="Times New Roman"/>
          <w:sz w:val="24"/>
          <w:szCs w:val="24"/>
          <w:lang w:eastAsia="ru-RU"/>
        </w:rPr>
        <w:t>Основную долю в структуре инвестиций по источникам финансирования занимают собственные средства предприятий –</w:t>
      </w:r>
      <w:r w:rsidR="001840DB" w:rsidRPr="001840DB">
        <w:rPr>
          <w:rFonts w:ascii="Times New Roman" w:eastAsia="Times New Roman" w:hAnsi="Times New Roman" w:cs="Times New Roman"/>
          <w:sz w:val="24"/>
          <w:szCs w:val="24"/>
          <w:lang w:eastAsia="ru-RU"/>
        </w:rPr>
        <w:t xml:space="preserve"> 98,0</w:t>
      </w:r>
      <w:r w:rsidR="008A49FE" w:rsidRPr="001840DB">
        <w:rPr>
          <w:rFonts w:ascii="Times New Roman" w:eastAsia="Times New Roman" w:hAnsi="Times New Roman" w:cs="Times New Roman"/>
          <w:sz w:val="24"/>
          <w:szCs w:val="24"/>
          <w:lang w:eastAsia="ru-RU"/>
        </w:rPr>
        <w:t>% от общего объема инвестиций</w:t>
      </w:r>
      <w:r w:rsidRPr="001840DB">
        <w:rPr>
          <w:rFonts w:ascii="Times New Roman" w:eastAsia="Times New Roman" w:hAnsi="Times New Roman" w:cs="Times New Roman"/>
          <w:sz w:val="24"/>
          <w:szCs w:val="24"/>
          <w:lang w:eastAsia="ru-RU"/>
        </w:rPr>
        <w:t>.</w:t>
      </w:r>
    </w:p>
    <w:p w:rsidR="00FE5CDD" w:rsidRPr="009C33B7" w:rsidRDefault="00FE5CDD" w:rsidP="00FE5CDD">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9C33B7">
        <w:rPr>
          <w:rFonts w:ascii="Times New Roman" w:eastAsia="Times New Roman" w:hAnsi="Times New Roman" w:cs="Times New Roman"/>
          <w:sz w:val="24"/>
          <w:szCs w:val="24"/>
          <w:lang w:eastAsia="ru-RU"/>
        </w:rPr>
        <w:t>Структура инвестиций в основной капитал существенных изменений не претерпела, средства, в основном, направляются на строительство и ремонт зданий (кроме жилых) и сооружений, приобретение машин и оборудования.</w:t>
      </w:r>
    </w:p>
    <w:p w:rsidR="00945BBC" w:rsidRDefault="00FE5CDD" w:rsidP="00FE5CDD">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9C33B7">
        <w:rPr>
          <w:rFonts w:ascii="Times New Roman" w:eastAsia="Times New Roman" w:hAnsi="Times New Roman" w:cs="Times New Roman"/>
          <w:sz w:val="24"/>
          <w:szCs w:val="24"/>
          <w:lang w:eastAsia="ru-RU"/>
        </w:rPr>
        <w:t>Инвестиционная деятельность была направлена на повышение инвестиционной привлекательности города, наращивание объемов строительства, а также привлечение дополнительных средств в рамках реализации государственных программ.</w:t>
      </w:r>
    </w:p>
    <w:p w:rsidR="00945BBC" w:rsidRPr="00945BBC" w:rsidRDefault="00945BBC" w:rsidP="00945BBC">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A0DE3">
        <w:rPr>
          <w:rFonts w:ascii="Times New Roman" w:eastAsia="Times New Roman" w:hAnsi="Times New Roman" w:cs="Times New Roman"/>
          <w:color w:val="000000" w:themeColor="text1"/>
          <w:sz w:val="24"/>
          <w:szCs w:val="24"/>
          <w:lang w:eastAsia="ru-RU"/>
        </w:rPr>
        <w:t xml:space="preserve">Строительный комплекс занимает особое место в экономике территории. Город не может существовать без строительства для городских нужд, реконструкции и ремонта ранее построенных жилых и нежилых зданий и сооружений. </w:t>
      </w:r>
    </w:p>
    <w:p w:rsidR="00945BBC" w:rsidRDefault="00945BBC" w:rsidP="00945BBC">
      <w:pPr>
        <w:widowControl w:val="0"/>
        <w:tabs>
          <w:tab w:val="left" w:pos="709"/>
        </w:tabs>
        <w:spacing w:after="0" w:line="240" w:lineRule="auto"/>
        <w:ind w:firstLine="720"/>
        <w:jc w:val="both"/>
        <w:rPr>
          <w:rFonts w:ascii="Times New Roman" w:hAnsi="Times New Roman" w:cs="Times New Roman"/>
          <w:color w:val="000000" w:themeColor="text1"/>
          <w:sz w:val="24"/>
          <w:szCs w:val="24"/>
        </w:rPr>
      </w:pPr>
      <w:r w:rsidRPr="004A0DE3">
        <w:rPr>
          <w:rFonts w:ascii="Times New Roman" w:hAnsi="Times New Roman" w:cs="Times New Roman"/>
          <w:color w:val="000000" w:themeColor="text1"/>
          <w:sz w:val="24"/>
          <w:szCs w:val="24"/>
        </w:rPr>
        <w:t xml:space="preserve">В 2023 году запланировано к вводу </w:t>
      </w:r>
      <w:r>
        <w:rPr>
          <w:rFonts w:ascii="Times New Roman" w:hAnsi="Times New Roman" w:cs="Times New Roman"/>
          <w:color w:val="000000" w:themeColor="text1"/>
          <w:sz w:val="24"/>
          <w:szCs w:val="24"/>
        </w:rPr>
        <w:t>30 669,6</w:t>
      </w:r>
      <w:r w:rsidRPr="004A0D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кв.</w:t>
      </w:r>
      <w:r w:rsidRPr="004A0DE3">
        <w:rPr>
          <w:rFonts w:ascii="Times New Roman" w:hAnsi="Times New Roman" w:cs="Times New Roman"/>
          <w:color w:val="000000" w:themeColor="text1"/>
          <w:sz w:val="24"/>
          <w:szCs w:val="24"/>
        </w:rPr>
        <w:t xml:space="preserve">м. жилой площади, в том числе многоквартирные дома площадью </w:t>
      </w:r>
      <w:r>
        <w:rPr>
          <w:rFonts w:ascii="Times New Roman" w:hAnsi="Times New Roman" w:cs="Times New Roman"/>
          <w:color w:val="000000" w:themeColor="text1"/>
          <w:sz w:val="24"/>
          <w:szCs w:val="24"/>
        </w:rPr>
        <w:t>30 169,6</w:t>
      </w:r>
      <w:r w:rsidRPr="004A0DE3">
        <w:rPr>
          <w:rFonts w:ascii="Times New Roman" w:hAnsi="Times New Roman" w:cs="Times New Roman"/>
          <w:color w:val="000000" w:themeColor="text1"/>
          <w:sz w:val="24"/>
          <w:szCs w:val="24"/>
        </w:rPr>
        <w:t xml:space="preserve"> кв.м. и </w:t>
      </w:r>
      <w:r w:rsidR="00E84648">
        <w:rPr>
          <w:rFonts w:ascii="Times New Roman" w:hAnsi="Times New Roman" w:cs="Times New Roman"/>
          <w:color w:val="000000" w:themeColor="text1"/>
          <w:sz w:val="24"/>
          <w:szCs w:val="24"/>
        </w:rPr>
        <w:t>500,0</w:t>
      </w:r>
      <w:r w:rsidRPr="004A0DE3">
        <w:rPr>
          <w:rFonts w:ascii="Times New Roman" w:hAnsi="Times New Roman" w:cs="Times New Roman"/>
          <w:color w:val="000000" w:themeColor="text1"/>
          <w:sz w:val="24"/>
          <w:szCs w:val="24"/>
        </w:rPr>
        <w:t xml:space="preserve"> кв.м. индивидуального жилья.</w:t>
      </w:r>
    </w:p>
    <w:p w:rsidR="00945BBC" w:rsidRPr="003A1CD6" w:rsidRDefault="00945BBC" w:rsidP="00945BBC">
      <w:pPr>
        <w:widowControl w:val="0"/>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период 2019-2023</w:t>
      </w:r>
      <w:r w:rsidR="00B26D36">
        <w:rPr>
          <w:rFonts w:ascii="Times New Roman" w:hAnsi="Times New Roman" w:cs="Times New Roman"/>
          <w:sz w:val="24"/>
          <w:szCs w:val="24"/>
        </w:rPr>
        <w:t xml:space="preserve"> гг.</w:t>
      </w:r>
      <w:r w:rsidRPr="003A1CD6">
        <w:rPr>
          <w:rFonts w:ascii="Times New Roman" w:hAnsi="Times New Roman" w:cs="Times New Roman"/>
          <w:sz w:val="24"/>
          <w:szCs w:val="24"/>
        </w:rPr>
        <w:t xml:space="preserve"> построены и введены в эксплуатацию следующие объекты:</w:t>
      </w:r>
    </w:p>
    <w:p w:rsidR="00945BBC" w:rsidRPr="003A1CD6" w:rsidRDefault="00945BBC" w:rsidP="00945BBC">
      <w:pPr>
        <w:widowControl w:val="0"/>
        <w:shd w:val="clear" w:color="auto" w:fill="FFFFFF"/>
        <w:tabs>
          <w:tab w:val="left" w:pos="993"/>
        </w:tabs>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 «Аллея славы по ул.Строителей»;</w:t>
      </w:r>
    </w:p>
    <w:p w:rsidR="00945BBC" w:rsidRPr="003A1CD6" w:rsidRDefault="00945BBC" w:rsidP="00945BBC">
      <w:pPr>
        <w:widowControl w:val="0"/>
        <w:tabs>
          <w:tab w:val="left" w:pos="993"/>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3A1CD6">
        <w:rPr>
          <w:rFonts w:ascii="Times New Roman" w:hAnsi="Times New Roman" w:cs="Times New Roman"/>
          <w:sz w:val="24"/>
          <w:szCs w:val="24"/>
        </w:rPr>
        <w:t xml:space="preserve"> «Автомобильная дорога с мостовым переходом через реку Сайма (проспект Победы)»;</w:t>
      </w:r>
    </w:p>
    <w:p w:rsidR="00945BBC" w:rsidRPr="003A1CD6" w:rsidRDefault="00945BBC" w:rsidP="00945BBC">
      <w:pPr>
        <w:widowControl w:val="0"/>
        <w:tabs>
          <w:tab w:val="left" w:pos="993"/>
        </w:tabs>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школа на 300 учащихся в пгт. Высокий;</w:t>
      </w:r>
    </w:p>
    <w:p w:rsidR="00945BBC" w:rsidRPr="003A1CD6" w:rsidRDefault="00945BBC" w:rsidP="00945BBC">
      <w:pPr>
        <w:widowControl w:val="0"/>
        <w:tabs>
          <w:tab w:val="left" w:pos="993"/>
        </w:tabs>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спортивный центр с универсальным игровым залом и плоскостными спортивными сооружениями в г.Мегионе;</w:t>
      </w:r>
    </w:p>
    <w:p w:rsidR="00945BBC" w:rsidRPr="003A1CD6" w:rsidRDefault="00945BBC" w:rsidP="00945BBC">
      <w:pPr>
        <w:widowControl w:val="0"/>
        <w:tabs>
          <w:tab w:val="left" w:pos="993"/>
        </w:tabs>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«Реконструкция здания «Мечеть»;</w:t>
      </w:r>
    </w:p>
    <w:p w:rsidR="00FE5CDD" w:rsidRPr="009C33B7" w:rsidRDefault="00945BBC" w:rsidP="00945BBC">
      <w:pPr>
        <w:widowControl w:val="0"/>
        <w:tabs>
          <w:tab w:val="left" w:pos="993"/>
        </w:tabs>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«Лыжная база на территории СК «Финский» в пгт. Высокий».</w:t>
      </w:r>
    </w:p>
    <w:p w:rsidR="00A62DD8" w:rsidRPr="004A0DE3" w:rsidRDefault="00A62DD8" w:rsidP="00A62DD8">
      <w:pPr>
        <w:pStyle w:val="aa"/>
        <w:widowControl w:val="0"/>
        <w:ind w:firstLine="709"/>
        <w:contextualSpacing/>
        <w:jc w:val="both"/>
        <w:rPr>
          <w:sz w:val="24"/>
          <w:szCs w:val="24"/>
        </w:rPr>
      </w:pPr>
      <w:r w:rsidRPr="004A0DE3">
        <w:rPr>
          <w:sz w:val="24"/>
          <w:szCs w:val="24"/>
        </w:rPr>
        <w:t>Весомый вклад в инвестиционное развитие города в 2023 году внесли следующие инвестиционные проекты:</w:t>
      </w:r>
    </w:p>
    <w:p w:rsidR="00A62DD8" w:rsidRPr="004A0DE3" w:rsidRDefault="00A62DD8" w:rsidP="00A62DD8">
      <w:pPr>
        <w:pStyle w:val="aa"/>
        <w:widowControl w:val="0"/>
        <w:ind w:firstLine="709"/>
        <w:contextualSpacing/>
        <w:jc w:val="both"/>
        <w:rPr>
          <w:sz w:val="24"/>
          <w:szCs w:val="24"/>
        </w:rPr>
      </w:pPr>
      <w:r w:rsidRPr="004A0DE3">
        <w:rPr>
          <w:sz w:val="24"/>
          <w:szCs w:val="24"/>
        </w:rPr>
        <w:t xml:space="preserve">1.Модернизация систем энергоснабжения. </w:t>
      </w:r>
    </w:p>
    <w:p w:rsidR="00A62DD8" w:rsidRPr="002D19BF" w:rsidRDefault="00A62DD8" w:rsidP="00A62DD8">
      <w:pPr>
        <w:pStyle w:val="aa"/>
        <w:widowControl w:val="0"/>
        <w:ind w:firstLine="709"/>
        <w:contextualSpacing/>
        <w:jc w:val="both"/>
        <w:rPr>
          <w:sz w:val="24"/>
          <w:szCs w:val="24"/>
        </w:rPr>
      </w:pPr>
      <w:r w:rsidRPr="004A0DE3">
        <w:rPr>
          <w:sz w:val="24"/>
          <w:szCs w:val="24"/>
        </w:rPr>
        <w:t>В рамках реализации инвестиционной программы АО «ЮТЭК-РС» на территории муниципального образования города Мегиона запланированы работы</w:t>
      </w:r>
      <w:r w:rsidRPr="002D19BF">
        <w:rPr>
          <w:sz w:val="24"/>
          <w:szCs w:val="24"/>
        </w:rPr>
        <w:t xml:space="preserve"> по строительству новых сетей электроснабжения, техническому перевооружению и реконструкции </w:t>
      </w:r>
      <w:r>
        <w:rPr>
          <w:sz w:val="24"/>
          <w:szCs w:val="24"/>
        </w:rPr>
        <w:t xml:space="preserve">16 </w:t>
      </w:r>
      <w:r w:rsidRPr="002D19BF">
        <w:rPr>
          <w:sz w:val="24"/>
          <w:szCs w:val="24"/>
        </w:rPr>
        <w:t>объектов систем энергоснабжени</w:t>
      </w:r>
      <w:r>
        <w:rPr>
          <w:sz w:val="24"/>
          <w:szCs w:val="24"/>
        </w:rPr>
        <w:t xml:space="preserve">я на общую сумму 47,03 млн.руб., из них </w:t>
      </w:r>
      <w:r w:rsidRPr="002D19BF">
        <w:rPr>
          <w:sz w:val="24"/>
          <w:szCs w:val="24"/>
        </w:rPr>
        <w:t>100% го</w:t>
      </w:r>
      <w:r>
        <w:rPr>
          <w:sz w:val="24"/>
          <w:szCs w:val="24"/>
        </w:rPr>
        <w:t>товность имеют 14 объектов.</w:t>
      </w:r>
    </w:p>
    <w:p w:rsidR="00A62DD8" w:rsidRPr="002D19BF" w:rsidRDefault="00A62DD8" w:rsidP="00A62DD8">
      <w:pPr>
        <w:pStyle w:val="aa"/>
        <w:widowControl w:val="0"/>
        <w:ind w:firstLine="709"/>
        <w:contextualSpacing/>
        <w:jc w:val="both"/>
        <w:rPr>
          <w:sz w:val="24"/>
          <w:szCs w:val="24"/>
        </w:rPr>
      </w:pPr>
      <w:r w:rsidRPr="002D19BF">
        <w:rPr>
          <w:sz w:val="24"/>
          <w:szCs w:val="24"/>
        </w:rPr>
        <w:t>В связи с отсутствием готовности подключения к электрическим сетям, работы по 2 объектам переносятся на 2025-2026гг.:</w:t>
      </w:r>
    </w:p>
    <w:p w:rsidR="00A62DD8" w:rsidRPr="002D19BF" w:rsidRDefault="00A62DD8" w:rsidP="00A62DD8">
      <w:pPr>
        <w:pStyle w:val="aa"/>
        <w:widowControl w:val="0"/>
        <w:ind w:firstLine="709"/>
        <w:contextualSpacing/>
        <w:jc w:val="both"/>
        <w:rPr>
          <w:sz w:val="24"/>
          <w:szCs w:val="24"/>
        </w:rPr>
      </w:pPr>
      <w:r>
        <w:rPr>
          <w:sz w:val="24"/>
          <w:szCs w:val="24"/>
        </w:rPr>
        <w:t>1.</w:t>
      </w:r>
      <w:r w:rsidRPr="002D19BF">
        <w:rPr>
          <w:sz w:val="24"/>
          <w:szCs w:val="24"/>
        </w:rPr>
        <w:t>Трансформаторная подстанция 6/0,4 кВ с кабельными линиями 6 и 0,4 кВ для электроснабжения физкультурно-спортивного комплекса с универсальным спортивным залом, залами единоборств в городе Мегионе.</w:t>
      </w:r>
    </w:p>
    <w:p w:rsidR="00A62DD8" w:rsidRPr="002D19BF" w:rsidRDefault="00A62DD8" w:rsidP="00A62DD8">
      <w:pPr>
        <w:pStyle w:val="aa"/>
        <w:widowControl w:val="0"/>
        <w:ind w:firstLine="709"/>
        <w:contextualSpacing/>
        <w:jc w:val="both"/>
        <w:rPr>
          <w:sz w:val="24"/>
          <w:szCs w:val="24"/>
        </w:rPr>
      </w:pPr>
      <w:r w:rsidRPr="002D19BF">
        <w:rPr>
          <w:sz w:val="24"/>
          <w:szCs w:val="24"/>
        </w:rPr>
        <w:t>2.Строительство трансформаторных подстанций   ТП 6/0,4 кВ с кабельными линиями 6 кВ в 12 и 22 микрорайонах города Мегиона.</w:t>
      </w:r>
    </w:p>
    <w:p w:rsidR="00A62DD8" w:rsidRPr="002D19BF" w:rsidRDefault="00A62DD8" w:rsidP="00A62DD8">
      <w:pPr>
        <w:pStyle w:val="aa"/>
        <w:widowControl w:val="0"/>
        <w:ind w:firstLine="709"/>
        <w:contextualSpacing/>
        <w:jc w:val="both"/>
        <w:rPr>
          <w:sz w:val="24"/>
          <w:szCs w:val="24"/>
        </w:rPr>
      </w:pPr>
      <w:r>
        <w:rPr>
          <w:sz w:val="24"/>
          <w:szCs w:val="24"/>
        </w:rPr>
        <w:t>2.</w:t>
      </w:r>
      <w:r w:rsidRPr="002D19BF">
        <w:rPr>
          <w:sz w:val="24"/>
          <w:szCs w:val="24"/>
        </w:rPr>
        <w:t xml:space="preserve">Строительство инженерных сетей. </w:t>
      </w:r>
    </w:p>
    <w:p w:rsidR="00A62DD8" w:rsidRPr="002D19BF" w:rsidRDefault="00A62DD8" w:rsidP="00A62DD8">
      <w:pPr>
        <w:pStyle w:val="aa"/>
        <w:widowControl w:val="0"/>
        <w:ind w:firstLine="709"/>
        <w:contextualSpacing/>
        <w:jc w:val="both"/>
        <w:rPr>
          <w:sz w:val="24"/>
          <w:szCs w:val="24"/>
        </w:rPr>
      </w:pPr>
      <w:r w:rsidRPr="002D19BF">
        <w:rPr>
          <w:sz w:val="24"/>
          <w:szCs w:val="24"/>
        </w:rPr>
        <w:t xml:space="preserve">Данный объект включен в государственную программу «Развитие жилищной сферы», </w:t>
      </w:r>
      <w:r w:rsidRPr="002D19BF">
        <w:rPr>
          <w:sz w:val="24"/>
          <w:szCs w:val="24"/>
        </w:rPr>
        <w:lastRenderedPageBreak/>
        <w:t xml:space="preserve">финансирование предусмотрено в утвержденном бюджете на 2023 год. </w:t>
      </w:r>
    </w:p>
    <w:p w:rsidR="00A62DD8" w:rsidRPr="002D19BF" w:rsidRDefault="00A62DD8" w:rsidP="00A62DD8">
      <w:pPr>
        <w:pStyle w:val="aa"/>
        <w:widowControl w:val="0"/>
        <w:ind w:firstLine="709"/>
        <w:contextualSpacing/>
        <w:jc w:val="both"/>
        <w:rPr>
          <w:sz w:val="24"/>
          <w:szCs w:val="24"/>
        </w:rPr>
      </w:pPr>
      <w:r>
        <w:rPr>
          <w:sz w:val="24"/>
          <w:szCs w:val="24"/>
        </w:rPr>
        <w:t>Работы выполнены в полном объеме</w:t>
      </w:r>
      <w:r w:rsidRPr="002D19BF">
        <w:rPr>
          <w:sz w:val="24"/>
          <w:szCs w:val="24"/>
        </w:rPr>
        <w:t xml:space="preserve"> по строительству внутриквартальных сетей тепло-водоснабжения и водоотведения к земельным участкам:</w:t>
      </w:r>
    </w:p>
    <w:p w:rsidR="00A62DD8" w:rsidRPr="002D19BF" w:rsidRDefault="00A62DD8" w:rsidP="00A62DD8">
      <w:pPr>
        <w:pStyle w:val="aa"/>
        <w:widowControl w:val="0"/>
        <w:ind w:firstLine="709"/>
        <w:contextualSpacing/>
        <w:jc w:val="both"/>
        <w:rPr>
          <w:sz w:val="24"/>
          <w:szCs w:val="24"/>
        </w:rPr>
      </w:pPr>
      <w:r w:rsidRPr="002D19BF">
        <w:rPr>
          <w:sz w:val="24"/>
          <w:szCs w:val="24"/>
        </w:rPr>
        <w:t>в 20 микрорайоне, предоставленном под строительство 2-х жилых домов общей площадью 24 473 м2 с количеством квартир 446 и школы с бассейном на 1600 мест;</w:t>
      </w:r>
    </w:p>
    <w:p w:rsidR="00A62DD8" w:rsidRPr="002D19BF" w:rsidRDefault="00A62DD8" w:rsidP="00A62DD8">
      <w:pPr>
        <w:pStyle w:val="aa"/>
        <w:widowControl w:val="0"/>
        <w:ind w:firstLine="709"/>
        <w:contextualSpacing/>
        <w:jc w:val="both"/>
        <w:rPr>
          <w:sz w:val="24"/>
          <w:szCs w:val="24"/>
        </w:rPr>
      </w:pPr>
      <w:r w:rsidRPr="002D19BF">
        <w:rPr>
          <w:sz w:val="24"/>
          <w:szCs w:val="24"/>
        </w:rPr>
        <w:t xml:space="preserve">в 19 микрорайоне, предоставленном под строительство жилого дома общей площадью 8500 м2 с количеством квартир 124. </w:t>
      </w:r>
    </w:p>
    <w:p w:rsidR="00A62DD8" w:rsidRPr="002D19BF" w:rsidRDefault="00A62DD8" w:rsidP="00A62DD8">
      <w:pPr>
        <w:pStyle w:val="aa"/>
        <w:widowControl w:val="0"/>
        <w:ind w:firstLine="709"/>
        <w:contextualSpacing/>
        <w:jc w:val="both"/>
        <w:rPr>
          <w:sz w:val="24"/>
          <w:szCs w:val="24"/>
        </w:rPr>
      </w:pPr>
      <w:r w:rsidRPr="002D19BF">
        <w:rPr>
          <w:sz w:val="24"/>
          <w:szCs w:val="24"/>
        </w:rPr>
        <w:t xml:space="preserve">Сети тепло-водоснабжения выполняются от проектируемой в рамках проекта тепловой камеры до существующей камеры спортивного центра, что обеспечит закольцовку указанных сетей города Мегиона. </w:t>
      </w:r>
    </w:p>
    <w:p w:rsidR="00A62DD8" w:rsidRDefault="00A62DD8" w:rsidP="00A62DD8">
      <w:pPr>
        <w:pStyle w:val="aa"/>
        <w:widowControl w:val="0"/>
        <w:ind w:firstLine="709"/>
        <w:contextualSpacing/>
        <w:jc w:val="both"/>
        <w:rPr>
          <w:sz w:val="24"/>
          <w:szCs w:val="24"/>
        </w:rPr>
      </w:pPr>
      <w:r>
        <w:rPr>
          <w:sz w:val="24"/>
          <w:szCs w:val="24"/>
        </w:rPr>
        <w:t>3.</w:t>
      </w:r>
      <w:r w:rsidRPr="002D19BF">
        <w:rPr>
          <w:sz w:val="24"/>
          <w:szCs w:val="24"/>
        </w:rPr>
        <w:t xml:space="preserve">Благоустройство городской площади пгт. Высокий. </w:t>
      </w:r>
    </w:p>
    <w:p w:rsidR="00A62DD8" w:rsidRPr="002D19BF" w:rsidRDefault="00A62DD8" w:rsidP="00A62DD8">
      <w:pPr>
        <w:pStyle w:val="aa"/>
        <w:widowControl w:val="0"/>
        <w:ind w:firstLine="709"/>
        <w:contextualSpacing/>
        <w:jc w:val="both"/>
        <w:rPr>
          <w:sz w:val="24"/>
          <w:szCs w:val="24"/>
        </w:rPr>
      </w:pPr>
      <w:r w:rsidRPr="002D19BF">
        <w:rPr>
          <w:sz w:val="24"/>
          <w:szCs w:val="24"/>
        </w:rPr>
        <w:t>В рамках национального про</w:t>
      </w:r>
      <w:r w:rsidR="00B26D36">
        <w:rPr>
          <w:sz w:val="24"/>
          <w:szCs w:val="24"/>
        </w:rPr>
        <w:t xml:space="preserve">екта «Жилье и городская среда» </w:t>
      </w:r>
      <w:r w:rsidRPr="002D19BF">
        <w:rPr>
          <w:sz w:val="24"/>
          <w:szCs w:val="24"/>
        </w:rPr>
        <w:t>регионального проекта «Комфортная городская среда» в 2023 году предусмотрено благоустройство одной общественной территории - объект благоустройства «Городская площадь в пгт. Высокий муниципального образования г. Мегион», который является победителем рейтингового голосования в муниципальном образовании город Мегион в 2022 году.</w:t>
      </w:r>
    </w:p>
    <w:p w:rsidR="00A62DD8" w:rsidRPr="002D19BF" w:rsidRDefault="00A62DD8" w:rsidP="00A62DD8">
      <w:pPr>
        <w:pStyle w:val="aa"/>
        <w:widowControl w:val="0"/>
        <w:ind w:firstLine="709"/>
        <w:contextualSpacing/>
        <w:jc w:val="both"/>
        <w:rPr>
          <w:sz w:val="24"/>
          <w:szCs w:val="24"/>
        </w:rPr>
      </w:pPr>
      <w:r w:rsidRPr="002D19BF">
        <w:rPr>
          <w:sz w:val="24"/>
          <w:szCs w:val="24"/>
        </w:rPr>
        <w:t>Реализация проекта предусмотрена в два</w:t>
      </w:r>
      <w:r w:rsidR="00B26D36">
        <w:rPr>
          <w:sz w:val="24"/>
          <w:szCs w:val="24"/>
        </w:rPr>
        <w:t xml:space="preserve"> этапа в течение 2023</w:t>
      </w:r>
      <w:r w:rsidRPr="002D19BF">
        <w:rPr>
          <w:sz w:val="24"/>
          <w:szCs w:val="24"/>
        </w:rPr>
        <w:t>-2024 г</w:t>
      </w:r>
      <w:r w:rsidR="00B26D36">
        <w:rPr>
          <w:sz w:val="24"/>
          <w:szCs w:val="24"/>
        </w:rPr>
        <w:t>г</w:t>
      </w:r>
      <w:r w:rsidRPr="002D19BF">
        <w:rPr>
          <w:sz w:val="24"/>
          <w:szCs w:val="24"/>
        </w:rPr>
        <w:t>.</w:t>
      </w:r>
    </w:p>
    <w:p w:rsidR="00A62DD8" w:rsidRPr="002D19BF" w:rsidRDefault="00A62DD8" w:rsidP="00A62DD8">
      <w:pPr>
        <w:pStyle w:val="aa"/>
        <w:widowControl w:val="0"/>
        <w:ind w:firstLine="709"/>
        <w:contextualSpacing/>
        <w:jc w:val="both"/>
        <w:rPr>
          <w:sz w:val="24"/>
          <w:szCs w:val="24"/>
        </w:rPr>
      </w:pPr>
      <w:r w:rsidRPr="002D19BF">
        <w:rPr>
          <w:sz w:val="24"/>
          <w:szCs w:val="24"/>
        </w:rPr>
        <w:t xml:space="preserve">Первый этап подразумевает выполнение 50% всех предусмотренных проектом работ. Окончательная приемка общественной комиссией выполненных работ 1-го этапа состоялась 22.09.2023. </w:t>
      </w:r>
    </w:p>
    <w:p w:rsidR="00A62DD8" w:rsidRPr="002D19BF" w:rsidRDefault="00A62DD8" w:rsidP="00A62DD8">
      <w:pPr>
        <w:pStyle w:val="aa"/>
        <w:widowControl w:val="0"/>
        <w:ind w:firstLine="709"/>
        <w:contextualSpacing/>
        <w:jc w:val="both"/>
        <w:rPr>
          <w:sz w:val="24"/>
          <w:szCs w:val="24"/>
        </w:rPr>
      </w:pPr>
      <w:r w:rsidRPr="002D19BF">
        <w:rPr>
          <w:sz w:val="24"/>
          <w:szCs w:val="24"/>
        </w:rPr>
        <w:t>В рамках 2-го этапа благоустройства по объекту: «Городская площадь в пгт. Высокий муниципального образования городской округ г. Мегион» (Корректировка)» планируется выполнить следующие работы:</w:t>
      </w:r>
    </w:p>
    <w:p w:rsidR="00A62DD8" w:rsidRPr="002D19BF" w:rsidRDefault="00A62DD8" w:rsidP="00A62DD8">
      <w:pPr>
        <w:pStyle w:val="aa"/>
        <w:widowControl w:val="0"/>
        <w:ind w:firstLine="709"/>
        <w:contextualSpacing/>
        <w:jc w:val="both"/>
        <w:rPr>
          <w:sz w:val="24"/>
          <w:szCs w:val="24"/>
        </w:rPr>
      </w:pPr>
      <w:r w:rsidRPr="002D19BF">
        <w:rPr>
          <w:sz w:val="24"/>
          <w:szCs w:val="24"/>
        </w:rPr>
        <w:t>устройство подпорной стены;</w:t>
      </w:r>
    </w:p>
    <w:p w:rsidR="00A62DD8" w:rsidRPr="002D19BF" w:rsidRDefault="00A62DD8" w:rsidP="00A62DD8">
      <w:pPr>
        <w:pStyle w:val="aa"/>
        <w:widowControl w:val="0"/>
        <w:ind w:firstLine="709"/>
        <w:contextualSpacing/>
        <w:jc w:val="both"/>
        <w:rPr>
          <w:sz w:val="24"/>
          <w:szCs w:val="24"/>
        </w:rPr>
      </w:pPr>
      <w:r w:rsidRPr="002D19BF">
        <w:rPr>
          <w:sz w:val="24"/>
          <w:szCs w:val="24"/>
        </w:rPr>
        <w:t>устройство и обустройство проезда, автостоянки и тротуара с покрытием из асфальтобетона (земляные работы, асфальтобетонное основание по щебню, установка бортового камня, разметка, знаки, укрепление откоса георешеткой с посевом трав);</w:t>
      </w:r>
    </w:p>
    <w:p w:rsidR="00A62DD8" w:rsidRPr="002D19BF" w:rsidRDefault="00A62DD8" w:rsidP="00A62DD8">
      <w:pPr>
        <w:pStyle w:val="aa"/>
        <w:widowControl w:val="0"/>
        <w:ind w:firstLine="709"/>
        <w:contextualSpacing/>
        <w:jc w:val="both"/>
        <w:rPr>
          <w:sz w:val="24"/>
          <w:szCs w:val="24"/>
        </w:rPr>
      </w:pPr>
      <w:r w:rsidRPr="002D19BF">
        <w:rPr>
          <w:sz w:val="24"/>
          <w:szCs w:val="24"/>
        </w:rPr>
        <w:t>завершение работ (надземная часть) систем видеонаблюдения и оповещения с ПНР;</w:t>
      </w:r>
    </w:p>
    <w:p w:rsidR="00A62DD8" w:rsidRPr="002D19BF" w:rsidRDefault="00A62DD8" w:rsidP="00A62DD8">
      <w:pPr>
        <w:pStyle w:val="aa"/>
        <w:widowControl w:val="0"/>
        <w:ind w:firstLine="709"/>
        <w:contextualSpacing/>
        <w:jc w:val="both"/>
        <w:rPr>
          <w:sz w:val="24"/>
          <w:szCs w:val="24"/>
        </w:rPr>
      </w:pPr>
      <w:r w:rsidRPr="002D19BF">
        <w:rPr>
          <w:sz w:val="24"/>
          <w:szCs w:val="24"/>
        </w:rPr>
        <w:t>устройство покрытия детской площадки из плиток на основе резиновой крошки;</w:t>
      </w:r>
    </w:p>
    <w:p w:rsidR="00A62DD8" w:rsidRPr="002D19BF" w:rsidRDefault="00A62DD8" w:rsidP="00A62DD8">
      <w:pPr>
        <w:pStyle w:val="aa"/>
        <w:widowControl w:val="0"/>
        <w:ind w:firstLine="709"/>
        <w:contextualSpacing/>
        <w:jc w:val="both"/>
        <w:rPr>
          <w:sz w:val="24"/>
          <w:szCs w:val="24"/>
        </w:rPr>
      </w:pPr>
      <w:r w:rsidRPr="002D19BF">
        <w:rPr>
          <w:sz w:val="24"/>
          <w:szCs w:val="24"/>
        </w:rPr>
        <w:t>устройство ограждений (площади, детской площадки, спортивной площадки Воркаут);</w:t>
      </w:r>
    </w:p>
    <w:p w:rsidR="00A62DD8" w:rsidRPr="002D19BF" w:rsidRDefault="00A62DD8" w:rsidP="00A62DD8">
      <w:pPr>
        <w:pStyle w:val="aa"/>
        <w:widowControl w:val="0"/>
        <w:ind w:firstLine="709"/>
        <w:contextualSpacing/>
        <w:jc w:val="both"/>
        <w:rPr>
          <w:sz w:val="24"/>
          <w:szCs w:val="24"/>
        </w:rPr>
      </w:pPr>
      <w:r w:rsidRPr="002D19BF">
        <w:rPr>
          <w:sz w:val="24"/>
          <w:szCs w:val="24"/>
        </w:rPr>
        <w:t>озеленение (газоны, кустарники, цветники);</w:t>
      </w:r>
    </w:p>
    <w:p w:rsidR="00A62DD8" w:rsidRPr="002D19BF" w:rsidRDefault="00A62DD8" w:rsidP="00A62DD8">
      <w:pPr>
        <w:pStyle w:val="aa"/>
        <w:widowControl w:val="0"/>
        <w:ind w:firstLine="709"/>
        <w:contextualSpacing/>
        <w:jc w:val="both"/>
        <w:rPr>
          <w:sz w:val="24"/>
          <w:szCs w:val="24"/>
        </w:rPr>
      </w:pPr>
      <w:r w:rsidRPr="002D19BF">
        <w:rPr>
          <w:sz w:val="24"/>
          <w:szCs w:val="24"/>
        </w:rPr>
        <w:t>установка оборудования детской площадки;</w:t>
      </w:r>
    </w:p>
    <w:p w:rsidR="00A62DD8" w:rsidRDefault="00A62DD8" w:rsidP="00A62DD8">
      <w:pPr>
        <w:pStyle w:val="aa"/>
        <w:widowControl w:val="0"/>
        <w:ind w:firstLine="709"/>
        <w:contextualSpacing/>
        <w:jc w:val="both"/>
        <w:rPr>
          <w:sz w:val="24"/>
          <w:szCs w:val="24"/>
        </w:rPr>
      </w:pPr>
      <w:r w:rsidRPr="002D19BF">
        <w:rPr>
          <w:sz w:val="24"/>
          <w:szCs w:val="24"/>
        </w:rPr>
        <w:t>установка переносных изделий (скамьи и урны).</w:t>
      </w:r>
    </w:p>
    <w:p w:rsidR="00A62DD8" w:rsidRPr="002D19BF" w:rsidRDefault="00A62DD8" w:rsidP="00A62DD8">
      <w:pPr>
        <w:pStyle w:val="aa"/>
        <w:widowControl w:val="0"/>
        <w:ind w:firstLine="709"/>
        <w:contextualSpacing/>
        <w:jc w:val="both"/>
        <w:rPr>
          <w:sz w:val="24"/>
          <w:szCs w:val="24"/>
        </w:rPr>
      </w:pPr>
      <w:r>
        <w:rPr>
          <w:sz w:val="24"/>
          <w:szCs w:val="24"/>
        </w:rPr>
        <w:t>4.</w:t>
      </w:r>
      <w:r w:rsidRPr="002D19BF">
        <w:rPr>
          <w:sz w:val="24"/>
          <w:szCs w:val="24"/>
        </w:rPr>
        <w:t xml:space="preserve">Строительство магистральной тепловой сети по ул. А.М. Кузьмина.  </w:t>
      </w:r>
    </w:p>
    <w:p w:rsidR="00C94849" w:rsidRDefault="00A62DD8" w:rsidP="00A62DD8">
      <w:pPr>
        <w:pStyle w:val="aa"/>
        <w:widowControl w:val="0"/>
        <w:ind w:firstLine="709"/>
        <w:contextualSpacing/>
        <w:jc w:val="both"/>
        <w:rPr>
          <w:sz w:val="24"/>
          <w:szCs w:val="24"/>
        </w:rPr>
      </w:pPr>
      <w:r w:rsidRPr="002D19BF">
        <w:rPr>
          <w:sz w:val="24"/>
          <w:szCs w:val="24"/>
        </w:rPr>
        <w:t>Строительство магистральной тепловой сети по ул. А.М. Кузьмина предусматрива</w:t>
      </w:r>
      <w:r>
        <w:rPr>
          <w:sz w:val="24"/>
          <w:szCs w:val="24"/>
        </w:rPr>
        <w:t>ло</w:t>
      </w:r>
      <w:r w:rsidRPr="002D19BF">
        <w:rPr>
          <w:sz w:val="24"/>
          <w:szCs w:val="24"/>
        </w:rPr>
        <w:t xml:space="preserve"> капитальный ремонт участка магистральной тепловой сети протяженностью 514 метров в трехтрубном исполнении от УТ-7 до ТК-3 (сети теплоснабжения 1,024 км., сети водоснабжения 0,42 км.).</w:t>
      </w:r>
    </w:p>
    <w:p w:rsidR="00C94849" w:rsidRDefault="00C94849" w:rsidP="00C94849">
      <w:pPr>
        <w:widowControl w:val="0"/>
        <w:tabs>
          <w:tab w:val="left" w:pos="709"/>
        </w:tabs>
        <w:spacing w:after="0" w:line="240" w:lineRule="auto"/>
        <w:ind w:firstLine="720"/>
        <w:jc w:val="both"/>
        <w:rPr>
          <w:rFonts w:ascii="Times New Roman" w:hAnsi="Times New Roman"/>
          <w:sz w:val="24"/>
          <w:szCs w:val="24"/>
        </w:rPr>
      </w:pPr>
      <w:r w:rsidRPr="00C94849">
        <w:rPr>
          <w:rFonts w:ascii="Times New Roman" w:hAnsi="Times New Roman" w:cs="Times New Roman"/>
          <w:sz w:val="24"/>
          <w:szCs w:val="24"/>
        </w:rPr>
        <w:t>В 2023 году на территории города Мегиона реализуется 44 инвестиционных проекта, в том числе за счет частных инвестиций. Некоторые из проектов также включены в «Карту развития Югры», сбор информации о ходе реализации данных проектов осуществляется ежеквартально и подлежит актуализации</w:t>
      </w:r>
      <w:r w:rsidRPr="00C94849">
        <w:rPr>
          <w:rFonts w:ascii="Times New Roman" w:hAnsi="Times New Roman"/>
          <w:sz w:val="24"/>
          <w:szCs w:val="24"/>
        </w:rPr>
        <w:t xml:space="preserve"> на региональном портале «Карта развития Югры».</w:t>
      </w:r>
    </w:p>
    <w:p w:rsidR="00C94849" w:rsidRDefault="00C94849" w:rsidP="00C94849">
      <w:pPr>
        <w:pStyle w:val="aa"/>
        <w:widowControl w:val="0"/>
        <w:ind w:firstLine="709"/>
        <w:contextualSpacing/>
        <w:jc w:val="both"/>
        <w:rPr>
          <w:sz w:val="24"/>
          <w:szCs w:val="24"/>
        </w:rPr>
      </w:pPr>
      <w:r w:rsidRPr="00C94849">
        <w:rPr>
          <w:sz w:val="24"/>
          <w:szCs w:val="24"/>
        </w:rPr>
        <w:t xml:space="preserve"> </w:t>
      </w:r>
      <w:r>
        <w:rPr>
          <w:sz w:val="24"/>
          <w:szCs w:val="24"/>
        </w:rPr>
        <w:t>На период 2024-2026</w:t>
      </w:r>
      <w:r w:rsidR="00B26D36">
        <w:rPr>
          <w:sz w:val="24"/>
          <w:szCs w:val="24"/>
        </w:rPr>
        <w:t xml:space="preserve"> годов</w:t>
      </w:r>
      <w:r>
        <w:rPr>
          <w:sz w:val="24"/>
          <w:szCs w:val="24"/>
        </w:rPr>
        <w:t xml:space="preserve"> к реализации администрацией города запланированы следующие проекты:</w:t>
      </w:r>
    </w:p>
    <w:p w:rsidR="00C94849" w:rsidRPr="006746D5" w:rsidRDefault="00C94849" w:rsidP="00C94849">
      <w:pPr>
        <w:pBdr>
          <w:between w:val="nil"/>
        </w:pBdr>
        <w:shd w:val="clear" w:color="auto" w:fill="FFFFFF"/>
        <w:spacing w:after="240" w:line="240" w:lineRule="auto"/>
        <w:ind w:firstLine="709"/>
        <w:contextualSpacing/>
        <w:jc w:val="both"/>
        <w:rPr>
          <w:rFonts w:ascii="Times New Roman" w:eastAsia="Times New Roman" w:hAnsi="Times New Roman" w:cs="Times New Roman"/>
          <w:i/>
          <w:color w:val="000000"/>
          <w:sz w:val="24"/>
          <w:szCs w:val="24"/>
        </w:rPr>
      </w:pPr>
      <w:r w:rsidRPr="006746D5">
        <w:rPr>
          <w:rFonts w:ascii="Times New Roman" w:hAnsi="Times New Roman" w:cs="Times New Roman"/>
          <w:sz w:val="24"/>
          <w:szCs w:val="24"/>
        </w:rPr>
        <w:t>1.</w:t>
      </w:r>
      <w:r w:rsidRPr="006746D5">
        <w:rPr>
          <w:rFonts w:ascii="Times New Roman" w:eastAsia="Times New Roman" w:hAnsi="Times New Roman" w:cs="Times New Roman"/>
          <w:color w:val="000000"/>
          <w:sz w:val="24"/>
          <w:szCs w:val="24"/>
        </w:rPr>
        <w:t>Строительство дороги по улице Свободы</w:t>
      </w:r>
    </w:p>
    <w:p w:rsidR="00C94849" w:rsidRPr="006746D5" w:rsidRDefault="00C94849" w:rsidP="00C94849">
      <w:pPr>
        <w:pBdr>
          <w:between w:val="nil"/>
        </w:pBd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6746D5">
        <w:rPr>
          <w:rFonts w:ascii="Times New Roman" w:eastAsia="Times New Roman" w:hAnsi="Times New Roman" w:cs="Times New Roman"/>
          <w:color w:val="000000"/>
          <w:sz w:val="24"/>
          <w:szCs w:val="24"/>
        </w:rPr>
        <w:t xml:space="preserve">В сфере дорожной деятельности в 2024 году планируется выполнить капитальный ремонт улицы Свободы, в том числе перекрёстка улиц Первомайская - Свободы протяженностью 1100 м. на сумму 49 млн.  500 тыс. руб. с привлечением средств регионального бюджета в размере 50%. </w:t>
      </w:r>
    </w:p>
    <w:p w:rsidR="00C94849" w:rsidRPr="006746D5" w:rsidRDefault="00C94849" w:rsidP="00C94849">
      <w:pPr>
        <w:pBdr>
          <w:between w:val="nil"/>
        </w:pBd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6746D5">
        <w:rPr>
          <w:rFonts w:ascii="Times New Roman" w:eastAsia="Times New Roman" w:hAnsi="Times New Roman" w:cs="Times New Roman"/>
          <w:color w:val="000000"/>
          <w:sz w:val="24"/>
          <w:szCs w:val="24"/>
        </w:rPr>
        <w:t xml:space="preserve">Реализация данного проекта позволит обеспечить безопасный подъезд к дошкольным и образовательным учреждениям. </w:t>
      </w:r>
    </w:p>
    <w:p w:rsidR="00C94849" w:rsidRPr="006746D5" w:rsidRDefault="00C94849" w:rsidP="00C94849">
      <w:pPr>
        <w:pBdr>
          <w:between w:val="nil"/>
        </w:pBdr>
        <w:shd w:val="clear" w:color="auto" w:fill="FFFFFF"/>
        <w:spacing w:after="240" w:line="240" w:lineRule="auto"/>
        <w:ind w:firstLine="709"/>
        <w:contextualSpacing/>
        <w:jc w:val="both"/>
        <w:rPr>
          <w:rFonts w:ascii="Times New Roman" w:eastAsia="Times New Roman" w:hAnsi="Times New Roman" w:cs="Times New Roman"/>
          <w:color w:val="000000"/>
          <w:sz w:val="24"/>
          <w:szCs w:val="24"/>
        </w:rPr>
      </w:pPr>
      <w:r w:rsidRPr="006746D5">
        <w:rPr>
          <w:rFonts w:ascii="Times New Roman" w:eastAsia="Times New Roman" w:hAnsi="Times New Roman" w:cs="Times New Roman"/>
          <w:sz w:val="24"/>
          <w:szCs w:val="24"/>
        </w:rPr>
        <w:t>2.</w:t>
      </w:r>
      <w:r w:rsidRPr="006746D5">
        <w:rPr>
          <w:rFonts w:ascii="Times New Roman" w:eastAsia="Times New Roman" w:hAnsi="Times New Roman" w:cs="Times New Roman"/>
          <w:color w:val="000000"/>
          <w:sz w:val="24"/>
          <w:szCs w:val="24"/>
        </w:rPr>
        <w:t xml:space="preserve">Строительство дороги по ул. Нефтяников. </w:t>
      </w:r>
    </w:p>
    <w:p w:rsidR="00C94849" w:rsidRPr="006746D5" w:rsidRDefault="00C94849" w:rsidP="00C94849">
      <w:pPr>
        <w:pBdr>
          <w:between w:val="nil"/>
        </w:pBd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6746D5">
        <w:rPr>
          <w:rFonts w:ascii="Times New Roman" w:eastAsia="Times New Roman" w:hAnsi="Times New Roman" w:cs="Times New Roman"/>
          <w:color w:val="000000"/>
          <w:sz w:val="24"/>
          <w:szCs w:val="24"/>
        </w:rPr>
        <w:lastRenderedPageBreak/>
        <w:t xml:space="preserve">С целью развития транспортной инфраструктуры, организации дорожного движения на улично-дорожной сети города Мегиона, разработана проектно-сметная документация по объекту «Автомобильная дорога по улице Нефтяников от улицы Заречная до улицы Губкина г. Мегиона». </w:t>
      </w:r>
    </w:p>
    <w:p w:rsidR="00C94849" w:rsidRPr="006746D5" w:rsidRDefault="00C94849" w:rsidP="00C94849">
      <w:pPr>
        <w:pBdr>
          <w:between w:val="nil"/>
        </w:pBd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6746D5">
        <w:rPr>
          <w:rFonts w:ascii="Times New Roman" w:eastAsia="Times New Roman" w:hAnsi="Times New Roman" w:cs="Times New Roman"/>
          <w:color w:val="000000"/>
          <w:sz w:val="24"/>
          <w:szCs w:val="24"/>
        </w:rPr>
        <w:t xml:space="preserve">Дорога протяженностью 1 453 метра соединит 20, 21 и 22 микрорайоны города. Данная улица обеспечит транспортными связями жилой и административной зоны города. Строительство автомобильной дороги обеспечит удобство подъезда автотранспорта к жилым застройкам и к социально-значимым объектам города, в том числе к спортивному комплексу и проектируемой школе на 1600 мест по минимальной траектории движения транспортных средств, так же позволит обеспечить вновь застраиваемые территории индивидуального жилищного строительства транспортной инфраструктурой. </w:t>
      </w:r>
    </w:p>
    <w:p w:rsidR="00C94849" w:rsidRPr="006746D5" w:rsidRDefault="00C94849" w:rsidP="00C94849">
      <w:pPr>
        <w:pBdr>
          <w:between w:val="nil"/>
        </w:pBd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6746D5">
        <w:rPr>
          <w:rFonts w:ascii="Times New Roman" w:eastAsia="Times New Roman" w:hAnsi="Times New Roman" w:cs="Times New Roman"/>
          <w:color w:val="000000"/>
          <w:sz w:val="24"/>
          <w:szCs w:val="24"/>
        </w:rPr>
        <w:t xml:space="preserve">Строительство автомобильной дороги планируется </w:t>
      </w:r>
      <w:r w:rsidR="00B26D36">
        <w:rPr>
          <w:rFonts w:ascii="Times New Roman" w:eastAsia="Times New Roman" w:hAnsi="Times New Roman" w:cs="Times New Roman"/>
          <w:color w:val="000000"/>
          <w:sz w:val="24"/>
          <w:szCs w:val="24"/>
        </w:rPr>
        <w:t>в 2025-</w:t>
      </w:r>
      <w:r w:rsidRPr="006746D5">
        <w:rPr>
          <w:rFonts w:ascii="Times New Roman" w:eastAsia="Times New Roman" w:hAnsi="Times New Roman" w:cs="Times New Roman"/>
          <w:color w:val="000000"/>
          <w:sz w:val="24"/>
          <w:szCs w:val="24"/>
        </w:rPr>
        <w:t>2026 годах при условии включения данного объекта в Государственную программу.</w:t>
      </w:r>
    </w:p>
    <w:p w:rsidR="00C94849" w:rsidRPr="006746D5" w:rsidRDefault="00C94849" w:rsidP="00C94849">
      <w:pPr>
        <w:pBdr>
          <w:between w:val="nil"/>
        </w:pBdr>
        <w:shd w:val="clear" w:color="auto" w:fill="FFFFFF"/>
        <w:spacing w:after="240" w:line="240" w:lineRule="auto"/>
        <w:ind w:firstLine="709"/>
        <w:contextualSpacing/>
        <w:jc w:val="both"/>
        <w:rPr>
          <w:rFonts w:ascii="Times New Roman" w:eastAsia="Times New Roman" w:hAnsi="Times New Roman" w:cs="Times New Roman"/>
          <w:i/>
          <w:color w:val="000000"/>
          <w:sz w:val="24"/>
          <w:szCs w:val="24"/>
        </w:rPr>
      </w:pPr>
      <w:r w:rsidRPr="006746D5">
        <w:rPr>
          <w:rFonts w:ascii="Times New Roman" w:eastAsia="Times New Roman" w:hAnsi="Times New Roman" w:cs="Times New Roman"/>
          <w:color w:val="000000"/>
          <w:sz w:val="24"/>
          <w:szCs w:val="24"/>
        </w:rPr>
        <w:t xml:space="preserve">3.Строительство дороги по ул. Абазарова. </w:t>
      </w:r>
    </w:p>
    <w:p w:rsidR="00C94849" w:rsidRPr="006746D5" w:rsidRDefault="00C94849" w:rsidP="00C94849">
      <w:pPr>
        <w:pBdr>
          <w:between w:val="nil"/>
        </w:pBd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6746D5">
        <w:rPr>
          <w:rFonts w:ascii="Times New Roman" w:eastAsia="Times New Roman" w:hAnsi="Times New Roman" w:cs="Times New Roman"/>
          <w:color w:val="000000"/>
          <w:sz w:val="24"/>
          <w:szCs w:val="24"/>
        </w:rPr>
        <w:t xml:space="preserve">Дорога протяженностью 1200 метров позволит обеспечить вновь застраиваемые территории в микрорайоне СУ-920 транспортной инфраструктурой, тротуаром, освещением и ливневой канализацией. </w:t>
      </w:r>
    </w:p>
    <w:p w:rsidR="00C94849" w:rsidRPr="006746D5" w:rsidRDefault="00C94849" w:rsidP="00C94849">
      <w:pPr>
        <w:pBdr>
          <w:between w:val="nil"/>
        </w:pBd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6746D5">
        <w:rPr>
          <w:rFonts w:ascii="Times New Roman" w:eastAsia="Times New Roman" w:hAnsi="Times New Roman" w:cs="Times New Roman"/>
          <w:color w:val="000000"/>
          <w:sz w:val="24"/>
          <w:szCs w:val="24"/>
        </w:rPr>
        <w:t xml:space="preserve">Капитальный ремонт автомобильной дороги планируется в летний период 2025 года. </w:t>
      </w:r>
    </w:p>
    <w:p w:rsidR="00C94849" w:rsidRPr="006746D5" w:rsidRDefault="00C94849" w:rsidP="00C94849">
      <w:pPr>
        <w:pBdr>
          <w:between w:val="nil"/>
        </w:pBd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6746D5">
        <w:rPr>
          <w:rFonts w:ascii="Times New Roman" w:eastAsia="Times New Roman" w:hAnsi="Times New Roman" w:cs="Times New Roman"/>
          <w:color w:val="000000"/>
          <w:sz w:val="24"/>
          <w:szCs w:val="24"/>
        </w:rPr>
        <w:t xml:space="preserve">Данный объект включен в Государственную программу. </w:t>
      </w:r>
    </w:p>
    <w:p w:rsidR="00C94849" w:rsidRPr="006746D5" w:rsidRDefault="00C94849" w:rsidP="00C94849">
      <w:pPr>
        <w:pBdr>
          <w:between w:val="nil"/>
        </w:pBd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6746D5">
        <w:rPr>
          <w:rFonts w:ascii="Times New Roman" w:eastAsia="Times New Roman" w:hAnsi="Times New Roman" w:cs="Times New Roman"/>
          <w:color w:val="000000"/>
          <w:sz w:val="24"/>
          <w:szCs w:val="24"/>
        </w:rPr>
        <w:t>В 2024 году планируется разработка проектно-сметной документации на капитальный ремонт данной автомобильной дороги с прохождение</w:t>
      </w:r>
      <w:r w:rsidR="00B26D36">
        <w:rPr>
          <w:rFonts w:ascii="Times New Roman" w:eastAsia="Times New Roman" w:hAnsi="Times New Roman" w:cs="Times New Roman"/>
          <w:color w:val="000000"/>
          <w:sz w:val="24"/>
          <w:szCs w:val="24"/>
        </w:rPr>
        <w:t>м</w:t>
      </w:r>
      <w:r w:rsidRPr="006746D5">
        <w:rPr>
          <w:rFonts w:ascii="Times New Roman" w:eastAsia="Times New Roman" w:hAnsi="Times New Roman" w:cs="Times New Roman"/>
          <w:color w:val="000000"/>
          <w:sz w:val="24"/>
          <w:szCs w:val="24"/>
        </w:rPr>
        <w:t xml:space="preserve"> экспертизы сметной стоимости.</w:t>
      </w:r>
    </w:p>
    <w:p w:rsidR="00C94849" w:rsidRPr="006746D5" w:rsidRDefault="00C94849" w:rsidP="00C94849">
      <w:pPr>
        <w:pBdr>
          <w:between w:val="nil"/>
        </w:pBdr>
        <w:shd w:val="clear" w:color="auto" w:fill="FFFFFF"/>
        <w:spacing w:after="240" w:line="240" w:lineRule="auto"/>
        <w:ind w:firstLine="709"/>
        <w:contextualSpacing/>
        <w:jc w:val="both"/>
        <w:rPr>
          <w:rFonts w:ascii="Times New Roman" w:eastAsia="Times New Roman" w:hAnsi="Times New Roman" w:cs="Times New Roman"/>
          <w:i/>
          <w:color w:val="000000"/>
          <w:sz w:val="24"/>
          <w:szCs w:val="24"/>
        </w:rPr>
      </w:pPr>
      <w:r w:rsidRPr="006746D5">
        <w:rPr>
          <w:rFonts w:ascii="Times New Roman" w:eastAsia="Times New Roman" w:hAnsi="Times New Roman" w:cs="Times New Roman"/>
          <w:color w:val="000000"/>
          <w:sz w:val="24"/>
          <w:szCs w:val="24"/>
        </w:rPr>
        <w:t>4.Строительство трёх многоквартирных домов в 2024 году</w:t>
      </w:r>
    </w:p>
    <w:p w:rsidR="00C94849" w:rsidRPr="006746D5" w:rsidRDefault="00C94849" w:rsidP="00C94849">
      <w:pPr>
        <w:pBdr>
          <w:between w:val="nil"/>
        </w:pBd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6746D5">
        <w:rPr>
          <w:rFonts w:ascii="Times New Roman" w:eastAsia="Times New Roman" w:hAnsi="Times New Roman" w:cs="Times New Roman"/>
          <w:color w:val="000000"/>
          <w:sz w:val="24"/>
          <w:szCs w:val="24"/>
        </w:rPr>
        <w:t>Строительство трех многоквартирных жилых домов в 19 и 20 микрорайонах города общей площадью 29 093,3 кв.м. позволит обеспечить жителей города Мегиона современным и комфортным жильем.</w:t>
      </w:r>
    </w:p>
    <w:p w:rsidR="00C94849" w:rsidRPr="006746D5" w:rsidRDefault="00C94849" w:rsidP="00C94849">
      <w:pPr>
        <w:pBdr>
          <w:between w:val="nil"/>
        </w:pBdr>
        <w:shd w:val="clear" w:color="auto" w:fill="FFFFFF"/>
        <w:spacing w:after="240" w:line="240" w:lineRule="auto"/>
        <w:ind w:firstLine="709"/>
        <w:contextualSpacing/>
        <w:jc w:val="both"/>
        <w:rPr>
          <w:rFonts w:ascii="Times New Roman" w:eastAsia="Times New Roman" w:hAnsi="Times New Roman" w:cs="Times New Roman"/>
          <w:i/>
          <w:color w:val="000000"/>
          <w:sz w:val="24"/>
          <w:szCs w:val="24"/>
        </w:rPr>
      </w:pPr>
      <w:r w:rsidRPr="006746D5">
        <w:rPr>
          <w:rFonts w:ascii="Times New Roman" w:eastAsia="Times New Roman" w:hAnsi="Times New Roman" w:cs="Times New Roman"/>
          <w:color w:val="000000"/>
          <w:sz w:val="24"/>
          <w:szCs w:val="24"/>
        </w:rPr>
        <w:t xml:space="preserve">5.Ремонт МАОУ «Средняя общеобразовательная школа №4». </w:t>
      </w:r>
    </w:p>
    <w:p w:rsidR="00C94849" w:rsidRPr="00981751" w:rsidRDefault="00C94849" w:rsidP="00C94849">
      <w:pPr>
        <w:pBdr>
          <w:between w:val="nil"/>
        </w:pBd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6746D5">
        <w:rPr>
          <w:rFonts w:ascii="Times New Roman" w:eastAsia="Times New Roman" w:hAnsi="Times New Roman" w:cs="Times New Roman"/>
          <w:color w:val="000000"/>
          <w:sz w:val="24"/>
          <w:szCs w:val="24"/>
        </w:rPr>
        <w:t>Капитальный ремонт объекта МАОУ «Средняя общеобра</w:t>
      </w:r>
      <w:r w:rsidR="00DD0DD9">
        <w:rPr>
          <w:rFonts w:ascii="Times New Roman" w:eastAsia="Times New Roman" w:hAnsi="Times New Roman" w:cs="Times New Roman"/>
          <w:color w:val="000000"/>
          <w:sz w:val="24"/>
          <w:szCs w:val="24"/>
        </w:rPr>
        <w:t xml:space="preserve">зовательная </w:t>
      </w:r>
      <w:r w:rsidRPr="006746D5">
        <w:rPr>
          <w:rFonts w:ascii="Times New Roman" w:eastAsia="Times New Roman" w:hAnsi="Times New Roman" w:cs="Times New Roman"/>
          <w:color w:val="000000"/>
          <w:sz w:val="24"/>
          <w:szCs w:val="24"/>
        </w:rPr>
        <w:t>школа №4» предусматривает проведение работ по замене и восстановлению строительных конструкций, инженерных сетей и дооснащение объекта технологическим оборудованием</w:t>
      </w:r>
      <w:r w:rsidRPr="00981751">
        <w:rPr>
          <w:rFonts w:ascii="Times New Roman" w:eastAsia="Times New Roman" w:hAnsi="Times New Roman" w:cs="Times New Roman"/>
          <w:color w:val="000000"/>
          <w:sz w:val="24"/>
          <w:szCs w:val="24"/>
        </w:rPr>
        <w:t xml:space="preserve">. </w:t>
      </w:r>
    </w:p>
    <w:p w:rsidR="00C94849" w:rsidRPr="00981751" w:rsidRDefault="00C94849" w:rsidP="00C94849">
      <w:pPr>
        <w:pBdr>
          <w:between w:val="nil"/>
        </w:pBd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981751">
        <w:rPr>
          <w:rFonts w:ascii="Times New Roman" w:eastAsia="Times New Roman" w:hAnsi="Times New Roman" w:cs="Times New Roman"/>
          <w:color w:val="000000"/>
          <w:sz w:val="24"/>
          <w:szCs w:val="24"/>
        </w:rPr>
        <w:t xml:space="preserve">Утвержден комплекс мер по реализации регионального проекта «Модернизация школьной системы образования ХМАО-Югры на 2024-2025 гг.». </w:t>
      </w:r>
    </w:p>
    <w:p w:rsidR="00A62DD8" w:rsidRPr="00C94849" w:rsidRDefault="00C94849" w:rsidP="00C94849">
      <w:pPr>
        <w:pBdr>
          <w:between w:val="nil"/>
        </w:pBd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981751">
        <w:rPr>
          <w:rFonts w:ascii="Times New Roman" w:eastAsia="Times New Roman" w:hAnsi="Times New Roman" w:cs="Times New Roman"/>
          <w:color w:val="000000"/>
          <w:sz w:val="24"/>
          <w:szCs w:val="24"/>
        </w:rPr>
        <w:t xml:space="preserve">Сроки выполнения работ по капитальному ремонту объекта с 01.04.2024 года по 31.01.2025 года. </w:t>
      </w:r>
    </w:p>
    <w:p w:rsidR="00A62DD8" w:rsidRDefault="00A62DD8" w:rsidP="00A62DD8">
      <w:pPr>
        <w:pStyle w:val="aa"/>
        <w:widowControl w:val="0"/>
        <w:ind w:firstLine="709"/>
        <w:contextualSpacing/>
        <w:jc w:val="both"/>
        <w:rPr>
          <w:sz w:val="24"/>
          <w:szCs w:val="24"/>
        </w:rPr>
      </w:pPr>
      <w:r>
        <w:rPr>
          <w:sz w:val="24"/>
          <w:szCs w:val="24"/>
        </w:rPr>
        <w:t xml:space="preserve">На </w:t>
      </w:r>
      <w:r w:rsidRPr="00817433">
        <w:rPr>
          <w:sz w:val="24"/>
          <w:szCs w:val="24"/>
        </w:rPr>
        <w:t>совместно</w:t>
      </w:r>
      <w:r>
        <w:rPr>
          <w:sz w:val="24"/>
          <w:szCs w:val="24"/>
        </w:rPr>
        <w:t xml:space="preserve">м заседании </w:t>
      </w:r>
      <w:r w:rsidRPr="00817433">
        <w:rPr>
          <w:sz w:val="24"/>
          <w:szCs w:val="24"/>
        </w:rPr>
        <w:t>Совета при Правительстве Ханты-Мансийского автономного округа – Югры по вопросам развития инвестиционной деятельности в Ханты-Мансийском автономном ок</w:t>
      </w:r>
      <w:r w:rsidR="00B26D36">
        <w:rPr>
          <w:sz w:val="24"/>
          <w:szCs w:val="24"/>
        </w:rPr>
        <w:t>руге-</w:t>
      </w:r>
      <w:r w:rsidRPr="00817433">
        <w:rPr>
          <w:sz w:val="24"/>
          <w:szCs w:val="24"/>
        </w:rPr>
        <w:t xml:space="preserve">Югре и Совета по развитию малого и среднего предпринимательства в Ханты-Мансийском автономном округе – Югре от 04.10.2023 №88/64 </w:t>
      </w:r>
      <w:r>
        <w:rPr>
          <w:sz w:val="24"/>
          <w:szCs w:val="24"/>
        </w:rPr>
        <w:t>муниципальным образованиям дано поручение о</w:t>
      </w:r>
      <w:r w:rsidRPr="00817433">
        <w:rPr>
          <w:sz w:val="24"/>
          <w:szCs w:val="24"/>
        </w:rPr>
        <w:t xml:space="preserve"> внедрени</w:t>
      </w:r>
      <w:r>
        <w:rPr>
          <w:sz w:val="24"/>
          <w:szCs w:val="24"/>
        </w:rPr>
        <w:t>и</w:t>
      </w:r>
      <w:r w:rsidRPr="00817433">
        <w:rPr>
          <w:sz w:val="24"/>
          <w:szCs w:val="24"/>
        </w:rPr>
        <w:t xml:space="preserve"> </w:t>
      </w:r>
      <w:r>
        <w:rPr>
          <w:sz w:val="24"/>
          <w:szCs w:val="24"/>
        </w:rPr>
        <w:t>«</w:t>
      </w:r>
      <w:r w:rsidRPr="00817433">
        <w:rPr>
          <w:sz w:val="24"/>
          <w:szCs w:val="24"/>
        </w:rPr>
        <w:t>Муниципаль</w:t>
      </w:r>
      <w:r>
        <w:rPr>
          <w:sz w:val="24"/>
          <w:szCs w:val="24"/>
        </w:rPr>
        <w:t>ного инвестиционного стандарта» (далее – Стандарт). Стандарт разработан в целях формирования единого подхода к организации системной работы по сопровождению инвестиционных проектов муниципальными образованиями.  Внедрение Стандарта происходит в соответствии с Приказом Министерства экономического развития Российской Федерации от 26.09.2023 №671 «</w:t>
      </w:r>
      <w:r w:rsidRPr="00A85DF8">
        <w:rPr>
          <w:sz w:val="24"/>
          <w:szCs w:val="24"/>
        </w:rPr>
        <w:t>Об утверждении Методических рекоме</w:t>
      </w:r>
      <w:r>
        <w:rPr>
          <w:sz w:val="24"/>
          <w:szCs w:val="24"/>
        </w:rPr>
        <w:t xml:space="preserve">ндаций по организации системной </w:t>
      </w:r>
      <w:r w:rsidRPr="00A85DF8">
        <w:rPr>
          <w:sz w:val="24"/>
          <w:szCs w:val="24"/>
        </w:rPr>
        <w:t>работы по сопровождению инвести</w:t>
      </w:r>
      <w:r>
        <w:rPr>
          <w:sz w:val="24"/>
          <w:szCs w:val="24"/>
        </w:rPr>
        <w:t xml:space="preserve">ционных проектов муниципальными </w:t>
      </w:r>
      <w:r w:rsidRPr="00A85DF8">
        <w:rPr>
          <w:sz w:val="24"/>
          <w:szCs w:val="24"/>
        </w:rPr>
        <w:t>образованиями с учетом внедрения в субъектах Российской Федер</w:t>
      </w:r>
      <w:r>
        <w:rPr>
          <w:sz w:val="24"/>
          <w:szCs w:val="24"/>
        </w:rPr>
        <w:t xml:space="preserve">ации </w:t>
      </w:r>
      <w:r w:rsidRPr="00A85DF8">
        <w:rPr>
          <w:sz w:val="24"/>
          <w:szCs w:val="24"/>
        </w:rPr>
        <w:t>системы поддержк</w:t>
      </w:r>
      <w:r>
        <w:rPr>
          <w:sz w:val="24"/>
          <w:szCs w:val="24"/>
        </w:rPr>
        <w:t xml:space="preserve">и новых инвестиционных проектов </w:t>
      </w:r>
      <w:r w:rsidRPr="00A85DF8">
        <w:rPr>
          <w:sz w:val="24"/>
          <w:szCs w:val="24"/>
        </w:rPr>
        <w:t>(«Региональный инвестиционный стандарт»)</w:t>
      </w:r>
      <w:r>
        <w:rPr>
          <w:sz w:val="24"/>
          <w:szCs w:val="24"/>
        </w:rPr>
        <w:t>» и находится на стадии завершения.</w:t>
      </w:r>
    </w:p>
    <w:p w:rsidR="00A62DD8" w:rsidRDefault="00A62DD8" w:rsidP="00A62DD8">
      <w:pPr>
        <w:pStyle w:val="aa"/>
        <w:widowControl w:val="0"/>
        <w:ind w:firstLine="709"/>
        <w:contextualSpacing/>
        <w:jc w:val="both"/>
        <w:rPr>
          <w:sz w:val="24"/>
          <w:szCs w:val="24"/>
        </w:rPr>
      </w:pPr>
      <w:r>
        <w:rPr>
          <w:sz w:val="24"/>
          <w:szCs w:val="24"/>
        </w:rPr>
        <w:t>Одним из пунктов по внедрению Стандарта, в</w:t>
      </w:r>
      <w:r w:rsidRPr="00517828">
        <w:rPr>
          <w:sz w:val="24"/>
          <w:szCs w:val="24"/>
        </w:rPr>
        <w:t xml:space="preserve"> целях обеспечения принципов открытости и доступности инвестиционной деятельности</w:t>
      </w:r>
      <w:r>
        <w:rPr>
          <w:sz w:val="24"/>
          <w:szCs w:val="24"/>
        </w:rPr>
        <w:t xml:space="preserve"> – функционирование</w:t>
      </w:r>
      <w:r w:rsidRPr="00517828">
        <w:rPr>
          <w:sz w:val="24"/>
          <w:szCs w:val="24"/>
        </w:rPr>
        <w:t xml:space="preserve"> и систематическ</w:t>
      </w:r>
      <w:r>
        <w:rPr>
          <w:sz w:val="24"/>
          <w:szCs w:val="24"/>
        </w:rPr>
        <w:t>ое</w:t>
      </w:r>
      <w:r w:rsidRPr="00517828">
        <w:rPr>
          <w:sz w:val="24"/>
          <w:szCs w:val="24"/>
        </w:rPr>
        <w:t xml:space="preserve"> обновл</w:t>
      </w:r>
      <w:r>
        <w:rPr>
          <w:sz w:val="24"/>
          <w:szCs w:val="24"/>
        </w:rPr>
        <w:t>ение инвестиционного</w:t>
      </w:r>
      <w:r w:rsidRPr="00517828">
        <w:rPr>
          <w:sz w:val="24"/>
          <w:szCs w:val="24"/>
        </w:rPr>
        <w:t xml:space="preserve"> портал</w:t>
      </w:r>
      <w:r>
        <w:rPr>
          <w:sz w:val="24"/>
          <w:szCs w:val="24"/>
        </w:rPr>
        <w:t>а</w:t>
      </w:r>
      <w:r w:rsidRPr="00517828">
        <w:rPr>
          <w:sz w:val="24"/>
          <w:szCs w:val="24"/>
        </w:rPr>
        <w:t xml:space="preserve"> города, на котором размещается и постоянно актуализируется информация в отношении инвестиционных площадок, </w:t>
      </w:r>
      <w:r>
        <w:rPr>
          <w:sz w:val="24"/>
          <w:szCs w:val="24"/>
        </w:rPr>
        <w:t xml:space="preserve">                                   </w:t>
      </w:r>
      <w:r w:rsidRPr="00517828">
        <w:rPr>
          <w:sz w:val="24"/>
          <w:szCs w:val="24"/>
        </w:rPr>
        <w:t>о реализуемых инвестиционных проектах, о мерах поддержки инвестиционной и предпринимательской деятельности,</w:t>
      </w:r>
      <w:r>
        <w:rPr>
          <w:sz w:val="24"/>
          <w:szCs w:val="24"/>
        </w:rPr>
        <w:t xml:space="preserve"> информация об инвестиционном уполномоченном                            по городу Мегиону,</w:t>
      </w:r>
      <w:r w:rsidRPr="00517828">
        <w:rPr>
          <w:sz w:val="24"/>
          <w:szCs w:val="24"/>
        </w:rPr>
        <w:t xml:space="preserve"> а также о канале прямой связи посредством «Одного окна». </w:t>
      </w:r>
    </w:p>
    <w:p w:rsidR="00A62DD8" w:rsidRPr="00517828" w:rsidRDefault="00A62DD8" w:rsidP="00A62DD8">
      <w:pPr>
        <w:pStyle w:val="aa"/>
        <w:widowControl w:val="0"/>
        <w:ind w:firstLine="709"/>
        <w:contextualSpacing/>
        <w:jc w:val="both"/>
        <w:rPr>
          <w:color w:val="000000" w:themeColor="text1"/>
          <w:sz w:val="24"/>
          <w:szCs w:val="24"/>
        </w:rPr>
      </w:pPr>
      <w:r w:rsidRPr="00517828">
        <w:rPr>
          <w:color w:val="000000" w:themeColor="text1"/>
          <w:sz w:val="24"/>
          <w:szCs w:val="24"/>
        </w:rPr>
        <w:lastRenderedPageBreak/>
        <w:t>Информация о свободных земельных участках на постоянной основе размещается на инвестиционной карте Ханты-Мансий</w:t>
      </w:r>
      <w:r>
        <w:rPr>
          <w:color w:val="000000" w:themeColor="text1"/>
          <w:sz w:val="24"/>
          <w:szCs w:val="24"/>
        </w:rPr>
        <w:t xml:space="preserve">ского автономного округа – Югры, в рамках заключенного соглашения от 22.09.2022 №125 о взаимодействии между Департаментом экономического развития Ханты-Мансийского автономного округа – Югры, Фондом развития Ханты-Мансийского автономного округа – Югры и городским округом Мегион Ханты-Мансийского автономного округа – Югры по обеспечению функционирования Инвестиционной карты Ханты-Мансийского автономного округа – Югры. </w:t>
      </w:r>
    </w:p>
    <w:p w:rsidR="00A62DD8" w:rsidRPr="00517828" w:rsidRDefault="00A62DD8" w:rsidP="00A62DD8">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517828">
        <w:rPr>
          <w:rFonts w:ascii="Times New Roman" w:eastAsia="Times New Roman" w:hAnsi="Times New Roman" w:cs="Times New Roman"/>
          <w:sz w:val="24"/>
          <w:szCs w:val="24"/>
          <w:shd w:val="clear" w:color="auto" w:fill="FFFFFF"/>
          <w:lang w:eastAsia="ru-RU"/>
        </w:rPr>
        <w:t>На сегодняшний день база инвестиционных предложений включает в себя 1</w:t>
      </w:r>
      <w:r>
        <w:rPr>
          <w:rFonts w:ascii="Times New Roman" w:eastAsia="Times New Roman" w:hAnsi="Times New Roman" w:cs="Times New Roman"/>
          <w:sz w:val="24"/>
          <w:szCs w:val="24"/>
          <w:shd w:val="clear" w:color="auto" w:fill="FFFFFF"/>
          <w:lang w:eastAsia="ru-RU"/>
        </w:rPr>
        <w:t>3</w:t>
      </w:r>
      <w:r w:rsidRPr="00517828">
        <w:rPr>
          <w:rFonts w:ascii="Times New Roman" w:eastAsia="Times New Roman" w:hAnsi="Times New Roman" w:cs="Times New Roman"/>
          <w:sz w:val="24"/>
          <w:szCs w:val="24"/>
          <w:shd w:val="clear" w:color="auto" w:fill="FFFFFF"/>
          <w:lang w:eastAsia="ru-RU"/>
        </w:rPr>
        <w:t xml:space="preserve"> инвестиционных площадок, предусмотренных схемой территориального планирования города Мегиона. Наличие свободных земельных участков открывает больше возможностей для развития инвестиционного потенциала города за счет реализации конкретных инвестиционных проектов. Каждый объект имеет описание, в том числе по транспортной и инженерной инфраструктуре. </w:t>
      </w:r>
    </w:p>
    <w:p w:rsidR="00A62DD8" w:rsidRPr="00517828" w:rsidRDefault="00A62DD8" w:rsidP="00A62DD8">
      <w:pPr>
        <w:pStyle w:val="aa"/>
        <w:widowControl w:val="0"/>
        <w:ind w:firstLine="709"/>
        <w:contextualSpacing/>
        <w:jc w:val="both"/>
        <w:rPr>
          <w:sz w:val="24"/>
          <w:szCs w:val="24"/>
        </w:rPr>
      </w:pPr>
      <w:r w:rsidRPr="00517828">
        <w:rPr>
          <w:sz w:val="24"/>
          <w:szCs w:val="24"/>
        </w:rPr>
        <w:t xml:space="preserve">В целях стимулирования развития предпринимательской конкуренции и вовлечения органов местного самоуправления в реализацию конкурентной политики в автономном округе осуществлена оценка состояния инвестиционного климата и уровня развития конкурентной среды в муниципальных образованиях автономного округа. </w:t>
      </w:r>
    </w:p>
    <w:p w:rsidR="00A62DD8" w:rsidRPr="00517828" w:rsidRDefault="00A62DD8" w:rsidP="00A62DD8">
      <w:pPr>
        <w:pStyle w:val="aa"/>
        <w:widowControl w:val="0"/>
        <w:ind w:firstLine="709"/>
        <w:contextualSpacing/>
        <w:jc w:val="both"/>
        <w:rPr>
          <w:sz w:val="24"/>
          <w:szCs w:val="24"/>
        </w:rPr>
      </w:pPr>
      <w:r w:rsidRPr="00517828">
        <w:rPr>
          <w:sz w:val="24"/>
          <w:szCs w:val="24"/>
        </w:rPr>
        <w:t xml:space="preserve">На заседании Совета при Правительстве Ханты-Мансийского автономного округа – Югры по вопросам развития инвестиционной деятельности в Ханты-Мансийском автономном округе – Югре, состоявшемся 9 августа 2016 года (протокол № 26) принято решение </w:t>
      </w:r>
      <w:r>
        <w:rPr>
          <w:sz w:val="24"/>
          <w:szCs w:val="24"/>
        </w:rPr>
        <w:t xml:space="preserve">                                  </w:t>
      </w:r>
      <w:r w:rsidRPr="00517828">
        <w:rPr>
          <w:sz w:val="24"/>
          <w:szCs w:val="24"/>
        </w:rPr>
        <w:t xml:space="preserve">о проведении ежегодного рейтинга муниципальных образований автономного округа </w:t>
      </w:r>
      <w:r>
        <w:rPr>
          <w:sz w:val="24"/>
          <w:szCs w:val="24"/>
        </w:rPr>
        <w:t xml:space="preserve">                          </w:t>
      </w:r>
      <w:r w:rsidRPr="00517828">
        <w:rPr>
          <w:sz w:val="24"/>
          <w:szCs w:val="24"/>
        </w:rPr>
        <w:t>по обеспечению благоприятного инвестиционного климата и содействию развитию конкуренции</w:t>
      </w:r>
      <w:r>
        <w:rPr>
          <w:sz w:val="24"/>
          <w:szCs w:val="24"/>
        </w:rPr>
        <w:t xml:space="preserve">. </w:t>
      </w:r>
      <w:r w:rsidRPr="00517828">
        <w:rPr>
          <w:color w:val="000000" w:themeColor="text1"/>
          <w:sz w:val="24"/>
          <w:szCs w:val="24"/>
        </w:rPr>
        <w:t>По результатам рейтинга муниципальных образований Ханты-Мансийского автономного округа – Югры по обеспечению условий благоприятного инвестиционного климата и содействию развитию конкуренции за 202</w:t>
      </w:r>
      <w:r>
        <w:rPr>
          <w:color w:val="000000" w:themeColor="text1"/>
          <w:sz w:val="24"/>
          <w:szCs w:val="24"/>
        </w:rPr>
        <w:t>2</w:t>
      </w:r>
      <w:r w:rsidRPr="00517828">
        <w:rPr>
          <w:color w:val="000000" w:themeColor="text1"/>
          <w:sz w:val="24"/>
          <w:szCs w:val="24"/>
        </w:rPr>
        <w:t xml:space="preserve"> год город Мегион вошел в </w:t>
      </w:r>
      <w:r w:rsidRPr="002B5FA4">
        <w:rPr>
          <w:color w:val="000000" w:themeColor="text1"/>
          <w:sz w:val="24"/>
          <w:szCs w:val="24"/>
        </w:rPr>
        <w:t>группу «</w:t>
      </w:r>
      <w:r w:rsidRPr="002B5FA4">
        <w:rPr>
          <w:color w:val="000000" w:themeColor="text1"/>
          <w:sz w:val="24"/>
          <w:szCs w:val="24"/>
          <w:lang w:val="en-US"/>
        </w:rPr>
        <w:t>D</w:t>
      </w:r>
      <w:r w:rsidRPr="002B5FA4">
        <w:rPr>
          <w:color w:val="000000" w:themeColor="text1"/>
          <w:sz w:val="24"/>
          <w:szCs w:val="24"/>
        </w:rPr>
        <w:t>»</w:t>
      </w:r>
      <w:r>
        <w:rPr>
          <w:color w:val="000000" w:themeColor="text1"/>
          <w:sz w:val="24"/>
          <w:szCs w:val="24"/>
        </w:rPr>
        <w:t>.</w:t>
      </w:r>
    </w:p>
    <w:p w:rsidR="00A62DD8" w:rsidRPr="00517828" w:rsidRDefault="00A62DD8" w:rsidP="00A62DD8">
      <w:pPr>
        <w:pStyle w:val="aa"/>
        <w:widowControl w:val="0"/>
        <w:ind w:firstLine="709"/>
        <w:jc w:val="both"/>
        <w:rPr>
          <w:sz w:val="24"/>
          <w:szCs w:val="24"/>
        </w:rPr>
      </w:pPr>
      <w:r w:rsidRPr="00517828">
        <w:rPr>
          <w:sz w:val="24"/>
          <w:szCs w:val="24"/>
        </w:rPr>
        <w:t>В целях выработки мер реагирования на результаты рейтинга</w:t>
      </w:r>
      <w:r>
        <w:rPr>
          <w:sz w:val="24"/>
          <w:szCs w:val="24"/>
        </w:rPr>
        <w:t xml:space="preserve"> в 2023 году разработано распоряжение от 31.03.2023 №59 «Об утверждении п</w:t>
      </w:r>
      <w:r w:rsidRPr="00517828">
        <w:rPr>
          <w:sz w:val="24"/>
          <w:szCs w:val="24"/>
        </w:rPr>
        <w:t>лан</w:t>
      </w:r>
      <w:r w:rsidR="00B26D36">
        <w:rPr>
          <w:sz w:val="24"/>
          <w:szCs w:val="24"/>
        </w:rPr>
        <w:t>а</w:t>
      </w:r>
      <w:r w:rsidRPr="00517828">
        <w:rPr>
          <w:sz w:val="24"/>
          <w:szCs w:val="24"/>
        </w:rPr>
        <w:t xml:space="preserve"> мероприятий «дорожная карта» </w:t>
      </w:r>
      <w:r>
        <w:rPr>
          <w:sz w:val="24"/>
          <w:szCs w:val="24"/>
        </w:rPr>
        <w:t xml:space="preserve">                     </w:t>
      </w:r>
      <w:r w:rsidRPr="00517828">
        <w:rPr>
          <w:sz w:val="24"/>
          <w:szCs w:val="24"/>
        </w:rPr>
        <w:t>по обеспечению благоприятного инвестиционного климата в Мегионе на 202</w:t>
      </w:r>
      <w:r>
        <w:rPr>
          <w:sz w:val="24"/>
          <w:szCs w:val="24"/>
        </w:rPr>
        <w:t>3-2024 годы»</w:t>
      </w:r>
      <w:r w:rsidRPr="00517828">
        <w:rPr>
          <w:sz w:val="24"/>
          <w:szCs w:val="24"/>
        </w:rPr>
        <w:t xml:space="preserve"> с учетом рекомендаций по улучшению результатов рейтинга департамента экономического развития Ханты-Мансийского автономного округа – Югры, в котором определены сроки и структуры администрации города, ответственные за улучшение показателей рейтинга. </w:t>
      </w:r>
    </w:p>
    <w:p w:rsidR="00A62DD8" w:rsidRPr="00517828" w:rsidRDefault="00A62DD8" w:rsidP="00A62DD8">
      <w:pPr>
        <w:pStyle w:val="aa"/>
        <w:widowControl w:val="0"/>
        <w:ind w:firstLine="709"/>
        <w:jc w:val="both"/>
        <w:rPr>
          <w:sz w:val="24"/>
          <w:szCs w:val="24"/>
        </w:rPr>
      </w:pPr>
      <w:r w:rsidRPr="00517828">
        <w:rPr>
          <w:sz w:val="24"/>
          <w:szCs w:val="24"/>
        </w:rPr>
        <w:t xml:space="preserve">План направлен на всестороннее развитие инвестиционной привлекательности муниципального образования путем улучшения отдельных показателей, а также посредством выстраивания открытого диалога между предпринимательским сообществом, органом власти муниципального образования и окружными ведомствами. </w:t>
      </w:r>
    </w:p>
    <w:p w:rsidR="00A62DD8" w:rsidRPr="00517828" w:rsidRDefault="00A62DD8" w:rsidP="00A62DD8">
      <w:pPr>
        <w:widowControl w:val="0"/>
        <w:spacing w:after="0" w:line="240" w:lineRule="auto"/>
        <w:ind w:firstLine="709"/>
        <w:jc w:val="both"/>
        <w:rPr>
          <w:rFonts w:ascii="Times New Roman" w:hAnsi="Times New Roman" w:cs="Times New Roman"/>
          <w:color w:val="000000" w:themeColor="text1"/>
          <w:sz w:val="24"/>
          <w:szCs w:val="24"/>
        </w:rPr>
      </w:pPr>
      <w:r w:rsidRPr="00517828">
        <w:rPr>
          <w:rFonts w:ascii="Times New Roman" w:hAnsi="Times New Roman" w:cs="Times New Roman"/>
          <w:color w:val="000000" w:themeColor="text1"/>
          <w:sz w:val="24"/>
          <w:szCs w:val="24"/>
        </w:rPr>
        <w:t xml:space="preserve">Администрацией города регулярно проводятся заседания муниципального Совета </w:t>
      </w:r>
      <w:r w:rsidR="00DD0DD9">
        <w:rPr>
          <w:rFonts w:ascii="Times New Roman" w:hAnsi="Times New Roman" w:cs="Times New Roman"/>
          <w:color w:val="000000" w:themeColor="text1"/>
          <w:sz w:val="24"/>
          <w:szCs w:val="24"/>
        </w:rPr>
        <w:t xml:space="preserve">                     </w:t>
      </w:r>
      <w:r w:rsidRPr="00517828">
        <w:rPr>
          <w:rFonts w:ascii="Times New Roman" w:hAnsi="Times New Roman" w:cs="Times New Roman"/>
          <w:color w:val="000000" w:themeColor="text1"/>
          <w:sz w:val="24"/>
          <w:szCs w:val="24"/>
        </w:rPr>
        <w:t xml:space="preserve">по вопросам развития инвестиционной деятельности. На сегодняшний день более половины членов Совета составляют представители бизнес-сообщества. </w:t>
      </w:r>
    </w:p>
    <w:p w:rsidR="00A62DD8" w:rsidRPr="00517828" w:rsidRDefault="00A62DD8" w:rsidP="00A62DD8">
      <w:pPr>
        <w:widowControl w:val="0"/>
        <w:spacing w:after="0" w:line="240" w:lineRule="auto"/>
        <w:ind w:firstLine="709"/>
        <w:jc w:val="both"/>
        <w:rPr>
          <w:rFonts w:ascii="Times New Roman" w:hAnsi="Times New Roman" w:cs="Times New Roman"/>
          <w:sz w:val="24"/>
          <w:szCs w:val="24"/>
        </w:rPr>
      </w:pPr>
      <w:r w:rsidRPr="00517828">
        <w:rPr>
          <w:rFonts w:ascii="Times New Roman" w:hAnsi="Times New Roman" w:cs="Times New Roman"/>
          <w:sz w:val="24"/>
          <w:szCs w:val="24"/>
        </w:rPr>
        <w:t>В 202</w:t>
      </w:r>
      <w:r>
        <w:rPr>
          <w:rFonts w:ascii="Times New Roman" w:hAnsi="Times New Roman" w:cs="Times New Roman"/>
          <w:sz w:val="24"/>
          <w:szCs w:val="24"/>
        </w:rPr>
        <w:t>3 году проведено 4 заседания</w:t>
      </w:r>
      <w:r w:rsidRPr="00517828">
        <w:rPr>
          <w:rFonts w:ascii="Times New Roman" w:hAnsi="Times New Roman" w:cs="Times New Roman"/>
          <w:sz w:val="24"/>
          <w:szCs w:val="24"/>
        </w:rPr>
        <w:t xml:space="preserve"> Совета по вопросам развития инвестиционной деятельности в городском округе Мегион. </w:t>
      </w:r>
      <w:r w:rsidRPr="00517828">
        <w:rPr>
          <w:rFonts w:ascii="Times New Roman" w:hAnsi="Times New Roman" w:cs="Times New Roman"/>
          <w:color w:val="000000" w:themeColor="text1"/>
          <w:sz w:val="24"/>
          <w:szCs w:val="24"/>
        </w:rPr>
        <w:t xml:space="preserve">В рамках деятельности Совета рассмотрены вопросы, связанные с повышением эффективности мер по привлечению частных инвестиций в сферы жилищного строительства, образования, спорта, развитие жилищно-коммунальной, транспортной и социальной инфраструктур, а также другие вопросы, связанные с развитием инвестиционной деятельности на территории города. </w:t>
      </w:r>
    </w:p>
    <w:p w:rsidR="00A62DD8" w:rsidRPr="00E846CD" w:rsidRDefault="00A62DD8" w:rsidP="00A62DD8">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846CD">
        <w:rPr>
          <w:rFonts w:ascii="Times New Roman" w:eastAsia="Times New Roman" w:hAnsi="Times New Roman" w:cs="Times New Roman"/>
          <w:color w:val="000000" w:themeColor="text1"/>
          <w:sz w:val="24"/>
          <w:szCs w:val="24"/>
          <w:lang w:eastAsia="ru-RU"/>
        </w:rPr>
        <w:t>В 202</w:t>
      </w:r>
      <w:r>
        <w:rPr>
          <w:rFonts w:ascii="Times New Roman" w:eastAsia="Times New Roman" w:hAnsi="Times New Roman" w:cs="Times New Roman"/>
          <w:color w:val="000000" w:themeColor="text1"/>
          <w:sz w:val="24"/>
          <w:szCs w:val="24"/>
          <w:lang w:eastAsia="ru-RU"/>
        </w:rPr>
        <w:t>3</w:t>
      </w:r>
      <w:r w:rsidRPr="00E846CD">
        <w:rPr>
          <w:rFonts w:ascii="Times New Roman" w:eastAsia="Times New Roman" w:hAnsi="Times New Roman" w:cs="Times New Roman"/>
          <w:color w:val="000000" w:themeColor="text1"/>
          <w:sz w:val="24"/>
          <w:szCs w:val="24"/>
          <w:lang w:eastAsia="ru-RU"/>
        </w:rPr>
        <w:t xml:space="preserve"> году </w:t>
      </w:r>
      <w:r w:rsidRPr="00780487">
        <w:rPr>
          <w:rFonts w:ascii="Times New Roman" w:eastAsia="Times New Roman" w:hAnsi="Times New Roman" w:cs="Times New Roman"/>
          <w:color w:val="000000" w:themeColor="text1"/>
          <w:sz w:val="24"/>
          <w:szCs w:val="24"/>
          <w:lang w:eastAsia="ru-RU"/>
        </w:rPr>
        <w:t>проведено 4</w:t>
      </w:r>
      <w:r>
        <w:rPr>
          <w:rFonts w:ascii="Times New Roman" w:eastAsia="Times New Roman" w:hAnsi="Times New Roman" w:cs="Times New Roman"/>
          <w:color w:val="000000" w:themeColor="text1"/>
          <w:sz w:val="24"/>
          <w:szCs w:val="24"/>
          <w:lang w:eastAsia="ru-RU"/>
        </w:rPr>
        <w:t xml:space="preserve"> заседания</w:t>
      </w:r>
      <w:r w:rsidRPr="00E846CD">
        <w:rPr>
          <w:rFonts w:ascii="Times New Roman" w:eastAsia="Times New Roman" w:hAnsi="Times New Roman" w:cs="Times New Roman"/>
          <w:color w:val="000000" w:themeColor="text1"/>
          <w:sz w:val="24"/>
          <w:szCs w:val="24"/>
          <w:lang w:eastAsia="ru-RU"/>
        </w:rPr>
        <w:t xml:space="preserve"> Проектног</w:t>
      </w:r>
      <w:r>
        <w:rPr>
          <w:rFonts w:ascii="Times New Roman" w:eastAsia="Times New Roman" w:hAnsi="Times New Roman" w:cs="Times New Roman"/>
          <w:color w:val="000000" w:themeColor="text1"/>
          <w:sz w:val="24"/>
          <w:szCs w:val="24"/>
          <w:lang w:eastAsia="ru-RU"/>
        </w:rPr>
        <w:t>о комитета администрации города</w:t>
      </w:r>
      <w:r w:rsidRPr="00E846CD">
        <w:rPr>
          <w:rFonts w:ascii="Times New Roman" w:eastAsia="Times New Roman" w:hAnsi="Times New Roman" w:cs="Times New Roman"/>
          <w:color w:val="000000" w:themeColor="text1"/>
          <w:sz w:val="24"/>
          <w:szCs w:val="24"/>
          <w:lang w:eastAsia="ru-RU"/>
        </w:rPr>
        <w:t>, на которых рассмотрены вопросы о реализации мероприятий портфелей проектов Ханты-Мансийского автономного округа – Югры с участием города, о ходе реализации проектов, запуще</w:t>
      </w:r>
      <w:r>
        <w:rPr>
          <w:rFonts w:ascii="Times New Roman" w:eastAsia="Times New Roman" w:hAnsi="Times New Roman" w:cs="Times New Roman"/>
          <w:color w:val="000000" w:themeColor="text1"/>
          <w:sz w:val="24"/>
          <w:szCs w:val="24"/>
          <w:lang w:eastAsia="ru-RU"/>
        </w:rPr>
        <w:t>нных на территории городского округа</w:t>
      </w:r>
      <w:r w:rsidRPr="00E846CD">
        <w:rPr>
          <w:rFonts w:ascii="Times New Roman" w:eastAsia="Times New Roman" w:hAnsi="Times New Roman" w:cs="Times New Roman"/>
          <w:color w:val="000000" w:themeColor="text1"/>
          <w:sz w:val="24"/>
          <w:szCs w:val="24"/>
          <w:lang w:eastAsia="ru-RU"/>
        </w:rPr>
        <w:t>.</w:t>
      </w:r>
    </w:p>
    <w:p w:rsidR="00A62DD8" w:rsidRPr="00E846CD" w:rsidRDefault="00A62DD8" w:rsidP="00A62DD8">
      <w:pPr>
        <w:pStyle w:val="a3"/>
        <w:widowControl w:val="0"/>
        <w:shd w:val="clear" w:color="auto" w:fill="FFFFFF"/>
        <w:spacing w:before="0" w:beforeAutospacing="0" w:after="0" w:afterAutospacing="0"/>
        <w:ind w:firstLine="708"/>
        <w:jc w:val="both"/>
      </w:pPr>
      <w:r>
        <w:t>Приоритетным направлением</w:t>
      </w:r>
      <w:r w:rsidRPr="00E846CD">
        <w:t xml:space="preserve"> в деятельности администрации </w:t>
      </w:r>
      <w:r>
        <w:t>также является</w:t>
      </w:r>
      <w:r w:rsidRPr="00E846CD">
        <w:t xml:space="preserve"> реализация национальных проектов</w:t>
      </w:r>
      <w:r>
        <w:t>.</w:t>
      </w:r>
      <w:r w:rsidRPr="00E846CD">
        <w:t xml:space="preserve"> </w:t>
      </w:r>
    </w:p>
    <w:p w:rsidR="00A62DD8" w:rsidRPr="00D36252" w:rsidRDefault="00A62DD8" w:rsidP="00A62DD8">
      <w:pPr>
        <w:widowControl w:val="0"/>
        <w:spacing w:after="0" w:line="240" w:lineRule="auto"/>
        <w:ind w:firstLine="700"/>
        <w:jc w:val="both"/>
        <w:rPr>
          <w:rFonts w:ascii="Times New Roman" w:eastAsia="Times New Roman" w:hAnsi="Times New Roman" w:cs="Times New Roman"/>
          <w:sz w:val="24"/>
          <w:szCs w:val="24"/>
          <w:lang w:eastAsia="ru-RU"/>
        </w:rPr>
      </w:pPr>
      <w:r w:rsidRPr="00D36252">
        <w:rPr>
          <w:rFonts w:ascii="Times New Roman" w:eastAsia="Times New Roman" w:hAnsi="Times New Roman" w:cs="Times New Roman"/>
          <w:sz w:val="24"/>
          <w:szCs w:val="24"/>
          <w:lang w:eastAsia="ru-RU"/>
        </w:rPr>
        <w:t xml:space="preserve">Город Мегион принимает участие в 7 портфелях проектов Ханты-Мансийского автономного округа – Югры (в том числе в 15 региональных проектах, входящих в их состав), 6 из которых направлены на реализацию федеральных (национальных) проектов и достижение </w:t>
      </w:r>
      <w:r w:rsidRPr="00D36252">
        <w:rPr>
          <w:rFonts w:ascii="Times New Roman" w:eastAsia="Times New Roman" w:hAnsi="Times New Roman" w:cs="Times New Roman"/>
          <w:sz w:val="24"/>
          <w:szCs w:val="24"/>
          <w:lang w:eastAsia="ru-RU"/>
        </w:rPr>
        <w:lastRenderedPageBreak/>
        <w:t>соответствующих целей и показателей:</w:t>
      </w:r>
    </w:p>
    <w:p w:rsidR="00A62DD8" w:rsidRPr="00D36252" w:rsidRDefault="00A62DD8" w:rsidP="00A62DD8">
      <w:pPr>
        <w:widowControl w:val="0"/>
        <w:spacing w:after="0" w:line="240" w:lineRule="auto"/>
        <w:ind w:firstLine="700"/>
        <w:jc w:val="both"/>
        <w:rPr>
          <w:rFonts w:ascii="Times New Roman" w:eastAsia="Times New Roman" w:hAnsi="Times New Roman" w:cs="Times New Roman"/>
          <w:sz w:val="24"/>
          <w:szCs w:val="24"/>
          <w:lang w:eastAsia="ru-RU"/>
        </w:rPr>
      </w:pPr>
      <w:r w:rsidRPr="00D36252">
        <w:rPr>
          <w:rFonts w:ascii="Times New Roman" w:eastAsia="Times New Roman" w:hAnsi="Times New Roman" w:cs="Times New Roman"/>
          <w:sz w:val="24"/>
          <w:szCs w:val="24"/>
          <w:lang w:eastAsia="ru-RU"/>
        </w:rPr>
        <w:t>«Малое и среднее предпринимательство и поддержка индивидуальной предпринимательской» инициативы («Акселерация субъектов малого и среднего предпринимательства», «Создание условий для легкого старта и комфортного ведения бизнеса»);</w:t>
      </w:r>
    </w:p>
    <w:p w:rsidR="00A62DD8" w:rsidRPr="00D36252" w:rsidRDefault="00A62DD8" w:rsidP="00A62DD8">
      <w:pPr>
        <w:widowControl w:val="0"/>
        <w:spacing w:after="0" w:line="240" w:lineRule="auto"/>
        <w:ind w:firstLine="700"/>
        <w:jc w:val="both"/>
        <w:rPr>
          <w:rFonts w:ascii="Times New Roman" w:eastAsia="Times New Roman" w:hAnsi="Times New Roman" w:cs="Times New Roman"/>
          <w:sz w:val="24"/>
          <w:szCs w:val="24"/>
          <w:lang w:eastAsia="ru-RU"/>
        </w:rPr>
      </w:pPr>
      <w:r w:rsidRPr="00D36252">
        <w:rPr>
          <w:rFonts w:ascii="Times New Roman" w:eastAsia="Times New Roman" w:hAnsi="Times New Roman" w:cs="Times New Roman"/>
          <w:sz w:val="24"/>
          <w:szCs w:val="24"/>
          <w:lang w:eastAsia="ru-RU"/>
        </w:rPr>
        <w:t>«Культура» («Культурная среда», «Творческие люди»);</w:t>
      </w:r>
    </w:p>
    <w:p w:rsidR="00A62DD8" w:rsidRPr="00D36252" w:rsidRDefault="00A62DD8" w:rsidP="00A62DD8">
      <w:pPr>
        <w:widowControl w:val="0"/>
        <w:spacing w:after="0" w:line="240" w:lineRule="auto"/>
        <w:ind w:firstLine="700"/>
        <w:jc w:val="both"/>
        <w:rPr>
          <w:rFonts w:ascii="Times New Roman" w:eastAsia="Times New Roman" w:hAnsi="Times New Roman" w:cs="Times New Roman"/>
          <w:sz w:val="24"/>
          <w:szCs w:val="24"/>
          <w:lang w:eastAsia="ru-RU"/>
        </w:rPr>
      </w:pPr>
      <w:r w:rsidRPr="00D36252">
        <w:rPr>
          <w:rFonts w:ascii="Times New Roman" w:eastAsia="Times New Roman" w:hAnsi="Times New Roman" w:cs="Times New Roman"/>
          <w:sz w:val="24"/>
          <w:szCs w:val="24"/>
          <w:lang w:eastAsia="ru-RU"/>
        </w:rPr>
        <w:t>«Экология» («Сохранение уникальных водных объектов»)</w:t>
      </w:r>
    </w:p>
    <w:p w:rsidR="00A62DD8" w:rsidRPr="00D36252" w:rsidRDefault="00A62DD8" w:rsidP="00A62DD8">
      <w:pPr>
        <w:widowControl w:val="0"/>
        <w:spacing w:after="0" w:line="240" w:lineRule="auto"/>
        <w:ind w:firstLine="700"/>
        <w:jc w:val="both"/>
        <w:rPr>
          <w:rFonts w:ascii="Times New Roman" w:eastAsia="Times New Roman" w:hAnsi="Times New Roman" w:cs="Times New Roman"/>
          <w:sz w:val="24"/>
          <w:szCs w:val="24"/>
          <w:lang w:eastAsia="ru-RU"/>
        </w:rPr>
      </w:pPr>
      <w:r w:rsidRPr="00D36252">
        <w:rPr>
          <w:rFonts w:ascii="Times New Roman" w:eastAsia="Times New Roman" w:hAnsi="Times New Roman" w:cs="Times New Roman"/>
          <w:sz w:val="24"/>
          <w:szCs w:val="24"/>
          <w:lang w:eastAsia="ru-RU"/>
        </w:rPr>
        <w:t>«Жилье и городская среда» («Жилье», «Формирование комфортной городской среды», «Обеспечение устойчивого сокращения непригодного для проживания жилищного фонда (Сокращение НЖФ)»);</w:t>
      </w:r>
    </w:p>
    <w:p w:rsidR="00A62DD8" w:rsidRPr="00D36252" w:rsidRDefault="00A62DD8" w:rsidP="00A62DD8">
      <w:pPr>
        <w:widowControl w:val="0"/>
        <w:spacing w:after="0" w:line="240" w:lineRule="auto"/>
        <w:ind w:firstLine="700"/>
        <w:jc w:val="both"/>
        <w:rPr>
          <w:rFonts w:ascii="Times New Roman" w:eastAsia="Times New Roman" w:hAnsi="Times New Roman" w:cs="Times New Roman"/>
          <w:sz w:val="24"/>
          <w:szCs w:val="24"/>
          <w:lang w:eastAsia="ru-RU"/>
        </w:rPr>
      </w:pPr>
      <w:r w:rsidRPr="00D36252">
        <w:rPr>
          <w:rFonts w:ascii="Times New Roman" w:eastAsia="Times New Roman" w:hAnsi="Times New Roman" w:cs="Times New Roman"/>
          <w:sz w:val="24"/>
          <w:szCs w:val="24"/>
          <w:lang w:eastAsia="ru-RU"/>
        </w:rPr>
        <w:t>«Образование» («Современная школа», «Успех каждого ребенка», «Цифровая образовательная среда», «Социальная активность», «Патриотическое воспитание граждан Российской Федерации»);</w:t>
      </w:r>
    </w:p>
    <w:p w:rsidR="00A62DD8" w:rsidRPr="00D36252" w:rsidRDefault="00A62DD8" w:rsidP="00A62DD8">
      <w:pPr>
        <w:widowControl w:val="0"/>
        <w:spacing w:after="0" w:line="240" w:lineRule="auto"/>
        <w:ind w:firstLine="700"/>
        <w:jc w:val="both"/>
        <w:rPr>
          <w:rFonts w:ascii="Times New Roman" w:eastAsia="Times New Roman" w:hAnsi="Times New Roman" w:cs="Times New Roman"/>
          <w:sz w:val="24"/>
          <w:szCs w:val="24"/>
          <w:lang w:eastAsia="ru-RU"/>
        </w:rPr>
      </w:pPr>
      <w:r w:rsidRPr="00D36252">
        <w:rPr>
          <w:rFonts w:ascii="Times New Roman" w:eastAsia="Times New Roman" w:hAnsi="Times New Roman" w:cs="Times New Roman"/>
          <w:sz w:val="24"/>
          <w:szCs w:val="24"/>
          <w:lang w:eastAsia="ru-RU"/>
        </w:rPr>
        <w:t>«Демография» («Содействие занятости женщин – создание условий дошкольного образования для детей в возрасте до трех лет», «Спорт - норма жизни»).</w:t>
      </w:r>
    </w:p>
    <w:p w:rsidR="00A62DD8" w:rsidRPr="00E846CD" w:rsidRDefault="00A62DD8" w:rsidP="00A62DD8">
      <w:pPr>
        <w:widowControl w:val="0"/>
        <w:spacing w:after="0" w:line="240" w:lineRule="auto"/>
        <w:ind w:firstLine="700"/>
        <w:jc w:val="both"/>
        <w:rPr>
          <w:rFonts w:ascii="Times New Roman" w:eastAsia="Times New Roman" w:hAnsi="Times New Roman" w:cs="Times New Roman"/>
          <w:color w:val="000000" w:themeColor="text1"/>
          <w:sz w:val="24"/>
          <w:szCs w:val="24"/>
          <w:lang w:eastAsia="ru-RU"/>
        </w:rPr>
      </w:pPr>
      <w:r w:rsidRPr="00D36252">
        <w:rPr>
          <w:rFonts w:ascii="Times New Roman" w:eastAsia="Times New Roman" w:hAnsi="Times New Roman" w:cs="Times New Roman"/>
          <w:sz w:val="24"/>
          <w:szCs w:val="24"/>
          <w:lang w:eastAsia="ru-RU"/>
        </w:rPr>
        <w:t>А также в портфеле проектов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p w:rsidR="00665F90" w:rsidRPr="00665F90" w:rsidRDefault="00665F90" w:rsidP="00C94849">
      <w:pPr>
        <w:widowControl w:val="0"/>
        <w:spacing w:after="0" w:line="240" w:lineRule="auto"/>
        <w:rPr>
          <w:rFonts w:ascii="Times New Roman" w:eastAsia="Times New Roman" w:hAnsi="Times New Roman" w:cs="Times New Roman"/>
          <w:bCs/>
          <w:sz w:val="24"/>
          <w:szCs w:val="24"/>
          <w:lang w:eastAsia="ru-RU"/>
        </w:rPr>
      </w:pPr>
    </w:p>
    <w:p w:rsidR="004F3D53" w:rsidRPr="00665F90" w:rsidRDefault="004F3D53" w:rsidP="004F3D53">
      <w:pPr>
        <w:widowControl w:val="0"/>
        <w:spacing w:after="0" w:line="240" w:lineRule="auto"/>
        <w:ind w:firstLine="708"/>
        <w:rPr>
          <w:rFonts w:ascii="Times New Roman" w:eastAsia="Times New Roman" w:hAnsi="Times New Roman" w:cs="Times New Roman"/>
          <w:bCs/>
          <w:sz w:val="24"/>
          <w:szCs w:val="24"/>
          <w:lang w:eastAsia="ru-RU"/>
        </w:rPr>
      </w:pPr>
      <w:r w:rsidRPr="00665F90">
        <w:rPr>
          <w:rFonts w:ascii="Times New Roman" w:eastAsia="Times New Roman" w:hAnsi="Times New Roman" w:cs="Times New Roman"/>
          <w:bCs/>
          <w:sz w:val="24"/>
          <w:szCs w:val="24"/>
          <w:lang w:eastAsia="ru-RU"/>
        </w:rPr>
        <w:t>Рынок труда и занятость</w:t>
      </w:r>
    </w:p>
    <w:p w:rsidR="004F3D53" w:rsidRPr="00665F90" w:rsidRDefault="004F3D53" w:rsidP="004F3D53">
      <w:pPr>
        <w:widowControl w:val="0"/>
        <w:spacing w:after="0" w:line="240" w:lineRule="auto"/>
        <w:ind w:firstLine="708"/>
        <w:jc w:val="both"/>
        <w:rPr>
          <w:rFonts w:ascii="Times New Roman" w:eastAsia="Times New Roman" w:hAnsi="Times New Roman" w:cs="Times New Roman"/>
          <w:bCs/>
          <w:sz w:val="24"/>
          <w:szCs w:val="24"/>
          <w:lang w:eastAsia="ru-RU"/>
        </w:rPr>
      </w:pPr>
    </w:p>
    <w:p w:rsidR="004F3D53" w:rsidRPr="00665F90" w:rsidRDefault="004F3D53" w:rsidP="004F3D53">
      <w:pPr>
        <w:widowControl w:val="0"/>
        <w:spacing w:after="0" w:line="240" w:lineRule="auto"/>
        <w:ind w:firstLine="709"/>
        <w:jc w:val="both"/>
        <w:rPr>
          <w:rFonts w:ascii="Times New Roman" w:hAnsi="Times New Roman" w:cs="Times New Roman"/>
          <w:sz w:val="24"/>
          <w:szCs w:val="24"/>
        </w:rPr>
      </w:pPr>
      <w:r w:rsidRPr="00665F90">
        <w:rPr>
          <w:rFonts w:ascii="Times New Roman" w:hAnsi="Times New Roman" w:cs="Times New Roman"/>
          <w:sz w:val="24"/>
          <w:szCs w:val="24"/>
        </w:rPr>
        <w:t>Численность экономически актив</w:t>
      </w:r>
      <w:r w:rsidR="00665F90" w:rsidRPr="00665F90">
        <w:rPr>
          <w:rFonts w:ascii="Times New Roman" w:hAnsi="Times New Roman" w:cs="Times New Roman"/>
          <w:sz w:val="24"/>
          <w:szCs w:val="24"/>
        </w:rPr>
        <w:t>ного населения составляет 40 188 человек, или 67,9</w:t>
      </w:r>
      <w:r w:rsidRPr="00665F90">
        <w:rPr>
          <w:rFonts w:ascii="Times New Roman" w:hAnsi="Times New Roman" w:cs="Times New Roman"/>
          <w:sz w:val="24"/>
          <w:szCs w:val="24"/>
        </w:rPr>
        <w:t>% от общей численности населения город</w:t>
      </w:r>
      <w:r w:rsidR="00665F90" w:rsidRPr="00665F90">
        <w:rPr>
          <w:rFonts w:ascii="Times New Roman" w:hAnsi="Times New Roman" w:cs="Times New Roman"/>
          <w:sz w:val="24"/>
          <w:szCs w:val="24"/>
        </w:rPr>
        <w:t>ского округа, из их числа 35 330</w:t>
      </w:r>
      <w:r w:rsidRPr="00665F90">
        <w:rPr>
          <w:rFonts w:ascii="Times New Roman" w:hAnsi="Times New Roman" w:cs="Times New Roman"/>
          <w:sz w:val="24"/>
          <w:szCs w:val="24"/>
        </w:rPr>
        <w:t xml:space="preserve"> человек, или </w:t>
      </w:r>
      <w:r w:rsidR="00665F90" w:rsidRPr="00665F90">
        <w:rPr>
          <w:rFonts w:ascii="Times New Roman" w:hAnsi="Times New Roman" w:cs="Times New Roman"/>
          <w:sz w:val="24"/>
          <w:szCs w:val="24"/>
        </w:rPr>
        <w:t>87,9</w:t>
      </w:r>
      <w:r w:rsidRPr="00665F90">
        <w:rPr>
          <w:rFonts w:ascii="Times New Roman" w:hAnsi="Times New Roman" w:cs="Times New Roman"/>
          <w:sz w:val="24"/>
          <w:szCs w:val="24"/>
        </w:rPr>
        <w:t>% от числа экономически активного населения, были заняты на рынке труда.</w:t>
      </w:r>
    </w:p>
    <w:p w:rsidR="004F3D53" w:rsidRPr="00665F90" w:rsidRDefault="004F3D53" w:rsidP="004F3D53">
      <w:pPr>
        <w:widowControl w:val="0"/>
        <w:spacing w:after="0" w:line="240" w:lineRule="auto"/>
        <w:ind w:firstLine="708"/>
        <w:jc w:val="both"/>
        <w:rPr>
          <w:rFonts w:ascii="Times New Roman" w:hAnsi="Times New Roman" w:cs="Times New Roman"/>
          <w:sz w:val="24"/>
          <w:szCs w:val="24"/>
        </w:rPr>
      </w:pPr>
      <w:r w:rsidRPr="00665F90">
        <w:rPr>
          <w:rFonts w:ascii="Times New Roman" w:hAnsi="Times New Roman" w:cs="Times New Roman"/>
          <w:sz w:val="24"/>
          <w:szCs w:val="24"/>
        </w:rPr>
        <w:t>На 05.12.2023 официально зарегистрировано 38 безработных граждан, что на 37% ниже, чем на 01.01.2023 (60 чел.). Уровень официально зарегистрированной безработицы составил   0,11% (2022 год - 0,16%).</w:t>
      </w:r>
    </w:p>
    <w:p w:rsidR="004F3D53" w:rsidRPr="00665F90" w:rsidRDefault="004F3D53" w:rsidP="004F3D53">
      <w:pPr>
        <w:widowControl w:val="0"/>
        <w:spacing w:after="0" w:line="240" w:lineRule="auto"/>
        <w:ind w:firstLine="709"/>
        <w:jc w:val="both"/>
        <w:rPr>
          <w:rFonts w:ascii="Times New Roman" w:hAnsi="Times New Roman" w:cs="Times New Roman"/>
          <w:sz w:val="24"/>
          <w:szCs w:val="24"/>
        </w:rPr>
      </w:pPr>
      <w:r w:rsidRPr="00665F90">
        <w:rPr>
          <w:rFonts w:ascii="Times New Roman" w:hAnsi="Times New Roman" w:cs="Times New Roman"/>
          <w:sz w:val="24"/>
          <w:szCs w:val="24"/>
        </w:rPr>
        <w:t>Снижение числа безработных граждан произошло в связи со снятием граждан с регистрационного учета по причинам:</w:t>
      </w:r>
    </w:p>
    <w:p w:rsidR="004F3D53" w:rsidRPr="00665F90" w:rsidRDefault="004F3D53" w:rsidP="004F3D53">
      <w:pPr>
        <w:widowControl w:val="0"/>
        <w:spacing w:after="0" w:line="240" w:lineRule="auto"/>
        <w:ind w:firstLine="709"/>
        <w:jc w:val="both"/>
        <w:rPr>
          <w:rFonts w:ascii="Times New Roman" w:hAnsi="Times New Roman" w:cs="Times New Roman"/>
          <w:sz w:val="24"/>
          <w:szCs w:val="24"/>
        </w:rPr>
      </w:pPr>
      <w:r w:rsidRPr="00665F90">
        <w:rPr>
          <w:rFonts w:ascii="Times New Roman" w:hAnsi="Times New Roman" w:cs="Times New Roman"/>
          <w:sz w:val="24"/>
          <w:szCs w:val="24"/>
        </w:rPr>
        <w:t>организация собственного дела – 2;</w:t>
      </w:r>
    </w:p>
    <w:p w:rsidR="004F3D53" w:rsidRPr="00665F90" w:rsidRDefault="004F3D53" w:rsidP="004F3D53">
      <w:pPr>
        <w:widowControl w:val="0"/>
        <w:spacing w:after="0" w:line="240" w:lineRule="auto"/>
        <w:ind w:firstLine="709"/>
        <w:jc w:val="both"/>
        <w:rPr>
          <w:rFonts w:ascii="Times New Roman" w:hAnsi="Times New Roman" w:cs="Times New Roman"/>
          <w:sz w:val="24"/>
          <w:szCs w:val="24"/>
        </w:rPr>
      </w:pPr>
      <w:r w:rsidRPr="00665F90">
        <w:rPr>
          <w:rFonts w:ascii="Times New Roman" w:hAnsi="Times New Roman" w:cs="Times New Roman"/>
          <w:sz w:val="24"/>
          <w:szCs w:val="24"/>
        </w:rPr>
        <w:t xml:space="preserve">трудоустройство – 20. </w:t>
      </w:r>
    </w:p>
    <w:p w:rsidR="004F3D53" w:rsidRPr="00665F90" w:rsidRDefault="004F3D53" w:rsidP="004F3D53">
      <w:pPr>
        <w:widowControl w:val="0"/>
        <w:spacing w:after="0" w:line="240" w:lineRule="auto"/>
        <w:ind w:firstLine="709"/>
        <w:jc w:val="both"/>
        <w:rPr>
          <w:rFonts w:ascii="Times New Roman" w:hAnsi="Times New Roman" w:cs="Times New Roman"/>
          <w:sz w:val="24"/>
          <w:szCs w:val="24"/>
        </w:rPr>
      </w:pPr>
      <w:r w:rsidRPr="00665F90">
        <w:rPr>
          <w:rStyle w:val="a5"/>
          <w:rFonts w:ascii="Times New Roman" w:hAnsi="Times New Roman" w:cs="Times New Roman"/>
          <w:b w:val="0"/>
          <w:sz w:val="24"/>
          <w:szCs w:val="24"/>
        </w:rPr>
        <w:t xml:space="preserve">Мероприятия по содействию занятости населения осуществлялись в рамках государственной программы Ханты-Мансийского </w:t>
      </w:r>
      <w:r w:rsidRPr="00665F90">
        <w:rPr>
          <w:rFonts w:ascii="Times New Roman" w:hAnsi="Times New Roman" w:cs="Times New Roman"/>
          <w:sz w:val="24"/>
          <w:szCs w:val="24"/>
        </w:rPr>
        <w:t>автономного округа – Югры «Поддержка занятости населения»:</w:t>
      </w:r>
    </w:p>
    <w:p w:rsidR="004F3D53" w:rsidRPr="00665F90" w:rsidRDefault="004F3D53" w:rsidP="004F3D53">
      <w:pPr>
        <w:pStyle w:val="ad"/>
        <w:widowControl w:val="0"/>
        <w:tabs>
          <w:tab w:val="left" w:pos="0"/>
          <w:tab w:val="left" w:pos="709"/>
        </w:tabs>
        <w:spacing w:after="0" w:line="240" w:lineRule="auto"/>
        <w:ind w:left="0" w:firstLine="709"/>
        <w:jc w:val="both"/>
        <w:rPr>
          <w:rFonts w:ascii="Times New Roman" w:hAnsi="Times New Roman"/>
          <w:sz w:val="24"/>
          <w:szCs w:val="24"/>
        </w:rPr>
      </w:pPr>
      <w:r w:rsidRPr="00665F90">
        <w:rPr>
          <w:rFonts w:ascii="Times New Roman" w:hAnsi="Times New Roman"/>
          <w:sz w:val="24"/>
          <w:szCs w:val="24"/>
        </w:rPr>
        <w:t>организация проведения оплачиваемых общественных работ – 59 человек;</w:t>
      </w:r>
    </w:p>
    <w:p w:rsidR="004F3D53" w:rsidRPr="00665F90" w:rsidRDefault="004F3D53" w:rsidP="004F3D53">
      <w:pPr>
        <w:pStyle w:val="ad"/>
        <w:widowControl w:val="0"/>
        <w:tabs>
          <w:tab w:val="left" w:pos="0"/>
          <w:tab w:val="left" w:pos="709"/>
        </w:tabs>
        <w:spacing w:after="0" w:line="240" w:lineRule="auto"/>
        <w:ind w:left="0" w:firstLine="709"/>
        <w:jc w:val="both"/>
        <w:rPr>
          <w:rFonts w:ascii="Times New Roman" w:hAnsi="Times New Roman"/>
          <w:sz w:val="24"/>
          <w:szCs w:val="24"/>
        </w:rPr>
      </w:pPr>
      <w:r w:rsidRPr="00665F90">
        <w:rPr>
          <w:rFonts w:ascii="Times New Roman" w:hAnsi="Times New Roman"/>
          <w:sz w:val="24"/>
          <w:szCs w:val="24"/>
        </w:rPr>
        <w:t>организация временного трудоустройства граждан предпенсионного и пенсионного возраста – 4 человека;</w:t>
      </w:r>
    </w:p>
    <w:p w:rsidR="004F3D53" w:rsidRPr="00665F90" w:rsidRDefault="004F3D53" w:rsidP="004F3D53">
      <w:pPr>
        <w:pStyle w:val="ad"/>
        <w:widowControl w:val="0"/>
        <w:tabs>
          <w:tab w:val="left" w:pos="0"/>
          <w:tab w:val="left" w:pos="709"/>
        </w:tabs>
        <w:spacing w:after="0" w:line="240" w:lineRule="auto"/>
        <w:ind w:left="0" w:firstLine="709"/>
        <w:jc w:val="both"/>
        <w:rPr>
          <w:rFonts w:ascii="Times New Roman" w:hAnsi="Times New Roman"/>
          <w:sz w:val="24"/>
          <w:szCs w:val="24"/>
        </w:rPr>
      </w:pPr>
      <w:r w:rsidRPr="00665F90">
        <w:rPr>
          <w:rFonts w:ascii="Times New Roman" w:hAnsi="Times New Roman"/>
          <w:sz w:val="24"/>
          <w:szCs w:val="24"/>
        </w:rPr>
        <w:t>организация временного трудоустройства выпускников в возрасте от 18 до 25 лет, имеющих среднее профессиональное или высшее образование –  14 человек;</w:t>
      </w:r>
    </w:p>
    <w:p w:rsidR="004F3D53" w:rsidRPr="00665F90" w:rsidRDefault="004F3D53" w:rsidP="004F3D53">
      <w:pPr>
        <w:pStyle w:val="ad"/>
        <w:widowControl w:val="0"/>
        <w:tabs>
          <w:tab w:val="left" w:pos="0"/>
          <w:tab w:val="left" w:pos="709"/>
        </w:tabs>
        <w:spacing w:after="0" w:line="240" w:lineRule="auto"/>
        <w:ind w:left="0" w:firstLine="709"/>
        <w:jc w:val="both"/>
        <w:rPr>
          <w:rFonts w:ascii="Times New Roman" w:hAnsi="Times New Roman"/>
          <w:sz w:val="24"/>
          <w:szCs w:val="24"/>
        </w:rPr>
      </w:pPr>
      <w:r w:rsidRPr="00665F90">
        <w:rPr>
          <w:rFonts w:ascii="Times New Roman" w:hAnsi="Times New Roman"/>
          <w:sz w:val="24"/>
          <w:szCs w:val="24"/>
        </w:rPr>
        <w:t>организация временного трудоустройства несовершеннолетних граждан в возрасте от 14 до 18 лет в свободное от учебы время - 1293 человека;</w:t>
      </w:r>
    </w:p>
    <w:p w:rsidR="004F3D53" w:rsidRPr="00665F90" w:rsidRDefault="004F3D53" w:rsidP="004F3D53">
      <w:pPr>
        <w:pStyle w:val="ad"/>
        <w:widowControl w:val="0"/>
        <w:tabs>
          <w:tab w:val="left" w:pos="0"/>
          <w:tab w:val="left" w:pos="709"/>
        </w:tabs>
        <w:spacing w:after="0" w:line="240" w:lineRule="auto"/>
        <w:ind w:left="0" w:firstLine="709"/>
        <w:jc w:val="both"/>
        <w:rPr>
          <w:rFonts w:ascii="Times New Roman" w:hAnsi="Times New Roman"/>
          <w:sz w:val="24"/>
          <w:szCs w:val="24"/>
        </w:rPr>
      </w:pPr>
      <w:r w:rsidRPr="00665F90">
        <w:rPr>
          <w:rFonts w:ascii="Times New Roman" w:hAnsi="Times New Roman"/>
          <w:sz w:val="24"/>
          <w:szCs w:val="24"/>
        </w:rPr>
        <w:t>содействие временному трудоустройству в организациях коммерческого сегмента рынка труда лиц, освобождённых из учреждений, исполняющих наказания в виде лишения свободы</w:t>
      </w:r>
      <w:r w:rsidR="00DD0DD9">
        <w:rPr>
          <w:rFonts w:ascii="Times New Roman" w:hAnsi="Times New Roman"/>
          <w:sz w:val="24"/>
          <w:szCs w:val="24"/>
        </w:rPr>
        <w:t xml:space="preserve"> </w:t>
      </w:r>
      <w:r w:rsidRPr="00665F90">
        <w:rPr>
          <w:rFonts w:ascii="Times New Roman" w:hAnsi="Times New Roman"/>
          <w:sz w:val="24"/>
          <w:szCs w:val="24"/>
        </w:rPr>
        <w:t>– 2 человека;</w:t>
      </w:r>
    </w:p>
    <w:p w:rsidR="004F3D53" w:rsidRPr="00665F90" w:rsidRDefault="004F3D53" w:rsidP="004F3D53">
      <w:pPr>
        <w:pStyle w:val="ad"/>
        <w:widowControl w:val="0"/>
        <w:tabs>
          <w:tab w:val="left" w:pos="0"/>
          <w:tab w:val="left" w:pos="709"/>
        </w:tabs>
        <w:spacing w:after="0" w:line="240" w:lineRule="auto"/>
        <w:ind w:left="0" w:firstLine="709"/>
        <w:jc w:val="both"/>
        <w:rPr>
          <w:rFonts w:ascii="Times New Roman" w:hAnsi="Times New Roman"/>
          <w:sz w:val="24"/>
          <w:szCs w:val="24"/>
        </w:rPr>
      </w:pPr>
      <w:r w:rsidRPr="00665F90">
        <w:rPr>
          <w:rFonts w:ascii="Times New Roman" w:hAnsi="Times New Roman"/>
          <w:sz w:val="24"/>
          <w:szCs w:val="24"/>
        </w:rPr>
        <w:t>содействие трудоустройству незанятых инвалидов трудоспособного возраста, в том числе инвалидов молодого возраста, на оборудованные (оснащенные) рабочие места –  2 человека;</w:t>
      </w:r>
    </w:p>
    <w:p w:rsidR="004F3D53" w:rsidRPr="00665F90" w:rsidRDefault="004F3D53" w:rsidP="004F3D53">
      <w:pPr>
        <w:pStyle w:val="ad"/>
        <w:widowControl w:val="0"/>
        <w:tabs>
          <w:tab w:val="left" w:pos="0"/>
          <w:tab w:val="left" w:pos="709"/>
        </w:tabs>
        <w:spacing w:after="0" w:line="240" w:lineRule="auto"/>
        <w:ind w:left="0" w:firstLine="709"/>
        <w:jc w:val="both"/>
        <w:rPr>
          <w:rFonts w:ascii="Times New Roman" w:hAnsi="Times New Roman"/>
          <w:sz w:val="24"/>
          <w:szCs w:val="24"/>
        </w:rPr>
      </w:pPr>
      <w:r w:rsidRPr="00665F90">
        <w:rPr>
          <w:rFonts w:ascii="Times New Roman" w:hAnsi="Times New Roman"/>
          <w:sz w:val="24"/>
          <w:szCs w:val="24"/>
        </w:rPr>
        <w:t>стажировка инвалидов молодого возраста и инвалидов, получивших инвалидность впервые - 3 человека;</w:t>
      </w:r>
    </w:p>
    <w:p w:rsidR="004F3D53" w:rsidRPr="00665F90" w:rsidRDefault="004F3D53" w:rsidP="004F3D53">
      <w:pPr>
        <w:pStyle w:val="ad"/>
        <w:widowControl w:val="0"/>
        <w:tabs>
          <w:tab w:val="left" w:pos="0"/>
          <w:tab w:val="left" w:pos="709"/>
        </w:tabs>
        <w:spacing w:after="0" w:line="240" w:lineRule="auto"/>
        <w:ind w:left="0" w:firstLine="709"/>
        <w:jc w:val="both"/>
        <w:rPr>
          <w:rFonts w:ascii="Times New Roman" w:hAnsi="Times New Roman"/>
          <w:sz w:val="24"/>
          <w:szCs w:val="24"/>
        </w:rPr>
      </w:pPr>
      <w:r w:rsidRPr="00665F90">
        <w:rPr>
          <w:rFonts w:ascii="Times New Roman" w:hAnsi="Times New Roman"/>
          <w:sz w:val="24"/>
          <w:szCs w:val="24"/>
        </w:rPr>
        <w:t>содействие началу осуществления предпринимательской деятельности безработных граждан - 16 человек;</w:t>
      </w:r>
    </w:p>
    <w:p w:rsidR="004F3D53" w:rsidRPr="00665F90" w:rsidRDefault="004F3D53" w:rsidP="004F3D53">
      <w:pPr>
        <w:pStyle w:val="ad"/>
        <w:widowControl w:val="0"/>
        <w:tabs>
          <w:tab w:val="left" w:pos="0"/>
          <w:tab w:val="left" w:pos="709"/>
        </w:tabs>
        <w:spacing w:after="0" w:line="240" w:lineRule="auto"/>
        <w:ind w:left="0" w:firstLine="709"/>
        <w:jc w:val="both"/>
        <w:rPr>
          <w:rFonts w:ascii="Times New Roman" w:hAnsi="Times New Roman"/>
          <w:sz w:val="24"/>
          <w:szCs w:val="24"/>
        </w:rPr>
      </w:pPr>
      <w:r w:rsidRPr="00665F90">
        <w:rPr>
          <w:rFonts w:ascii="Times New Roman" w:hAnsi="Times New Roman"/>
          <w:sz w:val="24"/>
          <w:szCs w:val="24"/>
        </w:rPr>
        <w:t>организация проведения оплачиваемых общественных работ (доп.меры) - 5 человек;</w:t>
      </w:r>
    </w:p>
    <w:p w:rsidR="004F3D53" w:rsidRPr="00665F90" w:rsidRDefault="004F3D53" w:rsidP="004F3D53">
      <w:pPr>
        <w:pStyle w:val="ad"/>
        <w:widowControl w:val="0"/>
        <w:tabs>
          <w:tab w:val="left" w:pos="0"/>
          <w:tab w:val="left" w:pos="709"/>
        </w:tabs>
        <w:spacing w:after="0" w:line="240" w:lineRule="auto"/>
        <w:ind w:left="0" w:firstLine="709"/>
        <w:jc w:val="both"/>
        <w:rPr>
          <w:rFonts w:ascii="Times New Roman" w:hAnsi="Times New Roman"/>
          <w:sz w:val="24"/>
          <w:szCs w:val="24"/>
        </w:rPr>
      </w:pPr>
      <w:r w:rsidRPr="00665F90">
        <w:rPr>
          <w:rFonts w:ascii="Times New Roman" w:hAnsi="Times New Roman"/>
          <w:sz w:val="24"/>
          <w:szCs w:val="24"/>
        </w:rPr>
        <w:t xml:space="preserve">профессиональное обучение и дополнительное профессиональное образование </w:t>
      </w:r>
      <w:r w:rsidRPr="00665F90">
        <w:rPr>
          <w:rFonts w:ascii="Times New Roman" w:hAnsi="Times New Roman"/>
          <w:sz w:val="24"/>
          <w:szCs w:val="24"/>
        </w:rPr>
        <w:lastRenderedPageBreak/>
        <w:t>безработных граждан- 39 человек;</w:t>
      </w:r>
    </w:p>
    <w:p w:rsidR="004F3D53" w:rsidRPr="00665F90" w:rsidRDefault="00B11A63" w:rsidP="004F3D53">
      <w:pPr>
        <w:pStyle w:val="ad"/>
        <w:widowControl w:val="0"/>
        <w:tabs>
          <w:tab w:val="left" w:pos="0"/>
          <w:tab w:val="left" w:pos="709"/>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4F3D53" w:rsidRPr="00665F90">
        <w:rPr>
          <w:rFonts w:ascii="Times New Roman" w:hAnsi="Times New Roman"/>
          <w:sz w:val="24"/>
          <w:szCs w:val="24"/>
        </w:rPr>
        <w:t>рофессиональное обучение и дополнительное профессиональное образование незанятых граждан из числа инвалидов трудоспособного возраста, в том числе инвалидов молодого возраста - 1 человек;</w:t>
      </w:r>
    </w:p>
    <w:p w:rsidR="004F3D53" w:rsidRPr="00665F90" w:rsidRDefault="004F3D53" w:rsidP="004F3D53">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665F90">
        <w:rPr>
          <w:rFonts w:ascii="Times New Roman" w:hAnsi="Times New Roman" w:cs="Times New Roman"/>
          <w:sz w:val="24"/>
          <w:szCs w:val="24"/>
        </w:rPr>
        <w:t>профессиональное обучение и дополнительное профессиональное образование женщин, находящихся в отпуске по уходу за ребенком до достижения им возраста 3 лет, а также женщин, имеющих детей дошкольного возраста</w:t>
      </w:r>
      <w:r w:rsidR="00B11A63">
        <w:rPr>
          <w:rFonts w:ascii="Times New Roman" w:hAnsi="Times New Roman" w:cs="Times New Roman"/>
          <w:sz w:val="24"/>
          <w:szCs w:val="24"/>
        </w:rPr>
        <w:t xml:space="preserve"> </w:t>
      </w:r>
      <w:r w:rsidRPr="00665F90">
        <w:rPr>
          <w:rFonts w:ascii="Times New Roman" w:eastAsia="Times New Roman" w:hAnsi="Times New Roman" w:cs="Times New Roman"/>
          <w:sz w:val="24"/>
          <w:szCs w:val="24"/>
          <w:lang w:eastAsia="ru-RU"/>
        </w:rPr>
        <w:t>–  2 человека;</w:t>
      </w:r>
    </w:p>
    <w:p w:rsidR="004F3D53" w:rsidRPr="00665F90" w:rsidRDefault="004F3D53" w:rsidP="004F3D53">
      <w:pPr>
        <w:pStyle w:val="ad"/>
        <w:widowControl w:val="0"/>
        <w:tabs>
          <w:tab w:val="left" w:pos="0"/>
          <w:tab w:val="left" w:pos="709"/>
        </w:tabs>
        <w:spacing w:after="0" w:line="240" w:lineRule="auto"/>
        <w:ind w:left="0" w:firstLine="709"/>
        <w:jc w:val="both"/>
        <w:rPr>
          <w:rFonts w:ascii="Times New Roman" w:hAnsi="Times New Roman"/>
          <w:sz w:val="24"/>
          <w:szCs w:val="24"/>
        </w:rPr>
      </w:pPr>
      <w:r w:rsidRPr="00665F90">
        <w:rPr>
          <w:rFonts w:ascii="Times New Roman" w:hAnsi="Times New Roman"/>
          <w:sz w:val="24"/>
          <w:szCs w:val="24"/>
        </w:rPr>
        <w:t>профессиональное обучение и дополнительное профессиональное образование незанятых граждан предпенсионного и пенсионного возраста</w:t>
      </w:r>
      <w:r w:rsidR="00B11A63">
        <w:rPr>
          <w:rFonts w:ascii="Times New Roman" w:hAnsi="Times New Roman"/>
          <w:sz w:val="24"/>
          <w:szCs w:val="24"/>
        </w:rPr>
        <w:t xml:space="preserve"> </w:t>
      </w:r>
      <w:r w:rsidRPr="00665F90">
        <w:rPr>
          <w:rFonts w:ascii="Times New Roman" w:hAnsi="Times New Roman"/>
          <w:sz w:val="24"/>
          <w:szCs w:val="24"/>
        </w:rPr>
        <w:t>– 6 человек.</w:t>
      </w:r>
    </w:p>
    <w:p w:rsidR="004F3D53" w:rsidRPr="00665F90" w:rsidRDefault="004F3D53" w:rsidP="004F3D53">
      <w:pPr>
        <w:widowControl w:val="0"/>
        <w:spacing w:after="0" w:line="240" w:lineRule="auto"/>
        <w:ind w:firstLine="709"/>
        <w:jc w:val="both"/>
        <w:rPr>
          <w:rFonts w:ascii="Times New Roman" w:hAnsi="Times New Roman" w:cs="Times New Roman"/>
          <w:sz w:val="24"/>
          <w:szCs w:val="24"/>
        </w:rPr>
      </w:pPr>
      <w:r w:rsidRPr="00665F90">
        <w:rPr>
          <w:rFonts w:ascii="Times New Roman" w:hAnsi="Times New Roman" w:cs="Times New Roman"/>
          <w:sz w:val="24"/>
          <w:szCs w:val="24"/>
        </w:rPr>
        <w:t xml:space="preserve">Особое внимание уделялось трудоустройству подростков из льготных категорий семей: неполных, многодетных семей и семей, потерявших кормильца; семей, где родители являются безработными; дети родителей-инвалидов; подростки, состоящие на учете в комиссии по делам несовершеннолетних; дети-сироты и дети, оставшиеся без попечения родителей и т.д.  </w:t>
      </w:r>
    </w:p>
    <w:p w:rsidR="004F3D53" w:rsidRPr="00665F90" w:rsidRDefault="004F3D53" w:rsidP="004F3D5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65F90">
        <w:rPr>
          <w:rFonts w:ascii="Times New Roman" w:hAnsi="Times New Roman" w:cs="Times New Roman"/>
          <w:sz w:val="24"/>
          <w:szCs w:val="24"/>
        </w:rPr>
        <w:t>Для трудоустройства лиц, освободившихся из мест лишения свободы и испытывающих трудности в поиске работы, на предприятиях города (</w:t>
      </w:r>
      <w:r w:rsidRPr="00665F90">
        <w:rPr>
          <w:rFonts w:ascii="Times New Roman" w:hAnsi="Times New Roman" w:cs="Times New Roman"/>
          <w:bCs/>
          <w:sz w:val="24"/>
          <w:szCs w:val="24"/>
        </w:rPr>
        <w:t xml:space="preserve">Акционерное общество «Региональные электрические сети – Восток», </w:t>
      </w:r>
      <w:r w:rsidRPr="00665F90">
        <w:rPr>
          <w:rFonts w:ascii="Times New Roman" w:hAnsi="Times New Roman" w:cs="Times New Roman"/>
          <w:sz w:val="24"/>
          <w:szCs w:val="24"/>
        </w:rPr>
        <w:t xml:space="preserve">МУП «Тепловодоканал», ООО «Жилищно-коммунальное управление») зарезервировано 6 временных рабочих мест. </w:t>
      </w:r>
    </w:p>
    <w:p w:rsidR="004F3D53" w:rsidRPr="00665F90" w:rsidRDefault="004F3D53" w:rsidP="004F3D53">
      <w:pPr>
        <w:widowControl w:val="0"/>
        <w:spacing w:after="0" w:line="240" w:lineRule="auto"/>
        <w:ind w:firstLine="709"/>
        <w:jc w:val="both"/>
        <w:rPr>
          <w:rFonts w:ascii="Times New Roman" w:hAnsi="Times New Roman" w:cs="Times New Roman"/>
          <w:sz w:val="24"/>
          <w:szCs w:val="24"/>
        </w:rPr>
      </w:pPr>
      <w:r w:rsidRPr="00665F90">
        <w:rPr>
          <w:rFonts w:ascii="Times New Roman" w:hAnsi="Times New Roman" w:cs="Times New Roman"/>
          <w:sz w:val="24"/>
          <w:szCs w:val="24"/>
        </w:rPr>
        <w:t>Информация о возможных формах трудоустройства и организации переобучения регулярно публикуется в средствах массовой информации и размещается на официальном сайте администрации города в сети Интернет.</w:t>
      </w:r>
    </w:p>
    <w:p w:rsidR="004F3D53" w:rsidRPr="00665F90" w:rsidRDefault="004F3D53" w:rsidP="004F3D53">
      <w:pPr>
        <w:widowControl w:val="0"/>
        <w:spacing w:after="0" w:line="240" w:lineRule="auto"/>
        <w:ind w:firstLine="709"/>
        <w:jc w:val="both"/>
        <w:rPr>
          <w:rFonts w:ascii="Times New Roman" w:hAnsi="Times New Roman" w:cs="Times New Roman"/>
          <w:sz w:val="24"/>
          <w:szCs w:val="24"/>
        </w:rPr>
      </w:pPr>
      <w:r w:rsidRPr="00665F90">
        <w:rPr>
          <w:rFonts w:ascii="Times New Roman" w:hAnsi="Times New Roman" w:cs="Times New Roman"/>
          <w:sz w:val="24"/>
          <w:szCs w:val="24"/>
        </w:rPr>
        <w:t>На территории города Мегиона проводится системная работа по снижению неформальной занятости. Деятельность рабочей группы по снижению неформальной занятости, легализации заработной платы, повышению собираемости страховых взносов                  во внебюджетные фонды, регулированию миграционных процессов направлена как на предотвращение нарушений в сфере трудового законодательства, так и на их выявление.</w:t>
      </w:r>
    </w:p>
    <w:p w:rsidR="004F3D53" w:rsidRPr="00665F90" w:rsidRDefault="004F3D53" w:rsidP="004F3D53">
      <w:pPr>
        <w:widowControl w:val="0"/>
        <w:tabs>
          <w:tab w:val="left" w:pos="709"/>
        </w:tabs>
        <w:spacing w:after="0" w:line="240" w:lineRule="auto"/>
        <w:ind w:firstLine="709"/>
        <w:jc w:val="both"/>
        <w:rPr>
          <w:rFonts w:ascii="Times New Roman" w:hAnsi="Times New Roman" w:cs="Times New Roman"/>
          <w:sz w:val="24"/>
          <w:szCs w:val="24"/>
        </w:rPr>
      </w:pPr>
      <w:r w:rsidRPr="00665F90">
        <w:rPr>
          <w:rFonts w:ascii="Times New Roman" w:hAnsi="Times New Roman" w:cs="Times New Roman"/>
          <w:sz w:val="24"/>
          <w:szCs w:val="24"/>
        </w:rPr>
        <w:t xml:space="preserve">Контрольный показатель по снижению неформальной занятости установлен на основании Соглашения между Федеральной службой по труду и занятости населения и правительством автономного округа. </w:t>
      </w:r>
    </w:p>
    <w:p w:rsidR="004F3D53" w:rsidRPr="00665F90" w:rsidRDefault="00062008" w:rsidP="004F3D53">
      <w:pPr>
        <w:widowControl w:val="0"/>
        <w:spacing w:after="0" w:line="240" w:lineRule="auto"/>
        <w:ind w:firstLine="720"/>
        <w:jc w:val="right"/>
        <w:rPr>
          <w:rFonts w:ascii="Times New Roman" w:hAnsi="Times New Roman" w:cs="Times New Roman"/>
          <w:bCs/>
          <w:iCs/>
          <w:sz w:val="24"/>
          <w:szCs w:val="24"/>
        </w:rPr>
      </w:pPr>
      <w:r>
        <w:rPr>
          <w:rFonts w:ascii="Times New Roman" w:hAnsi="Times New Roman" w:cs="Times New Roman"/>
          <w:bCs/>
          <w:iCs/>
          <w:sz w:val="24"/>
          <w:szCs w:val="24"/>
        </w:rPr>
        <w:t>Таблица 27</w:t>
      </w:r>
    </w:p>
    <w:p w:rsidR="004F3D53" w:rsidRPr="00665F90" w:rsidRDefault="004F3D53" w:rsidP="004F3D53">
      <w:pPr>
        <w:widowControl w:val="0"/>
        <w:spacing w:after="0" w:line="240" w:lineRule="auto"/>
        <w:rPr>
          <w:rFonts w:ascii="Times New Roman" w:hAnsi="Times New Roman" w:cs="Times New Roman"/>
          <w:bCs/>
          <w:iCs/>
          <w:sz w:val="24"/>
          <w:szCs w:val="24"/>
        </w:rPr>
      </w:pPr>
    </w:p>
    <w:p w:rsidR="004F3D53" w:rsidRPr="00665F90" w:rsidRDefault="004F3D53" w:rsidP="004F3D53">
      <w:pPr>
        <w:widowControl w:val="0"/>
        <w:spacing w:after="0" w:line="240" w:lineRule="auto"/>
        <w:ind w:firstLine="709"/>
        <w:jc w:val="center"/>
        <w:rPr>
          <w:rFonts w:ascii="Times New Roman" w:hAnsi="Times New Roman" w:cs="Times New Roman"/>
          <w:sz w:val="24"/>
          <w:szCs w:val="24"/>
        </w:rPr>
      </w:pPr>
      <w:r w:rsidRPr="00665F90">
        <w:rPr>
          <w:rFonts w:ascii="Times New Roman" w:hAnsi="Times New Roman" w:cs="Times New Roman"/>
          <w:sz w:val="24"/>
          <w:szCs w:val="24"/>
        </w:rPr>
        <w:t xml:space="preserve">Контрольный показатель по снижению неформальной занятости </w:t>
      </w:r>
    </w:p>
    <w:p w:rsidR="004F3D53" w:rsidRPr="00665F90" w:rsidRDefault="004F3D53" w:rsidP="004F3D53">
      <w:pPr>
        <w:widowControl w:val="0"/>
        <w:spacing w:after="0" w:line="240" w:lineRule="auto"/>
        <w:ind w:firstLine="709"/>
        <w:jc w:val="center"/>
        <w:rPr>
          <w:rFonts w:ascii="Times New Roman" w:hAnsi="Times New Roman" w:cs="Times New Roman"/>
          <w:sz w:val="24"/>
          <w:szCs w:val="24"/>
        </w:rPr>
      </w:pPr>
      <w:r w:rsidRPr="00665F90">
        <w:rPr>
          <w:rFonts w:ascii="Times New Roman" w:hAnsi="Times New Roman" w:cs="Times New Roman"/>
          <w:sz w:val="24"/>
          <w:szCs w:val="24"/>
        </w:rPr>
        <w:t>на территории города Мегиона</w:t>
      </w:r>
    </w:p>
    <w:p w:rsidR="004F3D53" w:rsidRPr="00665F90" w:rsidRDefault="004F3D53" w:rsidP="004F3D53">
      <w:pPr>
        <w:widowControl w:val="0"/>
        <w:spacing w:after="0" w:line="240" w:lineRule="auto"/>
        <w:ind w:firstLine="709"/>
        <w:jc w:val="center"/>
        <w:rPr>
          <w:rFonts w:ascii="Times New Roman" w:hAnsi="Times New Roman" w:cs="Times New Roman"/>
          <w:sz w:val="24"/>
          <w:szCs w:val="24"/>
        </w:rPr>
      </w:pP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1134"/>
        <w:gridCol w:w="1134"/>
        <w:gridCol w:w="1089"/>
        <w:gridCol w:w="1037"/>
        <w:gridCol w:w="992"/>
        <w:gridCol w:w="1559"/>
      </w:tblGrid>
      <w:tr w:rsidR="00665F90" w:rsidRPr="00665F90" w:rsidTr="00D70437">
        <w:trPr>
          <w:trHeight w:val="521"/>
        </w:trPr>
        <w:tc>
          <w:tcPr>
            <w:tcW w:w="2596" w:type="dxa"/>
            <w:tcBorders>
              <w:top w:val="single" w:sz="4" w:space="0" w:color="auto"/>
              <w:left w:val="single" w:sz="4" w:space="0" w:color="auto"/>
              <w:bottom w:val="single" w:sz="4" w:space="0" w:color="auto"/>
              <w:right w:val="single" w:sz="4" w:space="0" w:color="auto"/>
            </w:tcBorders>
            <w:noWrap/>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Наименование</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65F90" w:rsidRDefault="00665F90" w:rsidP="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2018</w:t>
            </w:r>
          </w:p>
          <w:p w:rsidR="00665F90" w:rsidRPr="00665F90" w:rsidRDefault="00665F90" w:rsidP="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 xml:space="preserve">2019 </w:t>
            </w:r>
          </w:p>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год</w:t>
            </w:r>
          </w:p>
        </w:tc>
        <w:tc>
          <w:tcPr>
            <w:tcW w:w="1089" w:type="dxa"/>
            <w:tcBorders>
              <w:top w:val="single" w:sz="4" w:space="0" w:color="auto"/>
              <w:left w:val="single" w:sz="4" w:space="0" w:color="auto"/>
              <w:bottom w:val="single" w:sz="4" w:space="0" w:color="auto"/>
              <w:right w:val="single" w:sz="4" w:space="0" w:color="auto"/>
            </w:tcBorders>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2020 год</w:t>
            </w:r>
          </w:p>
        </w:tc>
        <w:tc>
          <w:tcPr>
            <w:tcW w:w="1037" w:type="dxa"/>
            <w:tcBorders>
              <w:top w:val="single" w:sz="4" w:space="0" w:color="auto"/>
              <w:left w:val="single" w:sz="4" w:space="0" w:color="auto"/>
              <w:bottom w:val="single" w:sz="4" w:space="0" w:color="auto"/>
              <w:right w:val="single" w:sz="4" w:space="0" w:color="auto"/>
            </w:tcBorders>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2021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2022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 xml:space="preserve">2023 </w:t>
            </w:r>
          </w:p>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год</w:t>
            </w:r>
          </w:p>
        </w:tc>
      </w:tr>
      <w:tr w:rsidR="00665F90" w:rsidRPr="00665F90" w:rsidTr="00D70437">
        <w:trPr>
          <w:trHeight w:val="288"/>
        </w:trPr>
        <w:tc>
          <w:tcPr>
            <w:tcW w:w="2596" w:type="dxa"/>
            <w:tcBorders>
              <w:top w:val="single" w:sz="4" w:space="0" w:color="auto"/>
              <w:left w:val="single" w:sz="4" w:space="0" w:color="auto"/>
              <w:bottom w:val="single" w:sz="4" w:space="0" w:color="auto"/>
              <w:right w:val="single" w:sz="4" w:space="0" w:color="auto"/>
            </w:tcBorders>
            <w:noWrap/>
            <w:vAlign w:val="center"/>
            <w:hideMark/>
          </w:tcPr>
          <w:p w:rsidR="00665F90" w:rsidRPr="00665F90" w:rsidRDefault="00665F90">
            <w:pPr>
              <w:widowControl w:val="0"/>
              <w:spacing w:after="0" w:line="240" w:lineRule="auto"/>
              <w:rPr>
                <w:rFonts w:ascii="Times New Roman" w:hAnsi="Times New Roman" w:cs="Times New Roman"/>
                <w:sz w:val="24"/>
                <w:szCs w:val="24"/>
                <w:lang w:eastAsia="ru-RU"/>
              </w:rPr>
            </w:pPr>
            <w:r w:rsidRPr="00665F90">
              <w:rPr>
                <w:rFonts w:ascii="Times New Roman" w:hAnsi="Times New Roman" w:cs="Times New Roman"/>
                <w:sz w:val="24"/>
                <w:szCs w:val="24"/>
                <w:lang w:eastAsia="ru-RU"/>
              </w:rPr>
              <w:t>План, человек</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519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482</w:t>
            </w:r>
          </w:p>
        </w:tc>
        <w:tc>
          <w:tcPr>
            <w:tcW w:w="1089" w:type="dxa"/>
            <w:tcBorders>
              <w:top w:val="single" w:sz="4" w:space="0" w:color="auto"/>
              <w:left w:val="single" w:sz="4" w:space="0" w:color="auto"/>
              <w:bottom w:val="single" w:sz="4" w:space="0" w:color="auto"/>
              <w:right w:val="single" w:sz="4" w:space="0" w:color="auto"/>
            </w:tcBorders>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482</w:t>
            </w:r>
          </w:p>
        </w:tc>
        <w:tc>
          <w:tcPr>
            <w:tcW w:w="1037" w:type="dxa"/>
            <w:tcBorders>
              <w:top w:val="single" w:sz="4" w:space="0" w:color="auto"/>
              <w:left w:val="single" w:sz="4" w:space="0" w:color="auto"/>
              <w:bottom w:val="single" w:sz="4" w:space="0" w:color="auto"/>
              <w:right w:val="single" w:sz="4" w:space="0" w:color="auto"/>
            </w:tcBorders>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370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370</w:t>
            </w:r>
          </w:p>
        </w:tc>
      </w:tr>
      <w:tr w:rsidR="00665F90" w:rsidRPr="00665F90" w:rsidTr="00D70437">
        <w:trPr>
          <w:trHeight w:val="288"/>
        </w:trPr>
        <w:tc>
          <w:tcPr>
            <w:tcW w:w="2596" w:type="dxa"/>
            <w:tcBorders>
              <w:top w:val="single" w:sz="4" w:space="0" w:color="auto"/>
              <w:left w:val="single" w:sz="4" w:space="0" w:color="auto"/>
              <w:bottom w:val="single" w:sz="4" w:space="0" w:color="auto"/>
              <w:right w:val="single" w:sz="4" w:space="0" w:color="auto"/>
            </w:tcBorders>
            <w:noWrap/>
            <w:vAlign w:val="center"/>
            <w:hideMark/>
          </w:tcPr>
          <w:p w:rsidR="00665F90" w:rsidRPr="00665F90" w:rsidRDefault="00665F90">
            <w:pPr>
              <w:widowControl w:val="0"/>
              <w:spacing w:after="0" w:line="240" w:lineRule="auto"/>
              <w:rPr>
                <w:rFonts w:ascii="Times New Roman" w:hAnsi="Times New Roman" w:cs="Times New Roman"/>
                <w:sz w:val="24"/>
                <w:szCs w:val="24"/>
                <w:lang w:eastAsia="ru-RU"/>
              </w:rPr>
            </w:pPr>
            <w:r w:rsidRPr="00665F90">
              <w:rPr>
                <w:rFonts w:ascii="Times New Roman" w:hAnsi="Times New Roman" w:cs="Times New Roman"/>
                <w:sz w:val="24"/>
                <w:szCs w:val="24"/>
                <w:lang w:eastAsia="ru-RU"/>
              </w:rPr>
              <w:t>Факт, человек</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577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576</w:t>
            </w:r>
          </w:p>
        </w:tc>
        <w:tc>
          <w:tcPr>
            <w:tcW w:w="1089" w:type="dxa"/>
            <w:tcBorders>
              <w:top w:val="single" w:sz="4" w:space="0" w:color="auto"/>
              <w:left w:val="single" w:sz="4" w:space="0" w:color="auto"/>
              <w:bottom w:val="single" w:sz="4" w:space="0" w:color="auto"/>
              <w:right w:val="single" w:sz="4" w:space="0" w:color="auto"/>
            </w:tcBorders>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360</w:t>
            </w:r>
          </w:p>
        </w:tc>
        <w:tc>
          <w:tcPr>
            <w:tcW w:w="1037" w:type="dxa"/>
            <w:tcBorders>
              <w:top w:val="single" w:sz="4" w:space="0" w:color="auto"/>
              <w:left w:val="single" w:sz="4" w:space="0" w:color="auto"/>
              <w:bottom w:val="single" w:sz="4" w:space="0" w:color="auto"/>
              <w:right w:val="single" w:sz="4" w:space="0" w:color="auto"/>
            </w:tcBorders>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416</w:t>
            </w:r>
          </w:p>
        </w:tc>
        <w:tc>
          <w:tcPr>
            <w:tcW w:w="992" w:type="dxa"/>
            <w:tcBorders>
              <w:top w:val="single" w:sz="4" w:space="0" w:color="auto"/>
              <w:left w:val="single" w:sz="4" w:space="0" w:color="auto"/>
              <w:bottom w:val="single" w:sz="4" w:space="0" w:color="auto"/>
              <w:right w:val="single" w:sz="4" w:space="0" w:color="auto"/>
            </w:tcBorders>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370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389</w:t>
            </w:r>
          </w:p>
        </w:tc>
      </w:tr>
      <w:tr w:rsidR="00665F90" w:rsidRPr="00665F90" w:rsidTr="00D70437">
        <w:trPr>
          <w:trHeight w:val="288"/>
        </w:trPr>
        <w:tc>
          <w:tcPr>
            <w:tcW w:w="2596" w:type="dxa"/>
            <w:tcBorders>
              <w:top w:val="single" w:sz="4" w:space="0" w:color="auto"/>
              <w:left w:val="single" w:sz="4" w:space="0" w:color="auto"/>
              <w:bottom w:val="single" w:sz="4" w:space="0" w:color="auto"/>
              <w:right w:val="single" w:sz="4" w:space="0" w:color="auto"/>
            </w:tcBorders>
            <w:noWrap/>
            <w:vAlign w:val="center"/>
            <w:hideMark/>
          </w:tcPr>
          <w:p w:rsidR="00665F90" w:rsidRPr="00665F90" w:rsidRDefault="00665F90">
            <w:pPr>
              <w:widowControl w:val="0"/>
              <w:spacing w:after="0" w:line="240" w:lineRule="auto"/>
              <w:rPr>
                <w:rFonts w:ascii="Times New Roman" w:hAnsi="Times New Roman" w:cs="Times New Roman"/>
                <w:sz w:val="24"/>
                <w:szCs w:val="24"/>
                <w:lang w:eastAsia="ru-RU"/>
              </w:rPr>
            </w:pPr>
            <w:r w:rsidRPr="00665F90">
              <w:rPr>
                <w:rFonts w:ascii="Times New Roman" w:hAnsi="Times New Roman" w:cs="Times New Roman"/>
                <w:sz w:val="24"/>
                <w:szCs w:val="24"/>
                <w:lang w:eastAsia="ru-RU"/>
              </w:rPr>
              <w:t>Итоги достижения ,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111,2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119,5</w:t>
            </w:r>
          </w:p>
        </w:tc>
        <w:tc>
          <w:tcPr>
            <w:tcW w:w="1089" w:type="dxa"/>
            <w:tcBorders>
              <w:top w:val="single" w:sz="4" w:space="0" w:color="auto"/>
              <w:left w:val="single" w:sz="4" w:space="0" w:color="auto"/>
              <w:bottom w:val="single" w:sz="4" w:space="0" w:color="auto"/>
              <w:right w:val="single" w:sz="4" w:space="0" w:color="auto"/>
            </w:tcBorders>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74,7</w:t>
            </w:r>
          </w:p>
        </w:tc>
        <w:tc>
          <w:tcPr>
            <w:tcW w:w="1037" w:type="dxa"/>
            <w:tcBorders>
              <w:top w:val="single" w:sz="4" w:space="0" w:color="auto"/>
              <w:left w:val="single" w:sz="4" w:space="0" w:color="auto"/>
              <w:bottom w:val="single" w:sz="4" w:space="0" w:color="auto"/>
              <w:right w:val="single" w:sz="4" w:space="0" w:color="auto"/>
            </w:tcBorders>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104</w:t>
            </w:r>
            <w:r>
              <w:rPr>
                <w:rFonts w:ascii="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100</w:t>
            </w:r>
            <w:r>
              <w:rPr>
                <w:rFonts w:ascii="Times New Roman" w:hAnsi="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5F90" w:rsidRPr="00665F90" w:rsidRDefault="00665F90">
            <w:pPr>
              <w:widowControl w:val="0"/>
              <w:spacing w:after="0" w:line="240" w:lineRule="auto"/>
              <w:jc w:val="center"/>
              <w:rPr>
                <w:rFonts w:ascii="Times New Roman" w:hAnsi="Times New Roman" w:cs="Times New Roman"/>
                <w:sz w:val="24"/>
                <w:szCs w:val="24"/>
                <w:lang w:eastAsia="ru-RU"/>
              </w:rPr>
            </w:pPr>
            <w:r w:rsidRPr="00665F90">
              <w:rPr>
                <w:rFonts w:ascii="Times New Roman" w:hAnsi="Times New Roman" w:cs="Times New Roman"/>
                <w:sz w:val="24"/>
                <w:szCs w:val="24"/>
                <w:lang w:eastAsia="ru-RU"/>
              </w:rPr>
              <w:t>105</w:t>
            </w:r>
            <w:r>
              <w:rPr>
                <w:rFonts w:ascii="Times New Roman" w:hAnsi="Times New Roman" w:cs="Times New Roman"/>
                <w:sz w:val="24"/>
                <w:szCs w:val="24"/>
                <w:lang w:eastAsia="ru-RU"/>
              </w:rPr>
              <w:t>,1</w:t>
            </w:r>
          </w:p>
        </w:tc>
      </w:tr>
    </w:tbl>
    <w:p w:rsidR="004F3D53" w:rsidRPr="00665F90" w:rsidRDefault="004F3D53" w:rsidP="004F3D53">
      <w:pPr>
        <w:widowControl w:val="0"/>
        <w:tabs>
          <w:tab w:val="left" w:pos="709"/>
        </w:tabs>
        <w:spacing w:after="0" w:line="240" w:lineRule="auto"/>
        <w:rPr>
          <w:rFonts w:ascii="Times New Roman" w:hAnsi="Times New Roman" w:cs="Times New Roman"/>
          <w:sz w:val="24"/>
          <w:szCs w:val="24"/>
        </w:rPr>
      </w:pPr>
    </w:p>
    <w:p w:rsidR="004F3D53" w:rsidRPr="00665F90" w:rsidRDefault="004F3D53" w:rsidP="004F3D53">
      <w:pPr>
        <w:widowControl w:val="0"/>
        <w:spacing w:after="0" w:line="240" w:lineRule="auto"/>
        <w:ind w:firstLine="709"/>
        <w:jc w:val="both"/>
        <w:rPr>
          <w:rFonts w:ascii="Times New Roman" w:hAnsi="Times New Roman" w:cs="Times New Roman"/>
          <w:sz w:val="24"/>
          <w:szCs w:val="24"/>
        </w:rPr>
      </w:pPr>
      <w:r w:rsidRPr="00665F90">
        <w:rPr>
          <w:rFonts w:ascii="Times New Roman" w:hAnsi="Times New Roman" w:cs="Times New Roman"/>
          <w:sz w:val="24"/>
          <w:szCs w:val="24"/>
        </w:rPr>
        <w:t>Анализ показывает стабильно-высокое выполнение данного показателя на территории городского округа за период 2017-2023 годы. В 2020 году в связи со сложившейся эпидемиологической ситуацией, связанной с распространением новой коронавирусной инфекции (</w:t>
      </w:r>
      <w:r w:rsidRPr="00665F90">
        <w:rPr>
          <w:rFonts w:ascii="Times New Roman" w:hAnsi="Times New Roman" w:cs="Times New Roman"/>
          <w:sz w:val="24"/>
          <w:szCs w:val="24"/>
          <w:lang w:val="en-US"/>
        </w:rPr>
        <w:t>COVID</w:t>
      </w:r>
      <w:r w:rsidRPr="00665F90">
        <w:rPr>
          <w:rFonts w:ascii="Times New Roman" w:hAnsi="Times New Roman" w:cs="Times New Roman"/>
          <w:sz w:val="24"/>
          <w:szCs w:val="24"/>
        </w:rPr>
        <w:t xml:space="preserve"> 19), контрольный показатель по снижению неформальной занятости выполнен на 75%.</w:t>
      </w:r>
    </w:p>
    <w:p w:rsidR="00FE5CDD" w:rsidRPr="00665F90" w:rsidRDefault="00FE5CDD" w:rsidP="00FE5CDD">
      <w:pPr>
        <w:widowControl w:val="0"/>
        <w:spacing w:after="0" w:line="240" w:lineRule="auto"/>
        <w:ind w:firstLine="709"/>
        <w:jc w:val="both"/>
        <w:rPr>
          <w:rFonts w:ascii="Times New Roman" w:hAnsi="Times New Roman" w:cs="Times New Roman"/>
          <w:color w:val="FF0000"/>
          <w:sz w:val="24"/>
          <w:szCs w:val="24"/>
        </w:rPr>
      </w:pPr>
    </w:p>
    <w:p w:rsidR="00FE5CDD" w:rsidRPr="00333E0E" w:rsidRDefault="00FE5CDD" w:rsidP="00FE5CDD">
      <w:pPr>
        <w:widowControl w:val="0"/>
        <w:spacing w:after="0" w:line="240" w:lineRule="auto"/>
        <w:ind w:firstLine="709"/>
        <w:jc w:val="both"/>
        <w:rPr>
          <w:rFonts w:ascii="Times New Roman" w:eastAsia="Times New Roman" w:hAnsi="Times New Roman" w:cs="Times New Roman"/>
          <w:bCs/>
          <w:sz w:val="24"/>
          <w:szCs w:val="24"/>
          <w:lang w:eastAsia="ru-RU"/>
        </w:rPr>
      </w:pPr>
      <w:r w:rsidRPr="00333E0E">
        <w:rPr>
          <w:rFonts w:ascii="Times New Roman" w:eastAsia="Times New Roman" w:hAnsi="Times New Roman" w:cs="Times New Roman"/>
          <w:bCs/>
          <w:sz w:val="24"/>
          <w:szCs w:val="24"/>
          <w:lang w:eastAsia="ru-RU"/>
        </w:rPr>
        <w:t>Уровень жизни населения</w:t>
      </w:r>
    </w:p>
    <w:p w:rsidR="00FE5CDD" w:rsidRPr="00333E0E" w:rsidRDefault="00FE5CDD" w:rsidP="00FE5CDD">
      <w:pPr>
        <w:widowControl w:val="0"/>
        <w:spacing w:after="0" w:line="240" w:lineRule="auto"/>
        <w:ind w:firstLine="709"/>
        <w:jc w:val="both"/>
        <w:rPr>
          <w:rFonts w:ascii="Times New Roman" w:hAnsi="Times New Roman" w:cs="Times New Roman"/>
          <w:b/>
          <w:sz w:val="24"/>
          <w:szCs w:val="24"/>
        </w:rPr>
      </w:pPr>
    </w:p>
    <w:p w:rsidR="00FE5CDD" w:rsidRPr="00333E0E" w:rsidRDefault="00FE5CDD" w:rsidP="00FE5CD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3E0E">
        <w:rPr>
          <w:rFonts w:ascii="Times New Roman" w:hAnsi="Times New Roman" w:cs="Times New Roman"/>
          <w:sz w:val="24"/>
          <w:szCs w:val="24"/>
        </w:rPr>
        <w:t xml:space="preserve">Одним из основных макроэкономических показателей уровня жизни являются доходы населения, которые </w:t>
      </w:r>
      <w:r w:rsidRPr="00333E0E">
        <w:rPr>
          <w:rFonts w:ascii="Times New Roman" w:eastAsia="Times New Roman" w:hAnsi="Times New Roman" w:cs="Times New Roman"/>
          <w:sz w:val="24"/>
          <w:szCs w:val="24"/>
        </w:rPr>
        <w:t>формируются из нескольких источников: оплата труда занятого в экономике населения, государственная и негосударственная пенсии, льготы, пособия, другие виды социальных выплат льготной категории населения и прочие виды доходов.</w:t>
      </w:r>
    </w:p>
    <w:p w:rsidR="00FE5CDD" w:rsidRPr="00333E0E" w:rsidRDefault="00FE5CDD" w:rsidP="00FE5CD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3E0E">
        <w:rPr>
          <w:rFonts w:ascii="Times New Roman" w:eastAsia="Times New Roman" w:hAnsi="Times New Roman" w:cs="Times New Roman"/>
          <w:sz w:val="24"/>
          <w:szCs w:val="24"/>
        </w:rPr>
        <w:t>По итогам 202</w:t>
      </w:r>
      <w:r w:rsidR="00333E0E" w:rsidRPr="00333E0E">
        <w:rPr>
          <w:rFonts w:ascii="Times New Roman" w:eastAsia="Times New Roman" w:hAnsi="Times New Roman" w:cs="Times New Roman"/>
          <w:sz w:val="24"/>
          <w:szCs w:val="24"/>
        </w:rPr>
        <w:t>3</w:t>
      </w:r>
      <w:r w:rsidRPr="00333E0E">
        <w:rPr>
          <w:rFonts w:ascii="Times New Roman" w:eastAsia="Times New Roman" w:hAnsi="Times New Roman" w:cs="Times New Roman"/>
          <w:sz w:val="24"/>
          <w:szCs w:val="24"/>
        </w:rPr>
        <w:t xml:space="preserve"> года среднедушевой денежный</w:t>
      </w:r>
      <w:r w:rsidR="00333E0E" w:rsidRPr="00333E0E">
        <w:rPr>
          <w:rFonts w:ascii="Times New Roman" w:eastAsia="Times New Roman" w:hAnsi="Times New Roman" w:cs="Times New Roman"/>
          <w:sz w:val="24"/>
          <w:szCs w:val="24"/>
        </w:rPr>
        <w:t xml:space="preserve"> доход населения составил 48 404</w:t>
      </w:r>
      <w:r w:rsidRPr="00333E0E">
        <w:rPr>
          <w:rFonts w:ascii="Times New Roman" w:eastAsia="Times New Roman" w:hAnsi="Times New Roman" w:cs="Times New Roman"/>
          <w:sz w:val="24"/>
          <w:szCs w:val="24"/>
        </w:rPr>
        <w:t xml:space="preserve"> руб., или</w:t>
      </w:r>
      <w:r w:rsidR="00333E0E" w:rsidRPr="00333E0E">
        <w:rPr>
          <w:rFonts w:ascii="Times New Roman" w:eastAsia="Times New Roman" w:hAnsi="Times New Roman" w:cs="Times New Roman"/>
          <w:sz w:val="24"/>
          <w:szCs w:val="24"/>
        </w:rPr>
        <w:t xml:space="preserve"> 108,3% к уровню 2022 года (44 709</w:t>
      </w:r>
      <w:r w:rsidRPr="00333E0E">
        <w:rPr>
          <w:rFonts w:ascii="Times New Roman" w:eastAsia="Times New Roman" w:hAnsi="Times New Roman" w:cs="Times New Roman"/>
          <w:sz w:val="24"/>
          <w:szCs w:val="24"/>
        </w:rPr>
        <w:t xml:space="preserve"> руб.).</w:t>
      </w:r>
    </w:p>
    <w:p w:rsidR="00FE5CDD" w:rsidRPr="00333E0E" w:rsidRDefault="00FE5CDD" w:rsidP="00FE5CD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3E0E">
        <w:rPr>
          <w:rFonts w:ascii="Times New Roman" w:eastAsia="Times New Roman" w:hAnsi="Times New Roman" w:cs="Times New Roman"/>
          <w:sz w:val="24"/>
          <w:szCs w:val="24"/>
        </w:rPr>
        <w:lastRenderedPageBreak/>
        <w:t>Достигнутый уровень денежных доходов населения позвол</w:t>
      </w:r>
      <w:r w:rsidR="00333E0E" w:rsidRPr="00333E0E">
        <w:rPr>
          <w:rFonts w:ascii="Times New Roman" w:eastAsia="Times New Roman" w:hAnsi="Times New Roman" w:cs="Times New Roman"/>
          <w:sz w:val="24"/>
          <w:szCs w:val="24"/>
        </w:rPr>
        <w:t>яет обеспечивать более двух (2,5</w:t>
      </w:r>
      <w:r w:rsidRPr="00333E0E">
        <w:rPr>
          <w:rFonts w:ascii="Times New Roman" w:eastAsia="Times New Roman" w:hAnsi="Times New Roman" w:cs="Times New Roman"/>
          <w:sz w:val="24"/>
          <w:szCs w:val="24"/>
        </w:rPr>
        <w:t>) бюджетов прожиточного мин</w:t>
      </w:r>
      <w:r w:rsidR="00333E0E" w:rsidRPr="00333E0E">
        <w:rPr>
          <w:rFonts w:ascii="Times New Roman" w:eastAsia="Times New Roman" w:hAnsi="Times New Roman" w:cs="Times New Roman"/>
          <w:sz w:val="24"/>
          <w:szCs w:val="24"/>
        </w:rPr>
        <w:t>имума, который составляет 19 649</w:t>
      </w:r>
      <w:r w:rsidRPr="00333E0E">
        <w:rPr>
          <w:rFonts w:ascii="Times New Roman" w:eastAsia="Times New Roman" w:hAnsi="Times New Roman" w:cs="Times New Roman"/>
          <w:sz w:val="24"/>
          <w:szCs w:val="24"/>
        </w:rPr>
        <w:t xml:space="preserve"> руб.</w:t>
      </w:r>
      <w:r w:rsidRPr="00333E0E">
        <w:rPr>
          <w:rStyle w:val="afff"/>
          <w:rFonts w:ascii="Times New Roman" w:eastAsia="Times New Roman" w:hAnsi="Times New Roman" w:cs="Times New Roman"/>
          <w:sz w:val="24"/>
          <w:szCs w:val="24"/>
        </w:rPr>
        <w:footnoteReference w:id="3"/>
      </w:r>
    </w:p>
    <w:p w:rsidR="00FE5CDD" w:rsidRPr="00D80D70" w:rsidRDefault="00FE5CDD" w:rsidP="00FE5CDD">
      <w:pPr>
        <w:widowControl w:val="0"/>
        <w:spacing w:after="0" w:line="240" w:lineRule="auto"/>
        <w:ind w:firstLine="709"/>
        <w:jc w:val="both"/>
        <w:rPr>
          <w:rFonts w:ascii="Times New Roman" w:hAnsi="Times New Roman" w:cs="Times New Roman"/>
          <w:sz w:val="24"/>
          <w:szCs w:val="24"/>
        </w:rPr>
      </w:pPr>
      <w:r w:rsidRPr="00D80D70">
        <w:rPr>
          <w:rFonts w:ascii="Times New Roman" w:hAnsi="Times New Roman" w:cs="Times New Roman"/>
          <w:sz w:val="24"/>
          <w:szCs w:val="24"/>
        </w:rPr>
        <w:t>Основная часть населения занята в экономике и имеет трудовые доходы. На крупных и ср</w:t>
      </w:r>
      <w:r w:rsidR="00D80D70" w:rsidRPr="00D80D70">
        <w:rPr>
          <w:rFonts w:ascii="Times New Roman" w:hAnsi="Times New Roman" w:cs="Times New Roman"/>
          <w:sz w:val="24"/>
          <w:szCs w:val="24"/>
        </w:rPr>
        <w:t>едних предприятиях трудится 46,6</w:t>
      </w:r>
      <w:r w:rsidRPr="00D80D70">
        <w:rPr>
          <w:rFonts w:ascii="Times New Roman" w:hAnsi="Times New Roman" w:cs="Times New Roman"/>
          <w:sz w:val="24"/>
          <w:szCs w:val="24"/>
        </w:rPr>
        <w:t>% занятого в экономике населения города. Средняя заработная плата по крупным и средним предприятиям, по предварительны</w:t>
      </w:r>
      <w:r w:rsidR="00D80D70" w:rsidRPr="00D80D70">
        <w:rPr>
          <w:rFonts w:ascii="Times New Roman" w:hAnsi="Times New Roman" w:cs="Times New Roman"/>
          <w:sz w:val="24"/>
          <w:szCs w:val="24"/>
        </w:rPr>
        <w:t>м данным, составила 106 834</w:t>
      </w:r>
      <w:r w:rsidRPr="00D80D70">
        <w:rPr>
          <w:rFonts w:ascii="Times New Roman" w:hAnsi="Times New Roman" w:cs="Times New Roman"/>
          <w:sz w:val="24"/>
          <w:szCs w:val="24"/>
        </w:rPr>
        <w:t xml:space="preserve"> руб.</w:t>
      </w:r>
      <w:r w:rsidRPr="00D80D70">
        <w:rPr>
          <w:rStyle w:val="afff"/>
          <w:rFonts w:ascii="Times New Roman" w:hAnsi="Times New Roman" w:cs="Times New Roman"/>
          <w:sz w:val="24"/>
          <w:szCs w:val="24"/>
        </w:rPr>
        <w:footnoteReference w:id="4"/>
      </w:r>
      <w:r w:rsidR="00D80D70" w:rsidRPr="00D80D70">
        <w:rPr>
          <w:rFonts w:ascii="Times New Roman" w:hAnsi="Times New Roman" w:cs="Times New Roman"/>
          <w:sz w:val="24"/>
          <w:szCs w:val="24"/>
        </w:rPr>
        <w:t>, или 112,0</w:t>
      </w:r>
      <w:r w:rsidRPr="00D80D70">
        <w:rPr>
          <w:rFonts w:ascii="Times New Roman" w:hAnsi="Times New Roman" w:cs="Times New Roman"/>
          <w:sz w:val="24"/>
          <w:szCs w:val="24"/>
        </w:rPr>
        <w:t>% к уровню 202</w:t>
      </w:r>
      <w:r w:rsidR="00D80D70" w:rsidRPr="00D80D70">
        <w:rPr>
          <w:rFonts w:ascii="Times New Roman" w:hAnsi="Times New Roman" w:cs="Times New Roman"/>
          <w:sz w:val="24"/>
          <w:szCs w:val="24"/>
        </w:rPr>
        <w:t>2</w:t>
      </w:r>
      <w:r w:rsidRPr="00D80D70">
        <w:rPr>
          <w:rFonts w:ascii="Times New Roman" w:hAnsi="Times New Roman" w:cs="Times New Roman"/>
          <w:sz w:val="24"/>
          <w:szCs w:val="24"/>
        </w:rPr>
        <w:t xml:space="preserve"> года.</w:t>
      </w:r>
    </w:p>
    <w:p w:rsidR="00FE5CDD" w:rsidRPr="00835A6D" w:rsidRDefault="00FE5CDD" w:rsidP="00FE5CDD">
      <w:pPr>
        <w:widowControl w:val="0"/>
        <w:spacing w:after="0" w:line="240" w:lineRule="auto"/>
        <w:ind w:firstLine="709"/>
        <w:jc w:val="both"/>
        <w:rPr>
          <w:rFonts w:ascii="Times New Roman" w:hAnsi="Times New Roman" w:cs="Times New Roman"/>
          <w:sz w:val="24"/>
          <w:szCs w:val="24"/>
        </w:rPr>
      </w:pPr>
      <w:r w:rsidRPr="00835A6D">
        <w:rPr>
          <w:rFonts w:ascii="Times New Roman" w:eastAsia="Times New Roman" w:hAnsi="Times New Roman" w:cs="Times New Roman"/>
          <w:sz w:val="24"/>
          <w:szCs w:val="24"/>
        </w:rPr>
        <w:t>Среднемесячный размер пенсии (по данным Пенсионного фонда Российской Федерации по автономному округу) одного пенсио</w:t>
      </w:r>
      <w:r w:rsidR="00835A6D" w:rsidRPr="00835A6D">
        <w:rPr>
          <w:rFonts w:ascii="Times New Roman" w:eastAsia="Times New Roman" w:hAnsi="Times New Roman" w:cs="Times New Roman"/>
          <w:sz w:val="24"/>
          <w:szCs w:val="24"/>
        </w:rPr>
        <w:t>нера в городе составил 28 901,46</w:t>
      </w:r>
      <w:r w:rsidRPr="00835A6D">
        <w:rPr>
          <w:rFonts w:ascii="Times New Roman" w:eastAsia="Times New Roman" w:hAnsi="Times New Roman" w:cs="Times New Roman"/>
          <w:sz w:val="24"/>
          <w:szCs w:val="24"/>
        </w:rPr>
        <w:t xml:space="preserve"> руб., или </w:t>
      </w:r>
      <w:r w:rsidR="00835A6D" w:rsidRPr="00835A6D">
        <w:rPr>
          <w:rFonts w:ascii="Times New Roman" w:eastAsia="Times New Roman" w:hAnsi="Times New Roman" w:cs="Times New Roman"/>
          <w:sz w:val="24"/>
          <w:szCs w:val="24"/>
        </w:rPr>
        <w:t>102,0</w:t>
      </w:r>
      <w:r w:rsidRPr="00835A6D">
        <w:rPr>
          <w:rFonts w:ascii="Times New Roman" w:eastAsia="Times New Roman" w:hAnsi="Times New Roman" w:cs="Times New Roman"/>
          <w:sz w:val="24"/>
          <w:szCs w:val="24"/>
        </w:rPr>
        <w:t>% к показателю 202</w:t>
      </w:r>
      <w:r w:rsidR="00835A6D" w:rsidRPr="00835A6D">
        <w:rPr>
          <w:rFonts w:ascii="Times New Roman" w:eastAsia="Times New Roman" w:hAnsi="Times New Roman" w:cs="Times New Roman"/>
          <w:sz w:val="24"/>
          <w:szCs w:val="24"/>
        </w:rPr>
        <w:t>2</w:t>
      </w:r>
      <w:r w:rsidRPr="00835A6D">
        <w:rPr>
          <w:rFonts w:ascii="Times New Roman" w:eastAsia="Times New Roman" w:hAnsi="Times New Roman" w:cs="Times New Roman"/>
          <w:sz w:val="24"/>
          <w:szCs w:val="24"/>
        </w:rPr>
        <w:t xml:space="preserve"> года.</w:t>
      </w:r>
    </w:p>
    <w:p w:rsidR="00FE5CDD" w:rsidRPr="00835A6D" w:rsidRDefault="00FE5CDD" w:rsidP="00FE5CDD">
      <w:pPr>
        <w:widowControl w:val="0"/>
        <w:spacing w:after="0" w:line="240" w:lineRule="auto"/>
        <w:ind w:firstLine="709"/>
        <w:jc w:val="both"/>
        <w:rPr>
          <w:rFonts w:ascii="Times New Roman" w:eastAsia="Times New Roman" w:hAnsi="Times New Roman" w:cs="Times New Roman"/>
          <w:sz w:val="24"/>
          <w:szCs w:val="24"/>
        </w:rPr>
      </w:pPr>
      <w:r w:rsidRPr="00835A6D">
        <w:rPr>
          <w:rFonts w:ascii="Times New Roman" w:eastAsia="Times New Roman" w:hAnsi="Times New Roman" w:cs="Times New Roman"/>
          <w:sz w:val="24"/>
          <w:szCs w:val="24"/>
        </w:rPr>
        <w:t xml:space="preserve">Помимо оплаты труда в целях социальной защиты работающего населения из средств работодателей выплачиваются денежные средства на оплату отдыха и лечения, проезда к месту использования отдыха и обратно, на оказание материальной помощи при трудных жизненных ситуациях, выходное пособие при увольнении. </w:t>
      </w:r>
    </w:p>
    <w:p w:rsidR="00FE5CDD" w:rsidRPr="00835A6D" w:rsidRDefault="00FE5CDD" w:rsidP="00FE5CDD">
      <w:pPr>
        <w:widowControl w:val="0"/>
        <w:spacing w:after="0" w:line="240" w:lineRule="auto"/>
        <w:ind w:firstLine="709"/>
        <w:jc w:val="both"/>
        <w:rPr>
          <w:rFonts w:ascii="Times New Roman" w:eastAsia="Times New Roman" w:hAnsi="Times New Roman" w:cs="Times New Roman"/>
          <w:sz w:val="24"/>
          <w:szCs w:val="24"/>
        </w:rPr>
      </w:pPr>
    </w:p>
    <w:p w:rsidR="00FE5CDD" w:rsidRPr="00644BD7" w:rsidRDefault="00FE5CDD" w:rsidP="00FE5CDD">
      <w:pPr>
        <w:widowControl w:val="0"/>
        <w:tabs>
          <w:tab w:val="left" w:pos="440"/>
          <w:tab w:val="left" w:pos="660"/>
          <w:tab w:val="right" w:leader="dot" w:pos="9345"/>
        </w:tabs>
        <w:spacing w:after="0" w:line="240" w:lineRule="auto"/>
        <w:jc w:val="both"/>
        <w:rPr>
          <w:rFonts w:ascii="Times New Roman" w:eastAsia="Times New Roman" w:hAnsi="Times New Roman" w:cs="Times New Roman"/>
          <w:sz w:val="24"/>
          <w:szCs w:val="24"/>
          <w:lang w:eastAsia="ru-RU"/>
        </w:rPr>
      </w:pPr>
      <w:r w:rsidRPr="00644BD7">
        <w:rPr>
          <w:rFonts w:ascii="Times New Roman" w:eastAsia="Times New Roman" w:hAnsi="Times New Roman" w:cs="Times New Roman"/>
          <w:sz w:val="24"/>
          <w:szCs w:val="24"/>
          <w:lang w:eastAsia="ru-RU"/>
        </w:rPr>
        <w:t>Реализация полномочий в сфере охраны труда</w:t>
      </w:r>
    </w:p>
    <w:p w:rsidR="00FE5CDD" w:rsidRPr="00574E86" w:rsidRDefault="00FE5CDD" w:rsidP="00FE5CDD">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644BD7" w:rsidRPr="00644BD7" w:rsidRDefault="00644BD7" w:rsidP="00644BD7">
      <w:pPr>
        <w:widowControl w:val="0"/>
        <w:spacing w:after="0" w:line="240" w:lineRule="auto"/>
        <w:ind w:firstLine="709"/>
        <w:jc w:val="both"/>
        <w:rPr>
          <w:rFonts w:ascii="Times New Roman" w:eastAsia="Calibri" w:hAnsi="Times New Roman" w:cs="Times New Roman"/>
          <w:sz w:val="24"/>
          <w:szCs w:val="24"/>
        </w:rPr>
      </w:pPr>
      <w:r w:rsidRPr="00644BD7">
        <w:rPr>
          <w:rFonts w:ascii="Times New Roman" w:eastAsia="Calibri" w:hAnsi="Times New Roman" w:cs="Times New Roman"/>
          <w:sz w:val="24"/>
          <w:szCs w:val="24"/>
        </w:rPr>
        <w:t>Администрация города осуществляет отдельные государственные полномочия                      в сфере трудовых отношений и государственного управления охраной труда в соответствии с Законом Ханты-Мансийского автономного округа – Югры от 27.05.2011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w:t>
      </w:r>
    </w:p>
    <w:p w:rsidR="00644BD7" w:rsidRPr="00644BD7" w:rsidRDefault="00644BD7" w:rsidP="00644BD7">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4BD7">
        <w:rPr>
          <w:rFonts w:ascii="Times New Roman" w:eastAsia="Times New Roman" w:hAnsi="Times New Roman" w:cs="Times New Roman"/>
          <w:sz w:val="24"/>
          <w:szCs w:val="24"/>
          <w:lang w:eastAsia="ru-RU"/>
        </w:rPr>
        <w:t xml:space="preserve">В развитии социального партнерства большую роль отводят коллективным договорам и соглашениям, устанавливающим конкретные взаимные обязательства в сфере социально-трудовых отношений между работниками и работодателями. </w:t>
      </w:r>
    </w:p>
    <w:p w:rsidR="00644BD7" w:rsidRPr="00644BD7" w:rsidRDefault="00644BD7" w:rsidP="00644BD7">
      <w:pPr>
        <w:widowControl w:val="0"/>
        <w:spacing w:after="0" w:line="240" w:lineRule="auto"/>
        <w:ind w:firstLine="709"/>
        <w:jc w:val="both"/>
        <w:rPr>
          <w:rFonts w:ascii="Times New Roman" w:eastAsia="Calibri" w:hAnsi="Times New Roman" w:cs="Times New Roman"/>
          <w:sz w:val="24"/>
          <w:szCs w:val="24"/>
        </w:rPr>
      </w:pPr>
      <w:r w:rsidRPr="00644BD7">
        <w:rPr>
          <w:rFonts w:ascii="Times New Roman" w:eastAsia="Calibri" w:hAnsi="Times New Roman" w:cs="Times New Roman"/>
          <w:sz w:val="24"/>
          <w:szCs w:val="24"/>
        </w:rPr>
        <w:t xml:space="preserve">Коллективные договоры заключены в 51 организации города, ими охвачено 15 057 работников. Количество коллективных договоров, прошедших уведомительную регистрацию в 2023 году, составило 50 единиц, из них: </w:t>
      </w:r>
    </w:p>
    <w:p w:rsidR="00644BD7" w:rsidRPr="00644BD7" w:rsidRDefault="00644BD7" w:rsidP="00644BD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644BD7">
        <w:rPr>
          <w:rFonts w:ascii="Times New Roman" w:eastAsia="Calibri" w:hAnsi="Times New Roman" w:cs="Times New Roman"/>
          <w:sz w:val="24"/>
          <w:szCs w:val="24"/>
        </w:rPr>
        <w:t>вновь заключенных коллективных договоров – 7;</w:t>
      </w:r>
    </w:p>
    <w:p w:rsidR="00644BD7" w:rsidRPr="00644BD7" w:rsidRDefault="00644BD7" w:rsidP="00644BD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644BD7">
        <w:rPr>
          <w:rFonts w:ascii="Times New Roman" w:eastAsia="Calibri" w:hAnsi="Times New Roman" w:cs="Times New Roman"/>
          <w:sz w:val="24"/>
          <w:szCs w:val="24"/>
        </w:rPr>
        <w:t>изменения и дополнения внесены в 43 коллективных договора.</w:t>
      </w:r>
    </w:p>
    <w:p w:rsidR="00644BD7" w:rsidRPr="00644BD7" w:rsidRDefault="00644BD7" w:rsidP="00644BD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644BD7">
        <w:rPr>
          <w:rFonts w:ascii="Times New Roman" w:eastAsia="Calibri" w:hAnsi="Times New Roman" w:cs="Times New Roman"/>
          <w:sz w:val="24"/>
          <w:szCs w:val="24"/>
        </w:rPr>
        <w:t>Анализ коллективных договоров показал, что они носят социально-ориентированный характер, содержат разделы «Социальные льготы и гарантии», «Охрана труда».</w:t>
      </w:r>
    </w:p>
    <w:p w:rsidR="00644BD7" w:rsidRPr="00644BD7" w:rsidRDefault="00644BD7" w:rsidP="00644BD7">
      <w:pPr>
        <w:widowControl w:val="0"/>
        <w:spacing w:after="0" w:line="240" w:lineRule="auto"/>
        <w:ind w:firstLine="709"/>
        <w:jc w:val="both"/>
        <w:rPr>
          <w:rFonts w:ascii="Times New Roman" w:eastAsia="Calibri" w:hAnsi="Times New Roman" w:cs="Times New Roman"/>
          <w:sz w:val="24"/>
          <w:szCs w:val="24"/>
        </w:rPr>
      </w:pPr>
      <w:r w:rsidRPr="00644BD7">
        <w:rPr>
          <w:rFonts w:ascii="Times New Roman" w:eastAsia="Calibri" w:hAnsi="Times New Roman" w:cs="Times New Roman"/>
          <w:sz w:val="24"/>
          <w:szCs w:val="24"/>
        </w:rPr>
        <w:t>На территории города реализуется муниципальная программа «Улучшение условий и охраны труда в городе Мегионе на 2019-2025 годы». Ее целью и задачами являются:</w:t>
      </w:r>
    </w:p>
    <w:p w:rsidR="00644BD7" w:rsidRPr="00644BD7" w:rsidRDefault="00644BD7" w:rsidP="00644BD7">
      <w:pPr>
        <w:widowControl w:val="0"/>
        <w:spacing w:after="0" w:line="240" w:lineRule="auto"/>
        <w:ind w:firstLine="709"/>
        <w:rPr>
          <w:rFonts w:ascii="Times New Roman" w:eastAsia="Calibri" w:hAnsi="Times New Roman" w:cs="Times New Roman"/>
          <w:sz w:val="24"/>
          <w:szCs w:val="24"/>
        </w:rPr>
      </w:pPr>
      <w:r w:rsidRPr="00644BD7">
        <w:rPr>
          <w:rFonts w:ascii="Times New Roman" w:eastAsia="Calibri" w:hAnsi="Times New Roman" w:cs="Times New Roman"/>
          <w:sz w:val="24"/>
          <w:szCs w:val="24"/>
        </w:rPr>
        <w:t>обеспечение конституционных прав и гарантий работников на здоровые и безопасные условия труда;</w:t>
      </w:r>
    </w:p>
    <w:p w:rsidR="00644BD7" w:rsidRPr="00644BD7" w:rsidRDefault="00644BD7" w:rsidP="00644BD7">
      <w:pPr>
        <w:widowControl w:val="0"/>
        <w:spacing w:after="0" w:line="240" w:lineRule="auto"/>
        <w:ind w:firstLine="709"/>
        <w:jc w:val="both"/>
        <w:rPr>
          <w:rFonts w:ascii="Times New Roman" w:eastAsia="Calibri" w:hAnsi="Times New Roman" w:cs="Times New Roman"/>
          <w:sz w:val="24"/>
          <w:szCs w:val="24"/>
        </w:rPr>
      </w:pPr>
      <w:r w:rsidRPr="00644BD7">
        <w:rPr>
          <w:rFonts w:ascii="Times New Roman" w:eastAsia="Calibri" w:hAnsi="Times New Roman" w:cs="Times New Roman"/>
          <w:sz w:val="24"/>
          <w:szCs w:val="24"/>
        </w:rPr>
        <w:t>реализация превентивных мер, направленных на улучшение условий труда работников, снижения уровня производственного травматизма;</w:t>
      </w:r>
    </w:p>
    <w:p w:rsidR="00644BD7" w:rsidRPr="00644BD7" w:rsidRDefault="00644BD7" w:rsidP="00644BD7">
      <w:pPr>
        <w:widowControl w:val="0"/>
        <w:spacing w:after="0" w:line="240" w:lineRule="auto"/>
        <w:ind w:firstLine="709"/>
        <w:jc w:val="both"/>
        <w:rPr>
          <w:rFonts w:ascii="Times New Roman" w:eastAsia="Calibri" w:hAnsi="Times New Roman" w:cs="Times New Roman"/>
          <w:sz w:val="24"/>
          <w:szCs w:val="24"/>
        </w:rPr>
      </w:pPr>
      <w:r w:rsidRPr="00644BD7">
        <w:rPr>
          <w:rFonts w:ascii="Times New Roman" w:eastAsia="Calibri" w:hAnsi="Times New Roman" w:cs="Times New Roman"/>
          <w:sz w:val="24"/>
          <w:szCs w:val="24"/>
        </w:rPr>
        <w:t>внедрение культуры безопасного труда;</w:t>
      </w:r>
    </w:p>
    <w:p w:rsidR="00644BD7" w:rsidRPr="00644BD7" w:rsidRDefault="00644BD7" w:rsidP="00644BD7">
      <w:pPr>
        <w:widowControl w:val="0"/>
        <w:spacing w:after="0" w:line="240" w:lineRule="auto"/>
        <w:ind w:firstLine="709"/>
        <w:jc w:val="both"/>
        <w:rPr>
          <w:rFonts w:ascii="Times New Roman" w:eastAsia="Calibri" w:hAnsi="Times New Roman" w:cs="Times New Roman"/>
          <w:sz w:val="24"/>
          <w:szCs w:val="24"/>
        </w:rPr>
      </w:pPr>
      <w:r w:rsidRPr="00644BD7">
        <w:rPr>
          <w:rFonts w:ascii="Times New Roman" w:eastAsia="Calibri" w:hAnsi="Times New Roman" w:cs="Times New Roman"/>
          <w:sz w:val="24"/>
          <w:szCs w:val="24"/>
        </w:rPr>
        <w:t>развитие системы государственного управления охраной труда;</w:t>
      </w:r>
    </w:p>
    <w:p w:rsidR="00644BD7" w:rsidRPr="00644BD7" w:rsidRDefault="00644BD7" w:rsidP="00644BD7">
      <w:pPr>
        <w:widowControl w:val="0"/>
        <w:spacing w:after="0" w:line="240" w:lineRule="auto"/>
        <w:ind w:firstLine="709"/>
        <w:jc w:val="both"/>
        <w:rPr>
          <w:rFonts w:ascii="Times New Roman" w:eastAsia="Calibri" w:hAnsi="Times New Roman" w:cs="Times New Roman"/>
          <w:sz w:val="24"/>
          <w:szCs w:val="24"/>
        </w:rPr>
      </w:pPr>
      <w:r w:rsidRPr="00644BD7">
        <w:rPr>
          <w:rFonts w:ascii="Times New Roman" w:eastAsia="Calibri" w:hAnsi="Times New Roman" w:cs="Times New Roman"/>
          <w:sz w:val="24"/>
          <w:szCs w:val="24"/>
        </w:rPr>
        <w:t>совершенствование нормативно-правовой базы в области охраны труда;</w:t>
      </w:r>
    </w:p>
    <w:p w:rsidR="00644BD7" w:rsidRPr="00644BD7" w:rsidRDefault="00644BD7" w:rsidP="00644BD7">
      <w:pPr>
        <w:widowControl w:val="0"/>
        <w:spacing w:after="0" w:line="240" w:lineRule="auto"/>
        <w:ind w:firstLine="709"/>
        <w:jc w:val="both"/>
        <w:rPr>
          <w:rFonts w:ascii="Times New Roman" w:eastAsia="Calibri" w:hAnsi="Times New Roman" w:cs="Times New Roman"/>
          <w:sz w:val="24"/>
          <w:szCs w:val="24"/>
        </w:rPr>
      </w:pPr>
      <w:r w:rsidRPr="00644BD7">
        <w:rPr>
          <w:rFonts w:ascii="Times New Roman" w:eastAsia="Calibri" w:hAnsi="Times New Roman" w:cs="Times New Roman"/>
          <w:sz w:val="24"/>
          <w:szCs w:val="24"/>
        </w:rPr>
        <w:t>информационное обеспечение и пропаганда охраны труда.</w:t>
      </w:r>
    </w:p>
    <w:p w:rsidR="00644BD7" w:rsidRPr="00644BD7" w:rsidRDefault="00644BD7" w:rsidP="00644BD7">
      <w:pPr>
        <w:widowControl w:val="0"/>
        <w:spacing w:after="0" w:line="240" w:lineRule="auto"/>
        <w:ind w:firstLine="709"/>
        <w:jc w:val="both"/>
        <w:rPr>
          <w:rFonts w:ascii="Times New Roman" w:eastAsia="Calibri" w:hAnsi="Times New Roman" w:cs="Times New Roman"/>
          <w:sz w:val="24"/>
          <w:szCs w:val="24"/>
        </w:rPr>
      </w:pPr>
      <w:r w:rsidRPr="00644BD7">
        <w:rPr>
          <w:rFonts w:ascii="Times New Roman" w:eastAsia="Calibri" w:hAnsi="Times New Roman" w:cs="Times New Roman"/>
          <w:sz w:val="24"/>
          <w:szCs w:val="24"/>
        </w:rPr>
        <w:t xml:space="preserve">Финансирование мероприятий программы осуществляется за счет средств кружного и местного бюджетов. Исполнение программы в 2023 году составило 1 811,7 тыс. руб., в том числе: </w:t>
      </w:r>
    </w:p>
    <w:p w:rsidR="00644BD7" w:rsidRPr="00644BD7" w:rsidRDefault="00644BD7" w:rsidP="00644BD7">
      <w:pPr>
        <w:widowControl w:val="0"/>
        <w:spacing w:after="0" w:line="240" w:lineRule="auto"/>
        <w:ind w:firstLine="709"/>
        <w:rPr>
          <w:rFonts w:ascii="Times New Roman" w:eastAsia="Calibri" w:hAnsi="Times New Roman" w:cs="Times New Roman"/>
          <w:sz w:val="24"/>
          <w:szCs w:val="24"/>
        </w:rPr>
      </w:pPr>
      <w:r w:rsidRPr="00644BD7">
        <w:rPr>
          <w:rFonts w:ascii="Times New Roman" w:eastAsia="Calibri" w:hAnsi="Times New Roman" w:cs="Times New Roman"/>
          <w:sz w:val="24"/>
          <w:szCs w:val="24"/>
        </w:rPr>
        <w:t>окружной бюджет – 1 407,5 тыс. руб.;</w:t>
      </w:r>
    </w:p>
    <w:p w:rsidR="00644BD7" w:rsidRPr="00644BD7" w:rsidRDefault="00644BD7" w:rsidP="00644BD7">
      <w:pPr>
        <w:widowControl w:val="0"/>
        <w:spacing w:after="0" w:line="240" w:lineRule="auto"/>
        <w:ind w:firstLine="709"/>
        <w:rPr>
          <w:rFonts w:ascii="Times New Roman" w:eastAsia="Calibri" w:hAnsi="Times New Roman" w:cs="Times New Roman"/>
          <w:sz w:val="24"/>
          <w:szCs w:val="24"/>
        </w:rPr>
      </w:pPr>
      <w:r w:rsidRPr="00644BD7">
        <w:rPr>
          <w:rFonts w:ascii="Times New Roman" w:eastAsia="Calibri" w:hAnsi="Times New Roman" w:cs="Times New Roman"/>
          <w:sz w:val="24"/>
          <w:szCs w:val="24"/>
        </w:rPr>
        <w:t xml:space="preserve">местный бюджет – 404,2 тыс. руб. </w:t>
      </w:r>
    </w:p>
    <w:p w:rsidR="00FE5CDD" w:rsidRPr="00472159" w:rsidRDefault="00644BD7" w:rsidP="00472159">
      <w:pPr>
        <w:widowControl w:val="0"/>
        <w:spacing w:after="0" w:line="240" w:lineRule="auto"/>
        <w:ind w:firstLine="709"/>
        <w:jc w:val="both"/>
        <w:rPr>
          <w:rFonts w:ascii="Times New Roman" w:eastAsia="Calibri" w:hAnsi="Times New Roman" w:cs="Times New Roman"/>
          <w:sz w:val="24"/>
          <w:szCs w:val="24"/>
        </w:rPr>
      </w:pPr>
      <w:r w:rsidRPr="00644BD7">
        <w:rPr>
          <w:rFonts w:ascii="Times New Roman" w:eastAsia="Calibri" w:hAnsi="Times New Roman" w:cs="Times New Roman"/>
          <w:sz w:val="24"/>
          <w:szCs w:val="24"/>
        </w:rPr>
        <w:t>Реализация программы в части выполнения целевых показателей по основным мероприяти</w:t>
      </w:r>
      <w:r w:rsidR="00472159">
        <w:rPr>
          <w:rFonts w:ascii="Times New Roman" w:eastAsia="Calibri" w:hAnsi="Times New Roman" w:cs="Times New Roman"/>
          <w:sz w:val="24"/>
          <w:szCs w:val="24"/>
        </w:rPr>
        <w:t xml:space="preserve">ям достигнута в полном объеме. </w:t>
      </w:r>
    </w:p>
    <w:p w:rsidR="00FE5CDD" w:rsidRPr="00574E86" w:rsidRDefault="00FE5CDD" w:rsidP="00FE5CDD">
      <w:pPr>
        <w:widowControl w:val="0"/>
        <w:spacing w:after="0" w:line="240" w:lineRule="auto"/>
        <w:ind w:firstLine="720"/>
        <w:jc w:val="right"/>
        <w:rPr>
          <w:rFonts w:ascii="Times New Roman" w:hAnsi="Times New Roman" w:cs="Times New Roman"/>
          <w:bCs/>
          <w:iCs/>
          <w:color w:val="FF0000"/>
          <w:sz w:val="24"/>
          <w:szCs w:val="24"/>
        </w:rPr>
      </w:pPr>
    </w:p>
    <w:p w:rsidR="00FE5CDD" w:rsidRPr="00B2438C" w:rsidRDefault="00FE5CDD" w:rsidP="00FE5CDD">
      <w:pPr>
        <w:widowControl w:val="0"/>
        <w:spacing w:after="0" w:line="240" w:lineRule="auto"/>
        <w:ind w:firstLine="720"/>
        <w:jc w:val="right"/>
        <w:rPr>
          <w:rFonts w:ascii="Times New Roman" w:hAnsi="Times New Roman" w:cs="Times New Roman"/>
          <w:bCs/>
          <w:iCs/>
          <w:sz w:val="24"/>
          <w:szCs w:val="24"/>
        </w:rPr>
      </w:pPr>
      <w:r w:rsidRPr="00B2438C">
        <w:rPr>
          <w:rFonts w:ascii="Times New Roman" w:hAnsi="Times New Roman" w:cs="Times New Roman"/>
          <w:bCs/>
          <w:iCs/>
          <w:sz w:val="24"/>
          <w:szCs w:val="24"/>
        </w:rPr>
        <w:t xml:space="preserve">Таблица </w:t>
      </w:r>
      <w:r w:rsidRPr="00B2438C">
        <w:rPr>
          <w:rFonts w:ascii="Times New Roman" w:hAnsi="Times New Roman" w:cs="Times New Roman"/>
          <w:bCs/>
          <w:iCs/>
          <w:sz w:val="24"/>
          <w:szCs w:val="24"/>
          <w:lang w:val="en-US"/>
        </w:rPr>
        <w:t>2</w:t>
      </w:r>
      <w:r w:rsidR="00062008">
        <w:rPr>
          <w:rFonts w:ascii="Times New Roman" w:hAnsi="Times New Roman" w:cs="Times New Roman"/>
          <w:bCs/>
          <w:iCs/>
          <w:sz w:val="24"/>
          <w:szCs w:val="24"/>
        </w:rPr>
        <w:t>8</w:t>
      </w:r>
    </w:p>
    <w:p w:rsidR="00FE5CDD" w:rsidRPr="00574E86" w:rsidRDefault="00FE5CDD" w:rsidP="00FE5CDD">
      <w:pPr>
        <w:pStyle w:val="aa"/>
        <w:widowControl w:val="0"/>
        <w:rPr>
          <w:color w:val="FF0000"/>
          <w:sz w:val="24"/>
          <w:szCs w:val="24"/>
        </w:rPr>
      </w:pPr>
    </w:p>
    <w:tbl>
      <w:tblPr>
        <w:tblStyle w:val="a6"/>
        <w:tblW w:w="9672" w:type="dxa"/>
        <w:jc w:val="center"/>
        <w:tblLayout w:type="fixed"/>
        <w:tblLook w:val="04A0" w:firstRow="1" w:lastRow="0" w:firstColumn="1" w:lastColumn="0" w:noHBand="0" w:noVBand="1"/>
      </w:tblPr>
      <w:tblGrid>
        <w:gridCol w:w="2972"/>
        <w:gridCol w:w="1116"/>
        <w:gridCol w:w="1117"/>
        <w:gridCol w:w="1116"/>
        <w:gridCol w:w="1117"/>
        <w:gridCol w:w="1116"/>
        <w:gridCol w:w="1118"/>
      </w:tblGrid>
      <w:tr w:rsidR="00FE5CDD" w:rsidRPr="00574E86" w:rsidTr="002F3644">
        <w:trPr>
          <w:trHeight w:val="100"/>
          <w:tblHeader/>
          <w:jc w:val="center"/>
        </w:trPr>
        <w:tc>
          <w:tcPr>
            <w:tcW w:w="2972" w:type="dxa"/>
            <w:vMerge w:val="restart"/>
            <w:shd w:val="clear" w:color="auto" w:fill="auto"/>
            <w:vAlign w:val="center"/>
          </w:tcPr>
          <w:p w:rsidR="00FE5CDD" w:rsidRPr="00B2438C" w:rsidRDefault="00FE5CDD" w:rsidP="002F3644">
            <w:pPr>
              <w:widowControl w:val="0"/>
              <w:jc w:val="center"/>
              <w:rPr>
                <w:rFonts w:ascii="Times New Roman" w:hAnsi="Times New Roman" w:cs="Times New Roman"/>
                <w:sz w:val="20"/>
                <w:szCs w:val="20"/>
              </w:rPr>
            </w:pPr>
            <w:r w:rsidRPr="00B2438C">
              <w:rPr>
                <w:rFonts w:ascii="Times New Roman" w:hAnsi="Times New Roman" w:cs="Times New Roman"/>
                <w:sz w:val="20"/>
                <w:szCs w:val="20"/>
              </w:rPr>
              <w:t>Наименование показателя</w:t>
            </w:r>
          </w:p>
        </w:tc>
        <w:tc>
          <w:tcPr>
            <w:tcW w:w="2233" w:type="dxa"/>
            <w:gridSpan w:val="2"/>
            <w:shd w:val="clear" w:color="auto" w:fill="auto"/>
            <w:vAlign w:val="center"/>
          </w:tcPr>
          <w:p w:rsidR="00FE5CDD" w:rsidRPr="00B2438C" w:rsidRDefault="00B2438C" w:rsidP="002F3644">
            <w:pPr>
              <w:widowControl w:val="0"/>
              <w:jc w:val="center"/>
              <w:rPr>
                <w:rFonts w:ascii="Times New Roman" w:hAnsi="Times New Roman" w:cs="Times New Roman"/>
                <w:sz w:val="20"/>
                <w:szCs w:val="20"/>
              </w:rPr>
            </w:pPr>
            <w:r w:rsidRPr="00B2438C">
              <w:rPr>
                <w:rFonts w:ascii="Times New Roman" w:hAnsi="Times New Roman" w:cs="Times New Roman"/>
                <w:sz w:val="20"/>
                <w:szCs w:val="20"/>
              </w:rPr>
              <w:t>2021</w:t>
            </w:r>
            <w:r w:rsidR="00FE5CDD" w:rsidRPr="00B2438C">
              <w:rPr>
                <w:rFonts w:ascii="Times New Roman" w:hAnsi="Times New Roman" w:cs="Times New Roman"/>
                <w:sz w:val="20"/>
                <w:szCs w:val="20"/>
              </w:rPr>
              <w:t xml:space="preserve"> год</w:t>
            </w:r>
          </w:p>
        </w:tc>
        <w:tc>
          <w:tcPr>
            <w:tcW w:w="2233" w:type="dxa"/>
            <w:gridSpan w:val="2"/>
            <w:shd w:val="clear" w:color="auto" w:fill="auto"/>
            <w:vAlign w:val="center"/>
          </w:tcPr>
          <w:p w:rsidR="00FE5CDD" w:rsidRPr="00B2438C" w:rsidRDefault="00B2438C" w:rsidP="002F3644">
            <w:pPr>
              <w:widowControl w:val="0"/>
              <w:jc w:val="center"/>
              <w:rPr>
                <w:rFonts w:ascii="Times New Roman" w:hAnsi="Times New Roman" w:cs="Times New Roman"/>
                <w:sz w:val="20"/>
                <w:szCs w:val="20"/>
              </w:rPr>
            </w:pPr>
            <w:r w:rsidRPr="00B2438C">
              <w:rPr>
                <w:rFonts w:ascii="Times New Roman" w:hAnsi="Times New Roman" w:cs="Times New Roman"/>
                <w:sz w:val="20"/>
                <w:szCs w:val="20"/>
              </w:rPr>
              <w:t>2022</w:t>
            </w:r>
            <w:r w:rsidR="00FE5CDD" w:rsidRPr="00B2438C">
              <w:rPr>
                <w:rFonts w:ascii="Times New Roman" w:hAnsi="Times New Roman" w:cs="Times New Roman"/>
                <w:sz w:val="20"/>
                <w:szCs w:val="20"/>
              </w:rPr>
              <w:t xml:space="preserve"> год</w:t>
            </w:r>
          </w:p>
        </w:tc>
        <w:tc>
          <w:tcPr>
            <w:tcW w:w="2234" w:type="dxa"/>
            <w:gridSpan w:val="2"/>
            <w:shd w:val="clear" w:color="auto" w:fill="auto"/>
            <w:vAlign w:val="center"/>
          </w:tcPr>
          <w:p w:rsidR="00FE5CDD" w:rsidRPr="00B2438C" w:rsidRDefault="00B2438C" w:rsidP="002F3644">
            <w:pPr>
              <w:widowControl w:val="0"/>
              <w:jc w:val="center"/>
              <w:rPr>
                <w:rFonts w:ascii="Times New Roman" w:hAnsi="Times New Roman" w:cs="Times New Roman"/>
                <w:sz w:val="20"/>
                <w:szCs w:val="20"/>
              </w:rPr>
            </w:pPr>
            <w:r w:rsidRPr="00B2438C">
              <w:rPr>
                <w:rFonts w:ascii="Times New Roman" w:hAnsi="Times New Roman" w:cs="Times New Roman"/>
                <w:sz w:val="20"/>
                <w:szCs w:val="20"/>
              </w:rPr>
              <w:t>2023</w:t>
            </w:r>
            <w:r w:rsidR="00FE5CDD" w:rsidRPr="00B2438C">
              <w:rPr>
                <w:rFonts w:ascii="Times New Roman" w:hAnsi="Times New Roman" w:cs="Times New Roman"/>
                <w:sz w:val="20"/>
                <w:szCs w:val="20"/>
              </w:rPr>
              <w:t xml:space="preserve"> год</w:t>
            </w:r>
          </w:p>
        </w:tc>
      </w:tr>
      <w:tr w:rsidR="00FE5CDD" w:rsidRPr="00574E86" w:rsidTr="002F3644">
        <w:trPr>
          <w:trHeight w:val="594"/>
          <w:tblHeader/>
          <w:jc w:val="center"/>
        </w:trPr>
        <w:tc>
          <w:tcPr>
            <w:tcW w:w="2972" w:type="dxa"/>
            <w:vMerge/>
            <w:shd w:val="clear" w:color="auto" w:fill="auto"/>
            <w:vAlign w:val="center"/>
          </w:tcPr>
          <w:p w:rsidR="00FE5CDD" w:rsidRPr="00B2438C" w:rsidRDefault="00FE5CDD" w:rsidP="002F3644">
            <w:pPr>
              <w:widowControl w:val="0"/>
              <w:jc w:val="both"/>
              <w:rPr>
                <w:rFonts w:ascii="Times New Roman" w:hAnsi="Times New Roman" w:cs="Times New Roman"/>
                <w:sz w:val="20"/>
                <w:szCs w:val="20"/>
              </w:rPr>
            </w:pPr>
          </w:p>
        </w:tc>
        <w:tc>
          <w:tcPr>
            <w:tcW w:w="1116" w:type="dxa"/>
            <w:shd w:val="clear" w:color="auto" w:fill="auto"/>
            <w:vAlign w:val="center"/>
          </w:tcPr>
          <w:p w:rsidR="00FE5CDD" w:rsidRPr="00B2438C" w:rsidRDefault="00FE5CDD" w:rsidP="002F3644">
            <w:pPr>
              <w:widowControl w:val="0"/>
              <w:jc w:val="center"/>
              <w:rPr>
                <w:rFonts w:ascii="Times New Roman" w:hAnsi="Times New Roman" w:cs="Times New Roman"/>
                <w:sz w:val="20"/>
                <w:szCs w:val="20"/>
              </w:rPr>
            </w:pPr>
            <w:r w:rsidRPr="00B2438C">
              <w:rPr>
                <w:rFonts w:ascii="Times New Roman" w:hAnsi="Times New Roman" w:cs="Times New Roman"/>
                <w:sz w:val="20"/>
                <w:szCs w:val="20"/>
              </w:rPr>
              <w:t>Кол-во р.м./чел.</w:t>
            </w:r>
          </w:p>
        </w:tc>
        <w:tc>
          <w:tcPr>
            <w:tcW w:w="1117" w:type="dxa"/>
            <w:shd w:val="clear" w:color="auto" w:fill="auto"/>
            <w:vAlign w:val="center"/>
          </w:tcPr>
          <w:p w:rsidR="00FE5CDD" w:rsidRPr="00B2438C" w:rsidRDefault="00FE5CDD" w:rsidP="002F3644">
            <w:pPr>
              <w:widowControl w:val="0"/>
              <w:jc w:val="center"/>
              <w:rPr>
                <w:rFonts w:ascii="Times New Roman" w:hAnsi="Times New Roman" w:cs="Times New Roman"/>
                <w:sz w:val="20"/>
                <w:szCs w:val="20"/>
              </w:rPr>
            </w:pPr>
            <w:r w:rsidRPr="00B2438C">
              <w:rPr>
                <w:rFonts w:ascii="Times New Roman" w:hAnsi="Times New Roman" w:cs="Times New Roman"/>
                <w:sz w:val="20"/>
                <w:szCs w:val="20"/>
              </w:rPr>
              <w:t>% выполнения</w:t>
            </w:r>
          </w:p>
        </w:tc>
        <w:tc>
          <w:tcPr>
            <w:tcW w:w="1116" w:type="dxa"/>
            <w:shd w:val="clear" w:color="auto" w:fill="auto"/>
            <w:vAlign w:val="center"/>
          </w:tcPr>
          <w:p w:rsidR="00FE5CDD" w:rsidRPr="00B2438C" w:rsidRDefault="00FE5CDD" w:rsidP="002F3644">
            <w:pPr>
              <w:widowControl w:val="0"/>
              <w:jc w:val="center"/>
              <w:rPr>
                <w:rFonts w:ascii="Times New Roman" w:hAnsi="Times New Roman" w:cs="Times New Roman"/>
                <w:sz w:val="20"/>
                <w:szCs w:val="20"/>
              </w:rPr>
            </w:pPr>
            <w:r w:rsidRPr="00B2438C">
              <w:rPr>
                <w:rFonts w:ascii="Times New Roman" w:hAnsi="Times New Roman" w:cs="Times New Roman"/>
                <w:sz w:val="20"/>
                <w:szCs w:val="20"/>
              </w:rPr>
              <w:t>Кол-во р.м./чел.</w:t>
            </w:r>
          </w:p>
        </w:tc>
        <w:tc>
          <w:tcPr>
            <w:tcW w:w="1117" w:type="dxa"/>
            <w:shd w:val="clear" w:color="auto" w:fill="auto"/>
            <w:vAlign w:val="center"/>
          </w:tcPr>
          <w:p w:rsidR="00FE5CDD" w:rsidRPr="00B2438C" w:rsidRDefault="00FE5CDD" w:rsidP="002F3644">
            <w:pPr>
              <w:widowControl w:val="0"/>
              <w:jc w:val="center"/>
              <w:rPr>
                <w:rFonts w:ascii="Times New Roman" w:hAnsi="Times New Roman" w:cs="Times New Roman"/>
                <w:sz w:val="20"/>
                <w:szCs w:val="20"/>
              </w:rPr>
            </w:pPr>
            <w:r w:rsidRPr="00B2438C">
              <w:rPr>
                <w:rFonts w:ascii="Times New Roman" w:hAnsi="Times New Roman" w:cs="Times New Roman"/>
                <w:sz w:val="20"/>
                <w:szCs w:val="20"/>
              </w:rPr>
              <w:t>% выполнения</w:t>
            </w:r>
          </w:p>
        </w:tc>
        <w:tc>
          <w:tcPr>
            <w:tcW w:w="1116" w:type="dxa"/>
            <w:shd w:val="clear" w:color="auto" w:fill="auto"/>
            <w:vAlign w:val="center"/>
          </w:tcPr>
          <w:p w:rsidR="00FE5CDD" w:rsidRPr="00B2438C" w:rsidRDefault="00FE5CDD" w:rsidP="002F3644">
            <w:pPr>
              <w:widowControl w:val="0"/>
              <w:jc w:val="center"/>
              <w:rPr>
                <w:rFonts w:ascii="Times New Roman" w:hAnsi="Times New Roman" w:cs="Times New Roman"/>
                <w:sz w:val="20"/>
                <w:szCs w:val="20"/>
              </w:rPr>
            </w:pPr>
            <w:r w:rsidRPr="00B2438C">
              <w:rPr>
                <w:rFonts w:ascii="Times New Roman" w:hAnsi="Times New Roman" w:cs="Times New Roman"/>
                <w:sz w:val="20"/>
                <w:szCs w:val="20"/>
              </w:rPr>
              <w:t>Кол-во р.м./чел.</w:t>
            </w:r>
          </w:p>
        </w:tc>
        <w:tc>
          <w:tcPr>
            <w:tcW w:w="1118" w:type="dxa"/>
            <w:shd w:val="clear" w:color="auto" w:fill="auto"/>
            <w:vAlign w:val="center"/>
          </w:tcPr>
          <w:p w:rsidR="00FE5CDD" w:rsidRPr="00B2438C" w:rsidRDefault="00FE5CDD" w:rsidP="002F3644">
            <w:pPr>
              <w:widowControl w:val="0"/>
              <w:jc w:val="center"/>
              <w:rPr>
                <w:rFonts w:ascii="Times New Roman" w:hAnsi="Times New Roman" w:cs="Times New Roman"/>
                <w:sz w:val="20"/>
                <w:szCs w:val="20"/>
              </w:rPr>
            </w:pPr>
            <w:r w:rsidRPr="00B2438C">
              <w:rPr>
                <w:rFonts w:ascii="Times New Roman" w:hAnsi="Times New Roman" w:cs="Times New Roman"/>
                <w:sz w:val="20"/>
                <w:szCs w:val="20"/>
              </w:rPr>
              <w:t>% выполнения</w:t>
            </w:r>
          </w:p>
        </w:tc>
      </w:tr>
      <w:tr w:rsidR="00B2438C" w:rsidRPr="00574E86" w:rsidTr="002F3644">
        <w:trPr>
          <w:trHeight w:val="528"/>
          <w:jc w:val="center"/>
        </w:trPr>
        <w:tc>
          <w:tcPr>
            <w:tcW w:w="2972" w:type="dxa"/>
            <w:shd w:val="clear" w:color="auto" w:fill="auto"/>
            <w:vAlign w:val="center"/>
          </w:tcPr>
          <w:p w:rsidR="00B2438C" w:rsidRPr="00B2438C" w:rsidRDefault="00B2438C" w:rsidP="00B2438C">
            <w:pPr>
              <w:widowControl w:val="0"/>
              <w:rPr>
                <w:rFonts w:ascii="Times New Roman" w:hAnsi="Times New Roman" w:cs="Times New Roman"/>
                <w:sz w:val="24"/>
                <w:szCs w:val="24"/>
              </w:rPr>
            </w:pPr>
            <w:r w:rsidRPr="00B2438C">
              <w:rPr>
                <w:rFonts w:ascii="Times New Roman" w:hAnsi="Times New Roman" w:cs="Times New Roman"/>
                <w:sz w:val="24"/>
                <w:szCs w:val="24"/>
              </w:rPr>
              <w:t>Организация и проведение специальной оценки условий труда</w:t>
            </w:r>
          </w:p>
        </w:tc>
        <w:tc>
          <w:tcPr>
            <w:tcW w:w="1116" w:type="dxa"/>
            <w:shd w:val="clear" w:color="auto" w:fill="auto"/>
            <w:vAlign w:val="center"/>
          </w:tcPr>
          <w:p w:rsidR="00B2438C" w:rsidRPr="00B2438C" w:rsidRDefault="00B2438C" w:rsidP="00B2438C">
            <w:pPr>
              <w:widowControl w:val="0"/>
              <w:jc w:val="center"/>
              <w:rPr>
                <w:rFonts w:ascii="Times New Roman" w:hAnsi="Times New Roman" w:cs="Times New Roman"/>
                <w:sz w:val="24"/>
                <w:szCs w:val="24"/>
              </w:rPr>
            </w:pPr>
            <w:r w:rsidRPr="00B2438C">
              <w:rPr>
                <w:rFonts w:ascii="Times New Roman" w:hAnsi="Times New Roman" w:cs="Times New Roman"/>
                <w:sz w:val="24"/>
                <w:szCs w:val="24"/>
              </w:rPr>
              <w:t>220</w:t>
            </w:r>
          </w:p>
        </w:tc>
        <w:tc>
          <w:tcPr>
            <w:tcW w:w="1117" w:type="dxa"/>
            <w:shd w:val="clear" w:color="auto" w:fill="auto"/>
            <w:vAlign w:val="center"/>
          </w:tcPr>
          <w:p w:rsidR="00B2438C" w:rsidRPr="00B2438C" w:rsidRDefault="00B2438C" w:rsidP="00B2438C">
            <w:pPr>
              <w:widowControl w:val="0"/>
              <w:jc w:val="center"/>
              <w:rPr>
                <w:rFonts w:ascii="Times New Roman" w:hAnsi="Times New Roman" w:cs="Times New Roman"/>
                <w:sz w:val="24"/>
                <w:szCs w:val="24"/>
              </w:rPr>
            </w:pPr>
            <w:r w:rsidRPr="00B2438C">
              <w:rPr>
                <w:rFonts w:ascii="Times New Roman" w:hAnsi="Times New Roman" w:cs="Times New Roman"/>
                <w:sz w:val="24"/>
                <w:szCs w:val="24"/>
              </w:rPr>
              <w:t>161</w:t>
            </w:r>
          </w:p>
        </w:tc>
        <w:tc>
          <w:tcPr>
            <w:tcW w:w="1116" w:type="dxa"/>
            <w:shd w:val="clear" w:color="auto" w:fill="auto"/>
            <w:vAlign w:val="center"/>
          </w:tcPr>
          <w:p w:rsidR="00B2438C" w:rsidRPr="00B2438C" w:rsidRDefault="00B2438C" w:rsidP="00B2438C">
            <w:pPr>
              <w:widowControl w:val="0"/>
              <w:jc w:val="center"/>
              <w:rPr>
                <w:rFonts w:ascii="Times New Roman" w:hAnsi="Times New Roman" w:cs="Times New Roman"/>
                <w:sz w:val="24"/>
                <w:szCs w:val="24"/>
              </w:rPr>
            </w:pPr>
            <w:r w:rsidRPr="00B2438C">
              <w:rPr>
                <w:rFonts w:ascii="Times New Roman" w:hAnsi="Times New Roman" w:cs="Times New Roman"/>
                <w:sz w:val="24"/>
                <w:szCs w:val="24"/>
              </w:rPr>
              <w:t>115</w:t>
            </w:r>
          </w:p>
        </w:tc>
        <w:tc>
          <w:tcPr>
            <w:tcW w:w="1117" w:type="dxa"/>
            <w:shd w:val="clear" w:color="auto" w:fill="auto"/>
            <w:vAlign w:val="center"/>
          </w:tcPr>
          <w:p w:rsidR="00B2438C" w:rsidRPr="00B2438C" w:rsidRDefault="00B2438C" w:rsidP="00B2438C">
            <w:pPr>
              <w:widowControl w:val="0"/>
              <w:jc w:val="center"/>
              <w:rPr>
                <w:rFonts w:ascii="Times New Roman" w:hAnsi="Times New Roman" w:cs="Times New Roman"/>
                <w:sz w:val="24"/>
                <w:szCs w:val="24"/>
              </w:rPr>
            </w:pPr>
            <w:r w:rsidRPr="00B2438C">
              <w:rPr>
                <w:rFonts w:ascii="Times New Roman" w:hAnsi="Times New Roman" w:cs="Times New Roman"/>
                <w:sz w:val="24"/>
                <w:szCs w:val="24"/>
              </w:rPr>
              <w:t>121</w:t>
            </w:r>
          </w:p>
        </w:tc>
        <w:tc>
          <w:tcPr>
            <w:tcW w:w="1116" w:type="dxa"/>
            <w:shd w:val="clear" w:color="auto" w:fill="auto"/>
            <w:vAlign w:val="center"/>
          </w:tcPr>
          <w:p w:rsidR="00B2438C" w:rsidRPr="00B2438C" w:rsidRDefault="00B2438C" w:rsidP="00B2438C">
            <w:pPr>
              <w:widowControl w:val="0"/>
              <w:jc w:val="center"/>
              <w:rPr>
                <w:rFonts w:ascii="Times New Roman" w:hAnsi="Times New Roman" w:cs="Times New Roman"/>
                <w:sz w:val="24"/>
                <w:szCs w:val="24"/>
              </w:rPr>
            </w:pPr>
            <w:r w:rsidRPr="00B2438C">
              <w:rPr>
                <w:rFonts w:ascii="Times New Roman" w:hAnsi="Times New Roman" w:cs="Times New Roman"/>
                <w:sz w:val="24"/>
                <w:szCs w:val="24"/>
              </w:rPr>
              <w:t>120</w:t>
            </w:r>
          </w:p>
        </w:tc>
        <w:tc>
          <w:tcPr>
            <w:tcW w:w="1118" w:type="dxa"/>
            <w:shd w:val="clear" w:color="auto" w:fill="auto"/>
            <w:vAlign w:val="center"/>
          </w:tcPr>
          <w:p w:rsidR="00B2438C" w:rsidRPr="00B2438C" w:rsidRDefault="00B2438C" w:rsidP="00B2438C">
            <w:pPr>
              <w:widowControl w:val="0"/>
              <w:jc w:val="center"/>
              <w:rPr>
                <w:rFonts w:ascii="Times New Roman" w:hAnsi="Times New Roman" w:cs="Times New Roman"/>
                <w:sz w:val="24"/>
                <w:szCs w:val="24"/>
              </w:rPr>
            </w:pPr>
            <w:r w:rsidRPr="00B2438C">
              <w:rPr>
                <w:rFonts w:ascii="Times New Roman" w:hAnsi="Times New Roman" w:cs="Times New Roman"/>
                <w:sz w:val="24"/>
                <w:szCs w:val="24"/>
              </w:rPr>
              <w:t>101</w:t>
            </w:r>
          </w:p>
        </w:tc>
      </w:tr>
      <w:tr w:rsidR="00B2438C" w:rsidRPr="00574E86" w:rsidTr="002F3644">
        <w:trPr>
          <w:trHeight w:val="543"/>
          <w:jc w:val="center"/>
        </w:trPr>
        <w:tc>
          <w:tcPr>
            <w:tcW w:w="2972" w:type="dxa"/>
            <w:shd w:val="clear" w:color="auto" w:fill="auto"/>
            <w:vAlign w:val="center"/>
          </w:tcPr>
          <w:p w:rsidR="00B2438C" w:rsidRPr="00B2438C" w:rsidRDefault="00B2438C" w:rsidP="00B2438C">
            <w:pPr>
              <w:widowControl w:val="0"/>
              <w:rPr>
                <w:rFonts w:ascii="Times New Roman" w:hAnsi="Times New Roman" w:cs="Times New Roman"/>
                <w:sz w:val="24"/>
                <w:szCs w:val="24"/>
              </w:rPr>
            </w:pPr>
            <w:r w:rsidRPr="00B2438C">
              <w:rPr>
                <w:rFonts w:ascii="Times New Roman" w:hAnsi="Times New Roman" w:cs="Times New Roman"/>
                <w:sz w:val="24"/>
                <w:szCs w:val="24"/>
              </w:rPr>
              <w:t>Обучение требованиям охраны труда, мерам пожарной безопасности,</w:t>
            </w:r>
            <w:r w:rsidRPr="00B2438C">
              <w:t xml:space="preserve"> </w:t>
            </w:r>
            <w:r w:rsidRPr="00B2438C">
              <w:rPr>
                <w:rFonts w:ascii="Times New Roman" w:hAnsi="Times New Roman" w:cs="Times New Roman"/>
                <w:sz w:val="24"/>
                <w:szCs w:val="24"/>
              </w:rPr>
              <w:t xml:space="preserve">гражданской обороне и чрезвычайным ситуациям </w:t>
            </w:r>
          </w:p>
        </w:tc>
        <w:tc>
          <w:tcPr>
            <w:tcW w:w="1116" w:type="dxa"/>
            <w:shd w:val="clear" w:color="auto" w:fill="auto"/>
            <w:vAlign w:val="center"/>
          </w:tcPr>
          <w:p w:rsidR="00B2438C" w:rsidRPr="00B2438C" w:rsidRDefault="00B2438C" w:rsidP="00B2438C">
            <w:pPr>
              <w:widowControl w:val="0"/>
              <w:jc w:val="center"/>
              <w:rPr>
                <w:rFonts w:ascii="Times New Roman" w:hAnsi="Times New Roman" w:cs="Times New Roman"/>
                <w:sz w:val="24"/>
                <w:szCs w:val="24"/>
              </w:rPr>
            </w:pPr>
            <w:r w:rsidRPr="00B2438C">
              <w:rPr>
                <w:rFonts w:ascii="Times New Roman" w:hAnsi="Times New Roman" w:cs="Times New Roman"/>
                <w:sz w:val="24"/>
                <w:szCs w:val="24"/>
              </w:rPr>
              <w:t>214</w:t>
            </w:r>
          </w:p>
        </w:tc>
        <w:tc>
          <w:tcPr>
            <w:tcW w:w="1117" w:type="dxa"/>
            <w:shd w:val="clear" w:color="auto" w:fill="auto"/>
            <w:vAlign w:val="center"/>
          </w:tcPr>
          <w:p w:rsidR="00B2438C" w:rsidRPr="00B2438C" w:rsidRDefault="00B2438C" w:rsidP="00B2438C">
            <w:pPr>
              <w:widowControl w:val="0"/>
              <w:jc w:val="center"/>
              <w:rPr>
                <w:rFonts w:ascii="Times New Roman" w:hAnsi="Times New Roman" w:cs="Times New Roman"/>
                <w:sz w:val="24"/>
              </w:rPr>
            </w:pPr>
            <w:r w:rsidRPr="00B2438C">
              <w:rPr>
                <w:rFonts w:ascii="Times New Roman" w:hAnsi="Times New Roman" w:cs="Times New Roman"/>
                <w:sz w:val="24"/>
              </w:rPr>
              <w:t>211</w:t>
            </w:r>
          </w:p>
        </w:tc>
        <w:tc>
          <w:tcPr>
            <w:tcW w:w="1116" w:type="dxa"/>
            <w:shd w:val="clear" w:color="auto" w:fill="auto"/>
            <w:vAlign w:val="center"/>
          </w:tcPr>
          <w:p w:rsidR="00B2438C" w:rsidRPr="00B2438C" w:rsidRDefault="00B2438C" w:rsidP="00B2438C">
            <w:pPr>
              <w:widowControl w:val="0"/>
              <w:jc w:val="center"/>
              <w:rPr>
                <w:rFonts w:ascii="Times New Roman" w:hAnsi="Times New Roman" w:cs="Times New Roman"/>
                <w:sz w:val="24"/>
              </w:rPr>
            </w:pPr>
            <w:r w:rsidRPr="00B2438C">
              <w:rPr>
                <w:rFonts w:ascii="Times New Roman" w:hAnsi="Times New Roman" w:cs="Times New Roman"/>
                <w:sz w:val="24"/>
              </w:rPr>
              <w:t>134</w:t>
            </w:r>
          </w:p>
        </w:tc>
        <w:tc>
          <w:tcPr>
            <w:tcW w:w="1117" w:type="dxa"/>
            <w:shd w:val="clear" w:color="auto" w:fill="auto"/>
            <w:vAlign w:val="center"/>
          </w:tcPr>
          <w:p w:rsidR="00B2438C" w:rsidRPr="00B2438C" w:rsidRDefault="00B2438C" w:rsidP="00B2438C">
            <w:pPr>
              <w:widowControl w:val="0"/>
              <w:jc w:val="center"/>
              <w:rPr>
                <w:rFonts w:ascii="Times New Roman" w:hAnsi="Times New Roman" w:cs="Times New Roman"/>
                <w:sz w:val="24"/>
              </w:rPr>
            </w:pPr>
            <w:r w:rsidRPr="00B2438C">
              <w:rPr>
                <w:rFonts w:ascii="Times New Roman" w:hAnsi="Times New Roman" w:cs="Times New Roman"/>
                <w:sz w:val="24"/>
              </w:rPr>
              <w:t>138</w:t>
            </w:r>
          </w:p>
        </w:tc>
        <w:tc>
          <w:tcPr>
            <w:tcW w:w="1116" w:type="dxa"/>
            <w:shd w:val="clear" w:color="auto" w:fill="auto"/>
            <w:vAlign w:val="center"/>
          </w:tcPr>
          <w:p w:rsidR="00B2438C" w:rsidRPr="00B2438C" w:rsidRDefault="00B2438C" w:rsidP="00B2438C">
            <w:pPr>
              <w:widowControl w:val="0"/>
              <w:jc w:val="center"/>
              <w:rPr>
                <w:rFonts w:ascii="Times New Roman" w:hAnsi="Times New Roman" w:cs="Times New Roman"/>
                <w:sz w:val="24"/>
              </w:rPr>
            </w:pPr>
            <w:r w:rsidRPr="00B2438C">
              <w:rPr>
                <w:rFonts w:ascii="Times New Roman" w:hAnsi="Times New Roman" w:cs="Times New Roman"/>
                <w:sz w:val="24"/>
              </w:rPr>
              <w:t>181</w:t>
            </w:r>
          </w:p>
        </w:tc>
        <w:tc>
          <w:tcPr>
            <w:tcW w:w="1118" w:type="dxa"/>
            <w:shd w:val="clear" w:color="auto" w:fill="auto"/>
            <w:vAlign w:val="center"/>
          </w:tcPr>
          <w:p w:rsidR="00B2438C" w:rsidRPr="00B2438C" w:rsidRDefault="00B2438C" w:rsidP="00B2438C">
            <w:pPr>
              <w:widowControl w:val="0"/>
              <w:jc w:val="center"/>
              <w:rPr>
                <w:rFonts w:ascii="Times New Roman" w:hAnsi="Times New Roman" w:cs="Times New Roman"/>
                <w:sz w:val="24"/>
              </w:rPr>
            </w:pPr>
            <w:r w:rsidRPr="00B2438C">
              <w:rPr>
                <w:rFonts w:ascii="Times New Roman" w:hAnsi="Times New Roman" w:cs="Times New Roman"/>
                <w:sz w:val="24"/>
              </w:rPr>
              <w:t>189</w:t>
            </w:r>
          </w:p>
        </w:tc>
      </w:tr>
    </w:tbl>
    <w:p w:rsidR="00FE5CDD" w:rsidRPr="00574E86" w:rsidRDefault="00FE5CDD" w:rsidP="00FE5CDD">
      <w:pPr>
        <w:pStyle w:val="aa"/>
        <w:widowControl w:val="0"/>
        <w:rPr>
          <w:color w:val="FF0000"/>
          <w:sz w:val="24"/>
          <w:szCs w:val="24"/>
        </w:rPr>
      </w:pPr>
    </w:p>
    <w:p w:rsidR="00B2438C" w:rsidRPr="00B2438C" w:rsidRDefault="00B2438C" w:rsidP="00B2438C">
      <w:pPr>
        <w:widowControl w:val="0"/>
        <w:spacing w:after="0" w:line="240" w:lineRule="auto"/>
        <w:ind w:firstLine="709"/>
        <w:jc w:val="both"/>
        <w:rPr>
          <w:rFonts w:ascii="Times New Roman" w:eastAsia="Calibri" w:hAnsi="Times New Roman" w:cs="Times New Roman"/>
          <w:sz w:val="24"/>
          <w:szCs w:val="24"/>
        </w:rPr>
      </w:pPr>
      <w:r w:rsidRPr="00B2438C">
        <w:rPr>
          <w:rFonts w:ascii="Times New Roman" w:eastAsia="Calibri" w:hAnsi="Times New Roman" w:cs="Times New Roman"/>
          <w:sz w:val="24"/>
          <w:szCs w:val="24"/>
        </w:rPr>
        <w:t xml:space="preserve">В 2023 году уполномоченные специалисты участвовали в работе комиссий </w:t>
      </w:r>
      <w:r>
        <w:rPr>
          <w:rFonts w:ascii="Times New Roman" w:eastAsia="Calibri" w:hAnsi="Times New Roman" w:cs="Times New Roman"/>
          <w:sz w:val="24"/>
          <w:szCs w:val="24"/>
        </w:rPr>
        <w:t xml:space="preserve">                                      </w:t>
      </w:r>
      <w:r w:rsidRPr="00B2438C">
        <w:rPr>
          <w:rFonts w:ascii="Times New Roman" w:eastAsia="Calibri" w:hAnsi="Times New Roman" w:cs="Times New Roman"/>
          <w:sz w:val="24"/>
          <w:szCs w:val="24"/>
        </w:rPr>
        <w:t xml:space="preserve">по расследованию 11 несчастных случаев, в том числе 6 </w:t>
      </w:r>
      <w:r w:rsidR="002767DB" w:rsidRPr="002767DB">
        <w:rPr>
          <w:rFonts w:ascii="Times New Roman" w:eastAsia="Calibri" w:hAnsi="Times New Roman" w:cs="Times New Roman"/>
          <w:sz w:val="24"/>
          <w:szCs w:val="24"/>
        </w:rPr>
        <w:t xml:space="preserve">- </w:t>
      </w:r>
      <w:r w:rsidRPr="00B2438C">
        <w:rPr>
          <w:rFonts w:ascii="Times New Roman" w:eastAsia="Calibri" w:hAnsi="Times New Roman" w:cs="Times New Roman"/>
          <w:sz w:val="24"/>
          <w:szCs w:val="24"/>
        </w:rPr>
        <w:t>связанных с производством, и 5 – не связанных с производством.</w:t>
      </w:r>
    </w:p>
    <w:p w:rsidR="00B2438C" w:rsidRPr="00B2438C" w:rsidRDefault="00B2438C" w:rsidP="00B2438C">
      <w:pPr>
        <w:widowControl w:val="0"/>
        <w:spacing w:after="0" w:line="240" w:lineRule="auto"/>
        <w:ind w:firstLine="709"/>
        <w:jc w:val="both"/>
        <w:rPr>
          <w:rFonts w:ascii="Times New Roman" w:eastAsia="Calibri" w:hAnsi="Times New Roman" w:cs="Times New Roman"/>
          <w:sz w:val="24"/>
          <w:szCs w:val="24"/>
        </w:rPr>
      </w:pPr>
      <w:r w:rsidRPr="00B2438C">
        <w:rPr>
          <w:rFonts w:ascii="Times New Roman" w:eastAsia="Calibri" w:hAnsi="Times New Roman" w:cs="Times New Roman"/>
          <w:sz w:val="24"/>
          <w:szCs w:val="24"/>
        </w:rPr>
        <w:t>В течение года на официальном сайте администрации города и в газете «Мегионские новости» размещается информация по вопросам охраны труда, опубликовано 48 статей. Подготовлено 15 методических пособий и аналитических материалов по охране труда, осуществляется распространение методической, справочной литературы, нормативных правых актов в количестве 2</w:t>
      </w:r>
      <w:r>
        <w:rPr>
          <w:rFonts w:ascii="Times New Roman" w:eastAsia="Calibri" w:hAnsi="Times New Roman" w:cs="Times New Roman"/>
          <w:sz w:val="24"/>
          <w:szCs w:val="24"/>
        </w:rPr>
        <w:t xml:space="preserve"> </w:t>
      </w:r>
      <w:r w:rsidRPr="00B2438C">
        <w:rPr>
          <w:rFonts w:ascii="Times New Roman" w:eastAsia="Calibri" w:hAnsi="Times New Roman" w:cs="Times New Roman"/>
          <w:sz w:val="24"/>
          <w:szCs w:val="24"/>
        </w:rPr>
        <w:t>720 единиц среди работодателей города.</w:t>
      </w:r>
    </w:p>
    <w:p w:rsidR="00B2438C" w:rsidRPr="00B2438C" w:rsidRDefault="00B2438C" w:rsidP="00B2438C">
      <w:pPr>
        <w:widowControl w:val="0"/>
        <w:spacing w:after="0" w:line="240" w:lineRule="auto"/>
        <w:ind w:firstLine="709"/>
        <w:jc w:val="both"/>
        <w:rPr>
          <w:rFonts w:ascii="Times New Roman" w:eastAsia="Calibri" w:hAnsi="Times New Roman" w:cs="Times New Roman"/>
          <w:sz w:val="24"/>
          <w:szCs w:val="24"/>
        </w:rPr>
      </w:pPr>
      <w:r w:rsidRPr="00B2438C">
        <w:rPr>
          <w:rFonts w:ascii="Times New Roman" w:eastAsia="Calibri" w:hAnsi="Times New Roman" w:cs="Times New Roman"/>
          <w:sz w:val="24"/>
          <w:szCs w:val="24"/>
        </w:rPr>
        <w:t>Организованы и проведены общегородские мероприятия:</w:t>
      </w:r>
    </w:p>
    <w:p w:rsidR="00B2438C" w:rsidRPr="00B2438C" w:rsidRDefault="00B2438C" w:rsidP="00B2438C">
      <w:pPr>
        <w:widowControl w:val="0"/>
        <w:spacing w:after="0" w:line="240" w:lineRule="auto"/>
        <w:ind w:firstLine="709"/>
        <w:jc w:val="both"/>
        <w:rPr>
          <w:rFonts w:ascii="Times New Roman" w:eastAsia="Calibri" w:hAnsi="Times New Roman" w:cs="Times New Roman"/>
          <w:sz w:val="24"/>
          <w:szCs w:val="24"/>
        </w:rPr>
      </w:pPr>
      <w:r w:rsidRPr="00B2438C">
        <w:rPr>
          <w:rFonts w:ascii="Times New Roman" w:eastAsia="Calibri" w:hAnsi="Times New Roman" w:cs="Times New Roman"/>
          <w:sz w:val="24"/>
          <w:szCs w:val="24"/>
        </w:rPr>
        <w:t>смотр-конкурс «Лучший специалист по охране труда города Мегиона»;</w:t>
      </w:r>
    </w:p>
    <w:p w:rsidR="00B2438C" w:rsidRPr="00B2438C" w:rsidRDefault="00B2438C" w:rsidP="00B2438C">
      <w:pPr>
        <w:widowControl w:val="0"/>
        <w:spacing w:after="0" w:line="240" w:lineRule="auto"/>
        <w:ind w:firstLine="709"/>
        <w:jc w:val="both"/>
        <w:rPr>
          <w:rFonts w:ascii="Times New Roman" w:eastAsia="Calibri" w:hAnsi="Times New Roman" w:cs="Times New Roman"/>
          <w:sz w:val="24"/>
          <w:szCs w:val="24"/>
        </w:rPr>
      </w:pPr>
      <w:r w:rsidRPr="00B2438C">
        <w:rPr>
          <w:rFonts w:ascii="Times New Roman" w:eastAsia="Calibri" w:hAnsi="Times New Roman" w:cs="Times New Roman"/>
          <w:sz w:val="24"/>
          <w:szCs w:val="24"/>
        </w:rPr>
        <w:t>конкурс рисунков «Охрана труда глазами детей»;</w:t>
      </w:r>
    </w:p>
    <w:p w:rsidR="00B2438C" w:rsidRPr="00B2438C" w:rsidRDefault="00B2438C" w:rsidP="00B2438C">
      <w:pPr>
        <w:widowControl w:val="0"/>
        <w:spacing w:after="0" w:line="240" w:lineRule="auto"/>
        <w:ind w:firstLine="709"/>
        <w:jc w:val="both"/>
        <w:rPr>
          <w:rFonts w:ascii="Times New Roman" w:eastAsia="Calibri" w:hAnsi="Times New Roman" w:cs="Times New Roman"/>
          <w:sz w:val="24"/>
          <w:szCs w:val="24"/>
        </w:rPr>
      </w:pPr>
      <w:r w:rsidRPr="00B2438C">
        <w:rPr>
          <w:rFonts w:ascii="Times New Roman" w:eastAsia="Calibri" w:hAnsi="Times New Roman" w:cs="Times New Roman"/>
          <w:sz w:val="24"/>
          <w:szCs w:val="24"/>
        </w:rPr>
        <w:t>заседание Межведомственной комиссии по охране труда и социально-трудовым отношениям.</w:t>
      </w:r>
    </w:p>
    <w:p w:rsidR="00FE5CDD" w:rsidRDefault="00B2438C" w:rsidP="00062008">
      <w:pPr>
        <w:widowControl w:val="0"/>
        <w:spacing w:after="0" w:line="240" w:lineRule="auto"/>
        <w:ind w:firstLine="709"/>
        <w:jc w:val="both"/>
        <w:rPr>
          <w:rFonts w:ascii="Times New Roman" w:eastAsia="Calibri" w:hAnsi="Times New Roman" w:cs="Times New Roman"/>
          <w:sz w:val="24"/>
          <w:szCs w:val="24"/>
        </w:rPr>
      </w:pPr>
      <w:r w:rsidRPr="00B2438C">
        <w:rPr>
          <w:rFonts w:ascii="Times New Roman" w:eastAsia="Calibri" w:hAnsi="Times New Roman" w:cs="Times New Roman"/>
          <w:sz w:val="24"/>
          <w:szCs w:val="24"/>
        </w:rPr>
        <w:t>По вопросам охраны труда, соблюдения норм трудового законодательства поступило 448 устных обращений, по которым даны консультации и разъяснения.</w:t>
      </w:r>
    </w:p>
    <w:p w:rsidR="002767DB" w:rsidRPr="00062008" w:rsidRDefault="002767DB" w:rsidP="00062008">
      <w:pPr>
        <w:widowControl w:val="0"/>
        <w:spacing w:after="0" w:line="240" w:lineRule="auto"/>
        <w:ind w:firstLine="709"/>
        <w:jc w:val="both"/>
        <w:rPr>
          <w:rFonts w:ascii="Times New Roman" w:eastAsia="Times New Roman" w:hAnsi="Times New Roman" w:cs="Times New Roman"/>
          <w:bCs/>
          <w:sz w:val="24"/>
          <w:szCs w:val="24"/>
          <w:lang w:eastAsia="ru-RU"/>
        </w:rPr>
      </w:pPr>
    </w:p>
    <w:p w:rsidR="00610BBE" w:rsidRPr="00DB37B2" w:rsidRDefault="00610BBE" w:rsidP="00610BBE">
      <w:pPr>
        <w:widowControl w:val="0"/>
        <w:spacing w:after="0" w:line="240" w:lineRule="auto"/>
        <w:rPr>
          <w:rFonts w:ascii="Times New Roman" w:hAnsi="Times New Roman" w:cs="Times New Roman"/>
          <w:sz w:val="24"/>
          <w:szCs w:val="24"/>
        </w:rPr>
      </w:pPr>
      <w:r w:rsidRPr="00DB37B2">
        <w:rPr>
          <w:rFonts w:ascii="Times New Roman" w:hAnsi="Times New Roman" w:cs="Times New Roman"/>
          <w:sz w:val="24"/>
          <w:szCs w:val="24"/>
        </w:rPr>
        <w:t>Цифровая трансформация.</w:t>
      </w:r>
    </w:p>
    <w:p w:rsidR="00610BBE" w:rsidRPr="00DB37B2" w:rsidRDefault="00610BBE" w:rsidP="00610BBE">
      <w:pPr>
        <w:widowControl w:val="0"/>
        <w:spacing w:after="0" w:line="240" w:lineRule="auto"/>
        <w:rPr>
          <w:rFonts w:ascii="Times New Roman" w:hAnsi="Times New Roman" w:cs="Times New Roman"/>
          <w:sz w:val="24"/>
          <w:szCs w:val="24"/>
        </w:rPr>
      </w:pPr>
    </w:p>
    <w:p w:rsidR="00610BBE" w:rsidRPr="00DB37B2"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DB37B2">
        <w:rPr>
          <w:rFonts w:ascii="Times New Roman" w:eastAsia="Calibri Light" w:hAnsi="Times New Roman" w:cs="Times New Roman"/>
          <w:sz w:val="24"/>
          <w:szCs w:val="24"/>
        </w:rPr>
        <w:t>Реализация национальной цели развития Российской Федерации «Цифровая трансформация» заложена в национальную программу «Цифровая экономика». Для достижения цели создаются благоприятные условия для применения информационных и коммуникационных технологий в органах администрации города Мегиона.</w:t>
      </w:r>
    </w:p>
    <w:p w:rsidR="00610BBE" w:rsidRPr="00DB37B2"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DB37B2">
        <w:rPr>
          <w:rFonts w:ascii="Times New Roman" w:eastAsia="Calibri Light" w:hAnsi="Times New Roman" w:cs="Times New Roman"/>
          <w:sz w:val="24"/>
          <w:szCs w:val="24"/>
        </w:rPr>
        <w:t>национальная программа «Цифровая экономика» включает следующие направления:</w:t>
      </w:r>
    </w:p>
    <w:p w:rsidR="00610BBE" w:rsidRPr="00DB37B2"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DB37B2">
        <w:rPr>
          <w:rFonts w:ascii="Times New Roman" w:eastAsia="Calibri Light" w:hAnsi="Times New Roman" w:cs="Times New Roman"/>
          <w:sz w:val="24"/>
          <w:szCs w:val="24"/>
        </w:rPr>
        <w:t>цифровые технологии;</w:t>
      </w:r>
    </w:p>
    <w:p w:rsidR="00610BBE" w:rsidRPr="00DB37B2"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DB37B2">
        <w:rPr>
          <w:rFonts w:ascii="Times New Roman" w:eastAsia="Calibri Light" w:hAnsi="Times New Roman" w:cs="Times New Roman"/>
          <w:sz w:val="24"/>
          <w:szCs w:val="24"/>
        </w:rPr>
        <w:t>информационная безопасность;</w:t>
      </w:r>
    </w:p>
    <w:p w:rsidR="00610BBE" w:rsidRPr="00DB37B2"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DB37B2">
        <w:rPr>
          <w:rFonts w:ascii="Times New Roman" w:eastAsia="Calibri Light" w:hAnsi="Times New Roman" w:cs="Times New Roman"/>
          <w:sz w:val="24"/>
          <w:szCs w:val="24"/>
        </w:rPr>
        <w:t>информационная инфраструктура;</w:t>
      </w:r>
    </w:p>
    <w:p w:rsidR="00610BBE" w:rsidRPr="00DB37B2"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DB37B2">
        <w:rPr>
          <w:rFonts w:ascii="Times New Roman" w:eastAsia="Calibri Light" w:hAnsi="Times New Roman" w:cs="Times New Roman"/>
          <w:sz w:val="24"/>
          <w:szCs w:val="24"/>
        </w:rPr>
        <w:t>цифровое государственное управление;</w:t>
      </w:r>
    </w:p>
    <w:p w:rsidR="00610BBE" w:rsidRPr="00DB37B2"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DB37B2">
        <w:rPr>
          <w:rFonts w:ascii="Times New Roman" w:eastAsia="Calibri Light" w:hAnsi="Times New Roman" w:cs="Times New Roman"/>
          <w:sz w:val="24"/>
          <w:szCs w:val="24"/>
        </w:rPr>
        <w:t>кадры для цифровой экономики;</w:t>
      </w:r>
    </w:p>
    <w:p w:rsidR="00610BBE" w:rsidRPr="00DB37B2"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DB37B2">
        <w:rPr>
          <w:rFonts w:ascii="Times New Roman" w:eastAsia="Calibri Light" w:hAnsi="Times New Roman" w:cs="Times New Roman"/>
          <w:sz w:val="24"/>
          <w:szCs w:val="24"/>
        </w:rPr>
        <w:t>нормативное регулирование цифровой среды.</w:t>
      </w:r>
    </w:p>
    <w:p w:rsidR="00610BBE" w:rsidRPr="00DB37B2"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DB37B2">
        <w:rPr>
          <w:rFonts w:ascii="Times New Roman" w:eastAsia="Calibri Light" w:hAnsi="Times New Roman" w:cs="Times New Roman"/>
          <w:sz w:val="24"/>
          <w:szCs w:val="24"/>
        </w:rPr>
        <w:t xml:space="preserve">Внедрение цифровых технологий в деятельность органов администрации города является важной составной частью «Цифровой трансформации» муниципального образования и охватывает все сферы жизнедеятельности города Мегиона. </w:t>
      </w:r>
    </w:p>
    <w:p w:rsidR="00610BBE" w:rsidRPr="00DB37B2"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DB37B2">
        <w:rPr>
          <w:rFonts w:ascii="Times New Roman" w:eastAsia="Calibri Light" w:hAnsi="Times New Roman" w:cs="Times New Roman"/>
          <w:sz w:val="24"/>
          <w:szCs w:val="24"/>
        </w:rPr>
        <w:t xml:space="preserve">Так, благодаря комплексной системе управления административно-хозяйственной деятельностью муниципального образования МИС «Парус-Бюджет 8» построено единое информационное пространство для автоматизации в муниципальных учреждениях города бухгалтерского и кадрового учета, расчета заработной платы, учета контрактов, включая их исполнение, планирования закупок, управления материально-техническим снабжением, организован учет питания в школах и детских садах, учет родительской платы за услуги муниципальных учреждений с направлением платежного уведомления посредством Единого портала государственных и муниципальных услуг (функций) и учет начислений компенсации </w:t>
      </w:r>
      <w:r w:rsidRPr="00DB37B2">
        <w:rPr>
          <w:rFonts w:ascii="Times New Roman" w:eastAsia="Calibri Light" w:hAnsi="Times New Roman" w:cs="Times New Roman"/>
          <w:sz w:val="24"/>
          <w:szCs w:val="24"/>
        </w:rPr>
        <w:lastRenderedPageBreak/>
        <w:t>родительской платы в соответствии с региональными нормативно-правовыми актами.</w:t>
      </w:r>
    </w:p>
    <w:p w:rsidR="00610BBE" w:rsidRPr="00DB37B2" w:rsidRDefault="00610BBE" w:rsidP="00610BBE">
      <w:pPr>
        <w:widowControl w:val="0"/>
        <w:tabs>
          <w:tab w:val="left" w:pos="992"/>
        </w:tabs>
        <w:spacing w:after="0" w:line="240" w:lineRule="auto"/>
        <w:ind w:firstLine="709"/>
        <w:jc w:val="both"/>
        <w:rPr>
          <w:rFonts w:ascii="Times New Roman" w:eastAsia="Calibri Light" w:hAnsi="Times New Roman" w:cs="Times New Roman"/>
          <w:sz w:val="24"/>
          <w:szCs w:val="24"/>
        </w:rPr>
      </w:pPr>
      <w:r w:rsidRPr="00DB37B2">
        <w:rPr>
          <w:rFonts w:ascii="Times New Roman" w:eastAsia="Calibri Light" w:hAnsi="Times New Roman" w:cs="Times New Roman"/>
          <w:sz w:val="24"/>
          <w:szCs w:val="24"/>
        </w:rPr>
        <w:t>В 2022 году для МИС «Парус-Бюджет 8» проводились работы по переводу процессов документооборота в электронный вид, окончательная реализация этих работ завершена в 2023 году, что позволило сократить большое количество бумажного документооборота. Проведена</w:t>
      </w:r>
      <w:r w:rsidR="002767DB">
        <w:rPr>
          <w:rFonts w:ascii="Times New Roman" w:eastAsia="Calibri Light" w:hAnsi="Times New Roman" w:cs="Times New Roman"/>
          <w:sz w:val="24"/>
          <w:szCs w:val="24"/>
        </w:rPr>
        <w:t xml:space="preserve"> интеграция с </w:t>
      </w:r>
      <w:r w:rsidR="002767DB">
        <w:rPr>
          <w:rFonts w:ascii="Times New Roman" w:eastAsia="Calibri Light" w:hAnsi="Times New Roman" w:cs="Times New Roman"/>
          <w:sz w:val="24"/>
          <w:szCs w:val="24"/>
          <w:lang w:val="en-US"/>
        </w:rPr>
        <w:t>C</w:t>
      </w:r>
      <w:r w:rsidRPr="00DB37B2">
        <w:rPr>
          <w:rFonts w:ascii="Times New Roman" w:eastAsia="Calibri Light" w:hAnsi="Times New Roman" w:cs="Times New Roman"/>
          <w:sz w:val="24"/>
          <w:szCs w:val="24"/>
        </w:rPr>
        <w:t>оциальным фондом России по процессам обработки данных по листам нетрудоспособности; импортозамещение отдельных компонентов инфраструктуры информационной системы; работы по внутренней защищенности информационной системы.</w:t>
      </w:r>
    </w:p>
    <w:p w:rsidR="00610BBE"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DB37B2">
        <w:rPr>
          <w:rFonts w:ascii="Times New Roman" w:eastAsia="Calibri Light" w:hAnsi="Times New Roman" w:cs="Times New Roman"/>
          <w:sz w:val="24"/>
          <w:szCs w:val="24"/>
        </w:rPr>
        <w:t>Взаимодействие органов администрации города, а также подведомственных учреждений с органами государственной власти и государственными учреждениями, а также другими муниципальными обр</w:t>
      </w:r>
      <w:r w:rsidR="002767DB">
        <w:rPr>
          <w:rFonts w:ascii="Times New Roman" w:eastAsia="Calibri Light" w:hAnsi="Times New Roman" w:cs="Times New Roman"/>
          <w:sz w:val="24"/>
          <w:szCs w:val="24"/>
        </w:rPr>
        <w:t xml:space="preserve">азованиями автономного округа </w:t>
      </w:r>
      <w:r w:rsidRPr="00DB37B2">
        <w:rPr>
          <w:rFonts w:ascii="Times New Roman" w:eastAsia="Calibri Light" w:hAnsi="Times New Roman" w:cs="Times New Roman"/>
          <w:sz w:val="24"/>
          <w:szCs w:val="24"/>
        </w:rPr>
        <w:t>осуществляется по защищенном</w:t>
      </w:r>
      <w:r w:rsidR="002767DB">
        <w:rPr>
          <w:rFonts w:ascii="Times New Roman" w:eastAsia="Calibri Light" w:hAnsi="Times New Roman" w:cs="Times New Roman"/>
          <w:sz w:val="24"/>
          <w:szCs w:val="24"/>
          <w:lang w:val="en-US"/>
        </w:rPr>
        <w:t>e</w:t>
      </w:r>
      <w:r w:rsidRPr="00DB37B2">
        <w:rPr>
          <w:rFonts w:ascii="Times New Roman" w:eastAsia="Calibri Light" w:hAnsi="Times New Roman" w:cs="Times New Roman"/>
          <w:sz w:val="24"/>
          <w:szCs w:val="24"/>
        </w:rPr>
        <w:t xml:space="preserve"> каналу сервера электронного взаимо</w:t>
      </w:r>
      <w:r w:rsidR="002767DB">
        <w:rPr>
          <w:rFonts w:ascii="Times New Roman" w:eastAsia="Calibri Light" w:hAnsi="Times New Roman" w:cs="Times New Roman"/>
          <w:sz w:val="24"/>
          <w:szCs w:val="24"/>
        </w:rPr>
        <w:t>действия (СЭВ). Все письма</w:t>
      </w:r>
      <w:r w:rsidRPr="00DB37B2">
        <w:rPr>
          <w:rFonts w:ascii="Times New Roman" w:eastAsia="Calibri Light" w:hAnsi="Times New Roman" w:cs="Times New Roman"/>
          <w:sz w:val="24"/>
          <w:szCs w:val="24"/>
        </w:rPr>
        <w:t xml:space="preserve"> в адрес органов государственной влас</w:t>
      </w:r>
      <w:r w:rsidR="002767DB">
        <w:rPr>
          <w:rFonts w:ascii="Times New Roman" w:eastAsia="Calibri Light" w:hAnsi="Times New Roman" w:cs="Times New Roman"/>
          <w:sz w:val="24"/>
          <w:szCs w:val="24"/>
        </w:rPr>
        <w:t>ти и государственные учреждения</w:t>
      </w:r>
      <w:r w:rsidRPr="00DB37B2">
        <w:rPr>
          <w:rFonts w:ascii="Times New Roman" w:eastAsia="Calibri Light" w:hAnsi="Times New Roman" w:cs="Times New Roman"/>
          <w:sz w:val="24"/>
          <w:szCs w:val="24"/>
        </w:rPr>
        <w:t xml:space="preserve"> направляются через СЭД «Дело». Доля писем, подписанных электронной подписью, приближается к 100%.</w:t>
      </w:r>
    </w:p>
    <w:p w:rsidR="00610BBE" w:rsidRPr="004943B6"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4943B6">
        <w:rPr>
          <w:rFonts w:ascii="Times New Roman" w:eastAsia="Calibri Light" w:hAnsi="Times New Roman" w:cs="Times New Roman"/>
          <w:sz w:val="24"/>
          <w:szCs w:val="24"/>
        </w:rPr>
        <w:t xml:space="preserve">Вся исходящая корреспонденция проходит цепочку согласования в электронном виде, начиная с запуска исполнителем проекта исходящего письма, заканчивая подписанием электронной подписью. Таким же образом посредством СЭД «Дело» осуществляется электронное взаимодействие между подведомственными учреждениями города. </w:t>
      </w:r>
    </w:p>
    <w:p w:rsidR="00610BBE" w:rsidRPr="00DB37B2"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DB37B2">
        <w:rPr>
          <w:rFonts w:ascii="Times New Roman" w:eastAsia="Calibri Light" w:hAnsi="Times New Roman" w:cs="Times New Roman"/>
          <w:sz w:val="24"/>
          <w:szCs w:val="24"/>
        </w:rPr>
        <w:t xml:space="preserve">На </w:t>
      </w:r>
      <w:r w:rsidR="002767DB">
        <w:rPr>
          <w:rFonts w:ascii="Times New Roman" w:eastAsia="Calibri Light" w:hAnsi="Times New Roman" w:cs="Times New Roman"/>
          <w:sz w:val="24"/>
          <w:szCs w:val="24"/>
        </w:rPr>
        <w:t>сегодняшний день</w:t>
      </w:r>
      <w:r w:rsidRPr="00DB37B2">
        <w:rPr>
          <w:rFonts w:ascii="Times New Roman" w:eastAsia="Calibri Light" w:hAnsi="Times New Roman" w:cs="Times New Roman"/>
          <w:sz w:val="24"/>
          <w:szCs w:val="24"/>
        </w:rPr>
        <w:t xml:space="preserve"> через систему электронного документооборота происходит процесс согласования проектов постановлений и распоряжений управления землепользования, департамента муниципальной собственности и отдела цифрового развития и информатизации, что значительно сокращает время на прохождение всей цепочки согласования проекта. Если ранее на бумажном носителе процесс согласования длился 14–17 дней, то сейчас согласование в электронном посредством СЭД «Дело» проходит за 7–10 дней. Кроме того, в настоящее время проводятся предварительные мероприятия для подключения всех органов администрации в 2024 году к процессу согласования проектов постановлений и распоряжений в электронном виде.</w:t>
      </w:r>
    </w:p>
    <w:p w:rsidR="00610BBE" w:rsidRPr="006228D8" w:rsidRDefault="00610BBE" w:rsidP="00610BBE">
      <w:pPr>
        <w:widowControl w:val="0"/>
        <w:spacing w:after="0" w:line="240" w:lineRule="auto"/>
        <w:ind w:firstLine="709"/>
        <w:jc w:val="both"/>
        <w:rPr>
          <w:rFonts w:ascii="Times New Roman" w:eastAsia="Calibri Light" w:hAnsi="Times New Roman" w:cs="Times New Roman"/>
          <w:sz w:val="24"/>
          <w:szCs w:val="24"/>
          <w:highlight w:val="yellow"/>
        </w:rPr>
      </w:pPr>
      <w:r w:rsidRPr="006228D8">
        <w:rPr>
          <w:rFonts w:ascii="Times New Roman" w:eastAsia="Calibri Light" w:hAnsi="Times New Roman" w:cs="Times New Roman"/>
          <w:sz w:val="24"/>
          <w:szCs w:val="24"/>
        </w:rPr>
        <w:t>В начале 2023 года база СЭД «Дело» была перенесена на новый сервер, что привело к общему улучшению производительности системы и позволило установить новое обновление программного продукта, оптимизировать работу серверной части и повысить ее эффективность. Перенос базы данных на новый сервер обеспечил более быстрый доступ к информации и сократил время отклика системы. Такое обновление является важным шагом для обеспечения более эффективного и надежного функционирования СЭД «Дело».</w:t>
      </w:r>
    </w:p>
    <w:p w:rsidR="00610BBE" w:rsidRPr="006228D8"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Автоматизированная система «Бюджет» предназначена для комплексной автоматизации деятельности финансовых органов субъектов РФ и муниципальных образований на всех этапах исполнения бюджета. Позволяет организовать исполнение бюджета в соответствии с действующим бюджетным законодательством, обеспечивает создание системы управленческого бюджетного учета и отчетности финансового органа, поддерживает различные варианты кассового обслуживания исполнения бюджета в органах Федерального казначейства и обслуживания бюджетных и автономных учреждений финансовым органом. Финансовым органом города Мегиона используются следующие программные модули, входящие в состав АС «Бюджет»:</w:t>
      </w:r>
    </w:p>
    <w:p w:rsidR="00610BBE" w:rsidRPr="006228D8" w:rsidRDefault="00610BBE" w:rsidP="00610BBE">
      <w:pPr>
        <w:widowControl w:val="0"/>
        <w:spacing w:after="0" w:line="240" w:lineRule="auto"/>
        <w:ind w:firstLine="708"/>
        <w:contextualSpacing/>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ПМ «УРМ»</w:t>
      </w:r>
    </w:p>
    <w:p w:rsidR="00610BBE" w:rsidRPr="006228D8" w:rsidRDefault="00610BBE" w:rsidP="00610BBE">
      <w:pPr>
        <w:widowControl w:val="0"/>
        <w:spacing w:after="0" w:line="240" w:lineRule="auto"/>
        <w:ind w:firstLine="708"/>
        <w:contextualSpacing/>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АС «Планирование расходной части бюджета»</w:t>
      </w:r>
    </w:p>
    <w:p w:rsidR="00610BBE" w:rsidRPr="006228D8" w:rsidRDefault="00610BBE" w:rsidP="00610BBE">
      <w:pPr>
        <w:widowControl w:val="0"/>
        <w:spacing w:after="0" w:line="240" w:lineRule="auto"/>
        <w:ind w:firstLine="708"/>
        <w:contextualSpacing/>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ПМ «Реестр расходных обязательств»</w:t>
      </w:r>
    </w:p>
    <w:p w:rsidR="00610BBE" w:rsidRPr="006228D8" w:rsidRDefault="00610BBE" w:rsidP="00610BBE">
      <w:pPr>
        <w:widowControl w:val="0"/>
        <w:spacing w:after="0" w:line="240" w:lineRule="auto"/>
        <w:ind w:firstLine="708"/>
        <w:contextualSpacing/>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ПМ «Выгрузка информации на ЕПБС»</w:t>
      </w:r>
    </w:p>
    <w:p w:rsidR="00610BBE" w:rsidRPr="006228D8" w:rsidRDefault="00610BBE" w:rsidP="00610BBE">
      <w:pPr>
        <w:widowControl w:val="0"/>
        <w:spacing w:after="0" w:line="240" w:lineRule="auto"/>
        <w:ind w:firstLine="708"/>
        <w:contextualSpacing/>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ПМ «Бюджетный контроль»</w:t>
      </w:r>
    </w:p>
    <w:p w:rsidR="00610BBE" w:rsidRPr="006228D8" w:rsidRDefault="00610BBE" w:rsidP="00610BBE">
      <w:pPr>
        <w:widowControl w:val="0"/>
        <w:spacing w:after="0" w:line="240" w:lineRule="auto"/>
        <w:ind w:firstLine="708"/>
        <w:contextualSpacing/>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ПМ «Учет бюджетных обязательств (расширенный)»</w:t>
      </w:r>
    </w:p>
    <w:p w:rsidR="00610BBE" w:rsidRPr="006228D8" w:rsidRDefault="00610BBE" w:rsidP="00610BBE">
      <w:pPr>
        <w:widowControl w:val="0"/>
        <w:spacing w:after="0" w:line="240" w:lineRule="auto"/>
        <w:ind w:firstLine="708"/>
        <w:contextualSpacing/>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ПМ «Учет государственных (муниципальных) контрактов и договоров»</w:t>
      </w:r>
    </w:p>
    <w:p w:rsidR="00610BBE" w:rsidRPr="006228D8" w:rsidRDefault="00610BBE" w:rsidP="00610BBE">
      <w:pPr>
        <w:widowControl w:val="0"/>
        <w:spacing w:after="0" w:line="240" w:lineRule="auto"/>
        <w:ind w:firstLine="708"/>
        <w:contextualSpacing/>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ПМ «Электронный обмен с ФК»</w:t>
      </w:r>
    </w:p>
    <w:p w:rsidR="00610BBE" w:rsidRPr="006228D8" w:rsidRDefault="00610BBE" w:rsidP="00610BBE">
      <w:pPr>
        <w:widowControl w:val="0"/>
        <w:spacing w:after="0" w:line="240" w:lineRule="auto"/>
        <w:ind w:firstLine="708"/>
        <w:contextualSpacing/>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ПМ «Дополнительная настройка электронного обмена в формате УФЭБС"</w:t>
      </w:r>
    </w:p>
    <w:p w:rsidR="00610BBE" w:rsidRPr="006228D8" w:rsidRDefault="00610BBE" w:rsidP="00610BBE">
      <w:pPr>
        <w:widowControl w:val="0"/>
        <w:spacing w:after="0" w:line="240" w:lineRule="auto"/>
        <w:ind w:firstLine="708"/>
        <w:contextualSpacing/>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ПМ «Применение ЭП в АС "Бюджет" и АС "УРМ"»</w:t>
      </w:r>
    </w:p>
    <w:p w:rsidR="00610BBE" w:rsidRPr="006228D8" w:rsidRDefault="00610BBE" w:rsidP="00610BBE">
      <w:pPr>
        <w:widowControl w:val="0"/>
        <w:spacing w:after="0" w:line="240" w:lineRule="auto"/>
        <w:ind w:firstLine="708"/>
        <w:contextualSpacing/>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ПМ «Сервер обмена данными Бюджет-УРМ»</w:t>
      </w:r>
    </w:p>
    <w:p w:rsidR="00610BBE" w:rsidRPr="006228D8" w:rsidRDefault="00610BBE" w:rsidP="00610BBE">
      <w:pPr>
        <w:widowControl w:val="0"/>
        <w:spacing w:after="0" w:line="240" w:lineRule="auto"/>
        <w:ind w:firstLine="708"/>
        <w:contextualSpacing/>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ПМ «Прикрепление к документам произвольных файлов с ЭП»</w:t>
      </w:r>
    </w:p>
    <w:p w:rsidR="00610BBE" w:rsidRPr="006228D8" w:rsidRDefault="00610BBE" w:rsidP="00610BBE">
      <w:pPr>
        <w:widowControl w:val="0"/>
        <w:spacing w:after="0" w:line="240" w:lineRule="auto"/>
        <w:ind w:firstLine="708"/>
        <w:contextualSpacing/>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lastRenderedPageBreak/>
        <w:t>ПМ «Расширенный учет операций со средствами БУ и АУ»</w:t>
      </w:r>
    </w:p>
    <w:p w:rsidR="00610BBE" w:rsidRPr="006228D8" w:rsidRDefault="00610BBE" w:rsidP="00610BBE">
      <w:pPr>
        <w:widowControl w:val="0"/>
        <w:spacing w:after="0" w:line="240" w:lineRule="auto"/>
        <w:ind w:firstLine="708"/>
        <w:contextualSpacing/>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ПМ «Взаимодействие с ГИС ГМП»</w:t>
      </w:r>
    </w:p>
    <w:p w:rsidR="00610BBE" w:rsidRPr="006228D8" w:rsidRDefault="00610BBE" w:rsidP="00610BBE">
      <w:pPr>
        <w:widowControl w:val="0"/>
        <w:spacing w:after="0" w:line="240" w:lineRule="auto"/>
        <w:ind w:firstLine="708"/>
        <w:contextualSpacing/>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ПМ «Конвертация данных по переходящим контрактам»</w:t>
      </w:r>
    </w:p>
    <w:p w:rsidR="00610BBE" w:rsidRPr="006228D8" w:rsidRDefault="00610BBE" w:rsidP="00610BBE">
      <w:pPr>
        <w:widowControl w:val="0"/>
        <w:spacing w:after="0" w:line="240" w:lineRule="auto"/>
        <w:ind w:firstLine="708"/>
        <w:contextualSpacing/>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ПМ Бюджетная отчетность</w:t>
      </w:r>
      <w:r>
        <w:rPr>
          <w:rFonts w:ascii="Times New Roman" w:eastAsia="Calibri Light" w:hAnsi="Times New Roman" w:cs="Times New Roman"/>
          <w:sz w:val="24"/>
          <w:szCs w:val="24"/>
        </w:rPr>
        <w:t>:</w:t>
      </w:r>
    </w:p>
    <w:p w:rsidR="00610BBE" w:rsidRPr="006228D8"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 xml:space="preserve">Для стабильной работы информационных систем используются четыре физических сервера (распределение нагрузки, отказоустойчивость, хранение данных, история изменения данных). Ведётся круглосуточный мониторинг технического состояния систем в режиме 24/7 – 365 дней в году. Незамедлительное устранение и исправление неполадок. </w:t>
      </w:r>
    </w:p>
    <w:p w:rsidR="00610BBE" w:rsidRPr="006228D8"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Пользователей информационных систем по активным лицензиям 118 человек.</w:t>
      </w:r>
    </w:p>
    <w:p w:rsidR="00610BBE"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В настоящее время проводятся мероприятия по внедрению единой облачной платформы под названием «Госвеб». Целью этой платформы является предоставление возможности государственным органам</w:t>
      </w:r>
      <w:r w:rsidR="002767DB">
        <w:rPr>
          <w:rFonts w:ascii="Times New Roman" w:eastAsia="Calibri Light" w:hAnsi="Times New Roman" w:cs="Times New Roman"/>
          <w:sz w:val="24"/>
          <w:szCs w:val="24"/>
        </w:rPr>
        <w:t xml:space="preserve"> и органам местного самоуправления</w:t>
      </w:r>
      <w:r w:rsidRPr="006228D8">
        <w:rPr>
          <w:rFonts w:ascii="Times New Roman" w:eastAsia="Calibri Light" w:hAnsi="Times New Roman" w:cs="Times New Roman"/>
          <w:sz w:val="24"/>
          <w:szCs w:val="24"/>
        </w:rPr>
        <w:t xml:space="preserve"> создавать официальные веб-сайты с использованием общих стандартов в дизайне, структуре и навигации. Это позволит унифицировать внешний вид официальных сайтов, создавая удобные условия для граждан и предоставляя им однородный и узнаваемый интерфейс при взаимодействии с государственными органами.</w:t>
      </w:r>
    </w:p>
    <w:p w:rsidR="00610BBE"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4943B6">
        <w:rPr>
          <w:rFonts w:ascii="Times New Roman" w:eastAsia="Calibri Light" w:hAnsi="Times New Roman" w:cs="Times New Roman"/>
          <w:sz w:val="24"/>
          <w:szCs w:val="24"/>
        </w:rPr>
        <w:t>Пройдено обучение и начат перенос информации с официального сайта администрации в систему «Госвеб». Заполнены все обязательные разделы, перенесено более 2000 документов, сформированы основные разде</w:t>
      </w:r>
      <w:r>
        <w:rPr>
          <w:rFonts w:ascii="Times New Roman" w:eastAsia="Calibri Light" w:hAnsi="Times New Roman" w:cs="Times New Roman"/>
          <w:sz w:val="24"/>
          <w:szCs w:val="24"/>
        </w:rPr>
        <w:t xml:space="preserve">лы. </w:t>
      </w:r>
    </w:p>
    <w:p w:rsidR="00610BBE" w:rsidRPr="006228D8"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BA741B">
        <w:rPr>
          <w:rFonts w:ascii="Times New Roman" w:eastAsia="Calibri Light" w:hAnsi="Times New Roman" w:cs="Times New Roman"/>
          <w:sz w:val="24"/>
          <w:szCs w:val="24"/>
        </w:rPr>
        <w:t xml:space="preserve">В настоящее </w:t>
      </w:r>
      <w:r>
        <w:rPr>
          <w:rFonts w:ascii="Times New Roman" w:eastAsia="Calibri Light" w:hAnsi="Times New Roman" w:cs="Times New Roman"/>
          <w:sz w:val="24"/>
          <w:szCs w:val="24"/>
        </w:rPr>
        <w:t>время ведется разработка модуля</w:t>
      </w:r>
      <w:r w:rsidRPr="00BA741B">
        <w:rPr>
          <w:rFonts w:ascii="Times New Roman" w:eastAsia="Calibri Light" w:hAnsi="Times New Roman" w:cs="Times New Roman"/>
          <w:sz w:val="24"/>
          <w:szCs w:val="24"/>
        </w:rPr>
        <w:t xml:space="preserve"> </w:t>
      </w:r>
      <w:r>
        <w:rPr>
          <w:rFonts w:ascii="Times New Roman" w:eastAsia="Calibri Light" w:hAnsi="Times New Roman" w:cs="Times New Roman"/>
          <w:sz w:val="24"/>
          <w:szCs w:val="24"/>
        </w:rPr>
        <w:t>в</w:t>
      </w:r>
      <w:r w:rsidRPr="004943B6">
        <w:rPr>
          <w:rFonts w:ascii="Times New Roman" w:eastAsia="Calibri Light" w:hAnsi="Times New Roman" w:cs="Times New Roman"/>
          <w:sz w:val="24"/>
          <w:szCs w:val="24"/>
        </w:rPr>
        <w:t>изуального отображения географических данных</w:t>
      </w:r>
      <w:r w:rsidRPr="00BA741B">
        <w:rPr>
          <w:rFonts w:ascii="Times New Roman" w:eastAsia="Calibri Light" w:hAnsi="Times New Roman" w:cs="Times New Roman"/>
          <w:sz w:val="24"/>
          <w:szCs w:val="24"/>
        </w:rPr>
        <w:t>.</w:t>
      </w:r>
      <w:r>
        <w:rPr>
          <w:rFonts w:ascii="Times New Roman" w:eastAsia="Calibri Light" w:hAnsi="Times New Roman" w:cs="Times New Roman"/>
          <w:sz w:val="24"/>
          <w:szCs w:val="24"/>
        </w:rPr>
        <w:t xml:space="preserve"> </w:t>
      </w:r>
      <w:r w:rsidRPr="00BA741B">
        <w:rPr>
          <w:rFonts w:ascii="Times New Roman" w:eastAsia="Calibri Light" w:hAnsi="Times New Roman" w:cs="Times New Roman"/>
          <w:sz w:val="24"/>
          <w:szCs w:val="24"/>
        </w:rPr>
        <w:t>Этот модуль будет предоставлять инструменты для визуализации и интерактивного взаимодействия, что позволит гражданам наглядно представлять</w:t>
      </w:r>
      <w:r>
        <w:rPr>
          <w:rFonts w:ascii="Times New Roman" w:eastAsia="Calibri Light" w:hAnsi="Times New Roman" w:cs="Times New Roman"/>
          <w:sz w:val="24"/>
          <w:szCs w:val="24"/>
        </w:rPr>
        <w:t xml:space="preserve"> </w:t>
      </w:r>
      <w:r w:rsidRPr="00BA741B">
        <w:rPr>
          <w:rFonts w:ascii="Times New Roman" w:eastAsia="Calibri Light" w:hAnsi="Times New Roman" w:cs="Times New Roman"/>
          <w:sz w:val="24"/>
          <w:szCs w:val="24"/>
        </w:rPr>
        <w:t>полезную информацию. Работы по созданию этого модуля в настоящий момент находятся в стадии активного развития</w:t>
      </w:r>
      <w:r>
        <w:rPr>
          <w:rFonts w:ascii="Times New Roman" w:eastAsia="Calibri Light" w:hAnsi="Times New Roman" w:cs="Times New Roman"/>
          <w:sz w:val="24"/>
          <w:szCs w:val="24"/>
        </w:rPr>
        <w:t>, на сегодняшний день реализована карта праздничных событий.</w:t>
      </w:r>
    </w:p>
    <w:p w:rsidR="00610BBE" w:rsidRPr="006228D8" w:rsidRDefault="002767DB" w:rsidP="00610BBE">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С развитием цифровизации</w:t>
      </w:r>
      <w:r w:rsidR="00610BBE" w:rsidRPr="006228D8">
        <w:rPr>
          <w:rFonts w:ascii="Times New Roman" w:eastAsia="Calibri Light" w:hAnsi="Times New Roman" w:cs="Times New Roman"/>
          <w:sz w:val="24"/>
          <w:szCs w:val="24"/>
        </w:rPr>
        <w:t xml:space="preserve"> одним из приоритетных направлений национального проекта «Цифровая экономика» стала безопасность цифровых данных. В рамках обеспечения безопасности цифровых данных администрации города, в том числе персональных данных, сектором информационной безопасности отдела цифрового развития и информатизации создан и ведет работу муниципальный штаб по защите информации для обнаружения, предотвращения и ликвидации последствий компьютерных атак, реагирования на компьютерные инциденты. При выполнении комплекса мероприятий по защите цифровых данных администрации города только за период 7 дней в декабре было зарегистрировано 20 599 попыток вторжения на официальный сайт администрации города и 16 903 попытки на сайт департамента образования. Если рассматривать эти цифры как среднестатистические, то получается, что в течение года на официальные сайты приходится более 2 миллионов атак со стороны злоумышленников. Регулярное реагирование на такие события позволяет обеспечить безопасность информации и защитить официальные сайты и информационным системам администрации города Мегиона от негативных последствий вредоносных программ.</w:t>
      </w:r>
    </w:p>
    <w:p w:rsidR="00610BBE" w:rsidRPr="006228D8"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 xml:space="preserve">Отражение компьютерных атак обеспечивается отечественным программным обеспечением: </w:t>
      </w:r>
    </w:p>
    <w:p w:rsidR="00610BBE" w:rsidRPr="006228D8" w:rsidRDefault="00610BBE" w:rsidP="00610BBE">
      <w:pPr>
        <w:widowControl w:val="0"/>
        <w:spacing w:after="0" w:line="240" w:lineRule="auto"/>
        <w:ind w:firstLine="708"/>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 xml:space="preserve">средство криптографической защиты информации </w:t>
      </w:r>
      <w:r w:rsidRPr="006228D8">
        <w:rPr>
          <w:rFonts w:ascii="Times New Roman" w:eastAsia="Calibri Light" w:hAnsi="Times New Roman" w:cs="Times New Roman"/>
          <w:sz w:val="24"/>
          <w:szCs w:val="24"/>
          <w:lang w:val="en-US"/>
        </w:rPr>
        <w:t>VipNet</w:t>
      </w:r>
      <w:r w:rsidRPr="006228D8">
        <w:rPr>
          <w:rFonts w:ascii="Times New Roman" w:eastAsia="Calibri Light" w:hAnsi="Times New Roman" w:cs="Times New Roman"/>
          <w:sz w:val="24"/>
          <w:szCs w:val="24"/>
        </w:rPr>
        <w:t xml:space="preserve">; </w:t>
      </w:r>
    </w:p>
    <w:p w:rsidR="00610BBE" w:rsidRPr="006228D8" w:rsidRDefault="00610BBE" w:rsidP="00610BBE">
      <w:pPr>
        <w:widowControl w:val="0"/>
        <w:spacing w:after="0" w:line="240" w:lineRule="auto"/>
        <w:ind w:firstLine="708"/>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 xml:space="preserve">средство защиты от несанкционированного доступа </w:t>
      </w:r>
      <w:r w:rsidRPr="006228D8">
        <w:rPr>
          <w:rFonts w:ascii="Times New Roman" w:eastAsia="Calibri Light" w:hAnsi="Times New Roman" w:cs="Times New Roman"/>
          <w:sz w:val="24"/>
          <w:szCs w:val="24"/>
          <w:lang w:val="en-US"/>
        </w:rPr>
        <w:t>Secret</w:t>
      </w:r>
      <w:r w:rsidRPr="006228D8">
        <w:rPr>
          <w:rFonts w:ascii="Times New Roman" w:eastAsia="Calibri Light" w:hAnsi="Times New Roman" w:cs="Times New Roman"/>
          <w:sz w:val="24"/>
          <w:szCs w:val="24"/>
        </w:rPr>
        <w:t xml:space="preserve"> </w:t>
      </w:r>
      <w:r w:rsidRPr="006228D8">
        <w:rPr>
          <w:rFonts w:ascii="Times New Roman" w:eastAsia="Calibri Light" w:hAnsi="Times New Roman" w:cs="Times New Roman"/>
          <w:sz w:val="24"/>
          <w:szCs w:val="24"/>
          <w:lang w:val="en-US"/>
        </w:rPr>
        <w:t>Net</w:t>
      </w:r>
      <w:r w:rsidRPr="006228D8">
        <w:rPr>
          <w:rFonts w:ascii="Times New Roman" w:eastAsia="Calibri Light" w:hAnsi="Times New Roman" w:cs="Times New Roman"/>
          <w:sz w:val="24"/>
          <w:szCs w:val="24"/>
        </w:rPr>
        <w:t xml:space="preserve"> </w:t>
      </w:r>
      <w:r w:rsidRPr="006228D8">
        <w:rPr>
          <w:rFonts w:ascii="Times New Roman" w:eastAsia="Calibri Light" w:hAnsi="Times New Roman" w:cs="Times New Roman"/>
          <w:sz w:val="24"/>
          <w:szCs w:val="24"/>
          <w:lang w:val="en-US"/>
        </w:rPr>
        <w:t>Studio</w:t>
      </w:r>
      <w:r w:rsidRPr="006228D8">
        <w:rPr>
          <w:rFonts w:ascii="Times New Roman" w:eastAsia="Calibri Light" w:hAnsi="Times New Roman" w:cs="Times New Roman"/>
          <w:sz w:val="24"/>
          <w:szCs w:val="24"/>
        </w:rPr>
        <w:t xml:space="preserve">; </w:t>
      </w:r>
    </w:p>
    <w:p w:rsidR="00610BBE" w:rsidRPr="006228D8" w:rsidRDefault="00610BBE" w:rsidP="00610BBE">
      <w:pPr>
        <w:widowControl w:val="0"/>
        <w:spacing w:after="0" w:line="240" w:lineRule="auto"/>
        <w:ind w:firstLine="708"/>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 xml:space="preserve">система обнаружения вторжений и система межсетевого экранирования </w:t>
      </w:r>
      <w:r w:rsidRPr="006228D8">
        <w:rPr>
          <w:rFonts w:ascii="Times New Roman" w:eastAsia="Calibri Light" w:hAnsi="Times New Roman" w:cs="Times New Roman"/>
          <w:sz w:val="24"/>
          <w:szCs w:val="24"/>
          <w:lang w:val="en-US"/>
        </w:rPr>
        <w:t>UserGate</w:t>
      </w:r>
      <w:r w:rsidRPr="006228D8">
        <w:rPr>
          <w:rFonts w:ascii="Times New Roman" w:eastAsia="Calibri Light" w:hAnsi="Times New Roman" w:cs="Times New Roman"/>
          <w:sz w:val="24"/>
          <w:szCs w:val="24"/>
        </w:rPr>
        <w:t>;</w:t>
      </w:r>
    </w:p>
    <w:p w:rsidR="00610BBE" w:rsidRPr="006228D8" w:rsidRDefault="00610BBE" w:rsidP="00610BBE">
      <w:pPr>
        <w:widowControl w:val="0"/>
        <w:spacing w:after="0" w:line="240" w:lineRule="auto"/>
        <w:ind w:firstLine="708"/>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 xml:space="preserve">средство криптографической защиты информации при подключении к веб-приложениям Континент </w:t>
      </w:r>
      <w:r w:rsidRPr="006228D8">
        <w:rPr>
          <w:rFonts w:ascii="Times New Roman" w:eastAsia="Calibri Light" w:hAnsi="Times New Roman" w:cs="Times New Roman"/>
          <w:sz w:val="24"/>
          <w:szCs w:val="24"/>
          <w:lang w:val="en-US"/>
        </w:rPr>
        <w:t>TLS</w:t>
      </w:r>
      <w:r w:rsidRPr="006228D8">
        <w:rPr>
          <w:rFonts w:ascii="Times New Roman" w:eastAsia="Calibri Light" w:hAnsi="Times New Roman" w:cs="Times New Roman"/>
          <w:sz w:val="24"/>
          <w:szCs w:val="24"/>
        </w:rPr>
        <w:t xml:space="preserve">; </w:t>
      </w:r>
    </w:p>
    <w:p w:rsidR="00610BBE" w:rsidRPr="006228D8" w:rsidRDefault="00610BBE" w:rsidP="00610BBE">
      <w:pPr>
        <w:widowControl w:val="0"/>
        <w:spacing w:after="0" w:line="240" w:lineRule="auto"/>
        <w:ind w:firstLine="708"/>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 xml:space="preserve">средство защиты от несанкционированного доступа для веб-приложений Континент </w:t>
      </w:r>
      <w:r w:rsidRPr="006228D8">
        <w:rPr>
          <w:rFonts w:ascii="Times New Roman" w:eastAsia="Calibri Light" w:hAnsi="Times New Roman" w:cs="Times New Roman"/>
          <w:sz w:val="24"/>
          <w:szCs w:val="24"/>
          <w:lang w:val="en-US"/>
        </w:rPr>
        <w:t>WAF</w:t>
      </w:r>
      <w:r w:rsidRPr="006228D8">
        <w:rPr>
          <w:rFonts w:ascii="Times New Roman" w:eastAsia="Calibri Light" w:hAnsi="Times New Roman" w:cs="Times New Roman"/>
          <w:sz w:val="24"/>
          <w:szCs w:val="24"/>
        </w:rPr>
        <w:t>;</w:t>
      </w:r>
    </w:p>
    <w:p w:rsidR="00610BBE" w:rsidRPr="006228D8" w:rsidRDefault="00610BBE" w:rsidP="00610BBE">
      <w:pPr>
        <w:widowControl w:val="0"/>
        <w:spacing w:after="0" w:line="240" w:lineRule="auto"/>
        <w:ind w:firstLine="708"/>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 xml:space="preserve">средство защиты информации от несанкционированного доступа и контроля выполнения политик информационной безопасности для виртуальной инфраструктуры </w:t>
      </w:r>
      <w:r w:rsidRPr="006228D8">
        <w:rPr>
          <w:rFonts w:ascii="Times New Roman" w:eastAsia="Calibri Light" w:hAnsi="Times New Roman" w:cs="Times New Roman"/>
          <w:sz w:val="24"/>
          <w:szCs w:val="24"/>
          <w:lang w:val="en-US"/>
        </w:rPr>
        <w:t>vGate</w:t>
      </w:r>
      <w:r w:rsidRPr="006228D8">
        <w:rPr>
          <w:rFonts w:ascii="Times New Roman" w:eastAsia="Calibri Light" w:hAnsi="Times New Roman" w:cs="Times New Roman"/>
          <w:sz w:val="24"/>
          <w:szCs w:val="24"/>
        </w:rPr>
        <w:t>;</w:t>
      </w:r>
    </w:p>
    <w:p w:rsidR="00610BBE" w:rsidRPr="006228D8" w:rsidRDefault="00610BBE" w:rsidP="00610BBE">
      <w:pPr>
        <w:widowControl w:val="0"/>
        <w:spacing w:after="0" w:line="240" w:lineRule="auto"/>
        <w:ind w:firstLine="708"/>
        <w:jc w:val="both"/>
        <w:rPr>
          <w:rFonts w:ascii="Times New Roman" w:eastAsia="Calibri Light" w:hAnsi="Times New Roman" w:cs="Times New Roman"/>
          <w:sz w:val="24"/>
          <w:szCs w:val="24"/>
        </w:rPr>
      </w:pPr>
      <w:r w:rsidRPr="006228D8">
        <w:rPr>
          <w:rFonts w:ascii="Times New Roman" w:eastAsia="Calibri Light" w:hAnsi="Times New Roman" w:cs="Times New Roman"/>
          <w:sz w:val="24"/>
          <w:szCs w:val="24"/>
        </w:rPr>
        <w:t xml:space="preserve">средство антивирусной защиты информации </w:t>
      </w:r>
      <w:r w:rsidRPr="006228D8">
        <w:rPr>
          <w:rFonts w:ascii="Times New Roman" w:eastAsia="Calibri Light" w:hAnsi="Times New Roman" w:cs="Times New Roman"/>
          <w:sz w:val="24"/>
          <w:szCs w:val="24"/>
          <w:lang w:val="en-US"/>
        </w:rPr>
        <w:t>Kaspersky</w:t>
      </w:r>
      <w:r w:rsidRPr="006228D8">
        <w:rPr>
          <w:rFonts w:ascii="Times New Roman" w:eastAsia="Calibri Light" w:hAnsi="Times New Roman" w:cs="Times New Roman"/>
          <w:sz w:val="24"/>
          <w:szCs w:val="24"/>
        </w:rPr>
        <w:t>.</w:t>
      </w:r>
    </w:p>
    <w:p w:rsidR="00610BBE" w:rsidRPr="008C5476" w:rsidRDefault="00610BBE" w:rsidP="00610BBE">
      <w:pPr>
        <w:widowControl w:val="0"/>
        <w:spacing w:after="0" w:line="240" w:lineRule="auto"/>
        <w:ind w:firstLine="708"/>
        <w:jc w:val="both"/>
        <w:rPr>
          <w:rFonts w:ascii="Times New Roman" w:eastAsia="Calibri Light" w:hAnsi="Times New Roman" w:cs="Times New Roman"/>
          <w:sz w:val="24"/>
          <w:szCs w:val="24"/>
        </w:rPr>
      </w:pPr>
      <w:r w:rsidRPr="008C5476">
        <w:rPr>
          <w:rFonts w:ascii="Times New Roman" w:eastAsia="Calibri Light" w:hAnsi="Times New Roman" w:cs="Times New Roman"/>
          <w:sz w:val="24"/>
          <w:szCs w:val="24"/>
        </w:rPr>
        <w:t xml:space="preserve">Также данные средства (криптографической) защиты информации позволяют пользователям устанавливать безопасное (защищенное) соединение для выполнения необходимых операций в информационных системах по сетям общего доступа (Интернет). </w:t>
      </w:r>
    </w:p>
    <w:p w:rsidR="00610BBE" w:rsidRPr="008C5476" w:rsidRDefault="00610BBE" w:rsidP="00610BBE">
      <w:pPr>
        <w:widowControl w:val="0"/>
        <w:shd w:val="clear" w:color="auto" w:fill="FFFFFF"/>
        <w:spacing w:after="0" w:line="240" w:lineRule="auto"/>
        <w:ind w:firstLine="709"/>
        <w:jc w:val="both"/>
        <w:rPr>
          <w:rFonts w:ascii="Times New Roman" w:eastAsia="Calibri Light" w:hAnsi="Times New Roman" w:cs="Times New Roman"/>
          <w:sz w:val="24"/>
          <w:szCs w:val="24"/>
        </w:rPr>
      </w:pPr>
      <w:r w:rsidRPr="008C5476">
        <w:rPr>
          <w:rFonts w:ascii="Times New Roman" w:eastAsia="Calibri Light" w:hAnsi="Times New Roman" w:cs="Times New Roman"/>
          <w:sz w:val="24"/>
          <w:szCs w:val="24"/>
        </w:rPr>
        <w:lastRenderedPageBreak/>
        <w:t xml:space="preserve">На сегодняшний день связь является перспективной и динамично развивающейся отраслью, обладающей потенциалом долгосрочного экономического роста и </w:t>
      </w:r>
      <w:r w:rsidRPr="008C5476">
        <w:rPr>
          <w:rFonts w:ascii="Times New Roman" w:eastAsia="Times New Roman" w:hAnsi="Times New Roman" w:cs="Times New Roman"/>
          <w:sz w:val="24"/>
          <w:szCs w:val="24"/>
          <w:lang w:eastAsia="ru-RU"/>
        </w:rPr>
        <w:t>неотъемлемой частью производственной и социальной инфраструктуры, призвана удовлетворять нужды населения, органов власти, охраны правопорядка, обороны и обеспечения безопасности.</w:t>
      </w:r>
    </w:p>
    <w:p w:rsidR="00610BBE" w:rsidRPr="008C5476"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8C5476">
        <w:rPr>
          <w:rFonts w:ascii="Times New Roman" w:eastAsia="Calibri Light" w:hAnsi="Times New Roman" w:cs="Times New Roman"/>
          <w:sz w:val="24"/>
          <w:szCs w:val="24"/>
        </w:rPr>
        <w:t>В городе Мегионе осуществляют деятельность 11 организаций в сфере связи: ООО «Мегион-Линк», ООО «Мегалинк», ООО «Телематика», ООО «Прайд», ПАО «Ростелеком» (Ростелеком), ООО «Т2 Мобайл» (Теле-2), ПАО «Мегафон» (МегаФон), ПАО «МТС» (МТС), ПАО «Вымпел-Коммуникации» (Билайн), ООО «Екатеринбург – 2000» (МОТИВ), ООО «Скартел» (YOTA).</w:t>
      </w:r>
    </w:p>
    <w:p w:rsidR="00610BBE" w:rsidRPr="008C5476"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8C5476">
        <w:rPr>
          <w:rFonts w:ascii="Times New Roman" w:eastAsia="Calibri Light" w:hAnsi="Times New Roman" w:cs="Times New Roman"/>
          <w:sz w:val="24"/>
          <w:szCs w:val="24"/>
        </w:rPr>
        <w:t xml:space="preserve">Одним из наиболее востребованных видов связи у населения является услуга широкополосного доступа в сеть Интернет (фиксированного и мобильного), которая доступна населению на скорости более 100 Мбит/с. </w:t>
      </w:r>
    </w:p>
    <w:p w:rsidR="00610BBE" w:rsidRPr="008C5476"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8C5476">
        <w:rPr>
          <w:rFonts w:ascii="Times New Roman" w:eastAsia="Calibri Light" w:hAnsi="Times New Roman" w:cs="Times New Roman"/>
          <w:sz w:val="24"/>
          <w:szCs w:val="24"/>
        </w:rPr>
        <w:t xml:space="preserve">Услугу фиксированной связи предоставляют 4 компании-провайдера: </w:t>
      </w:r>
    </w:p>
    <w:p w:rsidR="00610BBE" w:rsidRPr="008C5476"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8C5476">
        <w:rPr>
          <w:rFonts w:ascii="Times New Roman" w:eastAsia="Calibri Light" w:hAnsi="Times New Roman" w:cs="Times New Roman"/>
          <w:sz w:val="24"/>
          <w:szCs w:val="24"/>
        </w:rPr>
        <w:t>ПАО «Ростелеком», ООО «Мегион-Линк», ООО «Телематика», ООО «Прайд». Населению пгт. Высокий услугу оказывало ПАО «Ростелеком» и ООО «Мегион-Линк». Альтернативу фиксированному широкополосному доступу в сеть Интернет составляет мобильный широкополосный доступ по сетям 4G (LTE).</w:t>
      </w:r>
    </w:p>
    <w:p w:rsidR="00610BBE" w:rsidRPr="008C5476"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8C5476">
        <w:rPr>
          <w:rFonts w:ascii="Times New Roman" w:eastAsia="Calibri Light" w:hAnsi="Times New Roman" w:cs="Times New Roman"/>
          <w:sz w:val="24"/>
          <w:szCs w:val="24"/>
        </w:rPr>
        <w:t>На территории города услуги подвижной радиотелефонной (сотовой) связи оказывают 7 компаний-провайдеров: МегаФон, МТС, Билайн, МОТИВ, Теле-2, Ростелеком, YOTA. Все операторы мобильной связи предоставляют услуги доступа в сеть Интернет, что повышает конкуренцию на рынке услуг связи в целом на всей территории города.</w:t>
      </w:r>
    </w:p>
    <w:p w:rsidR="00610BBE" w:rsidRPr="008C5476"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8C5476">
        <w:rPr>
          <w:rFonts w:ascii="Times New Roman" w:eastAsia="Calibri Light" w:hAnsi="Times New Roman" w:cs="Times New Roman"/>
          <w:sz w:val="24"/>
          <w:szCs w:val="24"/>
        </w:rPr>
        <w:t>Остается востребованной услуга общедоступной электрической связи (фиксированной телефонии). Данную услугу в городском округе оказывает компания ПАО «Ростелеком». Альтернативой данному виду связи является SIP-телефония, которая предоставляется компаниями ПАО «Ростелеком», ООО «Прайд».</w:t>
      </w:r>
    </w:p>
    <w:p w:rsidR="00610BBE" w:rsidRPr="008C5476"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8C5476">
        <w:rPr>
          <w:rFonts w:ascii="Times New Roman" w:eastAsia="Calibri Light" w:hAnsi="Times New Roman" w:cs="Times New Roman"/>
          <w:sz w:val="24"/>
          <w:szCs w:val="24"/>
        </w:rPr>
        <w:t>Цифровым эфирным телевещанием охвачено 100% населения города Мегиона. Преимущественно доступ к телевещанию, население предпочитает использовать посредством подключения к сетям кабельного телевидения. Лицензию на оказание услуг связи для кабельного вещания имеют две компании: ООО «Мегалинк» и ООО «Телематика». Кроме того, услуги интерактивного телевидения жителям города Мегиона предоставляют: ПАО «Ростелеком», ООО «Мегион-Линк», ООО «Телематика», ООО «Прайд», ООО «Мегалинк» и спутниковые операторы.</w:t>
      </w:r>
    </w:p>
    <w:p w:rsidR="00610BBE" w:rsidRPr="008C5476" w:rsidRDefault="00610BBE" w:rsidP="00610BBE">
      <w:pPr>
        <w:widowControl w:val="0"/>
        <w:spacing w:after="0" w:line="240" w:lineRule="auto"/>
        <w:ind w:firstLine="708"/>
        <w:jc w:val="both"/>
        <w:rPr>
          <w:rFonts w:ascii="Times New Roman" w:eastAsia="Calibri Light" w:hAnsi="Times New Roman" w:cs="Times New Roman"/>
          <w:sz w:val="24"/>
          <w:szCs w:val="24"/>
        </w:rPr>
      </w:pPr>
      <w:r w:rsidRPr="008C5476">
        <w:rPr>
          <w:rFonts w:ascii="Times New Roman" w:eastAsia="Calibri Light" w:hAnsi="Times New Roman" w:cs="Times New Roman"/>
          <w:bCs/>
          <w:sz w:val="24"/>
          <w:szCs w:val="24"/>
        </w:rPr>
        <w:t>Благодаря развитию информационной инфраструктуры все больше популярность набирает формат встреч в режиме видеоконференцсвязи. Так</w:t>
      </w:r>
      <w:r w:rsidR="002767DB">
        <w:rPr>
          <w:rFonts w:ascii="Times New Roman" w:eastAsia="Calibri Light" w:hAnsi="Times New Roman" w:cs="Times New Roman"/>
          <w:bCs/>
          <w:sz w:val="24"/>
          <w:szCs w:val="24"/>
        </w:rPr>
        <w:t>,</w:t>
      </w:r>
      <w:r w:rsidRPr="008C5476">
        <w:rPr>
          <w:rFonts w:ascii="Times New Roman" w:eastAsia="Calibri Light" w:hAnsi="Times New Roman" w:cs="Times New Roman"/>
          <w:bCs/>
          <w:sz w:val="24"/>
          <w:szCs w:val="24"/>
        </w:rPr>
        <w:t xml:space="preserve"> за 11 месяцев 2023 года было организовано 705 подключений</w:t>
      </w:r>
      <w:r w:rsidRPr="008C5476">
        <w:rPr>
          <w:rFonts w:ascii="Times New Roman" w:eastAsia="Calibri Light" w:hAnsi="Times New Roman" w:cs="Times New Roman"/>
          <w:sz w:val="24"/>
          <w:szCs w:val="24"/>
        </w:rPr>
        <w:t>.</w:t>
      </w:r>
    </w:p>
    <w:p w:rsidR="00610BBE" w:rsidRPr="008C5476"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8C5476">
        <w:rPr>
          <w:rFonts w:ascii="Times New Roman" w:eastAsia="Calibri Light" w:hAnsi="Times New Roman" w:cs="Times New Roman"/>
          <w:color w:val="000000"/>
          <w:sz w:val="24"/>
          <w:szCs w:val="24"/>
        </w:rPr>
        <w:t xml:space="preserve">Особое внимание уделяется цифровой трансформации государственного управления. На Едином портале государственных и муниципальных услуг в течение </w:t>
      </w:r>
      <w:r w:rsidRPr="008C5476">
        <w:rPr>
          <w:rFonts w:ascii="Times New Roman" w:eastAsia="Calibri Light" w:hAnsi="Times New Roman" w:cs="Times New Roman"/>
          <w:color w:val="000000"/>
          <w:sz w:val="24"/>
          <w:szCs w:val="24"/>
        </w:rPr>
        <w:br/>
        <w:t>11 месяцев 2023 года активировано 887 учетных записей жителей города,</w:t>
      </w:r>
      <w:r w:rsidRPr="008C5476">
        <w:rPr>
          <w:rFonts w:ascii="Calibri" w:eastAsia="Calibri" w:hAnsi="Calibri" w:cs="Times New Roman"/>
          <w:color w:val="000000"/>
        </w:rPr>
        <w:t xml:space="preserve"> </w:t>
      </w:r>
      <w:r w:rsidRPr="008C5476">
        <w:rPr>
          <w:rFonts w:ascii="Times New Roman" w:eastAsia="Calibri Light" w:hAnsi="Times New Roman" w:cs="Times New Roman"/>
          <w:color w:val="000000"/>
          <w:sz w:val="24"/>
          <w:szCs w:val="24"/>
        </w:rPr>
        <w:t xml:space="preserve">что составило на 2% больше, чем за 11 месяцев 2022 года. Большая часть активации </w:t>
      </w:r>
      <w:r w:rsidR="002767DB">
        <w:rPr>
          <w:rFonts w:ascii="Times New Roman" w:eastAsia="Calibri Light" w:hAnsi="Times New Roman" w:cs="Times New Roman"/>
          <w:sz w:val="24"/>
          <w:szCs w:val="24"/>
        </w:rPr>
        <w:t>пришлась на предыдущие годы</w:t>
      </w:r>
      <w:r w:rsidRPr="008C5476">
        <w:rPr>
          <w:rFonts w:ascii="Times New Roman" w:eastAsia="Calibri Light" w:hAnsi="Times New Roman" w:cs="Times New Roman"/>
          <w:sz w:val="24"/>
          <w:szCs w:val="24"/>
        </w:rPr>
        <w:t xml:space="preserve">, в настоящее время процедуру в основном проходят лица, достигшие </w:t>
      </w:r>
      <w:r w:rsidRPr="008C5476">
        <w:rPr>
          <w:rFonts w:ascii="Times New Roman" w:eastAsia="Calibri Light" w:hAnsi="Times New Roman" w:cs="Times New Roman"/>
          <w:sz w:val="24"/>
          <w:szCs w:val="24"/>
        </w:rPr>
        <w:br/>
        <w:t>14-</w:t>
      </w:r>
      <w:r w:rsidR="002767DB">
        <w:rPr>
          <w:rFonts w:ascii="Times New Roman" w:eastAsia="Calibri Light" w:hAnsi="Times New Roman" w:cs="Times New Roman"/>
          <w:sz w:val="24"/>
          <w:szCs w:val="24"/>
        </w:rPr>
        <w:t>летнего возраста</w:t>
      </w:r>
      <w:r w:rsidRPr="008C5476">
        <w:rPr>
          <w:rFonts w:ascii="Times New Roman" w:eastAsia="Calibri Light" w:hAnsi="Times New Roman" w:cs="Times New Roman"/>
          <w:sz w:val="24"/>
          <w:szCs w:val="24"/>
        </w:rPr>
        <w:t xml:space="preserve"> для получения доступа ко всем услугам портала государственных услуг. </w:t>
      </w:r>
    </w:p>
    <w:p w:rsidR="00610BBE" w:rsidRPr="008C5476" w:rsidRDefault="00610BBE" w:rsidP="00610BBE">
      <w:pPr>
        <w:widowControl w:val="0"/>
        <w:spacing w:after="0" w:line="240" w:lineRule="auto"/>
        <w:ind w:right="-1"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Одним</w:t>
      </w:r>
      <w:r w:rsidRPr="008C5476">
        <w:rPr>
          <w:rFonts w:ascii="Times New Roman" w:eastAsia="Calibri Light" w:hAnsi="Times New Roman" w:cs="Times New Roman"/>
          <w:sz w:val="24"/>
          <w:szCs w:val="24"/>
        </w:rPr>
        <w:t xml:space="preserve"> из важных этапов внед</w:t>
      </w:r>
      <w:r>
        <w:rPr>
          <w:rFonts w:ascii="Times New Roman" w:eastAsia="Calibri Light" w:hAnsi="Times New Roman" w:cs="Times New Roman"/>
          <w:sz w:val="24"/>
          <w:szCs w:val="24"/>
        </w:rPr>
        <w:t>рения «Цифровой экономики» является</w:t>
      </w:r>
      <w:r w:rsidRPr="008C5476">
        <w:rPr>
          <w:rFonts w:ascii="Times New Roman" w:eastAsia="Calibri Light" w:hAnsi="Times New Roman" w:cs="Times New Roman"/>
          <w:sz w:val="24"/>
          <w:szCs w:val="24"/>
        </w:rPr>
        <w:t xml:space="preserve"> цифровизация государственных и муниципальных услуг. Работа в данном направлении позволяет оптимизировать процесс, обеспечивая доступность информации для граждан, бизнеса, </w:t>
      </w:r>
      <w:r w:rsidR="002767DB">
        <w:rPr>
          <w:rFonts w:ascii="Times New Roman" w:eastAsia="Calibri Light" w:hAnsi="Times New Roman" w:cs="Times New Roman"/>
          <w:sz w:val="24"/>
          <w:szCs w:val="24"/>
        </w:rPr>
        <w:t xml:space="preserve">обеспечить </w:t>
      </w:r>
      <w:r w:rsidRPr="008C5476">
        <w:rPr>
          <w:rFonts w:ascii="Times New Roman" w:eastAsia="Calibri Light" w:hAnsi="Times New Roman" w:cs="Times New Roman"/>
          <w:sz w:val="24"/>
          <w:szCs w:val="24"/>
        </w:rPr>
        <w:t xml:space="preserve">взаимодействие различных структур, ведомств между собой посредством использования современных информационных сервисов. </w:t>
      </w:r>
    </w:p>
    <w:p w:rsidR="00610BBE" w:rsidRPr="008C5476" w:rsidRDefault="00610BBE" w:rsidP="00610BBE">
      <w:pPr>
        <w:widowControl w:val="0"/>
        <w:spacing w:after="0" w:line="240" w:lineRule="auto"/>
        <w:ind w:right="-1" w:firstLine="709"/>
        <w:jc w:val="both"/>
        <w:rPr>
          <w:rFonts w:ascii="Times New Roman" w:eastAsia="Calibri Light" w:hAnsi="Times New Roman" w:cs="Times New Roman"/>
          <w:sz w:val="24"/>
          <w:szCs w:val="24"/>
        </w:rPr>
      </w:pPr>
      <w:r w:rsidRPr="008C5476">
        <w:rPr>
          <w:rFonts w:ascii="Times New Roman" w:eastAsia="Calibri Light" w:hAnsi="Times New Roman" w:cs="Times New Roman"/>
          <w:sz w:val="24"/>
          <w:szCs w:val="24"/>
        </w:rPr>
        <w:t>Переход к государственным и муниципальным услугам, оказываемым в электронном виде, является одним из приоритетных направлений деятельности органов исполнительной власти Российской Федерации, автономного округа и местного самоуправления.</w:t>
      </w:r>
    </w:p>
    <w:p w:rsidR="00610BBE" w:rsidRPr="008C5476" w:rsidRDefault="00610BBE" w:rsidP="00610BBE">
      <w:pPr>
        <w:spacing w:after="0" w:line="240" w:lineRule="auto"/>
        <w:ind w:firstLine="720"/>
        <w:jc w:val="both"/>
        <w:rPr>
          <w:rFonts w:ascii="Times New Roman" w:eastAsia="Calibri Light" w:hAnsi="Times New Roman" w:cs="Times New Roman"/>
          <w:sz w:val="24"/>
          <w:szCs w:val="24"/>
        </w:rPr>
      </w:pPr>
      <w:r w:rsidRPr="008C5476">
        <w:rPr>
          <w:rFonts w:ascii="Times New Roman" w:eastAsia="Calibri" w:hAnsi="Times New Roman" w:cs="Times New Roman"/>
          <w:sz w:val="24"/>
          <w:szCs w:val="24"/>
        </w:rPr>
        <w:t>Перечень услуг администрации города Мегиона по состоянию на 2023 год насчитывает 67</w:t>
      </w:r>
      <w:r>
        <w:rPr>
          <w:rFonts w:ascii="Times New Roman" w:eastAsia="Calibri" w:hAnsi="Times New Roman" w:cs="Times New Roman"/>
          <w:sz w:val="24"/>
          <w:szCs w:val="24"/>
        </w:rPr>
        <w:t xml:space="preserve"> муниципальных услуг</w:t>
      </w:r>
      <w:r w:rsidRPr="008C5476">
        <w:rPr>
          <w:rFonts w:ascii="Times New Roman" w:eastAsia="Calibri" w:hAnsi="Times New Roman" w:cs="Times New Roman"/>
          <w:sz w:val="24"/>
          <w:szCs w:val="24"/>
        </w:rPr>
        <w:t xml:space="preserve"> и 3 государственные услуги (по преданным полномочиям) в сферах граж</w:t>
      </w:r>
      <w:r w:rsidR="002767DB">
        <w:rPr>
          <w:rFonts w:ascii="Times New Roman" w:eastAsia="Calibri" w:hAnsi="Times New Roman" w:cs="Times New Roman"/>
          <w:sz w:val="24"/>
          <w:szCs w:val="24"/>
        </w:rPr>
        <w:t>данских отношений, имущественно</w:t>
      </w:r>
      <w:r w:rsidRPr="008C5476">
        <w:rPr>
          <w:rFonts w:ascii="Times New Roman" w:eastAsia="Calibri" w:hAnsi="Times New Roman" w:cs="Times New Roman"/>
          <w:sz w:val="24"/>
          <w:szCs w:val="24"/>
        </w:rPr>
        <w:t xml:space="preserve">-земельных отношений, строительства и регулирования предпринимательской деятельности; жилищно-коммунального хозяйства; </w:t>
      </w:r>
      <w:r w:rsidRPr="008C5476">
        <w:rPr>
          <w:rFonts w:ascii="Times New Roman" w:eastAsia="Calibri" w:hAnsi="Times New Roman" w:cs="Times New Roman"/>
          <w:sz w:val="24"/>
          <w:szCs w:val="24"/>
        </w:rPr>
        <w:lastRenderedPageBreak/>
        <w:t xml:space="preserve">образования, культуры и спорта. </w:t>
      </w:r>
      <w:r w:rsidRPr="008C5476">
        <w:rPr>
          <w:rFonts w:ascii="Times New Roman" w:eastAsia="Calibri" w:hAnsi="Times New Roman" w:cs="Times New Roman"/>
          <w:sz w:val="24"/>
          <w:szCs w:val="24"/>
          <w:lang w:val="en-US"/>
        </w:rPr>
        <w:t>C</w:t>
      </w:r>
      <w:r w:rsidRPr="008C5476">
        <w:rPr>
          <w:rFonts w:ascii="Times New Roman" w:eastAsia="Calibri Light" w:hAnsi="Times New Roman" w:cs="Times New Roman"/>
          <w:sz w:val="24"/>
          <w:szCs w:val="24"/>
        </w:rPr>
        <w:t>ведения размещены на официальном сайте администрации города и Едином портале государственных и муниципальных услуг (далее – ЕПГУ),</w:t>
      </w:r>
    </w:p>
    <w:p w:rsidR="00610BBE" w:rsidRPr="008C5476" w:rsidRDefault="00610BBE" w:rsidP="00610BBE">
      <w:pPr>
        <w:spacing w:after="0" w:line="240" w:lineRule="auto"/>
        <w:ind w:firstLine="720"/>
        <w:jc w:val="both"/>
        <w:rPr>
          <w:rFonts w:ascii="Times New Roman" w:eastAsia="Calibri" w:hAnsi="Times New Roman" w:cs="Times New Roman"/>
          <w:sz w:val="24"/>
          <w:szCs w:val="24"/>
        </w:rPr>
      </w:pPr>
      <w:r w:rsidRPr="008C5476">
        <w:rPr>
          <w:rFonts w:ascii="Times New Roman" w:eastAsia="Calibri" w:hAnsi="Times New Roman" w:cs="Times New Roman"/>
          <w:sz w:val="24"/>
          <w:szCs w:val="24"/>
        </w:rPr>
        <w:t xml:space="preserve">Одним из направлений оптимизации услуг населению является работа </w:t>
      </w:r>
      <w:r>
        <w:rPr>
          <w:rFonts w:ascii="Times New Roman" w:eastAsia="Calibri" w:hAnsi="Times New Roman" w:cs="Times New Roman"/>
          <w:sz w:val="24"/>
          <w:szCs w:val="24"/>
        </w:rPr>
        <w:t xml:space="preserve">                                           </w:t>
      </w:r>
      <w:r w:rsidRPr="008C5476">
        <w:rPr>
          <w:rFonts w:ascii="Times New Roman" w:eastAsia="Calibri" w:hAnsi="Times New Roman" w:cs="Times New Roman"/>
          <w:sz w:val="24"/>
          <w:szCs w:val="24"/>
        </w:rPr>
        <w:t xml:space="preserve">по предоставлению государственных и муниципальных услуг в электронном виде. </w:t>
      </w:r>
      <w:r>
        <w:rPr>
          <w:rFonts w:ascii="Times New Roman" w:eastAsia="Calibri" w:hAnsi="Times New Roman" w:cs="Times New Roman"/>
          <w:sz w:val="24"/>
          <w:szCs w:val="24"/>
        </w:rPr>
        <w:t xml:space="preserve">                               </w:t>
      </w:r>
      <w:r w:rsidRPr="008C5476">
        <w:rPr>
          <w:rFonts w:ascii="Times New Roman" w:eastAsia="Calibri" w:hAnsi="Times New Roman" w:cs="Times New Roman"/>
          <w:sz w:val="24"/>
          <w:szCs w:val="24"/>
        </w:rPr>
        <w:t xml:space="preserve">По состоянию на 2023 год на Едином портале государственных услуг </w:t>
      </w:r>
      <w:r w:rsidRPr="008C5476">
        <w:rPr>
          <w:rFonts w:ascii="Times New Roman" w:eastAsia="Calibri Light" w:hAnsi="Times New Roman" w:cs="Times New Roman"/>
          <w:sz w:val="24"/>
          <w:szCs w:val="24"/>
        </w:rPr>
        <w:t>(далее – ЕПГУ),</w:t>
      </w:r>
      <w:r w:rsidRPr="008C5476">
        <w:rPr>
          <w:rFonts w:ascii="Times New Roman" w:eastAsia="Calibri" w:hAnsi="Times New Roman" w:cs="Times New Roman"/>
          <w:sz w:val="24"/>
          <w:szCs w:val="24"/>
        </w:rPr>
        <w:t xml:space="preserve"> горожане могут воспользоваться </w:t>
      </w:r>
      <w:r w:rsidRPr="008C5476">
        <w:rPr>
          <w:rFonts w:ascii="Times New Roman" w:eastAsia="Calibri Light" w:hAnsi="Times New Roman" w:cs="Times New Roman"/>
          <w:color w:val="000000"/>
          <w:sz w:val="24"/>
          <w:szCs w:val="24"/>
        </w:rPr>
        <w:t xml:space="preserve">51 </w:t>
      </w:r>
      <w:r w:rsidRPr="008C5476">
        <w:rPr>
          <w:rFonts w:ascii="Times New Roman" w:eastAsia="Calibri" w:hAnsi="Times New Roman" w:cs="Times New Roman"/>
          <w:sz w:val="24"/>
          <w:szCs w:val="24"/>
        </w:rPr>
        <w:t xml:space="preserve">услугой администрации города, что составляет 73% </w:t>
      </w:r>
      <w:r>
        <w:rPr>
          <w:rFonts w:ascii="Times New Roman" w:eastAsia="Calibri" w:hAnsi="Times New Roman" w:cs="Times New Roman"/>
          <w:sz w:val="24"/>
          <w:szCs w:val="24"/>
        </w:rPr>
        <w:t xml:space="preserve">                     </w:t>
      </w:r>
      <w:r w:rsidRPr="008C5476">
        <w:rPr>
          <w:rFonts w:ascii="Times New Roman" w:eastAsia="Calibri" w:hAnsi="Times New Roman" w:cs="Times New Roman"/>
          <w:sz w:val="24"/>
          <w:szCs w:val="24"/>
        </w:rPr>
        <w:t>от общего количества предоставляемых услуг.</w:t>
      </w:r>
    </w:p>
    <w:p w:rsidR="00610BBE" w:rsidRPr="008C5476"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8C5476">
        <w:rPr>
          <w:rFonts w:ascii="Times New Roman" w:eastAsia="Calibri Light" w:hAnsi="Times New Roman" w:cs="Times New Roman"/>
          <w:sz w:val="24"/>
          <w:szCs w:val="24"/>
        </w:rPr>
        <w:t xml:space="preserve">Во исполнение протокола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25.06.2021 №19 утвержден план перевода и перечень региональных и муниципальных массовых социально значимых услуг (далее – МСЗУ) в электронный формат, согласно которому в 2022 году в Мегионе переведено 32 муниципальные услуги и 6 услуг в 2023 году. </w:t>
      </w:r>
    </w:p>
    <w:p w:rsidR="00610BBE" w:rsidRPr="008C5476"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8C5476">
        <w:rPr>
          <w:rFonts w:ascii="Times New Roman" w:eastAsia="Calibri Light" w:hAnsi="Times New Roman" w:cs="Times New Roman"/>
          <w:sz w:val="24"/>
          <w:szCs w:val="24"/>
        </w:rPr>
        <w:t>Для цифровизации МСЗУ внедрено облачное решение «Платформа государственных сервисов» (далее – ПГС)</w:t>
      </w:r>
      <w:r w:rsidR="002767DB">
        <w:rPr>
          <w:rFonts w:ascii="Times New Roman" w:eastAsia="Calibri Light" w:hAnsi="Times New Roman" w:cs="Times New Roman"/>
          <w:sz w:val="24"/>
          <w:szCs w:val="24"/>
        </w:rPr>
        <w:t>,</w:t>
      </w:r>
      <w:r w:rsidRPr="008C5476">
        <w:rPr>
          <w:rFonts w:ascii="Times New Roman" w:eastAsia="Calibri Light" w:hAnsi="Times New Roman" w:cs="Times New Roman"/>
          <w:sz w:val="24"/>
          <w:szCs w:val="24"/>
        </w:rPr>
        <w:t xml:space="preserve"> разработанное Минцифрой России. ПГС позволила перевести в ц</w:t>
      </w:r>
      <w:r w:rsidR="002767DB">
        <w:rPr>
          <w:rFonts w:ascii="Times New Roman" w:eastAsia="Calibri Light" w:hAnsi="Times New Roman" w:cs="Times New Roman"/>
          <w:sz w:val="24"/>
          <w:szCs w:val="24"/>
        </w:rPr>
        <w:t>ифровой вид муниципальные услуги</w:t>
      </w:r>
      <w:r w:rsidRPr="008C5476">
        <w:rPr>
          <w:rFonts w:ascii="Times New Roman" w:eastAsia="Calibri Light" w:hAnsi="Times New Roman" w:cs="Times New Roman"/>
          <w:sz w:val="24"/>
          <w:szCs w:val="24"/>
        </w:rPr>
        <w:t xml:space="preserve"> так, чтобы они полностью соответствовали нормативной целевой модели: подача заявления онлайн, реестровость, проактивность, автоматическое принятие решений, направление статуса о ходе предоставления в личный кабинет заявителя на ЕПГУ, вне зависимости от способа обращения (лично, МФЦ, ЕПГУ) и выдача результата в цифровом виде.</w:t>
      </w:r>
    </w:p>
    <w:p w:rsidR="00610BBE"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8C5476">
        <w:rPr>
          <w:rFonts w:ascii="Times New Roman" w:eastAsia="Calibri Light" w:hAnsi="Times New Roman" w:cs="Times New Roman"/>
          <w:sz w:val="24"/>
          <w:szCs w:val="24"/>
        </w:rPr>
        <w:t>Всё чаще электронные сервисы портала государственных услуг требуют юридически значимого документооборота, подписание которых обеспечивается усиленная квалифицированная электронная подпись, в связи с чем активно внедряется среди населения приложение Госключ.</w:t>
      </w:r>
    </w:p>
    <w:p w:rsidR="00610BBE" w:rsidRPr="008C5476" w:rsidRDefault="002767DB" w:rsidP="00610BBE">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Госк</w:t>
      </w:r>
      <w:r w:rsidR="00610BBE" w:rsidRPr="008C5476">
        <w:rPr>
          <w:rFonts w:ascii="Times New Roman" w:eastAsia="Calibri Light" w:hAnsi="Times New Roman" w:cs="Times New Roman"/>
          <w:sz w:val="24"/>
          <w:szCs w:val="24"/>
        </w:rPr>
        <w:t>люч - это инновационная технология, разработанная с целью упростить взаимодействие граждан с государственными учреждениями. Электронный ключ предоставляет возможность безопасного доступа к государственным сервисам и услугам, что значительно сокращает бумажную работу и время, затрачиваемое на оформление различных документов. Подтверждение для получения усиленной квалифицированной электронной подписи организовано в филиале автономного учреждения «Многофункциональный центр Югры» в городе Мегионе (далее – МФЦ).</w:t>
      </w:r>
    </w:p>
    <w:p w:rsidR="00610BBE" w:rsidRPr="008C5476"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8C5476">
        <w:rPr>
          <w:rFonts w:ascii="Times New Roman" w:eastAsia="Calibri Light" w:hAnsi="Times New Roman" w:cs="Times New Roman"/>
          <w:sz w:val="24"/>
          <w:szCs w:val="24"/>
        </w:rPr>
        <w:t>В настоящее время в городе Мегионе работает 14 пунктов подтверждения личности для полноценного пользования ЕПГУ. В 10 из них можно восстановить доступ к учетной записи.</w:t>
      </w:r>
    </w:p>
    <w:p w:rsidR="00610BBE"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8C5476">
        <w:rPr>
          <w:rFonts w:ascii="Times New Roman" w:eastAsia="Calibri Light" w:hAnsi="Times New Roman" w:cs="Times New Roman"/>
          <w:sz w:val="24"/>
          <w:szCs w:val="24"/>
        </w:rPr>
        <w:t xml:space="preserve">Для обеспечения реализации административной реформы в Ханты-Мансийском автономном округе </w:t>
      </w:r>
      <w:r>
        <w:rPr>
          <w:rFonts w:ascii="Times New Roman" w:eastAsia="Calibri Light" w:hAnsi="Times New Roman" w:cs="Times New Roman"/>
          <w:sz w:val="24"/>
          <w:szCs w:val="24"/>
        </w:rPr>
        <w:t>–</w:t>
      </w:r>
      <w:r w:rsidRPr="008C5476">
        <w:rPr>
          <w:rFonts w:ascii="Times New Roman" w:eastAsia="Calibri Light" w:hAnsi="Times New Roman" w:cs="Times New Roman"/>
          <w:sz w:val="24"/>
          <w:szCs w:val="24"/>
        </w:rPr>
        <w:t xml:space="preserve"> Югре продолжила работу городская комиссия по повышению качества предоставления муниципальных услуг, основными задачами которой являются координация мероприятий, направленных на снижение административных барьеров, повышение качества и доступности предоставления государственных и муниципальных услуг, организацию предоставления муниципальных услуг по принципу «одного окна».</w:t>
      </w:r>
    </w:p>
    <w:p w:rsidR="00610BBE" w:rsidRDefault="002767DB" w:rsidP="00610BB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Социологическое исследование</w:t>
      </w:r>
      <w:r w:rsidR="00610BBE">
        <w:rPr>
          <w:rFonts w:ascii="Times New Roman" w:hAnsi="Times New Roman" w:cs="Times New Roman"/>
          <w:sz w:val="24"/>
          <w:szCs w:val="24"/>
        </w:rPr>
        <w:t xml:space="preserve"> уровня удовлетворенности населения качеством предоставления государственных и </w:t>
      </w:r>
      <w:r>
        <w:rPr>
          <w:rFonts w:ascii="Times New Roman" w:hAnsi="Times New Roman" w:cs="Times New Roman"/>
          <w:sz w:val="24"/>
          <w:szCs w:val="24"/>
        </w:rPr>
        <w:t>муниципальных услуг за 2023 год</w:t>
      </w:r>
      <w:r w:rsidR="00610BBE">
        <w:rPr>
          <w:rFonts w:ascii="Times New Roman" w:hAnsi="Times New Roman" w:cs="Times New Roman"/>
          <w:sz w:val="24"/>
          <w:szCs w:val="24"/>
        </w:rPr>
        <w:t xml:space="preserve"> показал</w:t>
      </w:r>
      <w:r>
        <w:rPr>
          <w:rFonts w:ascii="Times New Roman" w:hAnsi="Times New Roman" w:cs="Times New Roman"/>
          <w:sz w:val="24"/>
          <w:szCs w:val="24"/>
        </w:rPr>
        <w:t>о</w:t>
      </w:r>
      <w:r w:rsidR="00610BBE">
        <w:rPr>
          <w:rFonts w:ascii="Times New Roman" w:hAnsi="Times New Roman" w:cs="Times New Roman"/>
          <w:sz w:val="24"/>
          <w:szCs w:val="24"/>
        </w:rPr>
        <w:t xml:space="preserve"> высокую долю положительных оценок в городе Мегион – 96,0%, что на 4,7% выше уровня 2022 года.</w:t>
      </w:r>
    </w:p>
    <w:p w:rsidR="00610BBE" w:rsidRPr="001A31DE"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1A31DE">
        <w:rPr>
          <w:rFonts w:ascii="Times New Roman" w:eastAsia="Calibri Light" w:hAnsi="Times New Roman" w:cs="Times New Roman"/>
          <w:sz w:val="24"/>
          <w:szCs w:val="24"/>
        </w:rPr>
        <w:t xml:space="preserve">С целью повышения уровня цифровой грамотности ведется работа </w:t>
      </w:r>
      <w:r>
        <w:rPr>
          <w:rFonts w:ascii="Times New Roman" w:eastAsia="Calibri Light" w:hAnsi="Times New Roman" w:cs="Times New Roman"/>
          <w:sz w:val="24"/>
          <w:szCs w:val="24"/>
        </w:rPr>
        <w:t xml:space="preserve">                                                    </w:t>
      </w:r>
      <w:r w:rsidRPr="001A31DE">
        <w:rPr>
          <w:rFonts w:ascii="Times New Roman" w:eastAsia="Calibri Light" w:hAnsi="Times New Roman" w:cs="Times New Roman"/>
          <w:sz w:val="24"/>
          <w:szCs w:val="24"/>
        </w:rPr>
        <w:t>по информированию граждан по различным дополнительным профессиональным и общеобразовательным программам, направленным на формирование ключевых компетенций цифровой экономики. На онлайн-сервисах непрерывного образования можно пройти обучение по программам разного уровня, от госслужащего до школьника.</w:t>
      </w:r>
    </w:p>
    <w:p w:rsidR="00610BBE" w:rsidRPr="001A31DE" w:rsidRDefault="00610BBE" w:rsidP="00610BBE">
      <w:pPr>
        <w:widowControl w:val="0"/>
        <w:spacing w:after="0" w:line="240" w:lineRule="auto"/>
        <w:ind w:firstLine="709"/>
        <w:jc w:val="both"/>
        <w:rPr>
          <w:rFonts w:ascii="Times New Roman" w:eastAsia="Calibri Light" w:hAnsi="Times New Roman" w:cs="Times New Roman"/>
          <w:sz w:val="24"/>
          <w:szCs w:val="24"/>
        </w:rPr>
      </w:pPr>
      <w:r w:rsidRPr="001A31DE">
        <w:rPr>
          <w:rFonts w:ascii="Times New Roman" w:eastAsia="Calibri Light" w:hAnsi="Times New Roman" w:cs="Times New Roman"/>
          <w:sz w:val="24"/>
          <w:szCs w:val="24"/>
        </w:rPr>
        <w:t>Одной из основных задач национального проекта «Цифровая экономика» стала подготовка необходимого числа специалистов, которым предстоит развивать цифровизацию. В 2022 году 3 специалиста администрации прошли специализированную подготовку в РАНХиГС по Цифровой трансформации.</w:t>
      </w:r>
    </w:p>
    <w:p w:rsidR="00610BBE" w:rsidRPr="001A31DE" w:rsidRDefault="002767DB" w:rsidP="00610BBE">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Так</w:t>
      </w:r>
      <w:r w:rsidR="00610BBE" w:rsidRPr="001A31DE">
        <w:rPr>
          <w:rFonts w:ascii="Times New Roman" w:eastAsia="Calibri Light" w:hAnsi="Times New Roman" w:cs="Times New Roman"/>
          <w:sz w:val="24"/>
          <w:szCs w:val="24"/>
        </w:rPr>
        <w:t xml:space="preserve">же город Мегион принимает участие в реализации комплексного проекта </w:t>
      </w:r>
      <w:r w:rsidR="00610BBE">
        <w:rPr>
          <w:rFonts w:ascii="Times New Roman" w:eastAsia="Calibri Light" w:hAnsi="Times New Roman" w:cs="Times New Roman"/>
          <w:sz w:val="24"/>
          <w:szCs w:val="24"/>
        </w:rPr>
        <w:t xml:space="preserve">                             </w:t>
      </w:r>
      <w:r w:rsidR="00610BBE" w:rsidRPr="001A31DE">
        <w:rPr>
          <w:rFonts w:ascii="Times New Roman" w:eastAsia="Calibri Light" w:hAnsi="Times New Roman" w:cs="Times New Roman"/>
          <w:sz w:val="24"/>
          <w:szCs w:val="24"/>
        </w:rPr>
        <w:t xml:space="preserve">по информационной безопасности детей в интернете Safe Kids. С помощью «Kaspersky Safe </w:t>
      </w:r>
      <w:r w:rsidR="00610BBE" w:rsidRPr="001A31DE">
        <w:rPr>
          <w:rFonts w:ascii="Times New Roman" w:eastAsia="Calibri Light" w:hAnsi="Times New Roman" w:cs="Times New Roman"/>
          <w:sz w:val="24"/>
          <w:szCs w:val="24"/>
        </w:rPr>
        <w:lastRenderedPageBreak/>
        <w:t xml:space="preserve">Kids» у родителей есть возможность управления всеми устройствами ребенка из одного кабинета или родительского приложения. </w:t>
      </w:r>
    </w:p>
    <w:p w:rsidR="00610BBE" w:rsidRDefault="00610BBE" w:rsidP="00610BBE">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r>
        <w:rPr>
          <w:rFonts w:ascii="Times New Roman" w:eastAsia="Calibri Light" w:hAnsi="Times New Roman" w:cs="Times New Roman"/>
          <w:sz w:val="24"/>
          <w:szCs w:val="24"/>
        </w:rPr>
        <w:tab/>
      </w:r>
      <w:r w:rsidR="002767DB">
        <w:rPr>
          <w:rFonts w:ascii="Times New Roman" w:eastAsia="Calibri Light" w:hAnsi="Times New Roman" w:cs="Times New Roman"/>
          <w:sz w:val="24"/>
          <w:szCs w:val="24"/>
        </w:rPr>
        <w:t>Итоги работы нескольких лет</w:t>
      </w:r>
      <w:r w:rsidRPr="001A31DE">
        <w:rPr>
          <w:rFonts w:ascii="Times New Roman" w:eastAsia="Calibri Light" w:hAnsi="Times New Roman" w:cs="Times New Roman"/>
          <w:sz w:val="24"/>
          <w:szCs w:val="24"/>
        </w:rPr>
        <w:t xml:space="preserve"> по организации и реализации на территории города Мегиона информаци</w:t>
      </w:r>
      <w:r w:rsidR="002767DB">
        <w:rPr>
          <w:rFonts w:ascii="Times New Roman" w:eastAsia="Calibri Light" w:hAnsi="Times New Roman" w:cs="Times New Roman"/>
          <w:sz w:val="24"/>
          <w:szCs w:val="24"/>
        </w:rPr>
        <w:t>онно-коммуникационной платформы</w:t>
      </w:r>
      <w:r w:rsidRPr="001A31DE">
        <w:rPr>
          <w:rFonts w:ascii="Times New Roman" w:eastAsia="Calibri Light" w:hAnsi="Times New Roman" w:cs="Times New Roman"/>
          <w:sz w:val="24"/>
          <w:szCs w:val="24"/>
        </w:rPr>
        <w:t xml:space="preserve"> плодотворно отразились на вызовах, </w:t>
      </w:r>
      <w:r w:rsidRPr="001A31DE">
        <w:rPr>
          <w:rFonts w:ascii="Times New Roman" w:eastAsia="Calibri Light" w:hAnsi="Times New Roman" w:cs="Times New Roman"/>
          <w:bCs/>
          <w:sz w:val="24"/>
          <w:szCs w:val="24"/>
        </w:rPr>
        <w:t xml:space="preserve">поступивших с 2020 года и продолжающихся по сегодняшний день, связанных с введением ограничений из-за распространения коронавирусной инфекции. </w:t>
      </w:r>
      <w:r w:rsidRPr="001A31DE">
        <w:rPr>
          <w:rFonts w:ascii="Times New Roman" w:eastAsia="Calibri Light" w:hAnsi="Times New Roman" w:cs="Times New Roman"/>
          <w:bCs/>
          <w:sz w:val="24"/>
          <w:szCs w:val="24"/>
          <w:lang w:val="en-US"/>
        </w:rPr>
        <w:t>IT</w:t>
      </w:r>
      <w:r w:rsidRPr="001A31DE">
        <w:rPr>
          <w:rFonts w:ascii="Times New Roman" w:eastAsia="Calibri Light" w:hAnsi="Times New Roman" w:cs="Times New Roman"/>
          <w:bCs/>
          <w:sz w:val="24"/>
          <w:szCs w:val="24"/>
        </w:rPr>
        <w:t xml:space="preserve">-инфраструктура администрации города продолжила бесперебойную работу всех функций и сервисов, предоставляемых органами администрации и бюджетными учреждениями жителям города. Обеспечено более 100 защищенных удаленных рабочих мест </w:t>
      </w:r>
      <w:r w:rsidRPr="001A31DE">
        <w:rPr>
          <w:rFonts w:ascii="Times New Roman" w:eastAsia="Calibri Light" w:hAnsi="Times New Roman" w:cs="Times New Roman"/>
          <w:sz w:val="24"/>
          <w:szCs w:val="24"/>
        </w:rPr>
        <w:t>с учетом требований федеральных законов</w:t>
      </w:r>
      <w:r w:rsidRPr="001A31DE">
        <w:rPr>
          <w:rFonts w:ascii="Times New Roman" w:eastAsia="Calibri Light" w:hAnsi="Times New Roman" w:cs="Times New Roman"/>
          <w:bCs/>
          <w:sz w:val="24"/>
          <w:szCs w:val="24"/>
        </w:rPr>
        <w:t xml:space="preserve">, функционирование информационных систем переведено на </w:t>
      </w:r>
      <w:r w:rsidRPr="001A31DE">
        <w:rPr>
          <w:rFonts w:ascii="Times New Roman" w:eastAsia="Calibri Light" w:hAnsi="Times New Roman" w:cs="Times New Roman"/>
          <w:bCs/>
          <w:sz w:val="24"/>
          <w:szCs w:val="24"/>
          <w:lang w:val="en-US"/>
        </w:rPr>
        <w:t>web</w:t>
      </w:r>
      <w:r w:rsidRPr="001A31DE">
        <w:rPr>
          <w:rFonts w:ascii="Times New Roman" w:eastAsia="Calibri Light" w:hAnsi="Times New Roman" w:cs="Times New Roman"/>
          <w:bCs/>
          <w:sz w:val="24"/>
          <w:szCs w:val="24"/>
        </w:rPr>
        <w:t>-интерфейс, осуществлен перевод совещаний в формат видеоконференцсвязи.</w:t>
      </w:r>
    </w:p>
    <w:p w:rsidR="00FE5CDD" w:rsidRDefault="00FE5CDD"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FE5CDD" w:rsidRPr="00471D6A" w:rsidRDefault="00FE5CDD" w:rsidP="00FE5CDD">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471D6A">
        <w:rPr>
          <w:rFonts w:ascii="Times New Roman" w:eastAsia="Times New Roman" w:hAnsi="Times New Roman" w:cs="Times New Roman"/>
          <w:b/>
          <w:sz w:val="24"/>
          <w:szCs w:val="24"/>
          <w:lang w:eastAsia="ru-RU"/>
        </w:rPr>
        <w:t>14.Регулирование цен и тарифов</w:t>
      </w:r>
    </w:p>
    <w:p w:rsidR="00FE5CDD" w:rsidRPr="00574E86" w:rsidRDefault="00FE5CDD" w:rsidP="00FE5CDD">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FE5CDD" w:rsidRPr="00471D6A" w:rsidRDefault="00FE5CDD" w:rsidP="00FE5CDD">
      <w:pPr>
        <w:widowControl w:val="0"/>
        <w:spacing w:after="0" w:line="240" w:lineRule="auto"/>
        <w:ind w:firstLine="709"/>
        <w:jc w:val="both"/>
        <w:rPr>
          <w:rFonts w:ascii="Times New Roman" w:hAnsi="Times New Roman" w:cs="Times New Roman"/>
          <w:sz w:val="24"/>
          <w:szCs w:val="24"/>
        </w:rPr>
      </w:pPr>
      <w:r w:rsidRPr="00471D6A">
        <w:rPr>
          <w:rFonts w:ascii="Times New Roman" w:hAnsi="Times New Roman" w:cs="Times New Roman"/>
          <w:sz w:val="24"/>
          <w:szCs w:val="24"/>
        </w:rPr>
        <w:t>Тарифная (ценовая) политика проводилась в соответствии с Конституцией Российской Федерации, законами и иными нормативными правовыми актами Российской Федерации, автономного округа и органов местного самоуправления и осуществляется для:</w:t>
      </w:r>
    </w:p>
    <w:p w:rsidR="00FE5CDD" w:rsidRPr="00471D6A" w:rsidRDefault="00FE5CDD" w:rsidP="00FE5CDD">
      <w:pPr>
        <w:widowControl w:val="0"/>
        <w:spacing w:after="0" w:line="240" w:lineRule="auto"/>
        <w:ind w:firstLine="709"/>
        <w:jc w:val="both"/>
        <w:rPr>
          <w:rFonts w:ascii="Times New Roman" w:hAnsi="Times New Roman" w:cs="Times New Roman"/>
          <w:sz w:val="24"/>
          <w:szCs w:val="24"/>
        </w:rPr>
      </w:pPr>
      <w:r w:rsidRPr="00471D6A">
        <w:rPr>
          <w:rFonts w:ascii="Times New Roman" w:hAnsi="Times New Roman" w:cs="Times New Roman"/>
          <w:sz w:val="24"/>
          <w:szCs w:val="24"/>
        </w:rPr>
        <w:t>сдерживания необоснованного роста цен (тарифов) путем осуществления их регулирования, контроля за соблюдением дисциплины цен;</w:t>
      </w:r>
    </w:p>
    <w:p w:rsidR="00FE5CDD" w:rsidRPr="00471D6A" w:rsidRDefault="00FE5CDD" w:rsidP="00FE5CDD">
      <w:pPr>
        <w:widowControl w:val="0"/>
        <w:spacing w:after="0" w:line="240" w:lineRule="auto"/>
        <w:ind w:firstLine="709"/>
        <w:jc w:val="both"/>
        <w:rPr>
          <w:rFonts w:ascii="Times New Roman" w:hAnsi="Times New Roman" w:cs="Times New Roman"/>
          <w:sz w:val="24"/>
          <w:szCs w:val="24"/>
        </w:rPr>
      </w:pPr>
      <w:r w:rsidRPr="00471D6A">
        <w:rPr>
          <w:rFonts w:ascii="Times New Roman" w:hAnsi="Times New Roman" w:cs="Times New Roman"/>
          <w:sz w:val="24"/>
          <w:szCs w:val="24"/>
        </w:rPr>
        <w:t>содействия формированию и развитию рынка товаров и услуг.</w:t>
      </w:r>
    </w:p>
    <w:p w:rsidR="00FE5CDD" w:rsidRPr="00471D6A" w:rsidRDefault="00FE5CDD" w:rsidP="00FE5CDD">
      <w:pPr>
        <w:widowControl w:val="0"/>
        <w:autoSpaceDE w:val="0"/>
        <w:autoSpaceDN w:val="0"/>
        <w:adjustRightInd w:val="0"/>
        <w:spacing w:after="0" w:line="240" w:lineRule="auto"/>
        <w:ind w:firstLine="709"/>
        <w:jc w:val="both"/>
        <w:rPr>
          <w:rFonts w:ascii="Times New Roman" w:hAnsi="Times New Roman" w:cs="Times New Roman"/>
          <w:sz w:val="24"/>
          <w:szCs w:val="24"/>
          <w:highlight w:val="yellow"/>
        </w:rPr>
      </w:pPr>
      <w:r w:rsidRPr="00471D6A">
        <w:rPr>
          <w:rFonts w:ascii="Times New Roman" w:eastAsia="Times New Roman" w:hAnsi="Times New Roman" w:cs="Times New Roman"/>
          <w:sz w:val="24"/>
          <w:szCs w:val="24"/>
          <w:lang w:eastAsia="ru-RU"/>
        </w:rPr>
        <w:t xml:space="preserve">Порядок установления цен и тарифов утвержден решением Думы города Мегиона                от 22.06.2012 №272 «О порядке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соответствии с частью 10 статьи 35 </w:t>
      </w:r>
      <w:r w:rsidRPr="00471D6A">
        <w:rPr>
          <w:rFonts w:ascii="Times New Roman" w:hAnsi="Times New Roman" w:cs="Times New Roman"/>
          <w:sz w:val="24"/>
          <w:szCs w:val="24"/>
        </w:rPr>
        <w:t>Федерального закона от 06.10.2003 №131-ФЗ «Об общих принципах организации местного самоуправления в Российской Федерации</w:t>
      </w:r>
      <w:r w:rsidRPr="00471D6A">
        <w:rPr>
          <w:rFonts w:ascii="Times New Roman" w:eastAsia="Times New Roman" w:hAnsi="Times New Roman" w:cs="Times New Roman"/>
          <w:sz w:val="24"/>
          <w:szCs w:val="24"/>
          <w:lang w:eastAsia="ru-RU"/>
        </w:rPr>
        <w:t>».</w:t>
      </w:r>
      <w:r w:rsidRPr="00471D6A">
        <w:rPr>
          <w:rFonts w:ascii="Times New Roman" w:hAnsi="Times New Roman" w:cs="Times New Roman"/>
          <w:sz w:val="24"/>
          <w:szCs w:val="24"/>
          <w:highlight w:val="yellow"/>
        </w:rPr>
        <w:t xml:space="preserve"> </w:t>
      </w:r>
    </w:p>
    <w:p w:rsidR="00FE5CDD" w:rsidRPr="00471D6A" w:rsidRDefault="00FE5CDD" w:rsidP="00FE5CDD">
      <w:pPr>
        <w:widowControl w:val="0"/>
        <w:spacing w:after="0" w:line="240" w:lineRule="auto"/>
        <w:ind w:firstLine="709"/>
        <w:jc w:val="both"/>
        <w:rPr>
          <w:rFonts w:ascii="Times New Roman" w:hAnsi="Times New Roman" w:cs="Times New Roman"/>
          <w:sz w:val="24"/>
          <w:szCs w:val="24"/>
        </w:rPr>
      </w:pPr>
      <w:r w:rsidRPr="00471D6A">
        <w:rPr>
          <w:rFonts w:ascii="Times New Roman" w:hAnsi="Times New Roman" w:cs="Times New Roman"/>
          <w:sz w:val="24"/>
          <w:szCs w:val="24"/>
        </w:rPr>
        <w:t>В соответствии с действующим законодательством Российской Федерации регулирование тарифов на коммунальные услуги осуществляет Региональная служба по тарифам автономного округа.</w:t>
      </w:r>
    </w:p>
    <w:p w:rsidR="00FE5CDD" w:rsidRPr="00471D6A" w:rsidRDefault="00FE5CDD" w:rsidP="00FE5CDD">
      <w:pPr>
        <w:widowControl w:val="0"/>
        <w:spacing w:after="0" w:line="240" w:lineRule="auto"/>
        <w:ind w:firstLine="709"/>
        <w:jc w:val="both"/>
        <w:rPr>
          <w:rFonts w:ascii="Times New Roman" w:hAnsi="Times New Roman" w:cs="Times New Roman"/>
          <w:sz w:val="24"/>
          <w:szCs w:val="24"/>
          <w:shd w:val="clear" w:color="auto" w:fill="FFFFFF"/>
        </w:rPr>
      </w:pPr>
      <w:r w:rsidRPr="00471D6A">
        <w:rPr>
          <w:rFonts w:ascii="Times New Roman" w:hAnsi="Times New Roman" w:cs="Times New Roman"/>
          <w:sz w:val="24"/>
          <w:szCs w:val="24"/>
          <w:shd w:val="clear" w:color="auto" w:fill="FFFFFF"/>
        </w:rPr>
        <w:t>Изменение тарифов на коммунал</w:t>
      </w:r>
      <w:r w:rsidR="00471D6A" w:rsidRPr="00471D6A">
        <w:rPr>
          <w:rFonts w:ascii="Times New Roman" w:hAnsi="Times New Roman" w:cs="Times New Roman"/>
          <w:sz w:val="24"/>
          <w:szCs w:val="24"/>
          <w:shd w:val="clear" w:color="auto" w:fill="FFFFFF"/>
        </w:rPr>
        <w:t>ьные услуги для населения в 2023</w:t>
      </w:r>
      <w:r w:rsidRPr="00471D6A">
        <w:rPr>
          <w:rFonts w:ascii="Times New Roman" w:hAnsi="Times New Roman" w:cs="Times New Roman"/>
          <w:sz w:val="24"/>
          <w:szCs w:val="24"/>
          <w:shd w:val="clear" w:color="auto" w:fill="FFFFFF"/>
        </w:rPr>
        <w:t xml:space="preserve"> году произошло     </w:t>
      </w:r>
      <w:r w:rsidR="00471D6A" w:rsidRPr="00471D6A">
        <w:rPr>
          <w:rFonts w:ascii="Times New Roman" w:hAnsi="Times New Roman" w:cs="Times New Roman"/>
          <w:sz w:val="24"/>
          <w:szCs w:val="24"/>
          <w:shd w:val="clear" w:color="auto" w:fill="FFFFFF"/>
        </w:rPr>
        <w:t xml:space="preserve">             </w:t>
      </w:r>
      <w:r w:rsidRPr="00471D6A">
        <w:rPr>
          <w:rFonts w:ascii="Times New Roman" w:hAnsi="Times New Roman" w:cs="Times New Roman"/>
          <w:sz w:val="24"/>
          <w:szCs w:val="24"/>
          <w:shd w:val="clear" w:color="auto" w:fill="FFFFFF"/>
        </w:rPr>
        <w:t xml:space="preserve">с 1 декабря с учетом ограничения индекса роста платы граждан за коммунальные услуги, устанавливаемыми Правительством Российской Федерации и Губернатором Ханты- Мансийского автономного округа </w:t>
      </w:r>
      <w:r w:rsidRPr="00471D6A">
        <w:rPr>
          <w:rFonts w:ascii="Times New Roman" w:hAnsi="Times New Roman" w:cs="Times New Roman"/>
          <w:sz w:val="24"/>
          <w:szCs w:val="24"/>
        </w:rPr>
        <w:t>– Югры</w:t>
      </w:r>
      <w:r w:rsidRPr="00471D6A">
        <w:rPr>
          <w:rFonts w:ascii="Times New Roman" w:hAnsi="Times New Roman" w:cs="Times New Roman"/>
          <w:sz w:val="24"/>
          <w:szCs w:val="24"/>
          <w:shd w:val="clear" w:color="auto" w:fill="FFFFFF"/>
        </w:rPr>
        <w:t>.</w:t>
      </w:r>
    </w:p>
    <w:p w:rsidR="00FE5CDD" w:rsidRPr="00471D6A" w:rsidRDefault="00FE5CDD" w:rsidP="00FE5CDD">
      <w:pPr>
        <w:widowControl w:val="0"/>
        <w:spacing w:after="0" w:line="240" w:lineRule="auto"/>
        <w:ind w:firstLine="709"/>
        <w:jc w:val="both"/>
        <w:rPr>
          <w:rFonts w:ascii="Times New Roman" w:hAnsi="Times New Roman" w:cs="Times New Roman"/>
          <w:sz w:val="24"/>
          <w:szCs w:val="24"/>
        </w:rPr>
      </w:pPr>
      <w:r w:rsidRPr="00471D6A">
        <w:rPr>
          <w:rFonts w:ascii="Times New Roman" w:hAnsi="Times New Roman" w:cs="Times New Roman"/>
          <w:sz w:val="24"/>
          <w:szCs w:val="24"/>
        </w:rPr>
        <w:t>Предельный уровень индексации тарифов на коммунальн</w:t>
      </w:r>
      <w:r w:rsidR="00471D6A" w:rsidRPr="00471D6A">
        <w:rPr>
          <w:rFonts w:ascii="Times New Roman" w:hAnsi="Times New Roman" w:cs="Times New Roman"/>
          <w:sz w:val="24"/>
          <w:szCs w:val="24"/>
        </w:rPr>
        <w:t>ые услуги для населения                   с 1 декабря 2023 года не превысил 9,0%</w:t>
      </w:r>
      <w:r w:rsidRPr="00471D6A">
        <w:rPr>
          <w:rFonts w:ascii="Times New Roman" w:hAnsi="Times New Roman" w:cs="Times New Roman"/>
          <w:sz w:val="24"/>
          <w:szCs w:val="24"/>
        </w:rPr>
        <w:t>.</w:t>
      </w:r>
    </w:p>
    <w:p w:rsidR="00FE5CDD" w:rsidRPr="00471D6A" w:rsidRDefault="00FE5CDD" w:rsidP="00FE5CDD">
      <w:pPr>
        <w:widowControl w:val="0"/>
        <w:spacing w:after="0" w:line="240" w:lineRule="auto"/>
        <w:ind w:firstLine="709"/>
        <w:jc w:val="both"/>
        <w:rPr>
          <w:rFonts w:ascii="Times New Roman" w:hAnsi="Times New Roman" w:cs="Times New Roman"/>
          <w:sz w:val="24"/>
          <w:szCs w:val="24"/>
          <w:shd w:val="clear" w:color="auto" w:fill="FFFFFF"/>
        </w:rPr>
      </w:pPr>
      <w:r w:rsidRPr="00471D6A">
        <w:rPr>
          <w:rFonts w:ascii="Times New Roman" w:hAnsi="Times New Roman" w:cs="Times New Roman"/>
          <w:sz w:val="24"/>
          <w:szCs w:val="24"/>
        </w:rPr>
        <w:t>П</w:t>
      </w:r>
      <w:r w:rsidRPr="00471D6A">
        <w:rPr>
          <w:rFonts w:ascii="Times New Roman" w:hAnsi="Times New Roman" w:cs="Times New Roman"/>
          <w:sz w:val="24"/>
          <w:szCs w:val="24"/>
          <w:shd w:val="clear" w:color="auto" w:fill="FFFFFF"/>
        </w:rPr>
        <w:t xml:space="preserve">лата за содержание и ремонт жилого помещения устанавливается </w:t>
      </w:r>
      <w:r w:rsidRPr="00471D6A">
        <w:rPr>
          <w:rFonts w:ascii="Times New Roman" w:hAnsi="Times New Roman" w:cs="Times New Roman"/>
          <w:sz w:val="24"/>
          <w:szCs w:val="24"/>
        </w:rPr>
        <w:t xml:space="preserve">в соответствии                     с Жилищным кодексом Российской Федерации </w:t>
      </w:r>
      <w:r w:rsidRPr="00471D6A">
        <w:rPr>
          <w:rFonts w:ascii="Times New Roman" w:hAnsi="Times New Roman" w:cs="Times New Roman"/>
          <w:sz w:val="24"/>
          <w:szCs w:val="24"/>
          <w:shd w:val="clear" w:color="auto" w:fill="FFFFFF"/>
        </w:rPr>
        <w:t xml:space="preserve">исключительно собственниками жилых помещений с учетом предложений управляющих компаний. </w:t>
      </w:r>
    </w:p>
    <w:p w:rsidR="00FE5CDD" w:rsidRPr="00471D6A" w:rsidRDefault="00FE5CDD" w:rsidP="00FE5CDD">
      <w:pPr>
        <w:widowControl w:val="0"/>
        <w:spacing w:after="0" w:line="240" w:lineRule="auto"/>
        <w:ind w:firstLine="709"/>
        <w:jc w:val="both"/>
        <w:rPr>
          <w:rFonts w:ascii="Times New Roman" w:hAnsi="Times New Roman" w:cs="Times New Roman"/>
          <w:sz w:val="24"/>
          <w:szCs w:val="24"/>
          <w:shd w:val="clear" w:color="auto" w:fill="FFFFFF"/>
        </w:rPr>
      </w:pPr>
      <w:r w:rsidRPr="00471D6A">
        <w:rPr>
          <w:rFonts w:ascii="Times New Roman" w:hAnsi="Times New Roman" w:cs="Times New Roman"/>
          <w:sz w:val="24"/>
          <w:szCs w:val="24"/>
          <w:shd w:val="clear" w:color="auto" w:fill="FFFFFF"/>
        </w:rPr>
        <w:t>Нормативным правовым актом администрации города устанавливается размер платы за содержание и ремонт жилого помещения по договорам социального найма и договорам найма жилых помещений муниципального жилого фонда, а также для собственников жилых помещений, которые не приняли решение об определении размера платы за содержание и ремонт жилого помещения.</w:t>
      </w:r>
    </w:p>
    <w:p w:rsidR="00FE5CDD" w:rsidRDefault="00FE5CDD" w:rsidP="00FE5CDD">
      <w:pPr>
        <w:widowControl w:val="0"/>
        <w:spacing w:after="0" w:line="240" w:lineRule="auto"/>
        <w:ind w:firstLine="709"/>
        <w:jc w:val="both"/>
        <w:rPr>
          <w:rFonts w:ascii="Times New Roman" w:hAnsi="Times New Roman" w:cs="Times New Roman"/>
          <w:sz w:val="24"/>
          <w:szCs w:val="24"/>
          <w:shd w:val="clear" w:color="auto" w:fill="FFFFFF"/>
        </w:rPr>
      </w:pPr>
      <w:r w:rsidRPr="008D4621">
        <w:rPr>
          <w:rFonts w:ascii="Times New Roman" w:hAnsi="Times New Roman" w:cs="Times New Roman"/>
          <w:sz w:val="24"/>
          <w:szCs w:val="24"/>
          <w:shd w:val="clear" w:color="auto" w:fill="FFFFFF"/>
        </w:rPr>
        <w:t>Размер платы за содержание и ремонт жилого помещения по договорам социального найма и договорам найма жилых помещений муниципального жилищного фонда, установленный постановлением администрации города от 02.08.2018 №1597                                       «Об установлении платы за пользование жилым помещением (платы за наем) по договорам социального найма и договорам найма жилых помещений муниципального ж</w:t>
      </w:r>
      <w:r w:rsidR="008D4621">
        <w:rPr>
          <w:rFonts w:ascii="Times New Roman" w:hAnsi="Times New Roman" w:cs="Times New Roman"/>
          <w:sz w:val="24"/>
          <w:szCs w:val="24"/>
          <w:shd w:val="clear" w:color="auto" w:fill="FFFFFF"/>
        </w:rPr>
        <w:t>илищного фонда</w:t>
      </w:r>
      <w:r w:rsidRPr="008D4621">
        <w:rPr>
          <w:rFonts w:ascii="Times New Roman" w:hAnsi="Times New Roman" w:cs="Times New Roman"/>
          <w:sz w:val="24"/>
          <w:szCs w:val="24"/>
          <w:shd w:val="clear" w:color="auto" w:fill="FFFFFF"/>
        </w:rPr>
        <w:t xml:space="preserve"> город</w:t>
      </w:r>
      <w:r w:rsidR="008D4621">
        <w:rPr>
          <w:rFonts w:ascii="Times New Roman" w:hAnsi="Times New Roman" w:cs="Times New Roman"/>
          <w:sz w:val="24"/>
          <w:szCs w:val="24"/>
          <w:shd w:val="clear" w:color="auto" w:fill="FFFFFF"/>
        </w:rPr>
        <w:t>а</w:t>
      </w:r>
      <w:r w:rsidRPr="008D4621">
        <w:rPr>
          <w:rFonts w:ascii="Times New Roman" w:hAnsi="Times New Roman" w:cs="Times New Roman"/>
          <w:sz w:val="24"/>
          <w:szCs w:val="24"/>
          <w:shd w:val="clear" w:color="auto" w:fill="FFFFFF"/>
        </w:rPr>
        <w:t xml:space="preserve"> Мегион</w:t>
      </w:r>
      <w:r w:rsidR="008D4621">
        <w:rPr>
          <w:rFonts w:ascii="Times New Roman" w:hAnsi="Times New Roman" w:cs="Times New Roman"/>
          <w:sz w:val="24"/>
          <w:szCs w:val="24"/>
          <w:shd w:val="clear" w:color="auto" w:fill="FFFFFF"/>
        </w:rPr>
        <w:t>а»</w:t>
      </w:r>
      <w:r w:rsidRPr="008D4621">
        <w:rPr>
          <w:rFonts w:ascii="Times New Roman" w:hAnsi="Times New Roman" w:cs="Times New Roman"/>
          <w:sz w:val="24"/>
          <w:szCs w:val="24"/>
          <w:shd w:val="clear" w:color="auto" w:fill="FFFFFF"/>
        </w:rPr>
        <w:t>.</w:t>
      </w:r>
    </w:p>
    <w:p w:rsidR="008D4621" w:rsidRPr="008D4621" w:rsidRDefault="008D4621" w:rsidP="008D4621">
      <w:pPr>
        <w:widowControl w:val="0"/>
        <w:spacing w:after="0" w:line="240" w:lineRule="auto"/>
        <w:ind w:firstLine="709"/>
        <w:jc w:val="both"/>
        <w:rPr>
          <w:rFonts w:ascii="Times New Roman" w:eastAsia="Calibri" w:hAnsi="Times New Roman" w:cs="Times New Roman"/>
          <w:sz w:val="24"/>
          <w:szCs w:val="24"/>
          <w:shd w:val="clear" w:color="auto" w:fill="FFFFFF"/>
        </w:rPr>
      </w:pPr>
      <w:r w:rsidRPr="008D4621">
        <w:rPr>
          <w:rFonts w:ascii="Times New Roman" w:eastAsia="Calibri" w:hAnsi="Times New Roman" w:cs="Times New Roman"/>
          <w:sz w:val="24"/>
          <w:szCs w:val="24"/>
          <w:shd w:val="clear" w:color="auto" w:fill="FFFFFF"/>
        </w:rPr>
        <w:t>В 2023 году был пересмотрен размер платы за пользование жилым помещением (платы за наем) по договорам социального найма и договорам найма жилых помещений муниципального жилищного фонда.</w:t>
      </w:r>
    </w:p>
    <w:p w:rsidR="00FE5CDD" w:rsidRPr="008D4621" w:rsidRDefault="00FE5CDD" w:rsidP="00FE5CDD">
      <w:pPr>
        <w:widowControl w:val="0"/>
        <w:spacing w:after="0" w:line="240" w:lineRule="auto"/>
        <w:ind w:firstLine="709"/>
        <w:jc w:val="both"/>
        <w:rPr>
          <w:rFonts w:ascii="Times New Roman" w:eastAsia="Times New Roman" w:hAnsi="Times New Roman" w:cs="Times New Roman"/>
          <w:sz w:val="24"/>
          <w:szCs w:val="24"/>
          <w:lang w:eastAsia="ru-RU"/>
        </w:rPr>
      </w:pPr>
      <w:r w:rsidRPr="008D4621">
        <w:rPr>
          <w:rFonts w:ascii="Times New Roman" w:hAnsi="Times New Roman" w:cs="Times New Roman"/>
          <w:sz w:val="24"/>
          <w:szCs w:val="24"/>
        </w:rPr>
        <w:t>З</w:t>
      </w:r>
      <w:r w:rsidR="000439EA">
        <w:rPr>
          <w:rFonts w:ascii="Times New Roman" w:hAnsi="Times New Roman" w:cs="Times New Roman"/>
          <w:sz w:val="24"/>
          <w:szCs w:val="24"/>
        </w:rPr>
        <w:t>а отчетный период подготовлен</w:t>
      </w:r>
      <w:r w:rsidR="008D4621" w:rsidRPr="008D4621">
        <w:rPr>
          <w:rFonts w:ascii="Times New Roman" w:hAnsi="Times New Roman" w:cs="Times New Roman"/>
          <w:sz w:val="24"/>
          <w:szCs w:val="24"/>
        </w:rPr>
        <w:t xml:space="preserve"> 1 муниципальный нормативный правовой акт</w:t>
      </w:r>
      <w:r w:rsidRPr="008D4621">
        <w:rPr>
          <w:rFonts w:ascii="Times New Roman" w:hAnsi="Times New Roman" w:cs="Times New Roman"/>
          <w:sz w:val="24"/>
          <w:szCs w:val="24"/>
        </w:rPr>
        <w:t xml:space="preserve"> </w:t>
      </w:r>
      <w:r w:rsidR="008D4621" w:rsidRPr="008D4621">
        <w:rPr>
          <w:rFonts w:ascii="Times New Roman" w:hAnsi="Times New Roman" w:cs="Times New Roman"/>
          <w:sz w:val="24"/>
          <w:szCs w:val="24"/>
        </w:rPr>
        <w:t xml:space="preserve">                      </w:t>
      </w:r>
      <w:r w:rsidRPr="008D4621">
        <w:rPr>
          <w:rFonts w:ascii="Times New Roman" w:hAnsi="Times New Roman" w:cs="Times New Roman"/>
          <w:sz w:val="24"/>
          <w:szCs w:val="24"/>
        </w:rPr>
        <w:lastRenderedPageBreak/>
        <w:t>по пересм</w:t>
      </w:r>
      <w:r w:rsidR="008D4621" w:rsidRPr="008D4621">
        <w:rPr>
          <w:rFonts w:ascii="Times New Roman" w:hAnsi="Times New Roman" w:cs="Times New Roman"/>
          <w:sz w:val="24"/>
          <w:szCs w:val="24"/>
        </w:rPr>
        <w:t>отру установленных тарифов на 2 платные</w:t>
      </w:r>
      <w:r w:rsidRPr="008D4621">
        <w:rPr>
          <w:rFonts w:ascii="Times New Roman" w:hAnsi="Times New Roman" w:cs="Times New Roman"/>
          <w:sz w:val="24"/>
          <w:szCs w:val="24"/>
        </w:rPr>
        <w:t xml:space="preserve"> услуг</w:t>
      </w:r>
      <w:r w:rsidR="008D4621" w:rsidRPr="008D4621">
        <w:rPr>
          <w:rFonts w:ascii="Times New Roman" w:hAnsi="Times New Roman" w:cs="Times New Roman"/>
          <w:sz w:val="24"/>
          <w:szCs w:val="24"/>
        </w:rPr>
        <w:t>и муниципального учреждения</w:t>
      </w:r>
      <w:r w:rsidRPr="008D4621">
        <w:rPr>
          <w:rFonts w:ascii="Times New Roman" w:eastAsia="Times New Roman" w:hAnsi="Times New Roman" w:cs="Times New Roman"/>
          <w:sz w:val="24"/>
          <w:szCs w:val="24"/>
          <w:lang w:eastAsia="ru-RU"/>
        </w:rPr>
        <w:t>.</w:t>
      </w:r>
    </w:p>
    <w:p w:rsidR="001E48D5" w:rsidRPr="001E48D5" w:rsidRDefault="001E48D5" w:rsidP="001E48D5">
      <w:pPr>
        <w:widowControl w:val="0"/>
        <w:spacing w:after="0" w:line="240" w:lineRule="auto"/>
        <w:ind w:firstLine="709"/>
        <w:jc w:val="both"/>
        <w:rPr>
          <w:rFonts w:ascii="Times New Roman" w:eastAsia="Calibri" w:hAnsi="Times New Roman" w:cs="Times New Roman"/>
          <w:sz w:val="24"/>
          <w:szCs w:val="24"/>
        </w:rPr>
      </w:pPr>
      <w:r w:rsidRPr="001E48D5">
        <w:rPr>
          <w:rFonts w:ascii="Times New Roman" w:eastAsia="Calibri" w:hAnsi="Times New Roman" w:cs="Times New Roman"/>
          <w:sz w:val="24"/>
          <w:szCs w:val="24"/>
        </w:rPr>
        <w:t>В связи с тем, что Федеральным законом 06.10.2003 №131-ФЗ «Об общих принципах организации местного самоуправления в Российской Федерации» не закреплены полномочия по регулированию цен на продовольственные товары, у администрации города отсутствует возможность воздействия на прямое сдерживание цен на продукты питания.</w:t>
      </w:r>
    </w:p>
    <w:p w:rsidR="001E48D5" w:rsidRPr="001E48D5" w:rsidRDefault="001E48D5" w:rsidP="001E48D5">
      <w:pPr>
        <w:widowControl w:val="0"/>
        <w:spacing w:after="0" w:line="240" w:lineRule="auto"/>
        <w:ind w:firstLine="709"/>
        <w:jc w:val="both"/>
        <w:rPr>
          <w:rFonts w:ascii="Times New Roman" w:eastAsia="Calibri" w:hAnsi="Times New Roman" w:cs="Times New Roman"/>
          <w:sz w:val="24"/>
          <w:szCs w:val="24"/>
        </w:rPr>
      </w:pPr>
      <w:r w:rsidRPr="001E48D5">
        <w:rPr>
          <w:rFonts w:ascii="Times New Roman" w:eastAsia="Calibri" w:hAnsi="Times New Roman" w:cs="Times New Roman"/>
          <w:sz w:val="24"/>
          <w:szCs w:val="24"/>
        </w:rPr>
        <w:t xml:space="preserve">В целях отслеживания ценовой ситуации и своевременного принятия мер по недопущению необоснованного роста цен осуществляются еженедельные мониторинги цен на продовольственные товары и цен на нефтепродукты. </w:t>
      </w:r>
    </w:p>
    <w:p w:rsidR="001E48D5" w:rsidRPr="001E48D5" w:rsidRDefault="001E48D5" w:rsidP="001E48D5">
      <w:pPr>
        <w:widowControl w:val="0"/>
        <w:spacing w:after="0" w:line="240" w:lineRule="auto"/>
        <w:ind w:firstLine="709"/>
        <w:jc w:val="both"/>
        <w:rPr>
          <w:rFonts w:ascii="Times New Roman" w:eastAsia="Calibri" w:hAnsi="Times New Roman" w:cs="Times New Roman"/>
          <w:bCs/>
          <w:iCs/>
          <w:sz w:val="24"/>
          <w:szCs w:val="24"/>
        </w:rPr>
      </w:pPr>
      <w:r w:rsidRPr="001E48D5">
        <w:rPr>
          <w:rFonts w:ascii="Times New Roman" w:eastAsia="Calibri" w:hAnsi="Times New Roman" w:cs="Times New Roman"/>
          <w:sz w:val="24"/>
          <w:szCs w:val="24"/>
        </w:rPr>
        <w:t xml:space="preserve">Результаты мониторинга цен на нефтепродукты и продовольственные товары </w:t>
      </w:r>
      <w:r w:rsidRPr="001E48D5">
        <w:rPr>
          <w:rFonts w:ascii="Times New Roman" w:eastAsia="Calibri" w:hAnsi="Times New Roman" w:cs="Times New Roman"/>
          <w:bCs/>
          <w:iCs/>
          <w:sz w:val="24"/>
          <w:szCs w:val="24"/>
        </w:rPr>
        <w:t>направляются в органы государственной власти автономного округа, дополнительно сведения о мониторинге цен на продукты пи</w:t>
      </w:r>
      <w:r w:rsidR="000439EA">
        <w:rPr>
          <w:rFonts w:ascii="Times New Roman" w:eastAsia="Calibri" w:hAnsi="Times New Roman" w:cs="Times New Roman"/>
          <w:bCs/>
          <w:iCs/>
          <w:sz w:val="24"/>
          <w:szCs w:val="24"/>
        </w:rPr>
        <w:t>тания – в прокуратуру Мегиона. П</w:t>
      </w:r>
      <w:r w:rsidRPr="001E48D5">
        <w:rPr>
          <w:rFonts w:ascii="Times New Roman" w:eastAsia="Calibri" w:hAnsi="Times New Roman" w:cs="Times New Roman"/>
          <w:bCs/>
          <w:iCs/>
          <w:sz w:val="24"/>
          <w:szCs w:val="24"/>
        </w:rPr>
        <w:t>ри</w:t>
      </w:r>
      <w:r w:rsidRPr="001E48D5">
        <w:rPr>
          <w:rFonts w:ascii="Times New Roman" w:eastAsia="Calibri" w:hAnsi="Times New Roman" w:cs="Times New Roman"/>
          <w:sz w:val="24"/>
          <w:szCs w:val="24"/>
        </w:rPr>
        <w:t xml:space="preserve"> росте розничных цен на социально значимые продовольственные товары первой необходимости и цен на автомобильное топливо за неделю более чем на 5% информация направляется в уполномоченный на проведение контрольных мероприятий орган - Управление федеральной антимонопольной службы по автономному округу </w:t>
      </w:r>
      <w:r w:rsidRPr="001E48D5">
        <w:rPr>
          <w:rFonts w:ascii="Times New Roman" w:eastAsia="Calibri" w:hAnsi="Times New Roman" w:cs="Times New Roman"/>
          <w:bCs/>
          <w:iCs/>
          <w:sz w:val="24"/>
          <w:szCs w:val="24"/>
        </w:rPr>
        <w:t xml:space="preserve">для </w:t>
      </w:r>
      <w:r w:rsidRPr="001E48D5">
        <w:rPr>
          <w:rFonts w:ascii="Times New Roman" w:eastAsia="Calibri" w:hAnsi="Times New Roman" w:cs="Times New Roman"/>
          <w:sz w:val="24"/>
          <w:szCs w:val="24"/>
        </w:rPr>
        <w:t>выявления признаков нарушения требований антимонопольного законодательства и установления причин повышения цен.</w:t>
      </w:r>
    </w:p>
    <w:p w:rsidR="00FE5CDD" w:rsidRPr="00574E86" w:rsidRDefault="00FE5CDD" w:rsidP="001E48D5">
      <w:pPr>
        <w:widowControl w:val="0"/>
        <w:spacing w:after="0" w:line="240" w:lineRule="auto"/>
        <w:jc w:val="both"/>
        <w:rPr>
          <w:rFonts w:ascii="Times New Roman" w:hAnsi="Times New Roman" w:cs="Times New Roman"/>
          <w:color w:val="FF0000"/>
          <w:sz w:val="24"/>
          <w:szCs w:val="24"/>
        </w:rPr>
      </w:pPr>
    </w:p>
    <w:p w:rsidR="00FE5CDD" w:rsidRDefault="00FE5CDD" w:rsidP="00FE5CDD">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2F3644">
        <w:rPr>
          <w:rFonts w:ascii="Times New Roman" w:eastAsia="Times New Roman" w:hAnsi="Times New Roman" w:cs="Times New Roman"/>
          <w:b/>
          <w:sz w:val="24"/>
          <w:szCs w:val="24"/>
          <w:lang w:eastAsia="ru-RU"/>
        </w:rPr>
        <w:t>15.Формирование, исполнение бюджета городского округа, контроль за исполнением бюджета городского округа</w:t>
      </w:r>
    </w:p>
    <w:p w:rsidR="002F3644" w:rsidRDefault="002F3644" w:rsidP="00FE5CDD">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p>
    <w:p w:rsidR="002F3644" w:rsidRPr="00A81DEB" w:rsidRDefault="002F3644" w:rsidP="002F364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81DEB">
        <w:rPr>
          <w:rFonts w:ascii="Times New Roman" w:hAnsi="Times New Roman" w:cs="Times New Roman"/>
          <w:sz w:val="24"/>
          <w:szCs w:val="24"/>
        </w:rPr>
        <w:t xml:space="preserve">При формировании бюджета городского округа на 2023 год учитывались </w:t>
      </w:r>
      <w:r w:rsidRPr="00A81DEB">
        <w:rPr>
          <w:rFonts w:ascii="Times New Roman" w:eastAsia="Times New Roman" w:hAnsi="Times New Roman" w:cs="Times New Roman"/>
          <w:sz w:val="24"/>
          <w:szCs w:val="24"/>
          <w:lang w:eastAsia="ru-RU"/>
        </w:rPr>
        <w:t>отдельные положения Послания Президента Российской Федерации Федеральному Собранию Российской Федерации, направленные на реализацию комплекса мер по повышению эффективности использования бюджетных средств, качества бюджетного планирования и исполнения бюджета, обеспечение социально-экономического развития территории муниципального образования во взаимосвязи со стратегией развития городского округа,  а также О</w:t>
      </w:r>
      <w:r w:rsidRPr="00A81DEB">
        <w:rPr>
          <w:rFonts w:ascii="Times New Roman" w:eastAsia="Times New Roman" w:hAnsi="Times New Roman" w:cs="Times New Roman"/>
          <w:bCs/>
          <w:sz w:val="24"/>
          <w:szCs w:val="24"/>
          <w:lang w:eastAsia="ru-RU"/>
        </w:rPr>
        <w:t>сновные</w:t>
      </w:r>
      <w:r w:rsidRPr="00A81DEB">
        <w:rPr>
          <w:rFonts w:ascii="Times New Roman" w:eastAsia="Times New Roman" w:hAnsi="Times New Roman" w:cs="Times New Roman"/>
          <w:sz w:val="24"/>
          <w:szCs w:val="24"/>
          <w:lang w:eastAsia="ru-RU"/>
        </w:rPr>
        <w:t xml:space="preserve"> направления </w:t>
      </w:r>
      <w:r w:rsidRPr="00A81DEB">
        <w:rPr>
          <w:rFonts w:ascii="Times New Roman" w:eastAsia="Times New Roman" w:hAnsi="Times New Roman" w:cs="Times New Roman"/>
          <w:bCs/>
          <w:sz w:val="24"/>
          <w:szCs w:val="24"/>
          <w:lang w:eastAsia="ru-RU"/>
        </w:rPr>
        <w:t xml:space="preserve">налоговой, бюджетной и долговой </w:t>
      </w:r>
      <w:r w:rsidRPr="00A81DEB">
        <w:rPr>
          <w:rFonts w:ascii="Times New Roman" w:eastAsia="Times New Roman" w:hAnsi="Times New Roman" w:cs="Times New Roman"/>
          <w:sz w:val="24"/>
          <w:szCs w:val="24"/>
          <w:lang w:eastAsia="ru-RU"/>
        </w:rPr>
        <w:t>политики Ханты-Мансийского автономного округа - Югры на 2023 год и на плановый период 2024 и 2025 годов,</w:t>
      </w:r>
      <w:r w:rsidRPr="00A81DEB">
        <w:rPr>
          <w:rFonts w:ascii="Times New Roman" w:hAnsi="Times New Roman" w:cs="Times New Roman"/>
          <w:sz w:val="24"/>
          <w:szCs w:val="24"/>
        </w:rPr>
        <w:t xml:space="preserve"> а также соблюдение требований, установленных Бюджетным кодексом Российской Федерации. </w:t>
      </w:r>
    </w:p>
    <w:p w:rsidR="002F3644" w:rsidRPr="00A81DEB" w:rsidRDefault="002F3644" w:rsidP="002F364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1DEB">
        <w:rPr>
          <w:rFonts w:ascii="Times New Roman" w:eastAsia="Times New Roman" w:hAnsi="Times New Roman" w:cs="Times New Roman"/>
          <w:sz w:val="24"/>
          <w:szCs w:val="24"/>
          <w:lang w:eastAsia="ru-RU"/>
        </w:rPr>
        <w:t>Основным итогом успешно реализованной бюджетной политики за 2023 год являются показатели устойчивости бюджета города, гарантированное выполнение в полном объеме пр</w:t>
      </w:r>
      <w:r w:rsidR="0031604E">
        <w:rPr>
          <w:rFonts w:ascii="Times New Roman" w:eastAsia="Times New Roman" w:hAnsi="Times New Roman" w:cs="Times New Roman"/>
          <w:sz w:val="24"/>
          <w:szCs w:val="24"/>
          <w:lang w:eastAsia="ru-RU"/>
        </w:rPr>
        <w:t xml:space="preserve">инятых социальных обязательств </w:t>
      </w:r>
      <w:r w:rsidRPr="00A81DEB">
        <w:rPr>
          <w:rFonts w:ascii="Times New Roman" w:eastAsia="Times New Roman" w:hAnsi="Times New Roman" w:cs="Times New Roman"/>
          <w:sz w:val="24"/>
          <w:szCs w:val="24"/>
          <w:lang w:eastAsia="ru-RU"/>
        </w:rPr>
        <w:t>и исполнение указов Президента Российской Федерации</w:t>
      </w:r>
      <w:r w:rsidRPr="00A81DEB">
        <w:rPr>
          <w:rFonts w:ascii="Times New Roman" w:hAnsi="Times New Roman"/>
          <w:sz w:val="24"/>
          <w:szCs w:val="24"/>
        </w:rPr>
        <w:t xml:space="preserve">. </w:t>
      </w:r>
    </w:p>
    <w:p w:rsidR="002F3644" w:rsidRPr="00A81DEB" w:rsidRDefault="002F3644" w:rsidP="002F3644">
      <w:pPr>
        <w:widowControl w:val="0"/>
        <w:spacing w:after="0" w:line="240" w:lineRule="auto"/>
        <w:ind w:firstLine="709"/>
        <w:jc w:val="both"/>
        <w:rPr>
          <w:rFonts w:ascii="Times New Roman" w:hAnsi="Times New Roman" w:cs="Times New Roman"/>
          <w:sz w:val="24"/>
          <w:szCs w:val="24"/>
        </w:rPr>
      </w:pPr>
      <w:r w:rsidRPr="00A81DEB">
        <w:rPr>
          <w:rFonts w:ascii="Times New Roman" w:hAnsi="Times New Roman" w:cs="Times New Roman"/>
          <w:sz w:val="24"/>
          <w:szCs w:val="24"/>
        </w:rPr>
        <w:t>Главная цель бюджетной политики муниципального образования остается неизменной</w:t>
      </w:r>
      <w:r w:rsidR="0031604E">
        <w:rPr>
          <w:rFonts w:ascii="Times New Roman" w:hAnsi="Times New Roman" w:cs="Times New Roman"/>
          <w:sz w:val="24"/>
          <w:szCs w:val="24"/>
        </w:rPr>
        <w:t xml:space="preserve"> </w:t>
      </w:r>
      <w:r w:rsidRPr="00A81DEB">
        <w:rPr>
          <w:rFonts w:ascii="Times New Roman" w:hAnsi="Times New Roman" w:cs="Times New Roman"/>
          <w:sz w:val="24"/>
          <w:szCs w:val="24"/>
        </w:rPr>
        <w:t>-</w:t>
      </w:r>
      <w:r w:rsidR="0031604E">
        <w:rPr>
          <w:rFonts w:ascii="Times New Roman" w:hAnsi="Times New Roman" w:cs="Times New Roman"/>
          <w:sz w:val="24"/>
          <w:szCs w:val="24"/>
        </w:rPr>
        <w:t xml:space="preserve"> </w:t>
      </w:r>
      <w:r w:rsidRPr="00A81DEB">
        <w:rPr>
          <w:rFonts w:ascii="Times New Roman" w:hAnsi="Times New Roman" w:cs="Times New Roman"/>
          <w:sz w:val="24"/>
          <w:szCs w:val="24"/>
        </w:rPr>
        <w:t>обеспечение социальной стабильности, сбалансированности и устойчивости местного бюджета, которая достигается реализацией следующих основных направлений:</w:t>
      </w:r>
    </w:p>
    <w:p w:rsidR="002F3644" w:rsidRPr="00B05999" w:rsidRDefault="002F3644" w:rsidP="002F364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05999">
        <w:rPr>
          <w:rFonts w:ascii="Times New Roman" w:eastAsia="Times New Roman" w:hAnsi="Times New Roman" w:cs="Times New Roman"/>
          <w:sz w:val="24"/>
          <w:szCs w:val="24"/>
          <w:lang w:eastAsia="ru-RU"/>
        </w:rPr>
        <w:t xml:space="preserve">овышение эффективности управления муниципальной собственностью с целью увеличения доходов от ее использования. Повышение эффективности расходов бюджета через реализацию национальных и региональных проектов; </w:t>
      </w:r>
    </w:p>
    <w:p w:rsidR="002F3644" w:rsidRPr="00B05999" w:rsidRDefault="002F3644" w:rsidP="002F364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B05999">
        <w:rPr>
          <w:rFonts w:ascii="Times New Roman" w:hAnsi="Times New Roman" w:cs="Times New Roman"/>
          <w:sz w:val="24"/>
          <w:szCs w:val="24"/>
        </w:rPr>
        <w:t>охранение и развитие доходных источников бюджета городского округа; п</w:t>
      </w:r>
      <w:r w:rsidRPr="00B05999">
        <w:rPr>
          <w:rFonts w:ascii="Times New Roman" w:eastAsia="Times New Roman" w:hAnsi="Times New Roman" w:cs="Times New Roman"/>
          <w:sz w:val="24"/>
          <w:szCs w:val="24"/>
          <w:lang w:eastAsia="ru-RU"/>
        </w:rPr>
        <w:t>овышение эффективности мер, направленных на увеличение поступлений налоговых и неналоговых доходов и сокращению задолженности по платежам в бюджет города;</w:t>
      </w:r>
    </w:p>
    <w:p w:rsidR="002F3644" w:rsidRPr="00B05999" w:rsidRDefault="002F3644" w:rsidP="002F3644">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B05999">
        <w:rPr>
          <w:rFonts w:ascii="Times New Roman" w:eastAsia="Times New Roman" w:hAnsi="Times New Roman" w:cs="Times New Roman"/>
          <w:sz w:val="24"/>
          <w:szCs w:val="24"/>
          <w:lang w:eastAsia="ru-RU"/>
        </w:rPr>
        <w:t>асширение практики осуществления бюджетных расходов на проектных принципах управления, увеличение доли расходов бюджета городского бюджета, формируемых в рамках муниципальных программ;</w:t>
      </w:r>
    </w:p>
    <w:p w:rsidR="002F3644" w:rsidRPr="00A81DEB" w:rsidRDefault="002F3644" w:rsidP="002F3644">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05999">
        <w:rPr>
          <w:rFonts w:ascii="Times New Roman" w:eastAsia="Times New Roman" w:hAnsi="Times New Roman" w:cs="Times New Roman"/>
          <w:sz w:val="24"/>
          <w:szCs w:val="24"/>
          <w:lang w:eastAsia="ru-RU"/>
        </w:rPr>
        <w:t>овышение качества организации и осуществления бюджетного процесса на территории муниципального образования и эффективности деятельности органов местного</w:t>
      </w:r>
      <w:r w:rsidRPr="00A81DEB">
        <w:rPr>
          <w:rFonts w:ascii="Times New Roman" w:eastAsia="Times New Roman" w:hAnsi="Times New Roman" w:cs="Times New Roman"/>
          <w:sz w:val="24"/>
          <w:szCs w:val="24"/>
          <w:lang w:eastAsia="ru-RU"/>
        </w:rPr>
        <w:t xml:space="preserve"> самоуправления, повышение качества муниципальных услуг, оказываемых населению города;</w:t>
      </w:r>
    </w:p>
    <w:p w:rsidR="002F3644" w:rsidRPr="00B05999" w:rsidRDefault="002F3644" w:rsidP="002F3644">
      <w:pPr>
        <w:tabs>
          <w:tab w:val="left" w:pos="993"/>
        </w:tabs>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w:t>
      </w:r>
      <w:r w:rsidRPr="00B05999">
        <w:rPr>
          <w:rFonts w:ascii="Times New Roman" w:eastAsia="Calibri" w:hAnsi="Times New Roman" w:cs="Times New Roman"/>
          <w:sz w:val="24"/>
          <w:szCs w:val="24"/>
          <w:lang w:eastAsia="ru-RU"/>
        </w:rPr>
        <w:t>овершенствование процессов бюджетного планирования, управления доходами, расходами, долгом и финансовыми активами, денежными средствами, закупками, нефинансовыми активами, кадровыми ресурсами, финансового контроля путем создания и развития сегмента государственной интегрированной информационной системы управления общественными финансами «Электронный бюджет».</w:t>
      </w:r>
    </w:p>
    <w:p w:rsidR="002F3644" w:rsidRPr="00A81DEB" w:rsidRDefault="0031604E" w:rsidP="002F3644">
      <w:pPr>
        <w:tabs>
          <w:tab w:val="left" w:pos="993"/>
        </w:tabs>
        <w:spacing w:after="0" w:line="240" w:lineRule="auto"/>
        <w:ind w:firstLine="709"/>
        <w:jc w:val="both"/>
        <w:rPr>
          <w:rFonts w:ascii="Times New Roman" w:eastAsia="Calibri" w:hAnsi="Times New Roman" w:cs="Times New Roman"/>
          <w:sz w:val="24"/>
          <w:szCs w:val="24"/>
          <w:lang w:eastAsia="ru-RU"/>
        </w:rPr>
      </w:pPr>
      <w:r>
        <w:rPr>
          <w:rFonts w:ascii="Times New Roman" w:hAnsi="Times New Roman" w:cs="Times New Roman"/>
          <w:sz w:val="24"/>
          <w:szCs w:val="24"/>
        </w:rPr>
        <w:t>При этом</w:t>
      </w:r>
      <w:r w:rsidR="002F3644" w:rsidRPr="00B05999">
        <w:rPr>
          <w:rFonts w:ascii="Times New Roman" w:hAnsi="Times New Roman" w:cs="Times New Roman"/>
          <w:sz w:val="24"/>
          <w:szCs w:val="24"/>
        </w:rPr>
        <w:t xml:space="preserve"> обязательным условием является обеспечение прозрачности муниципальных финансов и открытости бюджета, бюджетного процесса для граждан.</w:t>
      </w:r>
    </w:p>
    <w:p w:rsidR="002F3644" w:rsidRPr="00A81DEB" w:rsidRDefault="002F3644" w:rsidP="002F3644">
      <w:pPr>
        <w:tabs>
          <w:tab w:val="left" w:pos="993"/>
        </w:tabs>
        <w:spacing w:after="0" w:line="240" w:lineRule="auto"/>
        <w:ind w:firstLine="709"/>
        <w:jc w:val="both"/>
        <w:rPr>
          <w:rFonts w:ascii="Times New Roman" w:eastAsia="Calibri" w:hAnsi="Times New Roman" w:cs="Times New Roman"/>
          <w:sz w:val="24"/>
          <w:szCs w:val="24"/>
          <w:lang w:eastAsia="ru-RU"/>
        </w:rPr>
      </w:pPr>
      <w:r w:rsidRPr="00A81DEB">
        <w:rPr>
          <w:rFonts w:ascii="Times New Roman" w:eastAsia="Calibri" w:hAnsi="Times New Roman" w:cs="Times New Roman"/>
          <w:sz w:val="24"/>
          <w:szCs w:val="24"/>
          <w:lang w:eastAsia="ru-RU"/>
        </w:rPr>
        <w:t>Одна из ключевых задач бюджетной политики городского округа - обеспечение открытости бюджетного процесса. Регулярное обновление в информационно-телекоммуникационной сети Интернет «Бюджета для граждан», «Открытого бюджета», организация публичных слушаний по проекту решения Думы города Мегиона о бюджете городского округа на очередной финансовый год и плановый период, по годовому отчету об исполнении бюджета, обсуждение на заседаниях общественного совета по бюджету, финансам и экономике, созданного при администрации города, ключевых вопросов в сфере управления муниципальными финансами позволят обеспечить открытость управления муниципальными финансами, прозрачность формирования и исполнения бюджета и осуществления бюджетного процесса на территории муниципального образования.</w:t>
      </w:r>
    </w:p>
    <w:p w:rsidR="002F3644" w:rsidRPr="002F3644" w:rsidRDefault="002F3644" w:rsidP="00FE5CDD">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p>
    <w:p w:rsidR="002F3644" w:rsidRPr="005A0331" w:rsidRDefault="00062008" w:rsidP="002F3644">
      <w:pPr>
        <w:widowControl w:val="0"/>
        <w:tabs>
          <w:tab w:val="left" w:pos="993"/>
        </w:tabs>
        <w:spacing w:after="0" w:line="240" w:lineRule="auto"/>
        <w:ind w:firstLine="709"/>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Таблица 29</w:t>
      </w:r>
    </w:p>
    <w:p w:rsidR="00FF452D" w:rsidRDefault="00FF452D" w:rsidP="00FF452D">
      <w:pPr>
        <w:widowControl w:val="0"/>
        <w:spacing w:after="0" w:line="240" w:lineRule="auto"/>
        <w:ind w:firstLine="709"/>
        <w:jc w:val="center"/>
        <w:rPr>
          <w:rFonts w:ascii="Times New Roman" w:hAnsi="Times New Roman" w:cs="Times New Roman"/>
          <w:sz w:val="24"/>
          <w:szCs w:val="24"/>
        </w:rPr>
      </w:pPr>
    </w:p>
    <w:p w:rsidR="00FF452D" w:rsidRPr="00FF452D" w:rsidRDefault="00FF452D" w:rsidP="00FF452D">
      <w:pPr>
        <w:widowControl w:val="0"/>
        <w:spacing w:after="0" w:line="240" w:lineRule="auto"/>
        <w:ind w:firstLine="709"/>
        <w:jc w:val="center"/>
        <w:rPr>
          <w:rFonts w:ascii="Times New Roman" w:hAnsi="Times New Roman" w:cs="Times New Roman"/>
          <w:sz w:val="24"/>
          <w:szCs w:val="24"/>
        </w:rPr>
      </w:pPr>
      <w:r w:rsidRPr="00FF452D">
        <w:rPr>
          <w:rFonts w:ascii="Times New Roman" w:hAnsi="Times New Roman" w:cs="Times New Roman"/>
          <w:sz w:val="24"/>
          <w:szCs w:val="24"/>
        </w:rPr>
        <w:t xml:space="preserve">Динамика показателей параметров бюджета городского округа </w:t>
      </w:r>
    </w:p>
    <w:p w:rsidR="00FF452D" w:rsidRPr="00FF452D" w:rsidRDefault="00FF452D" w:rsidP="00FF452D">
      <w:pPr>
        <w:widowControl w:val="0"/>
        <w:spacing w:after="0" w:line="240" w:lineRule="auto"/>
        <w:ind w:firstLine="709"/>
        <w:jc w:val="center"/>
        <w:rPr>
          <w:rFonts w:ascii="Times New Roman" w:hAnsi="Times New Roman" w:cs="Times New Roman"/>
          <w:sz w:val="24"/>
          <w:szCs w:val="24"/>
        </w:rPr>
      </w:pPr>
      <w:r w:rsidRPr="00FF452D">
        <w:rPr>
          <w:rFonts w:ascii="Times New Roman" w:hAnsi="Times New Roman" w:cs="Times New Roman"/>
          <w:sz w:val="24"/>
          <w:szCs w:val="24"/>
        </w:rPr>
        <w:t>за 201</w:t>
      </w:r>
      <w:r w:rsidRPr="00FF452D">
        <w:rPr>
          <w:rFonts w:ascii="Times New Roman" w:hAnsi="Times New Roman" w:cs="Times New Roman"/>
          <w:sz w:val="24"/>
          <w:szCs w:val="24"/>
          <w:lang w:val="en-US"/>
        </w:rPr>
        <w:t>9</w:t>
      </w:r>
      <w:r w:rsidRPr="00FF452D">
        <w:rPr>
          <w:rFonts w:ascii="Times New Roman" w:hAnsi="Times New Roman" w:cs="Times New Roman"/>
          <w:sz w:val="24"/>
          <w:szCs w:val="24"/>
        </w:rPr>
        <w:t xml:space="preserve"> - 2020 годы</w:t>
      </w:r>
    </w:p>
    <w:p w:rsidR="00FF452D" w:rsidRPr="00FF452D" w:rsidRDefault="00FF452D" w:rsidP="00FF452D">
      <w:pPr>
        <w:widowControl w:val="0"/>
        <w:spacing w:after="0" w:line="240" w:lineRule="auto"/>
        <w:jc w:val="right"/>
        <w:rPr>
          <w:rFonts w:ascii="Times New Roman" w:hAnsi="Times New Roman" w:cs="Times New Roman"/>
          <w:sz w:val="24"/>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86"/>
        <w:gridCol w:w="992"/>
        <w:gridCol w:w="992"/>
        <w:gridCol w:w="845"/>
        <w:gridCol w:w="993"/>
        <w:gridCol w:w="992"/>
        <w:gridCol w:w="840"/>
      </w:tblGrid>
      <w:tr w:rsidR="00FF452D" w:rsidRPr="008C4D3A" w:rsidTr="00FF452D">
        <w:trPr>
          <w:trHeight w:val="527"/>
          <w:tblHeader/>
          <w:jc w:val="center"/>
        </w:trPr>
        <w:tc>
          <w:tcPr>
            <w:tcW w:w="3986" w:type="dxa"/>
            <w:vMerge w:val="restart"/>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Style w:val="a5"/>
                <w:rFonts w:ascii="Times New Roman" w:hAnsi="Times New Roman" w:cs="Times New Roman"/>
                <w:b w:val="0"/>
                <w:sz w:val="16"/>
                <w:szCs w:val="16"/>
              </w:rPr>
            </w:pPr>
            <w:r w:rsidRPr="008C4D3A">
              <w:rPr>
                <w:rStyle w:val="a5"/>
                <w:rFonts w:ascii="Times New Roman" w:hAnsi="Times New Roman" w:cs="Times New Roman"/>
                <w:b w:val="0"/>
                <w:sz w:val="16"/>
                <w:szCs w:val="16"/>
              </w:rPr>
              <w:t>Наименование</w:t>
            </w:r>
          </w:p>
        </w:tc>
        <w:tc>
          <w:tcPr>
            <w:tcW w:w="2829" w:type="dxa"/>
            <w:gridSpan w:val="3"/>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Style w:val="a5"/>
                <w:rFonts w:ascii="Times New Roman" w:hAnsi="Times New Roman" w:cs="Times New Roman"/>
                <w:b w:val="0"/>
                <w:sz w:val="16"/>
                <w:szCs w:val="16"/>
              </w:rPr>
            </w:pPr>
            <w:r w:rsidRPr="008C4D3A">
              <w:rPr>
                <w:rStyle w:val="a5"/>
                <w:rFonts w:ascii="Times New Roman" w:hAnsi="Times New Roman" w:cs="Times New Roman"/>
                <w:b w:val="0"/>
                <w:sz w:val="16"/>
                <w:szCs w:val="16"/>
              </w:rPr>
              <w:t>2019 год</w:t>
            </w:r>
          </w:p>
        </w:tc>
        <w:tc>
          <w:tcPr>
            <w:tcW w:w="2825" w:type="dxa"/>
            <w:gridSpan w:val="3"/>
          </w:tcPr>
          <w:p w:rsidR="00FF452D" w:rsidRPr="008C4D3A" w:rsidRDefault="00FF452D" w:rsidP="00FF452D">
            <w:pPr>
              <w:widowControl w:val="0"/>
              <w:spacing w:after="0" w:line="240" w:lineRule="auto"/>
              <w:jc w:val="center"/>
              <w:rPr>
                <w:rStyle w:val="a5"/>
                <w:rFonts w:ascii="Times New Roman" w:hAnsi="Times New Roman" w:cs="Times New Roman"/>
                <w:b w:val="0"/>
                <w:sz w:val="16"/>
                <w:szCs w:val="16"/>
              </w:rPr>
            </w:pPr>
          </w:p>
          <w:p w:rsidR="00FF452D" w:rsidRPr="008C4D3A" w:rsidRDefault="00FF452D" w:rsidP="00FF452D">
            <w:pPr>
              <w:widowControl w:val="0"/>
              <w:spacing w:after="0" w:line="240" w:lineRule="auto"/>
              <w:jc w:val="center"/>
              <w:rPr>
                <w:rStyle w:val="a5"/>
                <w:rFonts w:ascii="Times New Roman" w:hAnsi="Times New Roman" w:cs="Times New Roman"/>
                <w:b w:val="0"/>
                <w:sz w:val="16"/>
                <w:szCs w:val="16"/>
              </w:rPr>
            </w:pPr>
            <w:r w:rsidRPr="008C4D3A">
              <w:rPr>
                <w:rStyle w:val="a5"/>
                <w:rFonts w:ascii="Times New Roman" w:hAnsi="Times New Roman" w:cs="Times New Roman"/>
                <w:b w:val="0"/>
                <w:sz w:val="16"/>
                <w:szCs w:val="16"/>
              </w:rPr>
              <w:t>2020 год</w:t>
            </w:r>
          </w:p>
        </w:tc>
      </w:tr>
      <w:tr w:rsidR="00FF452D" w:rsidRPr="008C4D3A" w:rsidTr="00FF452D">
        <w:trPr>
          <w:trHeight w:val="738"/>
          <w:tblHeader/>
          <w:jc w:val="center"/>
        </w:trPr>
        <w:tc>
          <w:tcPr>
            <w:tcW w:w="3986" w:type="dxa"/>
            <w:vMerge/>
            <w:tcMar>
              <w:top w:w="0" w:type="dxa"/>
              <w:left w:w="108" w:type="dxa"/>
              <w:bottom w:w="0" w:type="dxa"/>
              <w:right w:w="108" w:type="dxa"/>
            </w:tcMar>
            <w:vAlign w:val="center"/>
            <w:hideMark/>
          </w:tcPr>
          <w:p w:rsidR="00FF452D" w:rsidRPr="008C4D3A" w:rsidRDefault="00FF452D" w:rsidP="00FF452D">
            <w:pPr>
              <w:widowControl w:val="0"/>
              <w:spacing w:after="0" w:line="240" w:lineRule="auto"/>
              <w:jc w:val="center"/>
              <w:rPr>
                <w:rFonts w:ascii="Times New Roman" w:hAnsi="Times New Roman" w:cs="Times New Roman"/>
                <w:sz w:val="16"/>
                <w:szCs w:val="16"/>
              </w:rPr>
            </w:pPr>
          </w:p>
        </w:tc>
        <w:tc>
          <w:tcPr>
            <w:tcW w:w="992" w:type="dxa"/>
            <w:tcMar>
              <w:top w:w="0" w:type="dxa"/>
              <w:left w:w="108" w:type="dxa"/>
              <w:bottom w:w="0" w:type="dxa"/>
              <w:right w:w="108" w:type="dxa"/>
            </w:tcMar>
            <w:vAlign w:val="center"/>
            <w:hideMark/>
          </w:tcPr>
          <w:p w:rsidR="00FF452D" w:rsidRPr="008C4D3A" w:rsidRDefault="00FF452D" w:rsidP="00FF452D">
            <w:pPr>
              <w:widowControl w:val="0"/>
              <w:spacing w:after="0" w:line="240" w:lineRule="auto"/>
              <w:jc w:val="center"/>
              <w:rPr>
                <w:rFonts w:ascii="Times New Roman" w:hAnsi="Times New Roman" w:cs="Times New Roman"/>
                <w:sz w:val="16"/>
                <w:szCs w:val="16"/>
              </w:rPr>
            </w:pPr>
            <w:r w:rsidRPr="008C4D3A">
              <w:rPr>
                <w:rFonts w:ascii="Times New Roman" w:hAnsi="Times New Roman" w:cs="Times New Roman"/>
                <w:sz w:val="16"/>
                <w:szCs w:val="16"/>
              </w:rPr>
              <w:t>План</w:t>
            </w:r>
          </w:p>
        </w:tc>
        <w:tc>
          <w:tcPr>
            <w:tcW w:w="992" w:type="dxa"/>
            <w:tcMar>
              <w:top w:w="0" w:type="dxa"/>
              <w:left w:w="108" w:type="dxa"/>
              <w:bottom w:w="0" w:type="dxa"/>
              <w:right w:w="108" w:type="dxa"/>
            </w:tcMar>
            <w:vAlign w:val="center"/>
            <w:hideMark/>
          </w:tcPr>
          <w:p w:rsidR="00FF452D" w:rsidRPr="008C4D3A" w:rsidRDefault="00FF452D" w:rsidP="00FF452D">
            <w:pPr>
              <w:widowControl w:val="0"/>
              <w:spacing w:after="0" w:line="240" w:lineRule="auto"/>
              <w:jc w:val="center"/>
              <w:rPr>
                <w:rFonts w:ascii="Times New Roman" w:hAnsi="Times New Roman" w:cs="Times New Roman"/>
                <w:sz w:val="16"/>
                <w:szCs w:val="16"/>
              </w:rPr>
            </w:pPr>
            <w:r w:rsidRPr="008C4D3A">
              <w:rPr>
                <w:rFonts w:ascii="Times New Roman" w:hAnsi="Times New Roman" w:cs="Times New Roman"/>
                <w:sz w:val="16"/>
                <w:szCs w:val="16"/>
              </w:rPr>
              <w:t>Факт</w:t>
            </w:r>
          </w:p>
        </w:tc>
        <w:tc>
          <w:tcPr>
            <w:tcW w:w="845" w:type="dxa"/>
            <w:tcMar>
              <w:top w:w="0" w:type="dxa"/>
              <w:left w:w="108" w:type="dxa"/>
              <w:bottom w:w="0" w:type="dxa"/>
              <w:right w:w="108" w:type="dxa"/>
            </w:tcMar>
            <w:vAlign w:val="center"/>
            <w:hideMark/>
          </w:tcPr>
          <w:p w:rsidR="00FF452D" w:rsidRPr="008C4D3A" w:rsidRDefault="00FF452D" w:rsidP="00FF452D">
            <w:pPr>
              <w:widowControl w:val="0"/>
              <w:spacing w:after="0" w:line="240" w:lineRule="auto"/>
              <w:jc w:val="center"/>
              <w:rPr>
                <w:rFonts w:ascii="Times New Roman" w:hAnsi="Times New Roman" w:cs="Times New Roman"/>
                <w:sz w:val="16"/>
                <w:szCs w:val="16"/>
              </w:rPr>
            </w:pPr>
            <w:r w:rsidRPr="008C4D3A">
              <w:rPr>
                <w:rStyle w:val="a5"/>
                <w:rFonts w:ascii="Times New Roman" w:hAnsi="Times New Roman" w:cs="Times New Roman"/>
                <w:b w:val="0"/>
                <w:sz w:val="16"/>
                <w:szCs w:val="16"/>
              </w:rPr>
              <w:t>Процент исполнения %</w:t>
            </w:r>
          </w:p>
        </w:tc>
        <w:tc>
          <w:tcPr>
            <w:tcW w:w="993" w:type="dxa"/>
            <w:vAlign w:val="center"/>
          </w:tcPr>
          <w:p w:rsidR="00FF452D" w:rsidRPr="008C4D3A" w:rsidRDefault="00FF452D" w:rsidP="00FF452D">
            <w:pPr>
              <w:widowControl w:val="0"/>
              <w:spacing w:after="0" w:line="240" w:lineRule="auto"/>
              <w:jc w:val="center"/>
              <w:rPr>
                <w:rFonts w:ascii="Times New Roman" w:hAnsi="Times New Roman" w:cs="Times New Roman"/>
                <w:sz w:val="16"/>
                <w:szCs w:val="16"/>
              </w:rPr>
            </w:pPr>
            <w:r w:rsidRPr="008C4D3A">
              <w:rPr>
                <w:rFonts w:ascii="Times New Roman" w:hAnsi="Times New Roman" w:cs="Times New Roman"/>
                <w:sz w:val="16"/>
                <w:szCs w:val="16"/>
              </w:rPr>
              <w:t>План</w:t>
            </w:r>
          </w:p>
        </w:tc>
        <w:tc>
          <w:tcPr>
            <w:tcW w:w="992" w:type="dxa"/>
            <w:vAlign w:val="center"/>
          </w:tcPr>
          <w:p w:rsidR="00FF452D" w:rsidRPr="008C4D3A" w:rsidRDefault="00FF452D" w:rsidP="00FF452D">
            <w:pPr>
              <w:widowControl w:val="0"/>
              <w:spacing w:after="0" w:line="240" w:lineRule="auto"/>
              <w:jc w:val="center"/>
              <w:rPr>
                <w:rFonts w:ascii="Times New Roman" w:hAnsi="Times New Roman" w:cs="Times New Roman"/>
                <w:sz w:val="16"/>
                <w:szCs w:val="16"/>
              </w:rPr>
            </w:pPr>
            <w:r w:rsidRPr="008C4D3A">
              <w:rPr>
                <w:rFonts w:ascii="Times New Roman" w:hAnsi="Times New Roman" w:cs="Times New Roman"/>
                <w:sz w:val="16"/>
                <w:szCs w:val="16"/>
              </w:rPr>
              <w:t>Факт</w:t>
            </w:r>
          </w:p>
        </w:tc>
        <w:tc>
          <w:tcPr>
            <w:tcW w:w="840" w:type="dxa"/>
            <w:vAlign w:val="center"/>
          </w:tcPr>
          <w:p w:rsidR="00FF452D" w:rsidRPr="008C4D3A" w:rsidRDefault="00FF452D" w:rsidP="00FF452D">
            <w:pPr>
              <w:widowControl w:val="0"/>
              <w:spacing w:after="0" w:line="240" w:lineRule="auto"/>
              <w:jc w:val="center"/>
              <w:rPr>
                <w:rFonts w:ascii="Times New Roman" w:hAnsi="Times New Roman" w:cs="Times New Roman"/>
                <w:sz w:val="16"/>
                <w:szCs w:val="16"/>
              </w:rPr>
            </w:pPr>
            <w:r w:rsidRPr="008C4D3A">
              <w:rPr>
                <w:rStyle w:val="a5"/>
                <w:rFonts w:ascii="Times New Roman" w:hAnsi="Times New Roman" w:cs="Times New Roman"/>
                <w:b w:val="0"/>
                <w:sz w:val="16"/>
                <w:szCs w:val="16"/>
              </w:rPr>
              <w:t>Процент исполнения%</w:t>
            </w:r>
          </w:p>
        </w:tc>
      </w:tr>
      <w:tr w:rsidR="00FF452D" w:rsidRPr="008C4D3A" w:rsidTr="00FF452D">
        <w:trPr>
          <w:trHeight w:val="255"/>
          <w:jc w:val="center"/>
        </w:trPr>
        <w:tc>
          <w:tcPr>
            <w:tcW w:w="3986" w:type="dxa"/>
            <w:tcMar>
              <w:top w:w="0" w:type="dxa"/>
              <w:left w:w="108" w:type="dxa"/>
              <w:bottom w:w="0" w:type="dxa"/>
              <w:right w:w="108" w:type="dxa"/>
            </w:tcMar>
            <w:vAlign w:val="center"/>
            <w:hideMark/>
          </w:tcPr>
          <w:p w:rsidR="00FF452D" w:rsidRPr="008C4D3A" w:rsidRDefault="00FF452D" w:rsidP="00FF452D">
            <w:pPr>
              <w:widowControl w:val="0"/>
              <w:spacing w:after="0" w:line="240" w:lineRule="auto"/>
              <w:rPr>
                <w:rFonts w:ascii="Times New Roman" w:hAnsi="Times New Roman" w:cs="Times New Roman"/>
                <w:sz w:val="16"/>
                <w:szCs w:val="16"/>
              </w:rPr>
            </w:pPr>
            <w:r w:rsidRPr="008C4D3A">
              <w:rPr>
                <w:rFonts w:ascii="Times New Roman" w:hAnsi="Times New Roman" w:cs="Times New Roman"/>
                <w:sz w:val="16"/>
                <w:szCs w:val="16"/>
              </w:rPr>
              <w:t>Всего налоговых и неналоговых доходов, тыс. руб.</w:t>
            </w:r>
          </w:p>
        </w:tc>
        <w:tc>
          <w:tcPr>
            <w:tcW w:w="992" w:type="dxa"/>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Fonts w:ascii="Times New Roman" w:hAnsi="Times New Roman" w:cs="Times New Roman"/>
                <w:sz w:val="16"/>
                <w:szCs w:val="16"/>
              </w:rPr>
            </w:pPr>
            <w:r w:rsidRPr="008C4D3A">
              <w:rPr>
                <w:rFonts w:ascii="Times New Roman" w:hAnsi="Times New Roman" w:cs="Times New Roman"/>
                <w:sz w:val="16"/>
                <w:szCs w:val="16"/>
              </w:rPr>
              <w:t>1 474 152,9</w:t>
            </w:r>
          </w:p>
        </w:tc>
        <w:tc>
          <w:tcPr>
            <w:tcW w:w="992" w:type="dxa"/>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Fonts w:ascii="Times New Roman" w:hAnsi="Times New Roman" w:cs="Times New Roman"/>
                <w:sz w:val="16"/>
                <w:szCs w:val="16"/>
              </w:rPr>
            </w:pPr>
            <w:r w:rsidRPr="008C4D3A">
              <w:rPr>
                <w:rFonts w:ascii="Times New Roman" w:hAnsi="Times New Roman" w:cs="Times New Roman"/>
                <w:sz w:val="16"/>
                <w:szCs w:val="16"/>
              </w:rPr>
              <w:t>1 501 989,0</w:t>
            </w:r>
          </w:p>
        </w:tc>
        <w:tc>
          <w:tcPr>
            <w:tcW w:w="845" w:type="dxa"/>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Fonts w:ascii="Times New Roman" w:hAnsi="Times New Roman" w:cs="Times New Roman"/>
                <w:sz w:val="16"/>
                <w:szCs w:val="16"/>
              </w:rPr>
            </w:pPr>
            <w:r w:rsidRPr="008C4D3A">
              <w:rPr>
                <w:rFonts w:ascii="Times New Roman" w:hAnsi="Times New Roman" w:cs="Times New Roman"/>
                <w:sz w:val="16"/>
                <w:szCs w:val="16"/>
              </w:rPr>
              <w:t>101,9</w:t>
            </w:r>
          </w:p>
        </w:tc>
        <w:tc>
          <w:tcPr>
            <w:tcW w:w="993" w:type="dxa"/>
            <w:vAlign w:val="center"/>
          </w:tcPr>
          <w:p w:rsidR="00FF452D" w:rsidRPr="008C4D3A" w:rsidRDefault="00FF452D" w:rsidP="00FF452D">
            <w:pPr>
              <w:widowControl w:val="0"/>
              <w:spacing w:after="0" w:line="240" w:lineRule="auto"/>
              <w:jc w:val="center"/>
              <w:rPr>
                <w:rFonts w:ascii="Times New Roman" w:hAnsi="Times New Roman" w:cs="Times New Roman"/>
                <w:sz w:val="16"/>
                <w:szCs w:val="16"/>
              </w:rPr>
            </w:pPr>
            <w:r w:rsidRPr="008C4D3A">
              <w:rPr>
                <w:rFonts w:ascii="Times New Roman" w:hAnsi="Times New Roman" w:cs="Times New Roman"/>
                <w:sz w:val="16"/>
                <w:szCs w:val="16"/>
              </w:rPr>
              <w:t>1 446 305,7</w:t>
            </w:r>
          </w:p>
        </w:tc>
        <w:tc>
          <w:tcPr>
            <w:tcW w:w="992" w:type="dxa"/>
            <w:vAlign w:val="center"/>
          </w:tcPr>
          <w:p w:rsidR="00FF452D" w:rsidRPr="008C4D3A" w:rsidRDefault="00FF452D" w:rsidP="00FF452D">
            <w:pPr>
              <w:widowControl w:val="0"/>
              <w:spacing w:after="0" w:line="240" w:lineRule="auto"/>
              <w:jc w:val="center"/>
              <w:rPr>
                <w:rFonts w:ascii="Times New Roman" w:hAnsi="Times New Roman" w:cs="Times New Roman"/>
                <w:sz w:val="16"/>
                <w:szCs w:val="16"/>
              </w:rPr>
            </w:pPr>
            <w:r w:rsidRPr="008C4D3A">
              <w:rPr>
                <w:rFonts w:ascii="Times New Roman" w:hAnsi="Times New Roman" w:cs="Times New Roman"/>
                <w:sz w:val="16"/>
                <w:szCs w:val="16"/>
              </w:rPr>
              <w:t>1 500 951,5</w:t>
            </w:r>
          </w:p>
        </w:tc>
        <w:tc>
          <w:tcPr>
            <w:tcW w:w="840" w:type="dxa"/>
            <w:vAlign w:val="center"/>
          </w:tcPr>
          <w:p w:rsidR="00FF452D" w:rsidRPr="008C4D3A" w:rsidRDefault="00FF452D" w:rsidP="00FF452D">
            <w:pPr>
              <w:widowControl w:val="0"/>
              <w:spacing w:after="0" w:line="240" w:lineRule="auto"/>
              <w:jc w:val="center"/>
              <w:rPr>
                <w:rFonts w:ascii="Times New Roman" w:hAnsi="Times New Roman" w:cs="Times New Roman"/>
                <w:sz w:val="16"/>
                <w:szCs w:val="16"/>
              </w:rPr>
            </w:pPr>
            <w:r w:rsidRPr="008C4D3A">
              <w:rPr>
                <w:rFonts w:ascii="Times New Roman" w:hAnsi="Times New Roman" w:cs="Times New Roman"/>
                <w:sz w:val="16"/>
                <w:szCs w:val="16"/>
              </w:rPr>
              <w:t>103,8</w:t>
            </w:r>
          </w:p>
        </w:tc>
      </w:tr>
      <w:tr w:rsidR="00FF452D" w:rsidRPr="008C4D3A" w:rsidTr="00FF452D">
        <w:trPr>
          <w:trHeight w:val="255"/>
          <w:jc w:val="center"/>
        </w:trPr>
        <w:tc>
          <w:tcPr>
            <w:tcW w:w="3986" w:type="dxa"/>
            <w:tcMar>
              <w:top w:w="0" w:type="dxa"/>
              <w:left w:w="108" w:type="dxa"/>
              <w:bottom w:w="0" w:type="dxa"/>
              <w:right w:w="108" w:type="dxa"/>
            </w:tcMar>
            <w:vAlign w:val="center"/>
            <w:hideMark/>
          </w:tcPr>
          <w:p w:rsidR="00FF452D" w:rsidRPr="008C4D3A" w:rsidRDefault="00FF452D" w:rsidP="00FF452D">
            <w:pPr>
              <w:widowControl w:val="0"/>
              <w:spacing w:after="0" w:line="240" w:lineRule="auto"/>
              <w:rPr>
                <w:rFonts w:ascii="Times New Roman" w:hAnsi="Times New Roman" w:cs="Times New Roman"/>
                <w:sz w:val="16"/>
                <w:szCs w:val="16"/>
              </w:rPr>
            </w:pPr>
            <w:r w:rsidRPr="008C4D3A">
              <w:rPr>
                <w:rFonts w:ascii="Times New Roman" w:hAnsi="Times New Roman" w:cs="Times New Roman"/>
                <w:sz w:val="16"/>
                <w:szCs w:val="16"/>
              </w:rPr>
              <w:t>в том числе:</w:t>
            </w:r>
          </w:p>
          <w:p w:rsidR="00FF452D" w:rsidRPr="008C4D3A" w:rsidRDefault="00FF452D" w:rsidP="00FF452D">
            <w:pPr>
              <w:widowControl w:val="0"/>
              <w:spacing w:after="0" w:line="240" w:lineRule="auto"/>
              <w:rPr>
                <w:rFonts w:ascii="Times New Roman" w:hAnsi="Times New Roman" w:cs="Times New Roman"/>
                <w:i/>
                <w:sz w:val="16"/>
                <w:szCs w:val="16"/>
              </w:rPr>
            </w:pPr>
            <w:r w:rsidRPr="008C4D3A">
              <w:rPr>
                <w:rFonts w:ascii="Times New Roman" w:hAnsi="Times New Roman" w:cs="Times New Roman"/>
                <w:i/>
                <w:sz w:val="16"/>
                <w:szCs w:val="16"/>
              </w:rPr>
              <w:t>Налоговые доходы, тыс. руб.</w:t>
            </w:r>
          </w:p>
        </w:tc>
        <w:tc>
          <w:tcPr>
            <w:tcW w:w="992" w:type="dxa"/>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Fonts w:ascii="Times New Roman" w:hAnsi="Times New Roman" w:cs="Times New Roman"/>
                <w:i/>
                <w:sz w:val="16"/>
                <w:szCs w:val="16"/>
              </w:rPr>
            </w:pPr>
            <w:r w:rsidRPr="008C4D3A">
              <w:rPr>
                <w:rFonts w:ascii="Times New Roman" w:hAnsi="Times New Roman" w:cs="Times New Roman"/>
                <w:i/>
                <w:sz w:val="16"/>
                <w:szCs w:val="16"/>
              </w:rPr>
              <w:t>1 176 387,7</w:t>
            </w:r>
          </w:p>
        </w:tc>
        <w:tc>
          <w:tcPr>
            <w:tcW w:w="992" w:type="dxa"/>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Fonts w:ascii="Times New Roman" w:hAnsi="Times New Roman" w:cs="Times New Roman"/>
                <w:i/>
                <w:sz w:val="16"/>
                <w:szCs w:val="16"/>
              </w:rPr>
            </w:pPr>
            <w:r w:rsidRPr="008C4D3A">
              <w:rPr>
                <w:rFonts w:ascii="Times New Roman" w:hAnsi="Times New Roman" w:cs="Times New Roman"/>
                <w:i/>
                <w:sz w:val="16"/>
                <w:szCs w:val="16"/>
              </w:rPr>
              <w:t>1 230 619,0</w:t>
            </w:r>
          </w:p>
        </w:tc>
        <w:tc>
          <w:tcPr>
            <w:tcW w:w="845" w:type="dxa"/>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Fonts w:ascii="Times New Roman" w:hAnsi="Times New Roman" w:cs="Times New Roman"/>
                <w:i/>
                <w:sz w:val="16"/>
                <w:szCs w:val="16"/>
              </w:rPr>
            </w:pPr>
            <w:r w:rsidRPr="008C4D3A">
              <w:rPr>
                <w:rFonts w:ascii="Times New Roman" w:hAnsi="Times New Roman" w:cs="Times New Roman"/>
                <w:i/>
                <w:sz w:val="16"/>
                <w:szCs w:val="16"/>
              </w:rPr>
              <w:t>104,6</w:t>
            </w:r>
          </w:p>
        </w:tc>
        <w:tc>
          <w:tcPr>
            <w:tcW w:w="993" w:type="dxa"/>
            <w:vAlign w:val="center"/>
          </w:tcPr>
          <w:p w:rsidR="00FF452D" w:rsidRPr="008C4D3A" w:rsidRDefault="00FF452D" w:rsidP="00FF452D">
            <w:pPr>
              <w:widowControl w:val="0"/>
              <w:spacing w:after="0" w:line="240" w:lineRule="auto"/>
              <w:jc w:val="center"/>
              <w:rPr>
                <w:rFonts w:ascii="Times New Roman" w:hAnsi="Times New Roman" w:cs="Times New Roman"/>
                <w:i/>
                <w:sz w:val="16"/>
                <w:szCs w:val="16"/>
              </w:rPr>
            </w:pPr>
            <w:r w:rsidRPr="008C4D3A">
              <w:rPr>
                <w:rFonts w:ascii="Times New Roman" w:hAnsi="Times New Roman" w:cs="Times New Roman"/>
                <w:i/>
                <w:sz w:val="16"/>
                <w:szCs w:val="16"/>
              </w:rPr>
              <w:t>1 217 526,7</w:t>
            </w:r>
          </w:p>
        </w:tc>
        <w:tc>
          <w:tcPr>
            <w:tcW w:w="992" w:type="dxa"/>
            <w:vAlign w:val="center"/>
          </w:tcPr>
          <w:p w:rsidR="00FF452D" w:rsidRPr="008C4D3A" w:rsidRDefault="00FF452D" w:rsidP="00FF452D">
            <w:pPr>
              <w:widowControl w:val="0"/>
              <w:spacing w:after="0" w:line="240" w:lineRule="auto"/>
              <w:jc w:val="center"/>
              <w:rPr>
                <w:rFonts w:ascii="Times New Roman" w:hAnsi="Times New Roman" w:cs="Times New Roman"/>
                <w:i/>
                <w:sz w:val="16"/>
                <w:szCs w:val="16"/>
              </w:rPr>
            </w:pPr>
            <w:r w:rsidRPr="008C4D3A">
              <w:rPr>
                <w:rFonts w:ascii="Times New Roman" w:hAnsi="Times New Roman" w:cs="Times New Roman"/>
                <w:i/>
                <w:sz w:val="16"/>
                <w:szCs w:val="16"/>
              </w:rPr>
              <w:t>1 260 012,1</w:t>
            </w:r>
          </w:p>
        </w:tc>
        <w:tc>
          <w:tcPr>
            <w:tcW w:w="840" w:type="dxa"/>
            <w:vAlign w:val="center"/>
          </w:tcPr>
          <w:p w:rsidR="00FF452D" w:rsidRPr="008C4D3A" w:rsidRDefault="00FF452D" w:rsidP="00FF452D">
            <w:pPr>
              <w:widowControl w:val="0"/>
              <w:spacing w:after="0" w:line="240" w:lineRule="auto"/>
              <w:jc w:val="center"/>
              <w:rPr>
                <w:rFonts w:ascii="Times New Roman" w:hAnsi="Times New Roman" w:cs="Times New Roman"/>
                <w:i/>
                <w:sz w:val="16"/>
                <w:szCs w:val="16"/>
              </w:rPr>
            </w:pPr>
            <w:r w:rsidRPr="008C4D3A">
              <w:rPr>
                <w:rFonts w:ascii="Times New Roman" w:hAnsi="Times New Roman" w:cs="Times New Roman"/>
                <w:i/>
                <w:sz w:val="16"/>
                <w:szCs w:val="16"/>
              </w:rPr>
              <w:t>103,5</w:t>
            </w:r>
          </w:p>
        </w:tc>
      </w:tr>
      <w:tr w:rsidR="00FF452D" w:rsidRPr="008C4D3A" w:rsidTr="00FF452D">
        <w:trPr>
          <w:trHeight w:val="255"/>
          <w:jc w:val="center"/>
        </w:trPr>
        <w:tc>
          <w:tcPr>
            <w:tcW w:w="3986" w:type="dxa"/>
            <w:tcMar>
              <w:top w:w="0" w:type="dxa"/>
              <w:left w:w="108" w:type="dxa"/>
              <w:bottom w:w="0" w:type="dxa"/>
              <w:right w:w="108" w:type="dxa"/>
            </w:tcMar>
            <w:vAlign w:val="center"/>
            <w:hideMark/>
          </w:tcPr>
          <w:p w:rsidR="00FF452D" w:rsidRPr="008C4D3A" w:rsidRDefault="00FF452D" w:rsidP="00FF452D">
            <w:pPr>
              <w:widowControl w:val="0"/>
              <w:spacing w:after="0" w:line="240" w:lineRule="auto"/>
              <w:rPr>
                <w:rFonts w:ascii="Times New Roman" w:hAnsi="Times New Roman" w:cs="Times New Roman"/>
                <w:i/>
                <w:sz w:val="16"/>
                <w:szCs w:val="16"/>
              </w:rPr>
            </w:pPr>
            <w:r w:rsidRPr="008C4D3A">
              <w:rPr>
                <w:rFonts w:ascii="Times New Roman" w:hAnsi="Times New Roman" w:cs="Times New Roman"/>
                <w:i/>
                <w:sz w:val="16"/>
                <w:szCs w:val="16"/>
              </w:rPr>
              <w:t>Неналоговые доходы, тыс. руб.</w:t>
            </w:r>
          </w:p>
        </w:tc>
        <w:tc>
          <w:tcPr>
            <w:tcW w:w="992" w:type="dxa"/>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Fonts w:ascii="Times New Roman" w:hAnsi="Times New Roman" w:cs="Times New Roman"/>
                <w:i/>
                <w:sz w:val="16"/>
                <w:szCs w:val="16"/>
              </w:rPr>
            </w:pPr>
            <w:r w:rsidRPr="008C4D3A">
              <w:rPr>
                <w:rFonts w:ascii="Times New Roman" w:hAnsi="Times New Roman" w:cs="Times New Roman"/>
                <w:i/>
                <w:sz w:val="16"/>
                <w:szCs w:val="16"/>
              </w:rPr>
              <w:t>297 765,2</w:t>
            </w:r>
          </w:p>
        </w:tc>
        <w:tc>
          <w:tcPr>
            <w:tcW w:w="992" w:type="dxa"/>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Fonts w:ascii="Times New Roman" w:hAnsi="Times New Roman" w:cs="Times New Roman"/>
                <w:i/>
                <w:sz w:val="16"/>
                <w:szCs w:val="16"/>
              </w:rPr>
            </w:pPr>
            <w:r w:rsidRPr="008C4D3A">
              <w:rPr>
                <w:rFonts w:ascii="Times New Roman" w:hAnsi="Times New Roman" w:cs="Times New Roman"/>
                <w:i/>
                <w:sz w:val="16"/>
                <w:szCs w:val="16"/>
              </w:rPr>
              <w:t>271 370,0</w:t>
            </w:r>
          </w:p>
        </w:tc>
        <w:tc>
          <w:tcPr>
            <w:tcW w:w="845" w:type="dxa"/>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Fonts w:ascii="Times New Roman" w:hAnsi="Times New Roman" w:cs="Times New Roman"/>
                <w:i/>
                <w:sz w:val="16"/>
                <w:szCs w:val="16"/>
              </w:rPr>
            </w:pPr>
            <w:r w:rsidRPr="008C4D3A">
              <w:rPr>
                <w:rFonts w:ascii="Times New Roman" w:hAnsi="Times New Roman" w:cs="Times New Roman"/>
                <w:i/>
                <w:sz w:val="16"/>
                <w:szCs w:val="16"/>
              </w:rPr>
              <w:t>91,1</w:t>
            </w:r>
          </w:p>
        </w:tc>
        <w:tc>
          <w:tcPr>
            <w:tcW w:w="993" w:type="dxa"/>
            <w:vAlign w:val="center"/>
          </w:tcPr>
          <w:p w:rsidR="00FF452D" w:rsidRPr="008C4D3A" w:rsidRDefault="00FF452D" w:rsidP="00FF452D">
            <w:pPr>
              <w:widowControl w:val="0"/>
              <w:spacing w:after="0" w:line="240" w:lineRule="auto"/>
              <w:jc w:val="center"/>
              <w:rPr>
                <w:rFonts w:ascii="Times New Roman" w:hAnsi="Times New Roman" w:cs="Times New Roman"/>
                <w:i/>
                <w:sz w:val="16"/>
                <w:szCs w:val="16"/>
              </w:rPr>
            </w:pPr>
            <w:r w:rsidRPr="008C4D3A">
              <w:rPr>
                <w:rFonts w:ascii="Times New Roman" w:hAnsi="Times New Roman" w:cs="Times New Roman"/>
                <w:i/>
                <w:sz w:val="16"/>
                <w:szCs w:val="16"/>
              </w:rPr>
              <w:t>228 779,0</w:t>
            </w:r>
          </w:p>
        </w:tc>
        <w:tc>
          <w:tcPr>
            <w:tcW w:w="992" w:type="dxa"/>
            <w:vAlign w:val="center"/>
          </w:tcPr>
          <w:p w:rsidR="00FF452D" w:rsidRPr="008C4D3A" w:rsidRDefault="00FF452D" w:rsidP="00FF452D">
            <w:pPr>
              <w:widowControl w:val="0"/>
              <w:spacing w:after="0" w:line="240" w:lineRule="auto"/>
              <w:jc w:val="center"/>
              <w:rPr>
                <w:rFonts w:ascii="Times New Roman" w:hAnsi="Times New Roman" w:cs="Times New Roman"/>
                <w:i/>
                <w:sz w:val="16"/>
                <w:szCs w:val="16"/>
              </w:rPr>
            </w:pPr>
            <w:r w:rsidRPr="008C4D3A">
              <w:rPr>
                <w:rFonts w:ascii="Times New Roman" w:hAnsi="Times New Roman" w:cs="Times New Roman"/>
                <w:i/>
                <w:sz w:val="16"/>
                <w:szCs w:val="16"/>
              </w:rPr>
              <w:t>240 939,4</w:t>
            </w:r>
          </w:p>
        </w:tc>
        <w:tc>
          <w:tcPr>
            <w:tcW w:w="840" w:type="dxa"/>
            <w:vAlign w:val="center"/>
          </w:tcPr>
          <w:p w:rsidR="00FF452D" w:rsidRPr="008C4D3A" w:rsidRDefault="00FF452D" w:rsidP="00FF452D">
            <w:pPr>
              <w:widowControl w:val="0"/>
              <w:spacing w:after="0" w:line="240" w:lineRule="auto"/>
              <w:jc w:val="center"/>
              <w:rPr>
                <w:rFonts w:ascii="Times New Roman" w:hAnsi="Times New Roman" w:cs="Times New Roman"/>
                <w:i/>
                <w:sz w:val="16"/>
                <w:szCs w:val="16"/>
              </w:rPr>
            </w:pPr>
            <w:r w:rsidRPr="008C4D3A">
              <w:rPr>
                <w:rFonts w:ascii="Times New Roman" w:hAnsi="Times New Roman" w:cs="Times New Roman"/>
                <w:i/>
                <w:sz w:val="16"/>
                <w:szCs w:val="16"/>
              </w:rPr>
              <w:t>105,3</w:t>
            </w:r>
          </w:p>
        </w:tc>
      </w:tr>
      <w:tr w:rsidR="00FF452D" w:rsidRPr="008C4D3A" w:rsidTr="00FF452D">
        <w:trPr>
          <w:trHeight w:val="270"/>
          <w:jc w:val="center"/>
        </w:trPr>
        <w:tc>
          <w:tcPr>
            <w:tcW w:w="3986" w:type="dxa"/>
            <w:tcMar>
              <w:top w:w="0" w:type="dxa"/>
              <w:left w:w="108" w:type="dxa"/>
              <w:bottom w:w="0" w:type="dxa"/>
              <w:right w:w="108" w:type="dxa"/>
            </w:tcMar>
            <w:vAlign w:val="center"/>
            <w:hideMark/>
          </w:tcPr>
          <w:p w:rsidR="00FF452D" w:rsidRPr="008C4D3A" w:rsidRDefault="00FF452D" w:rsidP="00FF452D">
            <w:pPr>
              <w:widowControl w:val="0"/>
              <w:spacing w:after="0" w:line="240" w:lineRule="auto"/>
              <w:rPr>
                <w:rFonts w:ascii="Times New Roman" w:hAnsi="Times New Roman" w:cs="Times New Roman"/>
                <w:sz w:val="16"/>
                <w:szCs w:val="16"/>
              </w:rPr>
            </w:pPr>
            <w:r w:rsidRPr="008C4D3A">
              <w:rPr>
                <w:rFonts w:ascii="Times New Roman" w:hAnsi="Times New Roman" w:cs="Times New Roman"/>
                <w:sz w:val="16"/>
                <w:szCs w:val="16"/>
              </w:rPr>
              <w:t>Безвозмездные поступления, тыс. руб.</w:t>
            </w:r>
          </w:p>
        </w:tc>
        <w:tc>
          <w:tcPr>
            <w:tcW w:w="992" w:type="dxa"/>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Fonts w:ascii="Times New Roman" w:hAnsi="Times New Roman" w:cs="Times New Roman"/>
                <w:sz w:val="16"/>
                <w:szCs w:val="16"/>
              </w:rPr>
            </w:pPr>
            <w:r w:rsidRPr="008C4D3A">
              <w:rPr>
                <w:rFonts w:ascii="Times New Roman" w:hAnsi="Times New Roman" w:cs="Times New Roman"/>
                <w:sz w:val="16"/>
                <w:szCs w:val="16"/>
              </w:rPr>
              <w:t>3 836 714,7</w:t>
            </w:r>
          </w:p>
        </w:tc>
        <w:tc>
          <w:tcPr>
            <w:tcW w:w="992" w:type="dxa"/>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Fonts w:ascii="Times New Roman" w:hAnsi="Times New Roman" w:cs="Times New Roman"/>
                <w:sz w:val="16"/>
                <w:szCs w:val="16"/>
              </w:rPr>
            </w:pPr>
            <w:r w:rsidRPr="008C4D3A">
              <w:rPr>
                <w:rFonts w:ascii="Times New Roman" w:hAnsi="Times New Roman" w:cs="Times New Roman"/>
                <w:sz w:val="16"/>
                <w:szCs w:val="16"/>
              </w:rPr>
              <w:t>3 644 058,2</w:t>
            </w:r>
          </w:p>
        </w:tc>
        <w:tc>
          <w:tcPr>
            <w:tcW w:w="845" w:type="dxa"/>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Fonts w:ascii="Times New Roman" w:hAnsi="Times New Roman" w:cs="Times New Roman"/>
                <w:sz w:val="16"/>
                <w:szCs w:val="16"/>
              </w:rPr>
            </w:pPr>
            <w:r w:rsidRPr="008C4D3A">
              <w:rPr>
                <w:rFonts w:ascii="Times New Roman" w:hAnsi="Times New Roman" w:cs="Times New Roman"/>
                <w:sz w:val="16"/>
                <w:szCs w:val="16"/>
              </w:rPr>
              <w:t>95,0</w:t>
            </w:r>
          </w:p>
        </w:tc>
        <w:tc>
          <w:tcPr>
            <w:tcW w:w="993" w:type="dxa"/>
            <w:vAlign w:val="center"/>
          </w:tcPr>
          <w:p w:rsidR="00FF452D" w:rsidRPr="008C4D3A" w:rsidRDefault="00FF452D" w:rsidP="00FF452D">
            <w:pPr>
              <w:widowControl w:val="0"/>
              <w:spacing w:after="0" w:line="240" w:lineRule="auto"/>
              <w:jc w:val="center"/>
              <w:rPr>
                <w:rFonts w:ascii="Times New Roman" w:hAnsi="Times New Roman" w:cs="Times New Roman"/>
                <w:sz w:val="16"/>
                <w:szCs w:val="16"/>
              </w:rPr>
            </w:pPr>
            <w:r w:rsidRPr="008C4D3A">
              <w:rPr>
                <w:rFonts w:ascii="Times New Roman" w:hAnsi="Times New Roman" w:cs="Times New Roman"/>
                <w:sz w:val="16"/>
                <w:szCs w:val="16"/>
              </w:rPr>
              <w:t>3 661 864,5</w:t>
            </w:r>
          </w:p>
        </w:tc>
        <w:tc>
          <w:tcPr>
            <w:tcW w:w="992" w:type="dxa"/>
            <w:vAlign w:val="center"/>
          </w:tcPr>
          <w:p w:rsidR="00FF452D" w:rsidRPr="008C4D3A" w:rsidRDefault="00FF452D" w:rsidP="00FF452D">
            <w:pPr>
              <w:widowControl w:val="0"/>
              <w:spacing w:after="0" w:line="240" w:lineRule="auto"/>
              <w:jc w:val="center"/>
              <w:rPr>
                <w:rFonts w:ascii="Times New Roman" w:hAnsi="Times New Roman" w:cs="Times New Roman"/>
                <w:sz w:val="16"/>
                <w:szCs w:val="16"/>
              </w:rPr>
            </w:pPr>
            <w:r w:rsidRPr="008C4D3A">
              <w:rPr>
                <w:rFonts w:ascii="Times New Roman" w:hAnsi="Times New Roman" w:cs="Times New Roman"/>
                <w:sz w:val="16"/>
                <w:szCs w:val="16"/>
              </w:rPr>
              <w:t>3 406 589,6</w:t>
            </w:r>
          </w:p>
        </w:tc>
        <w:tc>
          <w:tcPr>
            <w:tcW w:w="840" w:type="dxa"/>
            <w:vAlign w:val="center"/>
          </w:tcPr>
          <w:p w:rsidR="00FF452D" w:rsidRPr="008C4D3A" w:rsidRDefault="00FF452D" w:rsidP="00FF452D">
            <w:pPr>
              <w:widowControl w:val="0"/>
              <w:spacing w:after="0" w:line="240" w:lineRule="auto"/>
              <w:jc w:val="center"/>
              <w:rPr>
                <w:rFonts w:ascii="Times New Roman" w:hAnsi="Times New Roman" w:cs="Times New Roman"/>
                <w:sz w:val="16"/>
                <w:szCs w:val="16"/>
              </w:rPr>
            </w:pPr>
            <w:r w:rsidRPr="008C4D3A">
              <w:rPr>
                <w:rFonts w:ascii="Times New Roman" w:hAnsi="Times New Roman" w:cs="Times New Roman"/>
                <w:sz w:val="16"/>
                <w:szCs w:val="16"/>
              </w:rPr>
              <w:t>93,0</w:t>
            </w:r>
          </w:p>
        </w:tc>
      </w:tr>
      <w:tr w:rsidR="00FF452D" w:rsidRPr="008C4D3A" w:rsidTr="00FF452D">
        <w:trPr>
          <w:trHeight w:val="261"/>
          <w:jc w:val="center"/>
        </w:trPr>
        <w:tc>
          <w:tcPr>
            <w:tcW w:w="3986" w:type="dxa"/>
            <w:tcMar>
              <w:top w:w="0" w:type="dxa"/>
              <w:left w:w="108" w:type="dxa"/>
              <w:bottom w:w="0" w:type="dxa"/>
              <w:right w:w="108" w:type="dxa"/>
            </w:tcMar>
            <w:vAlign w:val="center"/>
            <w:hideMark/>
          </w:tcPr>
          <w:p w:rsidR="00FF452D" w:rsidRPr="008C4D3A" w:rsidRDefault="00FF452D" w:rsidP="00FF452D">
            <w:pPr>
              <w:widowControl w:val="0"/>
              <w:spacing w:after="0" w:line="240" w:lineRule="auto"/>
              <w:rPr>
                <w:rFonts w:ascii="Times New Roman" w:hAnsi="Times New Roman" w:cs="Times New Roman"/>
                <w:bCs/>
                <w:sz w:val="16"/>
                <w:szCs w:val="16"/>
              </w:rPr>
            </w:pPr>
            <w:r w:rsidRPr="008C4D3A">
              <w:rPr>
                <w:rStyle w:val="a5"/>
                <w:rFonts w:ascii="Times New Roman" w:hAnsi="Times New Roman" w:cs="Times New Roman"/>
                <w:b w:val="0"/>
                <w:sz w:val="16"/>
                <w:szCs w:val="16"/>
              </w:rPr>
              <w:t>Всего доходов, тыс. руб.</w:t>
            </w:r>
          </w:p>
        </w:tc>
        <w:tc>
          <w:tcPr>
            <w:tcW w:w="992" w:type="dxa"/>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Fonts w:ascii="Times New Roman" w:hAnsi="Times New Roman" w:cs="Times New Roman"/>
                <w:bCs/>
                <w:sz w:val="16"/>
                <w:szCs w:val="16"/>
              </w:rPr>
            </w:pPr>
            <w:r w:rsidRPr="008C4D3A">
              <w:rPr>
                <w:rFonts w:ascii="Times New Roman" w:hAnsi="Times New Roman" w:cs="Times New Roman"/>
                <w:bCs/>
                <w:sz w:val="16"/>
                <w:szCs w:val="16"/>
              </w:rPr>
              <w:t>5 310 867,6</w:t>
            </w:r>
          </w:p>
        </w:tc>
        <w:tc>
          <w:tcPr>
            <w:tcW w:w="992" w:type="dxa"/>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Fonts w:ascii="Times New Roman" w:hAnsi="Times New Roman" w:cs="Times New Roman"/>
                <w:bCs/>
                <w:sz w:val="16"/>
                <w:szCs w:val="16"/>
              </w:rPr>
            </w:pPr>
            <w:r w:rsidRPr="008C4D3A">
              <w:rPr>
                <w:rFonts w:ascii="Times New Roman" w:hAnsi="Times New Roman" w:cs="Times New Roman"/>
                <w:bCs/>
                <w:sz w:val="16"/>
                <w:szCs w:val="16"/>
              </w:rPr>
              <w:t>5 146 047,2</w:t>
            </w:r>
          </w:p>
        </w:tc>
        <w:tc>
          <w:tcPr>
            <w:tcW w:w="845" w:type="dxa"/>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Fonts w:ascii="Times New Roman" w:hAnsi="Times New Roman" w:cs="Times New Roman"/>
                <w:bCs/>
                <w:sz w:val="16"/>
                <w:szCs w:val="16"/>
              </w:rPr>
            </w:pPr>
            <w:r w:rsidRPr="008C4D3A">
              <w:rPr>
                <w:rFonts w:ascii="Times New Roman" w:hAnsi="Times New Roman" w:cs="Times New Roman"/>
                <w:bCs/>
                <w:sz w:val="16"/>
                <w:szCs w:val="16"/>
              </w:rPr>
              <w:t>96,9</w:t>
            </w:r>
          </w:p>
        </w:tc>
        <w:tc>
          <w:tcPr>
            <w:tcW w:w="993" w:type="dxa"/>
            <w:vAlign w:val="center"/>
          </w:tcPr>
          <w:p w:rsidR="00FF452D" w:rsidRPr="008C4D3A" w:rsidRDefault="00FF452D" w:rsidP="00FF452D">
            <w:pPr>
              <w:widowControl w:val="0"/>
              <w:spacing w:after="0" w:line="240" w:lineRule="auto"/>
              <w:jc w:val="center"/>
              <w:rPr>
                <w:rFonts w:ascii="Times New Roman" w:hAnsi="Times New Roman" w:cs="Times New Roman"/>
                <w:bCs/>
                <w:sz w:val="16"/>
                <w:szCs w:val="16"/>
              </w:rPr>
            </w:pPr>
            <w:r w:rsidRPr="008C4D3A">
              <w:rPr>
                <w:rFonts w:ascii="Times New Roman" w:hAnsi="Times New Roman" w:cs="Times New Roman"/>
                <w:bCs/>
                <w:sz w:val="16"/>
                <w:szCs w:val="16"/>
              </w:rPr>
              <w:t>5 108 170,2</w:t>
            </w:r>
          </w:p>
        </w:tc>
        <w:tc>
          <w:tcPr>
            <w:tcW w:w="992" w:type="dxa"/>
            <w:vAlign w:val="center"/>
          </w:tcPr>
          <w:p w:rsidR="00FF452D" w:rsidRPr="008C4D3A" w:rsidRDefault="00FF452D" w:rsidP="00FF452D">
            <w:pPr>
              <w:widowControl w:val="0"/>
              <w:spacing w:after="0" w:line="240" w:lineRule="auto"/>
              <w:jc w:val="center"/>
              <w:rPr>
                <w:rFonts w:ascii="Times New Roman" w:hAnsi="Times New Roman" w:cs="Times New Roman"/>
                <w:bCs/>
                <w:sz w:val="16"/>
                <w:szCs w:val="16"/>
              </w:rPr>
            </w:pPr>
            <w:r w:rsidRPr="008C4D3A">
              <w:rPr>
                <w:rFonts w:ascii="Times New Roman" w:hAnsi="Times New Roman" w:cs="Times New Roman"/>
                <w:bCs/>
                <w:sz w:val="16"/>
                <w:szCs w:val="16"/>
              </w:rPr>
              <w:t>4 907 541,1</w:t>
            </w:r>
          </w:p>
        </w:tc>
        <w:tc>
          <w:tcPr>
            <w:tcW w:w="840" w:type="dxa"/>
            <w:vAlign w:val="center"/>
          </w:tcPr>
          <w:p w:rsidR="00FF452D" w:rsidRPr="008C4D3A" w:rsidRDefault="00FF452D" w:rsidP="00FF452D">
            <w:pPr>
              <w:widowControl w:val="0"/>
              <w:spacing w:after="0" w:line="240" w:lineRule="auto"/>
              <w:jc w:val="center"/>
              <w:rPr>
                <w:rFonts w:ascii="Times New Roman" w:hAnsi="Times New Roman" w:cs="Times New Roman"/>
                <w:bCs/>
                <w:sz w:val="16"/>
                <w:szCs w:val="16"/>
              </w:rPr>
            </w:pPr>
            <w:r w:rsidRPr="008C4D3A">
              <w:rPr>
                <w:rFonts w:ascii="Times New Roman" w:hAnsi="Times New Roman" w:cs="Times New Roman"/>
                <w:bCs/>
                <w:sz w:val="16"/>
                <w:szCs w:val="16"/>
              </w:rPr>
              <w:t>96,1</w:t>
            </w:r>
          </w:p>
        </w:tc>
      </w:tr>
      <w:tr w:rsidR="00FF452D" w:rsidRPr="008C4D3A" w:rsidTr="00FF452D">
        <w:trPr>
          <w:trHeight w:val="261"/>
          <w:jc w:val="center"/>
        </w:trPr>
        <w:tc>
          <w:tcPr>
            <w:tcW w:w="3986" w:type="dxa"/>
            <w:tcMar>
              <w:top w:w="0" w:type="dxa"/>
              <w:left w:w="108" w:type="dxa"/>
              <w:bottom w:w="0" w:type="dxa"/>
              <w:right w:w="108" w:type="dxa"/>
            </w:tcMar>
            <w:vAlign w:val="center"/>
            <w:hideMark/>
          </w:tcPr>
          <w:p w:rsidR="00FF452D" w:rsidRPr="008C4D3A" w:rsidRDefault="00FF452D" w:rsidP="00FF452D">
            <w:pPr>
              <w:widowControl w:val="0"/>
              <w:spacing w:after="0" w:line="240" w:lineRule="auto"/>
              <w:rPr>
                <w:rStyle w:val="a5"/>
                <w:rFonts w:ascii="Times New Roman" w:hAnsi="Times New Roman" w:cs="Times New Roman"/>
                <w:b w:val="0"/>
                <w:sz w:val="16"/>
                <w:szCs w:val="16"/>
              </w:rPr>
            </w:pPr>
            <w:r w:rsidRPr="008C4D3A">
              <w:rPr>
                <w:rStyle w:val="a5"/>
                <w:rFonts w:ascii="Times New Roman" w:hAnsi="Times New Roman" w:cs="Times New Roman"/>
                <w:b w:val="0"/>
                <w:sz w:val="16"/>
                <w:szCs w:val="16"/>
              </w:rPr>
              <w:t>Всего расходов, тыс. руб.</w:t>
            </w:r>
          </w:p>
        </w:tc>
        <w:tc>
          <w:tcPr>
            <w:tcW w:w="992" w:type="dxa"/>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Fonts w:ascii="Times New Roman" w:hAnsi="Times New Roman" w:cs="Times New Roman"/>
                <w:sz w:val="16"/>
                <w:szCs w:val="16"/>
              </w:rPr>
            </w:pPr>
            <w:r w:rsidRPr="008C4D3A">
              <w:rPr>
                <w:rFonts w:ascii="Times New Roman" w:hAnsi="Times New Roman" w:cs="Times New Roman"/>
                <w:sz w:val="16"/>
                <w:szCs w:val="16"/>
              </w:rPr>
              <w:t>5 790 771,8</w:t>
            </w:r>
          </w:p>
        </w:tc>
        <w:tc>
          <w:tcPr>
            <w:tcW w:w="992" w:type="dxa"/>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Fonts w:ascii="Times New Roman" w:hAnsi="Times New Roman" w:cs="Times New Roman"/>
                <w:bCs/>
                <w:sz w:val="16"/>
                <w:szCs w:val="16"/>
              </w:rPr>
            </w:pPr>
            <w:r w:rsidRPr="008C4D3A">
              <w:rPr>
                <w:rFonts w:ascii="Times New Roman" w:hAnsi="Times New Roman" w:cs="Times New Roman"/>
                <w:bCs/>
                <w:sz w:val="16"/>
                <w:szCs w:val="16"/>
              </w:rPr>
              <w:t>5 573 056,5</w:t>
            </w:r>
          </w:p>
        </w:tc>
        <w:tc>
          <w:tcPr>
            <w:tcW w:w="845" w:type="dxa"/>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Fonts w:ascii="Times New Roman" w:hAnsi="Times New Roman" w:cs="Times New Roman"/>
                <w:bCs/>
                <w:sz w:val="16"/>
                <w:szCs w:val="16"/>
              </w:rPr>
            </w:pPr>
            <w:r w:rsidRPr="008C4D3A">
              <w:rPr>
                <w:rFonts w:ascii="Times New Roman" w:hAnsi="Times New Roman" w:cs="Times New Roman"/>
                <w:bCs/>
                <w:sz w:val="16"/>
                <w:szCs w:val="16"/>
              </w:rPr>
              <w:t>96,2</w:t>
            </w:r>
          </w:p>
        </w:tc>
        <w:tc>
          <w:tcPr>
            <w:tcW w:w="993" w:type="dxa"/>
            <w:vAlign w:val="center"/>
          </w:tcPr>
          <w:p w:rsidR="00FF452D" w:rsidRPr="008C4D3A" w:rsidRDefault="00FF452D" w:rsidP="00FF452D">
            <w:pPr>
              <w:widowControl w:val="0"/>
              <w:spacing w:after="0" w:line="240" w:lineRule="auto"/>
              <w:jc w:val="center"/>
              <w:rPr>
                <w:rFonts w:ascii="Times New Roman" w:hAnsi="Times New Roman" w:cs="Times New Roman"/>
                <w:sz w:val="16"/>
                <w:szCs w:val="16"/>
                <w:lang w:val="en-US"/>
              </w:rPr>
            </w:pPr>
            <w:r w:rsidRPr="008C4D3A">
              <w:rPr>
                <w:rFonts w:ascii="Times New Roman" w:hAnsi="Times New Roman" w:cs="Times New Roman"/>
                <w:sz w:val="16"/>
                <w:szCs w:val="16"/>
                <w:lang w:val="en-US"/>
              </w:rPr>
              <w:t>5 287 675,6</w:t>
            </w:r>
          </w:p>
        </w:tc>
        <w:tc>
          <w:tcPr>
            <w:tcW w:w="992" w:type="dxa"/>
            <w:vAlign w:val="center"/>
          </w:tcPr>
          <w:p w:rsidR="00FF452D" w:rsidRPr="008C4D3A" w:rsidRDefault="00FF452D" w:rsidP="00FF452D">
            <w:pPr>
              <w:widowControl w:val="0"/>
              <w:spacing w:after="0" w:line="240" w:lineRule="auto"/>
              <w:jc w:val="center"/>
              <w:rPr>
                <w:rFonts w:ascii="Times New Roman" w:hAnsi="Times New Roman" w:cs="Times New Roman"/>
                <w:bCs/>
                <w:sz w:val="16"/>
                <w:szCs w:val="16"/>
              </w:rPr>
            </w:pPr>
            <w:r w:rsidRPr="008C4D3A">
              <w:rPr>
                <w:rFonts w:ascii="Times New Roman" w:hAnsi="Times New Roman" w:cs="Times New Roman"/>
                <w:bCs/>
                <w:sz w:val="16"/>
                <w:szCs w:val="16"/>
              </w:rPr>
              <w:t>4 949 403,5</w:t>
            </w:r>
          </w:p>
        </w:tc>
        <w:tc>
          <w:tcPr>
            <w:tcW w:w="840" w:type="dxa"/>
            <w:vAlign w:val="center"/>
          </w:tcPr>
          <w:p w:rsidR="00FF452D" w:rsidRPr="008C4D3A" w:rsidRDefault="00FF452D" w:rsidP="00FF452D">
            <w:pPr>
              <w:widowControl w:val="0"/>
              <w:spacing w:after="0" w:line="240" w:lineRule="auto"/>
              <w:jc w:val="center"/>
              <w:rPr>
                <w:rFonts w:ascii="Times New Roman" w:hAnsi="Times New Roman" w:cs="Times New Roman"/>
                <w:bCs/>
                <w:sz w:val="16"/>
                <w:szCs w:val="16"/>
                <w:lang w:val="en-US"/>
              </w:rPr>
            </w:pPr>
            <w:r w:rsidRPr="008C4D3A">
              <w:rPr>
                <w:rFonts w:ascii="Times New Roman" w:hAnsi="Times New Roman" w:cs="Times New Roman"/>
                <w:bCs/>
                <w:sz w:val="16"/>
                <w:szCs w:val="16"/>
                <w:lang w:val="en-US"/>
              </w:rPr>
              <w:t>93,6</w:t>
            </w:r>
          </w:p>
        </w:tc>
      </w:tr>
      <w:tr w:rsidR="00FF452D" w:rsidRPr="008C4D3A" w:rsidTr="00FF452D">
        <w:trPr>
          <w:trHeight w:val="261"/>
          <w:jc w:val="center"/>
        </w:trPr>
        <w:tc>
          <w:tcPr>
            <w:tcW w:w="3986" w:type="dxa"/>
            <w:tcMar>
              <w:top w:w="0" w:type="dxa"/>
              <w:left w:w="108" w:type="dxa"/>
              <w:bottom w:w="0" w:type="dxa"/>
              <w:right w:w="108" w:type="dxa"/>
            </w:tcMar>
            <w:vAlign w:val="center"/>
            <w:hideMark/>
          </w:tcPr>
          <w:p w:rsidR="00FF452D" w:rsidRPr="008C4D3A" w:rsidRDefault="00FF452D" w:rsidP="00FF452D">
            <w:pPr>
              <w:widowControl w:val="0"/>
              <w:spacing w:after="0" w:line="240" w:lineRule="auto"/>
              <w:rPr>
                <w:rStyle w:val="a5"/>
                <w:rFonts w:ascii="Times New Roman" w:hAnsi="Times New Roman" w:cs="Times New Roman"/>
                <w:b w:val="0"/>
                <w:sz w:val="16"/>
                <w:szCs w:val="16"/>
              </w:rPr>
            </w:pPr>
            <w:r w:rsidRPr="008C4D3A">
              <w:rPr>
                <w:rFonts w:ascii="Times New Roman" w:hAnsi="Times New Roman" w:cs="Times New Roman"/>
                <w:sz w:val="16"/>
                <w:szCs w:val="16"/>
              </w:rPr>
              <w:t>Дефицит (профицит), тыс. руб.</w:t>
            </w:r>
          </w:p>
        </w:tc>
        <w:tc>
          <w:tcPr>
            <w:tcW w:w="992" w:type="dxa"/>
            <w:tcMar>
              <w:top w:w="0" w:type="dxa"/>
              <w:left w:w="108" w:type="dxa"/>
              <w:bottom w:w="0" w:type="dxa"/>
              <w:right w:w="108" w:type="dxa"/>
            </w:tcMar>
            <w:vAlign w:val="center"/>
          </w:tcPr>
          <w:p w:rsidR="00FF452D" w:rsidRPr="008C4D3A" w:rsidRDefault="005F2603" w:rsidP="00FF45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-479 904,2</w:t>
            </w:r>
          </w:p>
        </w:tc>
        <w:tc>
          <w:tcPr>
            <w:tcW w:w="992" w:type="dxa"/>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Fonts w:ascii="Times New Roman" w:hAnsi="Times New Roman" w:cs="Times New Roman"/>
                <w:bCs/>
                <w:sz w:val="16"/>
                <w:szCs w:val="16"/>
              </w:rPr>
            </w:pPr>
            <w:r w:rsidRPr="008C4D3A">
              <w:rPr>
                <w:rFonts w:ascii="Times New Roman" w:hAnsi="Times New Roman" w:cs="Times New Roman"/>
                <w:bCs/>
                <w:sz w:val="16"/>
                <w:szCs w:val="16"/>
              </w:rPr>
              <w:t>-427 009,3</w:t>
            </w:r>
          </w:p>
        </w:tc>
        <w:tc>
          <w:tcPr>
            <w:tcW w:w="845" w:type="dxa"/>
            <w:tcMar>
              <w:top w:w="0" w:type="dxa"/>
              <w:left w:w="108" w:type="dxa"/>
              <w:bottom w:w="0" w:type="dxa"/>
              <w:right w:w="108" w:type="dxa"/>
            </w:tcMar>
            <w:vAlign w:val="center"/>
          </w:tcPr>
          <w:p w:rsidR="00FF452D" w:rsidRPr="008C4D3A" w:rsidRDefault="00FF452D" w:rsidP="00FF452D">
            <w:pPr>
              <w:widowControl w:val="0"/>
              <w:spacing w:after="0" w:line="240" w:lineRule="auto"/>
              <w:jc w:val="center"/>
              <w:rPr>
                <w:rFonts w:ascii="Times New Roman" w:hAnsi="Times New Roman" w:cs="Times New Roman"/>
                <w:bCs/>
                <w:sz w:val="16"/>
                <w:szCs w:val="16"/>
              </w:rPr>
            </w:pPr>
            <w:r w:rsidRPr="008C4D3A">
              <w:rPr>
                <w:rFonts w:ascii="Times New Roman" w:hAnsi="Times New Roman" w:cs="Times New Roman"/>
                <w:bCs/>
                <w:sz w:val="16"/>
                <w:szCs w:val="16"/>
              </w:rPr>
              <w:t>-</w:t>
            </w:r>
          </w:p>
        </w:tc>
        <w:tc>
          <w:tcPr>
            <w:tcW w:w="993" w:type="dxa"/>
            <w:vAlign w:val="center"/>
          </w:tcPr>
          <w:p w:rsidR="00FF452D" w:rsidRPr="008C4D3A" w:rsidRDefault="00FF452D" w:rsidP="00FF452D">
            <w:pPr>
              <w:widowControl w:val="0"/>
              <w:spacing w:after="0" w:line="240" w:lineRule="auto"/>
              <w:jc w:val="center"/>
              <w:rPr>
                <w:rFonts w:ascii="Times New Roman" w:hAnsi="Times New Roman" w:cs="Times New Roman"/>
                <w:sz w:val="16"/>
                <w:szCs w:val="16"/>
                <w:lang w:val="en-US"/>
              </w:rPr>
            </w:pPr>
            <w:r w:rsidRPr="008C4D3A">
              <w:rPr>
                <w:rFonts w:ascii="Times New Roman" w:hAnsi="Times New Roman" w:cs="Times New Roman"/>
                <w:sz w:val="16"/>
                <w:szCs w:val="16"/>
                <w:lang w:val="en-US"/>
              </w:rPr>
              <w:t>-179 505</w:t>
            </w:r>
            <w:r w:rsidRPr="008C4D3A">
              <w:rPr>
                <w:rFonts w:ascii="Times New Roman" w:hAnsi="Times New Roman" w:cs="Times New Roman"/>
                <w:sz w:val="16"/>
                <w:szCs w:val="16"/>
              </w:rPr>
              <w:t>,</w:t>
            </w:r>
            <w:r w:rsidRPr="008C4D3A">
              <w:rPr>
                <w:rFonts w:ascii="Times New Roman" w:hAnsi="Times New Roman" w:cs="Times New Roman"/>
                <w:sz w:val="16"/>
                <w:szCs w:val="16"/>
                <w:lang w:val="en-US"/>
              </w:rPr>
              <w:t>4</w:t>
            </w:r>
          </w:p>
        </w:tc>
        <w:tc>
          <w:tcPr>
            <w:tcW w:w="992" w:type="dxa"/>
            <w:vAlign w:val="center"/>
          </w:tcPr>
          <w:p w:rsidR="00FF452D" w:rsidRPr="008C4D3A" w:rsidRDefault="00FF452D" w:rsidP="00FF452D">
            <w:pPr>
              <w:widowControl w:val="0"/>
              <w:spacing w:after="0" w:line="240" w:lineRule="auto"/>
              <w:jc w:val="center"/>
              <w:rPr>
                <w:rFonts w:ascii="Times New Roman" w:hAnsi="Times New Roman" w:cs="Times New Roman"/>
                <w:bCs/>
                <w:sz w:val="16"/>
                <w:szCs w:val="16"/>
              </w:rPr>
            </w:pPr>
            <w:r w:rsidRPr="008C4D3A">
              <w:rPr>
                <w:rFonts w:ascii="Times New Roman" w:hAnsi="Times New Roman" w:cs="Times New Roman"/>
                <w:bCs/>
                <w:sz w:val="16"/>
                <w:szCs w:val="16"/>
              </w:rPr>
              <w:t>-41 862,4</w:t>
            </w:r>
          </w:p>
        </w:tc>
        <w:tc>
          <w:tcPr>
            <w:tcW w:w="840" w:type="dxa"/>
            <w:vAlign w:val="center"/>
          </w:tcPr>
          <w:p w:rsidR="00FF452D" w:rsidRPr="008C4D3A" w:rsidRDefault="00FF452D" w:rsidP="00FF452D">
            <w:pPr>
              <w:widowControl w:val="0"/>
              <w:spacing w:after="0" w:line="240" w:lineRule="auto"/>
              <w:jc w:val="center"/>
              <w:rPr>
                <w:rFonts w:ascii="Times New Roman" w:hAnsi="Times New Roman" w:cs="Times New Roman"/>
                <w:bCs/>
                <w:sz w:val="16"/>
                <w:szCs w:val="16"/>
              </w:rPr>
            </w:pPr>
            <w:r w:rsidRPr="008C4D3A">
              <w:rPr>
                <w:rFonts w:ascii="Times New Roman" w:hAnsi="Times New Roman" w:cs="Times New Roman"/>
                <w:bCs/>
                <w:sz w:val="16"/>
                <w:szCs w:val="16"/>
              </w:rPr>
              <w:t>-</w:t>
            </w:r>
          </w:p>
        </w:tc>
      </w:tr>
    </w:tbl>
    <w:p w:rsidR="00FF452D" w:rsidRPr="008C4D3A" w:rsidRDefault="00FF452D" w:rsidP="00FF452D">
      <w:pPr>
        <w:tabs>
          <w:tab w:val="left" w:pos="993"/>
        </w:tabs>
        <w:spacing w:after="0" w:line="240" w:lineRule="auto"/>
        <w:jc w:val="both"/>
        <w:rPr>
          <w:rFonts w:ascii="Times New Roman" w:eastAsia="Calibri" w:hAnsi="Times New Roman" w:cs="Times New Roman"/>
          <w:sz w:val="24"/>
          <w:szCs w:val="24"/>
          <w:lang w:eastAsia="ru-RU"/>
        </w:rPr>
      </w:pPr>
    </w:p>
    <w:p w:rsidR="00FF452D" w:rsidRPr="00FF452D" w:rsidRDefault="00FF452D" w:rsidP="00FF452D">
      <w:pPr>
        <w:widowControl w:val="0"/>
        <w:spacing w:after="0" w:line="240" w:lineRule="auto"/>
        <w:ind w:firstLine="709"/>
        <w:jc w:val="center"/>
        <w:rPr>
          <w:rFonts w:ascii="Times New Roman" w:hAnsi="Times New Roman" w:cs="Times New Roman"/>
          <w:sz w:val="24"/>
          <w:szCs w:val="24"/>
        </w:rPr>
      </w:pPr>
      <w:r w:rsidRPr="00FF452D">
        <w:rPr>
          <w:rFonts w:ascii="Times New Roman" w:hAnsi="Times New Roman" w:cs="Times New Roman"/>
          <w:sz w:val="24"/>
          <w:szCs w:val="24"/>
        </w:rPr>
        <w:t xml:space="preserve">Динамика показателей параметров бюджета городского округа </w:t>
      </w:r>
    </w:p>
    <w:p w:rsidR="00FF452D" w:rsidRPr="00FF452D" w:rsidRDefault="00FF452D" w:rsidP="00FF452D">
      <w:pPr>
        <w:widowControl w:val="0"/>
        <w:spacing w:after="0" w:line="240" w:lineRule="auto"/>
        <w:ind w:firstLine="709"/>
        <w:jc w:val="center"/>
        <w:rPr>
          <w:rFonts w:ascii="Times New Roman" w:hAnsi="Times New Roman" w:cs="Times New Roman"/>
          <w:sz w:val="24"/>
          <w:szCs w:val="24"/>
        </w:rPr>
      </w:pPr>
      <w:r w:rsidRPr="00FF452D">
        <w:rPr>
          <w:rFonts w:ascii="Times New Roman" w:hAnsi="Times New Roman" w:cs="Times New Roman"/>
          <w:sz w:val="24"/>
          <w:szCs w:val="24"/>
        </w:rPr>
        <w:t>за 2021 - 2023 годы</w:t>
      </w:r>
    </w:p>
    <w:p w:rsidR="00FF452D" w:rsidRPr="00041210" w:rsidRDefault="00FF452D" w:rsidP="00FF452D">
      <w:pPr>
        <w:widowControl w:val="0"/>
        <w:spacing w:after="0" w:line="240" w:lineRule="auto"/>
        <w:ind w:firstLine="709"/>
        <w:jc w:val="right"/>
        <w:rPr>
          <w:rFonts w:ascii="Times New Roman" w:hAnsi="Times New Roman" w:cs="Times New Roman"/>
          <w:sz w:val="24"/>
          <w:szCs w:val="24"/>
          <w:highlight w:val="yellow"/>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02"/>
        <w:gridCol w:w="992"/>
        <w:gridCol w:w="992"/>
        <w:gridCol w:w="845"/>
        <w:gridCol w:w="993"/>
        <w:gridCol w:w="992"/>
        <w:gridCol w:w="709"/>
        <w:gridCol w:w="1139"/>
        <w:gridCol w:w="851"/>
        <w:gridCol w:w="713"/>
      </w:tblGrid>
      <w:tr w:rsidR="00FF452D" w:rsidRPr="00041210" w:rsidTr="00FF452D">
        <w:trPr>
          <w:trHeight w:val="527"/>
          <w:tblHeader/>
          <w:jc w:val="center"/>
        </w:trPr>
        <w:tc>
          <w:tcPr>
            <w:tcW w:w="1702" w:type="dxa"/>
            <w:vMerge w:val="restart"/>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Style w:val="a5"/>
                <w:rFonts w:ascii="Times New Roman" w:hAnsi="Times New Roman" w:cs="Times New Roman"/>
                <w:b w:val="0"/>
                <w:sz w:val="20"/>
                <w:szCs w:val="20"/>
              </w:rPr>
            </w:pPr>
            <w:r w:rsidRPr="00D870E7">
              <w:rPr>
                <w:rStyle w:val="a5"/>
                <w:rFonts w:ascii="Times New Roman" w:hAnsi="Times New Roman" w:cs="Times New Roman"/>
                <w:b w:val="0"/>
                <w:sz w:val="20"/>
                <w:szCs w:val="20"/>
              </w:rPr>
              <w:t>Наименование</w:t>
            </w:r>
          </w:p>
        </w:tc>
        <w:tc>
          <w:tcPr>
            <w:tcW w:w="2829" w:type="dxa"/>
            <w:gridSpan w:val="3"/>
            <w:tcMar>
              <w:top w:w="0" w:type="dxa"/>
              <w:left w:w="108" w:type="dxa"/>
              <w:bottom w:w="0" w:type="dxa"/>
              <w:right w:w="108" w:type="dxa"/>
            </w:tcMar>
            <w:vAlign w:val="center"/>
          </w:tcPr>
          <w:p w:rsidR="00FF452D" w:rsidRPr="00D56418" w:rsidRDefault="00FF452D" w:rsidP="00FF452D">
            <w:pPr>
              <w:widowControl w:val="0"/>
              <w:spacing w:after="0" w:line="240" w:lineRule="auto"/>
              <w:jc w:val="center"/>
              <w:rPr>
                <w:rStyle w:val="a5"/>
                <w:rFonts w:ascii="Times New Roman" w:hAnsi="Times New Roman" w:cs="Times New Roman"/>
                <w:b w:val="0"/>
                <w:sz w:val="18"/>
                <w:szCs w:val="18"/>
              </w:rPr>
            </w:pPr>
            <w:r w:rsidRPr="00D56418">
              <w:rPr>
                <w:rStyle w:val="a5"/>
                <w:rFonts w:ascii="Times New Roman" w:hAnsi="Times New Roman" w:cs="Times New Roman"/>
                <w:b w:val="0"/>
                <w:sz w:val="18"/>
                <w:szCs w:val="18"/>
              </w:rPr>
              <w:t>202</w:t>
            </w:r>
            <w:r w:rsidRPr="00D56418">
              <w:rPr>
                <w:rStyle w:val="a5"/>
                <w:rFonts w:ascii="Times New Roman" w:hAnsi="Times New Roman" w:cs="Times New Roman"/>
                <w:b w:val="0"/>
                <w:sz w:val="18"/>
                <w:szCs w:val="18"/>
                <w:lang w:val="en-US"/>
              </w:rPr>
              <w:t>1</w:t>
            </w:r>
            <w:r w:rsidRPr="00D56418">
              <w:rPr>
                <w:rStyle w:val="a5"/>
                <w:rFonts w:ascii="Times New Roman" w:hAnsi="Times New Roman" w:cs="Times New Roman"/>
                <w:b w:val="0"/>
                <w:sz w:val="18"/>
                <w:szCs w:val="18"/>
              </w:rPr>
              <w:t xml:space="preserve"> год</w:t>
            </w:r>
          </w:p>
        </w:tc>
        <w:tc>
          <w:tcPr>
            <w:tcW w:w="2694" w:type="dxa"/>
            <w:gridSpan w:val="3"/>
          </w:tcPr>
          <w:p w:rsidR="00FF452D" w:rsidRPr="00D56418" w:rsidRDefault="00FF452D" w:rsidP="00FF452D">
            <w:pPr>
              <w:widowControl w:val="0"/>
              <w:spacing w:after="0" w:line="240" w:lineRule="auto"/>
              <w:jc w:val="center"/>
              <w:rPr>
                <w:rStyle w:val="a5"/>
                <w:rFonts w:ascii="Times New Roman" w:hAnsi="Times New Roman" w:cs="Times New Roman"/>
                <w:b w:val="0"/>
                <w:sz w:val="18"/>
                <w:szCs w:val="18"/>
              </w:rPr>
            </w:pPr>
          </w:p>
          <w:p w:rsidR="00FF452D" w:rsidRPr="00D56418" w:rsidRDefault="00FF452D" w:rsidP="00FF452D">
            <w:pPr>
              <w:widowControl w:val="0"/>
              <w:spacing w:after="0" w:line="240" w:lineRule="auto"/>
              <w:jc w:val="center"/>
              <w:rPr>
                <w:rStyle w:val="a5"/>
                <w:rFonts w:ascii="Times New Roman" w:hAnsi="Times New Roman" w:cs="Times New Roman"/>
                <w:b w:val="0"/>
                <w:sz w:val="18"/>
                <w:szCs w:val="18"/>
              </w:rPr>
            </w:pPr>
            <w:r w:rsidRPr="00D56418">
              <w:rPr>
                <w:rStyle w:val="a5"/>
                <w:rFonts w:ascii="Times New Roman" w:hAnsi="Times New Roman" w:cs="Times New Roman"/>
                <w:b w:val="0"/>
                <w:sz w:val="18"/>
                <w:szCs w:val="18"/>
              </w:rPr>
              <w:t>202</w:t>
            </w:r>
            <w:r w:rsidRPr="00D56418">
              <w:rPr>
                <w:rStyle w:val="a5"/>
                <w:rFonts w:ascii="Times New Roman" w:hAnsi="Times New Roman" w:cs="Times New Roman"/>
                <w:b w:val="0"/>
                <w:sz w:val="18"/>
                <w:szCs w:val="18"/>
                <w:lang w:val="en-US"/>
              </w:rPr>
              <w:t>2</w:t>
            </w:r>
            <w:r w:rsidRPr="00D56418">
              <w:rPr>
                <w:rStyle w:val="a5"/>
                <w:rFonts w:ascii="Times New Roman" w:hAnsi="Times New Roman" w:cs="Times New Roman"/>
                <w:b w:val="0"/>
                <w:sz w:val="18"/>
                <w:szCs w:val="18"/>
              </w:rPr>
              <w:t xml:space="preserve"> год</w:t>
            </w:r>
          </w:p>
        </w:tc>
        <w:tc>
          <w:tcPr>
            <w:tcW w:w="2703" w:type="dxa"/>
            <w:gridSpan w:val="3"/>
          </w:tcPr>
          <w:p w:rsidR="00FF452D" w:rsidRPr="00D56418" w:rsidRDefault="00FF452D" w:rsidP="00FF452D">
            <w:pPr>
              <w:widowControl w:val="0"/>
              <w:spacing w:after="0" w:line="240" w:lineRule="auto"/>
              <w:jc w:val="center"/>
              <w:rPr>
                <w:rStyle w:val="a5"/>
                <w:rFonts w:ascii="Times New Roman" w:hAnsi="Times New Roman" w:cs="Times New Roman"/>
                <w:b w:val="0"/>
                <w:sz w:val="18"/>
                <w:szCs w:val="18"/>
              </w:rPr>
            </w:pPr>
          </w:p>
          <w:p w:rsidR="00FF452D" w:rsidRPr="00D56418" w:rsidRDefault="00FF452D" w:rsidP="00FF452D">
            <w:pPr>
              <w:widowControl w:val="0"/>
              <w:spacing w:after="0" w:line="240" w:lineRule="auto"/>
              <w:jc w:val="center"/>
              <w:rPr>
                <w:rStyle w:val="a5"/>
                <w:rFonts w:ascii="Times New Roman" w:hAnsi="Times New Roman" w:cs="Times New Roman"/>
                <w:b w:val="0"/>
                <w:sz w:val="18"/>
                <w:szCs w:val="18"/>
              </w:rPr>
            </w:pPr>
            <w:r w:rsidRPr="00D56418">
              <w:rPr>
                <w:rStyle w:val="a5"/>
                <w:rFonts w:ascii="Times New Roman" w:hAnsi="Times New Roman" w:cs="Times New Roman"/>
                <w:b w:val="0"/>
                <w:sz w:val="18"/>
                <w:szCs w:val="18"/>
              </w:rPr>
              <w:t>2023 год (по состоянию на 01.12.202</w:t>
            </w:r>
            <w:r w:rsidRPr="00D56418">
              <w:rPr>
                <w:rStyle w:val="a5"/>
                <w:rFonts w:ascii="Times New Roman" w:hAnsi="Times New Roman" w:cs="Times New Roman"/>
                <w:b w:val="0"/>
                <w:sz w:val="18"/>
                <w:szCs w:val="18"/>
                <w:lang w:val="en-US"/>
              </w:rPr>
              <w:t>3</w:t>
            </w:r>
            <w:r w:rsidRPr="00D56418">
              <w:rPr>
                <w:rStyle w:val="a5"/>
                <w:rFonts w:ascii="Times New Roman" w:hAnsi="Times New Roman" w:cs="Times New Roman"/>
                <w:b w:val="0"/>
                <w:sz w:val="18"/>
                <w:szCs w:val="18"/>
              </w:rPr>
              <w:t>)</w:t>
            </w:r>
          </w:p>
        </w:tc>
      </w:tr>
      <w:tr w:rsidR="00FF452D" w:rsidRPr="00041210" w:rsidTr="00FF452D">
        <w:trPr>
          <w:trHeight w:val="738"/>
          <w:tblHeader/>
          <w:jc w:val="center"/>
        </w:trPr>
        <w:tc>
          <w:tcPr>
            <w:tcW w:w="1702" w:type="dxa"/>
            <w:vMerge/>
            <w:tcMar>
              <w:top w:w="0" w:type="dxa"/>
              <w:left w:w="108" w:type="dxa"/>
              <w:bottom w:w="0" w:type="dxa"/>
              <w:right w:w="108" w:type="dxa"/>
            </w:tcMar>
            <w:vAlign w:val="center"/>
            <w:hideMark/>
          </w:tcPr>
          <w:p w:rsidR="00FF452D" w:rsidRPr="00D870E7" w:rsidRDefault="00FF452D" w:rsidP="00FF452D">
            <w:pPr>
              <w:widowControl w:val="0"/>
              <w:spacing w:after="0" w:line="240" w:lineRule="auto"/>
              <w:jc w:val="center"/>
              <w:rPr>
                <w:rFonts w:ascii="Times New Roman" w:hAnsi="Times New Roman" w:cs="Times New Roman"/>
                <w:sz w:val="16"/>
                <w:szCs w:val="16"/>
              </w:rPr>
            </w:pPr>
          </w:p>
        </w:tc>
        <w:tc>
          <w:tcPr>
            <w:tcW w:w="992" w:type="dxa"/>
            <w:tcMar>
              <w:top w:w="0" w:type="dxa"/>
              <w:left w:w="108" w:type="dxa"/>
              <w:bottom w:w="0" w:type="dxa"/>
              <w:right w:w="108" w:type="dxa"/>
            </w:tcMar>
            <w:vAlign w:val="center"/>
            <w:hideMark/>
          </w:tcPr>
          <w:p w:rsidR="00FF452D" w:rsidRPr="00D870E7" w:rsidRDefault="00FF452D" w:rsidP="00FF452D">
            <w:pPr>
              <w:widowControl w:val="0"/>
              <w:spacing w:after="0" w:line="240" w:lineRule="auto"/>
              <w:jc w:val="center"/>
              <w:rPr>
                <w:rFonts w:ascii="Times New Roman" w:hAnsi="Times New Roman" w:cs="Times New Roman"/>
                <w:sz w:val="16"/>
                <w:szCs w:val="16"/>
              </w:rPr>
            </w:pPr>
            <w:r w:rsidRPr="00D870E7">
              <w:rPr>
                <w:rFonts w:ascii="Times New Roman" w:hAnsi="Times New Roman" w:cs="Times New Roman"/>
                <w:sz w:val="16"/>
                <w:szCs w:val="16"/>
              </w:rPr>
              <w:t>План</w:t>
            </w:r>
          </w:p>
        </w:tc>
        <w:tc>
          <w:tcPr>
            <w:tcW w:w="992" w:type="dxa"/>
            <w:tcMar>
              <w:top w:w="0" w:type="dxa"/>
              <w:left w:w="108" w:type="dxa"/>
              <w:bottom w:w="0" w:type="dxa"/>
              <w:right w:w="108" w:type="dxa"/>
            </w:tcMar>
            <w:vAlign w:val="center"/>
            <w:hideMark/>
          </w:tcPr>
          <w:p w:rsidR="00FF452D" w:rsidRPr="00D870E7" w:rsidRDefault="00FF452D" w:rsidP="00FF452D">
            <w:pPr>
              <w:widowControl w:val="0"/>
              <w:spacing w:after="0" w:line="240" w:lineRule="auto"/>
              <w:jc w:val="center"/>
              <w:rPr>
                <w:rFonts w:ascii="Times New Roman" w:hAnsi="Times New Roman" w:cs="Times New Roman"/>
                <w:sz w:val="16"/>
                <w:szCs w:val="16"/>
              </w:rPr>
            </w:pPr>
            <w:r w:rsidRPr="00D870E7">
              <w:rPr>
                <w:rFonts w:ascii="Times New Roman" w:hAnsi="Times New Roman" w:cs="Times New Roman"/>
                <w:sz w:val="16"/>
                <w:szCs w:val="16"/>
              </w:rPr>
              <w:t>Факт</w:t>
            </w:r>
          </w:p>
        </w:tc>
        <w:tc>
          <w:tcPr>
            <w:tcW w:w="845" w:type="dxa"/>
            <w:tcMar>
              <w:top w:w="0" w:type="dxa"/>
              <w:left w:w="108" w:type="dxa"/>
              <w:bottom w:w="0" w:type="dxa"/>
              <w:right w:w="108" w:type="dxa"/>
            </w:tcMar>
            <w:vAlign w:val="center"/>
            <w:hideMark/>
          </w:tcPr>
          <w:p w:rsidR="00FF452D" w:rsidRPr="00D870E7" w:rsidRDefault="00FF452D" w:rsidP="00FF452D">
            <w:pPr>
              <w:widowControl w:val="0"/>
              <w:spacing w:after="0" w:line="240" w:lineRule="auto"/>
              <w:jc w:val="center"/>
              <w:rPr>
                <w:rFonts w:ascii="Times New Roman" w:hAnsi="Times New Roman" w:cs="Times New Roman"/>
                <w:sz w:val="16"/>
                <w:szCs w:val="16"/>
              </w:rPr>
            </w:pPr>
            <w:r w:rsidRPr="00D870E7">
              <w:rPr>
                <w:rStyle w:val="a5"/>
                <w:rFonts w:ascii="Times New Roman" w:hAnsi="Times New Roman" w:cs="Times New Roman"/>
                <w:b w:val="0"/>
                <w:sz w:val="16"/>
                <w:szCs w:val="16"/>
              </w:rPr>
              <w:t>Процент исполнения %</w:t>
            </w:r>
          </w:p>
        </w:tc>
        <w:tc>
          <w:tcPr>
            <w:tcW w:w="993" w:type="dxa"/>
            <w:vAlign w:val="center"/>
          </w:tcPr>
          <w:p w:rsidR="00FF452D" w:rsidRPr="00D870E7" w:rsidRDefault="00FF452D" w:rsidP="00FF452D">
            <w:pPr>
              <w:widowControl w:val="0"/>
              <w:spacing w:after="0" w:line="240" w:lineRule="auto"/>
              <w:jc w:val="center"/>
              <w:rPr>
                <w:rFonts w:ascii="Times New Roman" w:hAnsi="Times New Roman" w:cs="Times New Roman"/>
                <w:sz w:val="16"/>
                <w:szCs w:val="16"/>
              </w:rPr>
            </w:pPr>
            <w:r w:rsidRPr="00D870E7">
              <w:rPr>
                <w:rFonts w:ascii="Times New Roman" w:hAnsi="Times New Roman" w:cs="Times New Roman"/>
                <w:sz w:val="16"/>
                <w:szCs w:val="16"/>
              </w:rPr>
              <w:t>План</w:t>
            </w:r>
          </w:p>
        </w:tc>
        <w:tc>
          <w:tcPr>
            <w:tcW w:w="992" w:type="dxa"/>
            <w:vAlign w:val="center"/>
          </w:tcPr>
          <w:p w:rsidR="00FF452D" w:rsidRPr="00D870E7" w:rsidRDefault="00FF452D" w:rsidP="00FF452D">
            <w:pPr>
              <w:widowControl w:val="0"/>
              <w:spacing w:after="0" w:line="240" w:lineRule="auto"/>
              <w:jc w:val="center"/>
              <w:rPr>
                <w:rFonts w:ascii="Times New Roman" w:hAnsi="Times New Roman" w:cs="Times New Roman"/>
                <w:sz w:val="16"/>
                <w:szCs w:val="16"/>
              </w:rPr>
            </w:pPr>
            <w:r w:rsidRPr="00D870E7">
              <w:rPr>
                <w:rFonts w:ascii="Times New Roman" w:hAnsi="Times New Roman" w:cs="Times New Roman"/>
                <w:sz w:val="16"/>
                <w:szCs w:val="16"/>
              </w:rPr>
              <w:t>Факт</w:t>
            </w:r>
          </w:p>
        </w:tc>
        <w:tc>
          <w:tcPr>
            <w:tcW w:w="709" w:type="dxa"/>
            <w:vAlign w:val="center"/>
          </w:tcPr>
          <w:p w:rsidR="00FF452D" w:rsidRPr="00D870E7" w:rsidRDefault="00FF452D" w:rsidP="00FF452D">
            <w:pPr>
              <w:widowControl w:val="0"/>
              <w:spacing w:after="0" w:line="240" w:lineRule="auto"/>
              <w:jc w:val="center"/>
              <w:rPr>
                <w:rFonts w:ascii="Times New Roman" w:hAnsi="Times New Roman" w:cs="Times New Roman"/>
                <w:sz w:val="16"/>
                <w:szCs w:val="16"/>
              </w:rPr>
            </w:pPr>
            <w:r w:rsidRPr="00D870E7">
              <w:rPr>
                <w:rStyle w:val="a5"/>
                <w:rFonts w:ascii="Times New Roman" w:hAnsi="Times New Roman" w:cs="Times New Roman"/>
                <w:b w:val="0"/>
                <w:sz w:val="16"/>
                <w:szCs w:val="16"/>
              </w:rPr>
              <w:t>Процент исполнения %</w:t>
            </w:r>
          </w:p>
        </w:tc>
        <w:tc>
          <w:tcPr>
            <w:tcW w:w="1139" w:type="dxa"/>
            <w:vAlign w:val="center"/>
          </w:tcPr>
          <w:p w:rsidR="00FF452D" w:rsidRPr="00D870E7" w:rsidRDefault="00FF452D" w:rsidP="00FF452D">
            <w:pPr>
              <w:widowControl w:val="0"/>
              <w:spacing w:after="0" w:line="240" w:lineRule="auto"/>
              <w:jc w:val="center"/>
              <w:rPr>
                <w:rFonts w:ascii="Times New Roman" w:hAnsi="Times New Roman" w:cs="Times New Roman"/>
                <w:sz w:val="16"/>
                <w:szCs w:val="16"/>
              </w:rPr>
            </w:pPr>
            <w:r w:rsidRPr="00D870E7">
              <w:rPr>
                <w:rFonts w:ascii="Times New Roman" w:hAnsi="Times New Roman" w:cs="Times New Roman"/>
                <w:sz w:val="16"/>
                <w:szCs w:val="16"/>
              </w:rPr>
              <w:t>План</w:t>
            </w:r>
          </w:p>
        </w:tc>
        <w:tc>
          <w:tcPr>
            <w:tcW w:w="851" w:type="dxa"/>
            <w:vAlign w:val="center"/>
          </w:tcPr>
          <w:p w:rsidR="00FF452D" w:rsidRPr="00D870E7" w:rsidRDefault="00FF452D" w:rsidP="00FF452D">
            <w:pPr>
              <w:widowControl w:val="0"/>
              <w:spacing w:after="0" w:line="240" w:lineRule="auto"/>
              <w:jc w:val="center"/>
              <w:rPr>
                <w:rFonts w:ascii="Times New Roman" w:hAnsi="Times New Roman" w:cs="Times New Roman"/>
                <w:sz w:val="16"/>
                <w:szCs w:val="16"/>
              </w:rPr>
            </w:pPr>
            <w:r w:rsidRPr="00D870E7">
              <w:rPr>
                <w:rFonts w:ascii="Times New Roman" w:hAnsi="Times New Roman" w:cs="Times New Roman"/>
                <w:sz w:val="16"/>
                <w:szCs w:val="16"/>
              </w:rPr>
              <w:t>Факт</w:t>
            </w:r>
          </w:p>
        </w:tc>
        <w:tc>
          <w:tcPr>
            <w:tcW w:w="713" w:type="dxa"/>
            <w:vAlign w:val="center"/>
          </w:tcPr>
          <w:p w:rsidR="00FF452D" w:rsidRPr="00D870E7" w:rsidRDefault="00FF452D" w:rsidP="00FF452D">
            <w:pPr>
              <w:widowControl w:val="0"/>
              <w:spacing w:after="0" w:line="240" w:lineRule="auto"/>
              <w:jc w:val="center"/>
              <w:rPr>
                <w:rFonts w:ascii="Times New Roman" w:hAnsi="Times New Roman" w:cs="Times New Roman"/>
                <w:sz w:val="16"/>
                <w:szCs w:val="16"/>
              </w:rPr>
            </w:pPr>
            <w:r w:rsidRPr="00D870E7">
              <w:rPr>
                <w:rStyle w:val="a5"/>
                <w:rFonts w:ascii="Times New Roman" w:hAnsi="Times New Roman" w:cs="Times New Roman"/>
                <w:b w:val="0"/>
                <w:sz w:val="16"/>
                <w:szCs w:val="16"/>
              </w:rPr>
              <w:t>Процент исполнения %</w:t>
            </w:r>
          </w:p>
        </w:tc>
      </w:tr>
      <w:tr w:rsidR="00FF452D" w:rsidRPr="00041210" w:rsidTr="00FF452D">
        <w:trPr>
          <w:trHeight w:val="255"/>
          <w:jc w:val="center"/>
        </w:trPr>
        <w:tc>
          <w:tcPr>
            <w:tcW w:w="1702" w:type="dxa"/>
            <w:tcMar>
              <w:top w:w="0" w:type="dxa"/>
              <w:left w:w="108" w:type="dxa"/>
              <w:bottom w:w="0" w:type="dxa"/>
              <w:right w:w="108" w:type="dxa"/>
            </w:tcMar>
            <w:vAlign w:val="center"/>
            <w:hideMark/>
          </w:tcPr>
          <w:p w:rsidR="00FF452D" w:rsidRPr="00D870E7" w:rsidRDefault="00FF452D" w:rsidP="00FF452D">
            <w:pPr>
              <w:widowControl w:val="0"/>
              <w:spacing w:after="0" w:line="240" w:lineRule="auto"/>
              <w:rPr>
                <w:rFonts w:ascii="Times New Roman" w:hAnsi="Times New Roman" w:cs="Times New Roman"/>
                <w:sz w:val="18"/>
                <w:szCs w:val="18"/>
              </w:rPr>
            </w:pPr>
            <w:r w:rsidRPr="00D870E7">
              <w:rPr>
                <w:rFonts w:ascii="Times New Roman" w:hAnsi="Times New Roman" w:cs="Times New Roman"/>
                <w:sz w:val="18"/>
                <w:szCs w:val="18"/>
              </w:rPr>
              <w:t>Всего налоговых и неналоговых доходов, тыс. руб.</w:t>
            </w:r>
          </w:p>
        </w:tc>
        <w:tc>
          <w:tcPr>
            <w:tcW w:w="992" w:type="dxa"/>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Fonts w:ascii="Times New Roman" w:hAnsi="Times New Roman" w:cs="Times New Roman"/>
                <w:sz w:val="16"/>
                <w:szCs w:val="16"/>
              </w:rPr>
            </w:pPr>
            <w:r w:rsidRPr="00D870E7">
              <w:rPr>
                <w:rFonts w:ascii="Times New Roman" w:hAnsi="Times New Roman" w:cs="Times New Roman"/>
                <w:sz w:val="16"/>
                <w:szCs w:val="16"/>
              </w:rPr>
              <w:t>1 462 084,7</w:t>
            </w:r>
          </w:p>
        </w:tc>
        <w:tc>
          <w:tcPr>
            <w:tcW w:w="992" w:type="dxa"/>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Fonts w:ascii="Times New Roman" w:hAnsi="Times New Roman" w:cs="Times New Roman"/>
                <w:sz w:val="16"/>
                <w:szCs w:val="16"/>
              </w:rPr>
            </w:pPr>
            <w:r w:rsidRPr="00D870E7">
              <w:rPr>
                <w:rFonts w:ascii="Times New Roman" w:hAnsi="Times New Roman" w:cs="Times New Roman"/>
                <w:sz w:val="16"/>
                <w:szCs w:val="16"/>
              </w:rPr>
              <w:t>1 482 203,3</w:t>
            </w:r>
          </w:p>
        </w:tc>
        <w:tc>
          <w:tcPr>
            <w:tcW w:w="845" w:type="dxa"/>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Fonts w:ascii="Times New Roman" w:hAnsi="Times New Roman" w:cs="Times New Roman"/>
                <w:sz w:val="16"/>
                <w:szCs w:val="16"/>
              </w:rPr>
            </w:pPr>
            <w:r w:rsidRPr="00D870E7">
              <w:rPr>
                <w:rFonts w:ascii="Times New Roman" w:hAnsi="Times New Roman" w:cs="Times New Roman"/>
                <w:sz w:val="16"/>
                <w:szCs w:val="16"/>
              </w:rPr>
              <w:t>101,4</w:t>
            </w:r>
          </w:p>
        </w:tc>
        <w:tc>
          <w:tcPr>
            <w:tcW w:w="993" w:type="dxa"/>
            <w:vAlign w:val="center"/>
          </w:tcPr>
          <w:p w:rsidR="00FF452D" w:rsidRPr="00C54F1E" w:rsidRDefault="00FF452D" w:rsidP="00FF452D">
            <w:pPr>
              <w:widowControl w:val="0"/>
              <w:spacing w:after="0" w:line="240" w:lineRule="auto"/>
              <w:jc w:val="center"/>
              <w:rPr>
                <w:rFonts w:ascii="Times New Roman" w:hAnsi="Times New Roman" w:cs="Times New Roman"/>
                <w:sz w:val="16"/>
                <w:szCs w:val="16"/>
              </w:rPr>
            </w:pPr>
            <w:r w:rsidRPr="00C54F1E">
              <w:rPr>
                <w:rFonts w:ascii="Times New Roman" w:hAnsi="Times New Roman" w:cs="Times New Roman"/>
                <w:sz w:val="16"/>
                <w:szCs w:val="16"/>
              </w:rPr>
              <w:t>1 597 124,6</w:t>
            </w:r>
          </w:p>
        </w:tc>
        <w:tc>
          <w:tcPr>
            <w:tcW w:w="992" w:type="dxa"/>
            <w:vAlign w:val="center"/>
          </w:tcPr>
          <w:p w:rsidR="00FF452D" w:rsidRPr="00C54F1E" w:rsidRDefault="00FF452D" w:rsidP="00FF452D">
            <w:pPr>
              <w:widowControl w:val="0"/>
              <w:spacing w:after="0" w:line="240" w:lineRule="auto"/>
              <w:jc w:val="center"/>
              <w:rPr>
                <w:rFonts w:ascii="Times New Roman" w:hAnsi="Times New Roman" w:cs="Times New Roman"/>
                <w:sz w:val="16"/>
                <w:szCs w:val="16"/>
              </w:rPr>
            </w:pPr>
            <w:r w:rsidRPr="00C54F1E">
              <w:rPr>
                <w:rFonts w:ascii="Times New Roman" w:hAnsi="Times New Roman" w:cs="Times New Roman"/>
                <w:sz w:val="16"/>
                <w:szCs w:val="16"/>
              </w:rPr>
              <w:t>1 670 630,5</w:t>
            </w:r>
          </w:p>
        </w:tc>
        <w:tc>
          <w:tcPr>
            <w:tcW w:w="709" w:type="dxa"/>
            <w:vAlign w:val="center"/>
          </w:tcPr>
          <w:p w:rsidR="00FF452D" w:rsidRPr="00C54F1E" w:rsidRDefault="00FF452D" w:rsidP="00FF452D">
            <w:pPr>
              <w:widowControl w:val="0"/>
              <w:spacing w:after="0" w:line="240" w:lineRule="auto"/>
              <w:jc w:val="center"/>
              <w:rPr>
                <w:rFonts w:ascii="Times New Roman" w:hAnsi="Times New Roman" w:cs="Times New Roman"/>
                <w:sz w:val="16"/>
                <w:szCs w:val="16"/>
              </w:rPr>
            </w:pPr>
            <w:r w:rsidRPr="00C54F1E">
              <w:rPr>
                <w:rFonts w:ascii="Times New Roman" w:hAnsi="Times New Roman" w:cs="Times New Roman"/>
                <w:sz w:val="16"/>
                <w:szCs w:val="16"/>
              </w:rPr>
              <w:t>104,6</w:t>
            </w:r>
          </w:p>
        </w:tc>
        <w:tc>
          <w:tcPr>
            <w:tcW w:w="1139" w:type="dxa"/>
            <w:vAlign w:val="center"/>
          </w:tcPr>
          <w:p w:rsidR="00FF452D" w:rsidRPr="003F7E40" w:rsidRDefault="00FF452D" w:rsidP="00FF452D">
            <w:pPr>
              <w:widowControl w:val="0"/>
              <w:spacing w:after="0" w:line="240" w:lineRule="auto"/>
              <w:jc w:val="center"/>
              <w:rPr>
                <w:rFonts w:ascii="Times New Roman" w:hAnsi="Times New Roman" w:cs="Times New Roman"/>
                <w:sz w:val="16"/>
                <w:szCs w:val="16"/>
              </w:rPr>
            </w:pPr>
            <w:r w:rsidRPr="003F7E40">
              <w:rPr>
                <w:rFonts w:ascii="Times New Roman" w:hAnsi="Times New Roman" w:cs="Times New Roman"/>
                <w:sz w:val="16"/>
                <w:szCs w:val="16"/>
              </w:rPr>
              <w:t>1 736 718,0</w:t>
            </w:r>
          </w:p>
        </w:tc>
        <w:tc>
          <w:tcPr>
            <w:tcW w:w="851" w:type="dxa"/>
            <w:vAlign w:val="center"/>
          </w:tcPr>
          <w:p w:rsidR="00FF452D" w:rsidRPr="00705056" w:rsidRDefault="00FF452D" w:rsidP="00FF452D">
            <w:pPr>
              <w:widowControl w:val="0"/>
              <w:spacing w:after="0" w:line="240" w:lineRule="auto"/>
              <w:jc w:val="center"/>
              <w:rPr>
                <w:rFonts w:ascii="Times New Roman" w:hAnsi="Times New Roman" w:cs="Times New Roman"/>
                <w:sz w:val="16"/>
                <w:szCs w:val="16"/>
              </w:rPr>
            </w:pPr>
            <w:r w:rsidRPr="00705056">
              <w:rPr>
                <w:rFonts w:ascii="Times New Roman" w:hAnsi="Times New Roman" w:cs="Times New Roman"/>
                <w:sz w:val="16"/>
                <w:szCs w:val="16"/>
              </w:rPr>
              <w:t>1 637 445,8</w:t>
            </w:r>
          </w:p>
        </w:tc>
        <w:tc>
          <w:tcPr>
            <w:tcW w:w="713" w:type="dxa"/>
            <w:vAlign w:val="center"/>
          </w:tcPr>
          <w:p w:rsidR="00FF452D" w:rsidRPr="00041210" w:rsidRDefault="00FF452D" w:rsidP="00FF452D">
            <w:pPr>
              <w:widowControl w:val="0"/>
              <w:spacing w:after="0" w:line="240" w:lineRule="auto"/>
              <w:jc w:val="center"/>
              <w:rPr>
                <w:rFonts w:ascii="Times New Roman" w:hAnsi="Times New Roman" w:cs="Times New Roman"/>
                <w:sz w:val="16"/>
                <w:szCs w:val="16"/>
                <w:highlight w:val="yellow"/>
              </w:rPr>
            </w:pPr>
            <w:r w:rsidRPr="00676FC6">
              <w:rPr>
                <w:rFonts w:ascii="Times New Roman" w:hAnsi="Times New Roman" w:cs="Times New Roman"/>
                <w:sz w:val="16"/>
                <w:szCs w:val="16"/>
              </w:rPr>
              <w:t>94,3</w:t>
            </w:r>
          </w:p>
        </w:tc>
      </w:tr>
      <w:tr w:rsidR="00FF452D" w:rsidRPr="00041210" w:rsidTr="00FF452D">
        <w:trPr>
          <w:trHeight w:val="255"/>
          <w:jc w:val="center"/>
        </w:trPr>
        <w:tc>
          <w:tcPr>
            <w:tcW w:w="1702" w:type="dxa"/>
            <w:tcMar>
              <w:top w:w="0" w:type="dxa"/>
              <w:left w:w="108" w:type="dxa"/>
              <w:bottom w:w="0" w:type="dxa"/>
              <w:right w:w="108" w:type="dxa"/>
            </w:tcMar>
            <w:vAlign w:val="center"/>
            <w:hideMark/>
          </w:tcPr>
          <w:p w:rsidR="00FF452D" w:rsidRPr="00D870E7" w:rsidRDefault="00FF452D" w:rsidP="00FF452D">
            <w:pPr>
              <w:widowControl w:val="0"/>
              <w:spacing w:after="0" w:line="240" w:lineRule="auto"/>
              <w:rPr>
                <w:rFonts w:ascii="Times New Roman" w:hAnsi="Times New Roman" w:cs="Times New Roman"/>
                <w:sz w:val="18"/>
                <w:szCs w:val="18"/>
              </w:rPr>
            </w:pPr>
            <w:r w:rsidRPr="00D870E7">
              <w:rPr>
                <w:rFonts w:ascii="Times New Roman" w:hAnsi="Times New Roman" w:cs="Times New Roman"/>
                <w:sz w:val="18"/>
                <w:szCs w:val="18"/>
              </w:rPr>
              <w:t>в том числе:</w:t>
            </w:r>
          </w:p>
          <w:p w:rsidR="00FF452D" w:rsidRPr="00D870E7" w:rsidRDefault="00FF452D" w:rsidP="00FF452D">
            <w:pPr>
              <w:widowControl w:val="0"/>
              <w:spacing w:after="0" w:line="240" w:lineRule="auto"/>
              <w:rPr>
                <w:rFonts w:ascii="Times New Roman" w:hAnsi="Times New Roman" w:cs="Times New Roman"/>
                <w:i/>
                <w:sz w:val="18"/>
                <w:szCs w:val="18"/>
              </w:rPr>
            </w:pPr>
            <w:r w:rsidRPr="00D870E7">
              <w:rPr>
                <w:rFonts w:ascii="Times New Roman" w:hAnsi="Times New Roman" w:cs="Times New Roman"/>
                <w:i/>
                <w:sz w:val="18"/>
                <w:szCs w:val="18"/>
              </w:rPr>
              <w:t>Налоговые доходы, тыс. руб.</w:t>
            </w:r>
          </w:p>
        </w:tc>
        <w:tc>
          <w:tcPr>
            <w:tcW w:w="992" w:type="dxa"/>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Fonts w:ascii="Times New Roman" w:hAnsi="Times New Roman" w:cs="Times New Roman"/>
                <w:i/>
                <w:sz w:val="16"/>
                <w:szCs w:val="16"/>
              </w:rPr>
            </w:pPr>
            <w:r w:rsidRPr="00D870E7">
              <w:rPr>
                <w:rFonts w:ascii="Times New Roman" w:hAnsi="Times New Roman" w:cs="Times New Roman"/>
                <w:i/>
                <w:sz w:val="16"/>
                <w:szCs w:val="16"/>
              </w:rPr>
              <w:t>1 190 887,4</w:t>
            </w:r>
          </w:p>
        </w:tc>
        <w:tc>
          <w:tcPr>
            <w:tcW w:w="992" w:type="dxa"/>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Fonts w:ascii="Times New Roman" w:hAnsi="Times New Roman" w:cs="Times New Roman"/>
                <w:i/>
                <w:sz w:val="16"/>
                <w:szCs w:val="16"/>
              </w:rPr>
            </w:pPr>
            <w:r w:rsidRPr="00D870E7">
              <w:rPr>
                <w:rFonts w:ascii="Times New Roman" w:hAnsi="Times New Roman" w:cs="Times New Roman"/>
                <w:i/>
                <w:sz w:val="16"/>
                <w:szCs w:val="16"/>
              </w:rPr>
              <w:t>1 202 956,9</w:t>
            </w:r>
          </w:p>
        </w:tc>
        <w:tc>
          <w:tcPr>
            <w:tcW w:w="845" w:type="dxa"/>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Fonts w:ascii="Times New Roman" w:hAnsi="Times New Roman" w:cs="Times New Roman"/>
                <w:i/>
                <w:sz w:val="16"/>
                <w:szCs w:val="16"/>
              </w:rPr>
            </w:pPr>
            <w:r w:rsidRPr="00D870E7">
              <w:rPr>
                <w:rFonts w:ascii="Times New Roman" w:hAnsi="Times New Roman" w:cs="Times New Roman"/>
                <w:i/>
                <w:sz w:val="16"/>
                <w:szCs w:val="16"/>
              </w:rPr>
              <w:t>101,0</w:t>
            </w:r>
          </w:p>
        </w:tc>
        <w:tc>
          <w:tcPr>
            <w:tcW w:w="993" w:type="dxa"/>
            <w:vAlign w:val="center"/>
          </w:tcPr>
          <w:p w:rsidR="00FF452D" w:rsidRPr="00C54F1E" w:rsidRDefault="00FF452D" w:rsidP="00FF452D">
            <w:pPr>
              <w:widowControl w:val="0"/>
              <w:spacing w:after="0" w:line="240" w:lineRule="auto"/>
              <w:jc w:val="center"/>
              <w:rPr>
                <w:rFonts w:ascii="Times New Roman" w:hAnsi="Times New Roman" w:cs="Times New Roman"/>
                <w:i/>
                <w:sz w:val="16"/>
                <w:szCs w:val="16"/>
              </w:rPr>
            </w:pPr>
            <w:r w:rsidRPr="00C54F1E">
              <w:rPr>
                <w:rFonts w:ascii="Times New Roman" w:hAnsi="Times New Roman" w:cs="Times New Roman"/>
                <w:i/>
                <w:sz w:val="16"/>
                <w:szCs w:val="16"/>
              </w:rPr>
              <w:t>1 330 602,0</w:t>
            </w:r>
          </w:p>
        </w:tc>
        <w:tc>
          <w:tcPr>
            <w:tcW w:w="992" w:type="dxa"/>
            <w:vAlign w:val="center"/>
          </w:tcPr>
          <w:p w:rsidR="00FF452D" w:rsidRPr="00C54F1E" w:rsidRDefault="00FF452D" w:rsidP="00FF452D">
            <w:pPr>
              <w:widowControl w:val="0"/>
              <w:spacing w:after="0" w:line="240" w:lineRule="auto"/>
              <w:jc w:val="center"/>
              <w:rPr>
                <w:rFonts w:ascii="Times New Roman" w:hAnsi="Times New Roman" w:cs="Times New Roman"/>
                <w:i/>
                <w:sz w:val="16"/>
                <w:szCs w:val="16"/>
              </w:rPr>
            </w:pPr>
            <w:r w:rsidRPr="00C54F1E">
              <w:rPr>
                <w:rFonts w:ascii="Times New Roman" w:hAnsi="Times New Roman" w:cs="Times New Roman"/>
                <w:i/>
                <w:sz w:val="16"/>
                <w:szCs w:val="16"/>
              </w:rPr>
              <w:t>1 399 131,6</w:t>
            </w:r>
          </w:p>
        </w:tc>
        <w:tc>
          <w:tcPr>
            <w:tcW w:w="709" w:type="dxa"/>
            <w:vAlign w:val="center"/>
          </w:tcPr>
          <w:p w:rsidR="00FF452D" w:rsidRPr="00C54F1E" w:rsidRDefault="00FF452D" w:rsidP="00FF452D">
            <w:pPr>
              <w:widowControl w:val="0"/>
              <w:spacing w:after="0" w:line="240" w:lineRule="auto"/>
              <w:jc w:val="center"/>
              <w:rPr>
                <w:rFonts w:ascii="Times New Roman" w:hAnsi="Times New Roman" w:cs="Times New Roman"/>
                <w:i/>
                <w:sz w:val="16"/>
                <w:szCs w:val="16"/>
              </w:rPr>
            </w:pPr>
            <w:r w:rsidRPr="00C54F1E">
              <w:rPr>
                <w:rFonts w:ascii="Times New Roman" w:hAnsi="Times New Roman" w:cs="Times New Roman"/>
                <w:i/>
                <w:sz w:val="16"/>
                <w:szCs w:val="16"/>
              </w:rPr>
              <w:t>105,2</w:t>
            </w:r>
          </w:p>
        </w:tc>
        <w:tc>
          <w:tcPr>
            <w:tcW w:w="1139" w:type="dxa"/>
            <w:vAlign w:val="center"/>
          </w:tcPr>
          <w:p w:rsidR="00FF452D" w:rsidRPr="003F7E40" w:rsidRDefault="00FF452D" w:rsidP="00FF452D">
            <w:pPr>
              <w:widowControl w:val="0"/>
              <w:spacing w:after="0" w:line="240" w:lineRule="auto"/>
              <w:jc w:val="center"/>
              <w:rPr>
                <w:rFonts w:ascii="Times New Roman" w:hAnsi="Times New Roman" w:cs="Times New Roman"/>
                <w:i/>
                <w:sz w:val="16"/>
                <w:szCs w:val="16"/>
              </w:rPr>
            </w:pPr>
            <w:r w:rsidRPr="003F7E40">
              <w:rPr>
                <w:rFonts w:ascii="Times New Roman" w:hAnsi="Times New Roman" w:cs="Times New Roman"/>
                <w:i/>
                <w:sz w:val="16"/>
                <w:szCs w:val="16"/>
              </w:rPr>
              <w:t>1 452 640,5</w:t>
            </w:r>
          </w:p>
        </w:tc>
        <w:tc>
          <w:tcPr>
            <w:tcW w:w="851" w:type="dxa"/>
            <w:vAlign w:val="center"/>
          </w:tcPr>
          <w:p w:rsidR="00FF452D" w:rsidRPr="00705056" w:rsidRDefault="00FF452D" w:rsidP="00FF452D">
            <w:pPr>
              <w:widowControl w:val="0"/>
              <w:spacing w:after="0" w:line="240" w:lineRule="auto"/>
              <w:jc w:val="center"/>
              <w:rPr>
                <w:rFonts w:ascii="Times New Roman" w:hAnsi="Times New Roman" w:cs="Times New Roman"/>
                <w:i/>
                <w:sz w:val="16"/>
                <w:szCs w:val="16"/>
              </w:rPr>
            </w:pPr>
            <w:r w:rsidRPr="00705056">
              <w:rPr>
                <w:rFonts w:ascii="Times New Roman" w:hAnsi="Times New Roman" w:cs="Times New Roman"/>
                <w:i/>
                <w:sz w:val="16"/>
                <w:szCs w:val="16"/>
              </w:rPr>
              <w:t>1 372 </w:t>
            </w:r>
            <w:r>
              <w:rPr>
                <w:rFonts w:ascii="Times New Roman" w:hAnsi="Times New Roman" w:cs="Times New Roman"/>
                <w:i/>
                <w:sz w:val="16"/>
                <w:szCs w:val="16"/>
              </w:rPr>
              <w:t>614</w:t>
            </w:r>
            <w:r w:rsidRPr="00705056">
              <w:rPr>
                <w:rFonts w:ascii="Times New Roman" w:hAnsi="Times New Roman" w:cs="Times New Roman"/>
                <w:i/>
                <w:sz w:val="16"/>
                <w:szCs w:val="16"/>
              </w:rPr>
              <w:t>,8</w:t>
            </w:r>
          </w:p>
        </w:tc>
        <w:tc>
          <w:tcPr>
            <w:tcW w:w="713" w:type="dxa"/>
            <w:vAlign w:val="center"/>
          </w:tcPr>
          <w:p w:rsidR="00FF452D" w:rsidRPr="00676FC6" w:rsidRDefault="00FF452D" w:rsidP="00FF452D">
            <w:pPr>
              <w:widowControl w:val="0"/>
              <w:spacing w:after="0" w:line="240" w:lineRule="auto"/>
              <w:jc w:val="center"/>
              <w:rPr>
                <w:rFonts w:ascii="Times New Roman" w:hAnsi="Times New Roman" w:cs="Times New Roman"/>
                <w:i/>
                <w:sz w:val="16"/>
                <w:szCs w:val="16"/>
              </w:rPr>
            </w:pPr>
            <w:r w:rsidRPr="00676FC6">
              <w:rPr>
                <w:rFonts w:ascii="Times New Roman" w:hAnsi="Times New Roman" w:cs="Times New Roman"/>
                <w:i/>
                <w:sz w:val="16"/>
                <w:szCs w:val="16"/>
              </w:rPr>
              <w:t>94,5</w:t>
            </w:r>
          </w:p>
        </w:tc>
      </w:tr>
      <w:tr w:rsidR="00FF452D" w:rsidRPr="00041210" w:rsidTr="00FF452D">
        <w:trPr>
          <w:trHeight w:val="255"/>
          <w:jc w:val="center"/>
        </w:trPr>
        <w:tc>
          <w:tcPr>
            <w:tcW w:w="1702" w:type="dxa"/>
            <w:tcMar>
              <w:top w:w="0" w:type="dxa"/>
              <w:left w:w="108" w:type="dxa"/>
              <w:bottom w:w="0" w:type="dxa"/>
              <w:right w:w="108" w:type="dxa"/>
            </w:tcMar>
            <w:vAlign w:val="center"/>
            <w:hideMark/>
          </w:tcPr>
          <w:p w:rsidR="00FF452D" w:rsidRPr="00D870E7" w:rsidRDefault="00FF452D" w:rsidP="00FF452D">
            <w:pPr>
              <w:widowControl w:val="0"/>
              <w:spacing w:after="0" w:line="240" w:lineRule="auto"/>
              <w:rPr>
                <w:rFonts w:ascii="Times New Roman" w:hAnsi="Times New Roman" w:cs="Times New Roman"/>
                <w:i/>
                <w:sz w:val="18"/>
                <w:szCs w:val="18"/>
              </w:rPr>
            </w:pPr>
            <w:r w:rsidRPr="00D870E7">
              <w:rPr>
                <w:rFonts w:ascii="Times New Roman" w:hAnsi="Times New Roman" w:cs="Times New Roman"/>
                <w:i/>
                <w:sz w:val="18"/>
                <w:szCs w:val="18"/>
              </w:rPr>
              <w:t>Неналоговые доходы, тыс. руб.</w:t>
            </w:r>
          </w:p>
        </w:tc>
        <w:tc>
          <w:tcPr>
            <w:tcW w:w="992" w:type="dxa"/>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Fonts w:ascii="Times New Roman" w:hAnsi="Times New Roman" w:cs="Times New Roman"/>
                <w:i/>
                <w:sz w:val="16"/>
                <w:szCs w:val="16"/>
              </w:rPr>
            </w:pPr>
            <w:r w:rsidRPr="00D870E7">
              <w:rPr>
                <w:rFonts w:ascii="Times New Roman" w:hAnsi="Times New Roman" w:cs="Times New Roman"/>
                <w:i/>
                <w:sz w:val="16"/>
                <w:szCs w:val="16"/>
              </w:rPr>
              <w:t>271 197,3</w:t>
            </w:r>
          </w:p>
        </w:tc>
        <w:tc>
          <w:tcPr>
            <w:tcW w:w="992" w:type="dxa"/>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Fonts w:ascii="Times New Roman" w:hAnsi="Times New Roman" w:cs="Times New Roman"/>
                <w:i/>
                <w:sz w:val="16"/>
                <w:szCs w:val="16"/>
              </w:rPr>
            </w:pPr>
            <w:r w:rsidRPr="00D870E7">
              <w:rPr>
                <w:rFonts w:ascii="Times New Roman" w:hAnsi="Times New Roman" w:cs="Times New Roman"/>
                <w:i/>
                <w:sz w:val="16"/>
                <w:szCs w:val="16"/>
              </w:rPr>
              <w:t>279 246,4</w:t>
            </w:r>
          </w:p>
        </w:tc>
        <w:tc>
          <w:tcPr>
            <w:tcW w:w="845" w:type="dxa"/>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Fonts w:ascii="Times New Roman" w:hAnsi="Times New Roman" w:cs="Times New Roman"/>
                <w:i/>
                <w:sz w:val="16"/>
                <w:szCs w:val="16"/>
              </w:rPr>
            </w:pPr>
            <w:r w:rsidRPr="00D870E7">
              <w:rPr>
                <w:rFonts w:ascii="Times New Roman" w:hAnsi="Times New Roman" w:cs="Times New Roman"/>
                <w:i/>
                <w:sz w:val="16"/>
                <w:szCs w:val="16"/>
              </w:rPr>
              <w:t>103,0</w:t>
            </w:r>
          </w:p>
        </w:tc>
        <w:tc>
          <w:tcPr>
            <w:tcW w:w="993" w:type="dxa"/>
            <w:vAlign w:val="center"/>
          </w:tcPr>
          <w:p w:rsidR="00FF452D" w:rsidRPr="00C54F1E" w:rsidRDefault="00FF452D" w:rsidP="00FF452D">
            <w:pPr>
              <w:widowControl w:val="0"/>
              <w:spacing w:after="0" w:line="240" w:lineRule="auto"/>
              <w:jc w:val="center"/>
              <w:rPr>
                <w:rFonts w:ascii="Times New Roman" w:hAnsi="Times New Roman" w:cs="Times New Roman"/>
                <w:i/>
                <w:sz w:val="16"/>
                <w:szCs w:val="16"/>
              </w:rPr>
            </w:pPr>
            <w:r w:rsidRPr="00C54F1E">
              <w:rPr>
                <w:rFonts w:ascii="Times New Roman" w:hAnsi="Times New Roman" w:cs="Times New Roman"/>
                <w:i/>
                <w:sz w:val="16"/>
                <w:szCs w:val="16"/>
              </w:rPr>
              <w:t>266 522,6</w:t>
            </w:r>
          </w:p>
        </w:tc>
        <w:tc>
          <w:tcPr>
            <w:tcW w:w="992" w:type="dxa"/>
            <w:vAlign w:val="center"/>
          </w:tcPr>
          <w:p w:rsidR="00FF452D" w:rsidRPr="00C54F1E" w:rsidRDefault="00FF452D" w:rsidP="00FF452D">
            <w:pPr>
              <w:widowControl w:val="0"/>
              <w:spacing w:after="0" w:line="240" w:lineRule="auto"/>
              <w:jc w:val="center"/>
              <w:rPr>
                <w:rFonts w:ascii="Times New Roman" w:hAnsi="Times New Roman" w:cs="Times New Roman"/>
                <w:i/>
                <w:sz w:val="16"/>
                <w:szCs w:val="16"/>
              </w:rPr>
            </w:pPr>
            <w:r w:rsidRPr="00C54F1E">
              <w:rPr>
                <w:rFonts w:ascii="Times New Roman" w:hAnsi="Times New Roman" w:cs="Times New Roman"/>
                <w:i/>
                <w:sz w:val="16"/>
                <w:szCs w:val="16"/>
              </w:rPr>
              <w:t>271 498,9</w:t>
            </w:r>
          </w:p>
        </w:tc>
        <w:tc>
          <w:tcPr>
            <w:tcW w:w="709" w:type="dxa"/>
            <w:vAlign w:val="center"/>
          </w:tcPr>
          <w:p w:rsidR="00FF452D" w:rsidRPr="00C54F1E" w:rsidRDefault="00FF452D" w:rsidP="00FF452D">
            <w:pPr>
              <w:widowControl w:val="0"/>
              <w:spacing w:after="0" w:line="240" w:lineRule="auto"/>
              <w:jc w:val="center"/>
              <w:rPr>
                <w:rFonts w:ascii="Times New Roman" w:hAnsi="Times New Roman" w:cs="Times New Roman"/>
                <w:i/>
                <w:sz w:val="16"/>
                <w:szCs w:val="16"/>
              </w:rPr>
            </w:pPr>
            <w:r w:rsidRPr="00C54F1E">
              <w:rPr>
                <w:rFonts w:ascii="Times New Roman" w:hAnsi="Times New Roman" w:cs="Times New Roman"/>
                <w:i/>
                <w:sz w:val="16"/>
                <w:szCs w:val="16"/>
              </w:rPr>
              <w:t>101,9</w:t>
            </w:r>
          </w:p>
        </w:tc>
        <w:tc>
          <w:tcPr>
            <w:tcW w:w="1139" w:type="dxa"/>
            <w:vAlign w:val="center"/>
          </w:tcPr>
          <w:p w:rsidR="00FF452D" w:rsidRPr="003F7E40" w:rsidRDefault="00FF452D" w:rsidP="00FF452D">
            <w:pPr>
              <w:widowControl w:val="0"/>
              <w:spacing w:after="0" w:line="240" w:lineRule="auto"/>
              <w:jc w:val="center"/>
              <w:rPr>
                <w:rFonts w:ascii="Times New Roman" w:hAnsi="Times New Roman" w:cs="Times New Roman"/>
                <w:i/>
                <w:sz w:val="16"/>
                <w:szCs w:val="16"/>
              </w:rPr>
            </w:pPr>
            <w:r w:rsidRPr="003F7E40">
              <w:rPr>
                <w:rFonts w:ascii="Times New Roman" w:hAnsi="Times New Roman" w:cs="Times New Roman"/>
                <w:i/>
                <w:sz w:val="16"/>
                <w:szCs w:val="16"/>
              </w:rPr>
              <w:t>284 077,5</w:t>
            </w:r>
          </w:p>
        </w:tc>
        <w:tc>
          <w:tcPr>
            <w:tcW w:w="851" w:type="dxa"/>
            <w:vAlign w:val="center"/>
          </w:tcPr>
          <w:p w:rsidR="00FF452D" w:rsidRPr="00705056" w:rsidRDefault="00FF452D" w:rsidP="00FF452D">
            <w:pPr>
              <w:widowControl w:val="0"/>
              <w:spacing w:after="0" w:line="240" w:lineRule="auto"/>
              <w:jc w:val="center"/>
              <w:rPr>
                <w:rFonts w:ascii="Times New Roman" w:hAnsi="Times New Roman" w:cs="Times New Roman"/>
                <w:i/>
                <w:sz w:val="16"/>
                <w:szCs w:val="16"/>
              </w:rPr>
            </w:pPr>
            <w:r w:rsidRPr="00705056">
              <w:rPr>
                <w:rFonts w:ascii="Times New Roman" w:hAnsi="Times New Roman" w:cs="Times New Roman"/>
                <w:i/>
                <w:sz w:val="16"/>
                <w:szCs w:val="16"/>
              </w:rPr>
              <w:t>264 831,0</w:t>
            </w:r>
          </w:p>
        </w:tc>
        <w:tc>
          <w:tcPr>
            <w:tcW w:w="713" w:type="dxa"/>
            <w:vAlign w:val="center"/>
          </w:tcPr>
          <w:p w:rsidR="00FF452D" w:rsidRPr="00676FC6" w:rsidRDefault="00FF452D" w:rsidP="00FF452D">
            <w:pPr>
              <w:widowControl w:val="0"/>
              <w:spacing w:after="0" w:line="240" w:lineRule="auto"/>
              <w:jc w:val="center"/>
              <w:rPr>
                <w:rFonts w:ascii="Times New Roman" w:hAnsi="Times New Roman" w:cs="Times New Roman"/>
                <w:i/>
                <w:sz w:val="16"/>
                <w:szCs w:val="16"/>
              </w:rPr>
            </w:pPr>
            <w:r w:rsidRPr="00676FC6">
              <w:rPr>
                <w:rFonts w:ascii="Times New Roman" w:hAnsi="Times New Roman" w:cs="Times New Roman"/>
                <w:i/>
                <w:sz w:val="16"/>
                <w:szCs w:val="16"/>
              </w:rPr>
              <w:t>93,2</w:t>
            </w:r>
          </w:p>
        </w:tc>
      </w:tr>
      <w:tr w:rsidR="00FF452D" w:rsidRPr="00041210" w:rsidTr="00FF452D">
        <w:trPr>
          <w:trHeight w:val="270"/>
          <w:jc w:val="center"/>
        </w:trPr>
        <w:tc>
          <w:tcPr>
            <w:tcW w:w="1702" w:type="dxa"/>
            <w:tcMar>
              <w:top w:w="0" w:type="dxa"/>
              <w:left w:w="108" w:type="dxa"/>
              <w:bottom w:w="0" w:type="dxa"/>
              <w:right w:w="108" w:type="dxa"/>
            </w:tcMar>
            <w:vAlign w:val="center"/>
            <w:hideMark/>
          </w:tcPr>
          <w:p w:rsidR="00FF452D" w:rsidRPr="00D870E7" w:rsidRDefault="00FF452D" w:rsidP="00FF452D">
            <w:pPr>
              <w:widowControl w:val="0"/>
              <w:spacing w:after="0" w:line="240" w:lineRule="auto"/>
              <w:rPr>
                <w:rFonts w:ascii="Times New Roman" w:hAnsi="Times New Roman" w:cs="Times New Roman"/>
                <w:sz w:val="18"/>
                <w:szCs w:val="18"/>
              </w:rPr>
            </w:pPr>
            <w:r w:rsidRPr="00D870E7">
              <w:rPr>
                <w:rFonts w:ascii="Times New Roman" w:hAnsi="Times New Roman" w:cs="Times New Roman"/>
                <w:sz w:val="18"/>
                <w:szCs w:val="18"/>
              </w:rPr>
              <w:t>Безвозмездные поступления, тыс. руб.</w:t>
            </w:r>
          </w:p>
        </w:tc>
        <w:tc>
          <w:tcPr>
            <w:tcW w:w="992" w:type="dxa"/>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Fonts w:ascii="Times New Roman" w:hAnsi="Times New Roman" w:cs="Times New Roman"/>
                <w:sz w:val="16"/>
                <w:szCs w:val="16"/>
              </w:rPr>
            </w:pPr>
            <w:r w:rsidRPr="00D870E7">
              <w:rPr>
                <w:rFonts w:ascii="Times New Roman" w:hAnsi="Times New Roman" w:cs="Times New Roman"/>
                <w:sz w:val="16"/>
                <w:szCs w:val="16"/>
              </w:rPr>
              <w:t>4 074 336,6</w:t>
            </w:r>
          </w:p>
        </w:tc>
        <w:tc>
          <w:tcPr>
            <w:tcW w:w="992" w:type="dxa"/>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Fonts w:ascii="Times New Roman" w:hAnsi="Times New Roman" w:cs="Times New Roman"/>
                <w:sz w:val="16"/>
                <w:szCs w:val="16"/>
              </w:rPr>
            </w:pPr>
            <w:r w:rsidRPr="00D870E7">
              <w:rPr>
                <w:rFonts w:ascii="Times New Roman" w:hAnsi="Times New Roman" w:cs="Times New Roman"/>
                <w:sz w:val="16"/>
                <w:szCs w:val="16"/>
              </w:rPr>
              <w:t>3 987 875,8</w:t>
            </w:r>
          </w:p>
        </w:tc>
        <w:tc>
          <w:tcPr>
            <w:tcW w:w="845" w:type="dxa"/>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Fonts w:ascii="Times New Roman" w:hAnsi="Times New Roman" w:cs="Times New Roman"/>
                <w:sz w:val="16"/>
                <w:szCs w:val="16"/>
              </w:rPr>
            </w:pPr>
            <w:r w:rsidRPr="00D870E7">
              <w:rPr>
                <w:rFonts w:ascii="Times New Roman" w:hAnsi="Times New Roman" w:cs="Times New Roman"/>
                <w:sz w:val="16"/>
                <w:szCs w:val="16"/>
              </w:rPr>
              <w:t>97,9</w:t>
            </w:r>
          </w:p>
        </w:tc>
        <w:tc>
          <w:tcPr>
            <w:tcW w:w="993" w:type="dxa"/>
            <w:vAlign w:val="center"/>
          </w:tcPr>
          <w:p w:rsidR="00FF452D" w:rsidRPr="00C54F1E" w:rsidRDefault="00FF452D" w:rsidP="00FF452D">
            <w:pPr>
              <w:widowControl w:val="0"/>
              <w:spacing w:after="0" w:line="240" w:lineRule="auto"/>
              <w:jc w:val="center"/>
              <w:rPr>
                <w:rFonts w:ascii="Times New Roman" w:hAnsi="Times New Roman" w:cs="Times New Roman"/>
                <w:sz w:val="16"/>
                <w:szCs w:val="16"/>
              </w:rPr>
            </w:pPr>
            <w:r w:rsidRPr="00C54F1E">
              <w:rPr>
                <w:rFonts w:ascii="Times New Roman" w:hAnsi="Times New Roman" w:cs="Times New Roman"/>
                <w:sz w:val="16"/>
                <w:szCs w:val="16"/>
              </w:rPr>
              <w:t>4 288 798,7</w:t>
            </w:r>
          </w:p>
        </w:tc>
        <w:tc>
          <w:tcPr>
            <w:tcW w:w="992" w:type="dxa"/>
            <w:vAlign w:val="center"/>
          </w:tcPr>
          <w:p w:rsidR="00FF452D" w:rsidRPr="00C54F1E" w:rsidRDefault="00FF452D" w:rsidP="00FF452D">
            <w:pPr>
              <w:widowControl w:val="0"/>
              <w:spacing w:after="0" w:line="240" w:lineRule="auto"/>
              <w:jc w:val="center"/>
              <w:rPr>
                <w:rFonts w:ascii="Times New Roman" w:hAnsi="Times New Roman" w:cs="Times New Roman"/>
                <w:sz w:val="16"/>
                <w:szCs w:val="16"/>
              </w:rPr>
            </w:pPr>
            <w:r w:rsidRPr="00C54F1E">
              <w:rPr>
                <w:rFonts w:ascii="Times New Roman" w:hAnsi="Times New Roman" w:cs="Times New Roman"/>
                <w:sz w:val="16"/>
                <w:szCs w:val="16"/>
              </w:rPr>
              <w:t>4 261 263,2</w:t>
            </w:r>
          </w:p>
        </w:tc>
        <w:tc>
          <w:tcPr>
            <w:tcW w:w="709" w:type="dxa"/>
            <w:vAlign w:val="center"/>
          </w:tcPr>
          <w:p w:rsidR="00FF452D" w:rsidRPr="00C54F1E" w:rsidRDefault="00FF452D" w:rsidP="00FF452D">
            <w:pPr>
              <w:widowControl w:val="0"/>
              <w:spacing w:after="0" w:line="240" w:lineRule="auto"/>
              <w:jc w:val="center"/>
              <w:rPr>
                <w:rFonts w:ascii="Times New Roman" w:hAnsi="Times New Roman" w:cs="Times New Roman"/>
                <w:sz w:val="16"/>
                <w:szCs w:val="16"/>
              </w:rPr>
            </w:pPr>
            <w:r w:rsidRPr="00C54F1E">
              <w:rPr>
                <w:rFonts w:ascii="Times New Roman" w:hAnsi="Times New Roman" w:cs="Times New Roman"/>
                <w:sz w:val="16"/>
                <w:szCs w:val="16"/>
              </w:rPr>
              <w:t>99,4</w:t>
            </w:r>
          </w:p>
        </w:tc>
        <w:tc>
          <w:tcPr>
            <w:tcW w:w="1139" w:type="dxa"/>
            <w:vAlign w:val="center"/>
          </w:tcPr>
          <w:p w:rsidR="00FF452D" w:rsidRPr="003F7E40" w:rsidRDefault="00FF452D" w:rsidP="00FF452D">
            <w:pPr>
              <w:widowControl w:val="0"/>
              <w:spacing w:after="0" w:line="240" w:lineRule="auto"/>
              <w:jc w:val="center"/>
              <w:rPr>
                <w:rFonts w:ascii="Times New Roman" w:hAnsi="Times New Roman" w:cs="Times New Roman"/>
                <w:sz w:val="16"/>
                <w:szCs w:val="16"/>
              </w:rPr>
            </w:pPr>
            <w:r w:rsidRPr="003F7E40">
              <w:rPr>
                <w:rFonts w:ascii="Times New Roman" w:hAnsi="Times New Roman" w:cs="Times New Roman"/>
                <w:sz w:val="16"/>
                <w:szCs w:val="16"/>
              </w:rPr>
              <w:t>5 150 371,5</w:t>
            </w:r>
          </w:p>
        </w:tc>
        <w:tc>
          <w:tcPr>
            <w:tcW w:w="851" w:type="dxa"/>
            <w:vAlign w:val="center"/>
          </w:tcPr>
          <w:p w:rsidR="00FF452D" w:rsidRPr="00705056" w:rsidRDefault="00FF452D" w:rsidP="00FF452D">
            <w:pPr>
              <w:widowControl w:val="0"/>
              <w:spacing w:after="0" w:line="240" w:lineRule="auto"/>
              <w:jc w:val="center"/>
              <w:rPr>
                <w:rFonts w:ascii="Times New Roman" w:hAnsi="Times New Roman" w:cs="Times New Roman"/>
                <w:sz w:val="16"/>
                <w:szCs w:val="16"/>
              </w:rPr>
            </w:pPr>
            <w:r w:rsidRPr="00705056">
              <w:rPr>
                <w:rFonts w:ascii="Times New Roman" w:hAnsi="Times New Roman" w:cs="Times New Roman"/>
                <w:sz w:val="16"/>
                <w:szCs w:val="16"/>
              </w:rPr>
              <w:t>4 616 203,3</w:t>
            </w:r>
          </w:p>
        </w:tc>
        <w:tc>
          <w:tcPr>
            <w:tcW w:w="713" w:type="dxa"/>
            <w:vAlign w:val="center"/>
          </w:tcPr>
          <w:p w:rsidR="00FF452D" w:rsidRPr="00676FC6" w:rsidRDefault="00FF452D" w:rsidP="00FF452D">
            <w:pPr>
              <w:widowControl w:val="0"/>
              <w:spacing w:after="0" w:line="240" w:lineRule="auto"/>
              <w:jc w:val="center"/>
              <w:rPr>
                <w:rFonts w:ascii="Times New Roman" w:hAnsi="Times New Roman" w:cs="Times New Roman"/>
                <w:sz w:val="16"/>
                <w:szCs w:val="16"/>
              </w:rPr>
            </w:pPr>
            <w:r w:rsidRPr="00676FC6">
              <w:rPr>
                <w:rFonts w:ascii="Times New Roman" w:hAnsi="Times New Roman" w:cs="Times New Roman"/>
                <w:sz w:val="16"/>
                <w:szCs w:val="16"/>
              </w:rPr>
              <w:t>89,6</w:t>
            </w:r>
          </w:p>
        </w:tc>
      </w:tr>
      <w:tr w:rsidR="00FF452D" w:rsidRPr="00041210" w:rsidTr="00FF452D">
        <w:trPr>
          <w:trHeight w:val="261"/>
          <w:jc w:val="center"/>
        </w:trPr>
        <w:tc>
          <w:tcPr>
            <w:tcW w:w="1702" w:type="dxa"/>
            <w:tcMar>
              <w:top w:w="0" w:type="dxa"/>
              <w:left w:w="108" w:type="dxa"/>
              <w:bottom w:w="0" w:type="dxa"/>
              <w:right w:w="108" w:type="dxa"/>
            </w:tcMar>
            <w:vAlign w:val="center"/>
            <w:hideMark/>
          </w:tcPr>
          <w:p w:rsidR="00FF452D" w:rsidRPr="00D870E7" w:rsidRDefault="00FF452D" w:rsidP="00FF452D">
            <w:pPr>
              <w:widowControl w:val="0"/>
              <w:spacing w:after="0" w:line="240" w:lineRule="auto"/>
              <w:rPr>
                <w:rFonts w:ascii="Times New Roman" w:hAnsi="Times New Roman" w:cs="Times New Roman"/>
                <w:bCs/>
                <w:sz w:val="18"/>
                <w:szCs w:val="18"/>
              </w:rPr>
            </w:pPr>
            <w:r w:rsidRPr="00D870E7">
              <w:rPr>
                <w:rStyle w:val="a5"/>
                <w:rFonts w:ascii="Times New Roman" w:hAnsi="Times New Roman" w:cs="Times New Roman"/>
                <w:b w:val="0"/>
                <w:sz w:val="18"/>
                <w:szCs w:val="18"/>
              </w:rPr>
              <w:t>Всего доходов, тыс. руб.</w:t>
            </w:r>
          </w:p>
        </w:tc>
        <w:tc>
          <w:tcPr>
            <w:tcW w:w="992" w:type="dxa"/>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Fonts w:ascii="Times New Roman" w:hAnsi="Times New Roman" w:cs="Times New Roman"/>
                <w:bCs/>
                <w:sz w:val="16"/>
                <w:szCs w:val="16"/>
              </w:rPr>
            </w:pPr>
            <w:r w:rsidRPr="00D870E7">
              <w:rPr>
                <w:rFonts w:ascii="Times New Roman" w:hAnsi="Times New Roman" w:cs="Times New Roman"/>
                <w:bCs/>
                <w:sz w:val="16"/>
                <w:szCs w:val="16"/>
              </w:rPr>
              <w:t>5 536 421,3</w:t>
            </w:r>
          </w:p>
        </w:tc>
        <w:tc>
          <w:tcPr>
            <w:tcW w:w="992" w:type="dxa"/>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Fonts w:ascii="Times New Roman" w:hAnsi="Times New Roman" w:cs="Times New Roman"/>
                <w:bCs/>
                <w:sz w:val="16"/>
                <w:szCs w:val="16"/>
              </w:rPr>
            </w:pPr>
            <w:r w:rsidRPr="00D870E7">
              <w:rPr>
                <w:rFonts w:ascii="Times New Roman" w:hAnsi="Times New Roman" w:cs="Times New Roman"/>
                <w:bCs/>
                <w:sz w:val="16"/>
                <w:szCs w:val="16"/>
              </w:rPr>
              <w:t>5 470 079,1</w:t>
            </w:r>
          </w:p>
        </w:tc>
        <w:tc>
          <w:tcPr>
            <w:tcW w:w="845" w:type="dxa"/>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Fonts w:ascii="Times New Roman" w:hAnsi="Times New Roman" w:cs="Times New Roman"/>
                <w:bCs/>
                <w:sz w:val="16"/>
                <w:szCs w:val="16"/>
              </w:rPr>
            </w:pPr>
            <w:r w:rsidRPr="00D870E7">
              <w:rPr>
                <w:rFonts w:ascii="Times New Roman" w:hAnsi="Times New Roman" w:cs="Times New Roman"/>
                <w:bCs/>
                <w:sz w:val="16"/>
                <w:szCs w:val="16"/>
              </w:rPr>
              <w:t>98,8</w:t>
            </w:r>
          </w:p>
        </w:tc>
        <w:tc>
          <w:tcPr>
            <w:tcW w:w="993" w:type="dxa"/>
            <w:vAlign w:val="center"/>
          </w:tcPr>
          <w:p w:rsidR="00FF452D" w:rsidRPr="00C54F1E" w:rsidRDefault="00FF452D" w:rsidP="00FF452D">
            <w:pPr>
              <w:widowControl w:val="0"/>
              <w:spacing w:after="0" w:line="240" w:lineRule="auto"/>
              <w:jc w:val="center"/>
              <w:rPr>
                <w:rFonts w:ascii="Times New Roman" w:hAnsi="Times New Roman" w:cs="Times New Roman"/>
                <w:bCs/>
                <w:sz w:val="16"/>
                <w:szCs w:val="16"/>
              </w:rPr>
            </w:pPr>
            <w:r w:rsidRPr="00C54F1E">
              <w:rPr>
                <w:rFonts w:ascii="Times New Roman" w:hAnsi="Times New Roman" w:cs="Times New Roman"/>
                <w:bCs/>
                <w:sz w:val="16"/>
                <w:szCs w:val="16"/>
              </w:rPr>
              <w:t>5 885 923,3</w:t>
            </w:r>
          </w:p>
        </w:tc>
        <w:tc>
          <w:tcPr>
            <w:tcW w:w="992" w:type="dxa"/>
            <w:vAlign w:val="center"/>
          </w:tcPr>
          <w:p w:rsidR="00FF452D" w:rsidRPr="00C54F1E" w:rsidRDefault="00FF452D" w:rsidP="00FF452D">
            <w:pPr>
              <w:widowControl w:val="0"/>
              <w:spacing w:after="0" w:line="240" w:lineRule="auto"/>
              <w:jc w:val="center"/>
              <w:rPr>
                <w:rFonts w:ascii="Times New Roman" w:hAnsi="Times New Roman" w:cs="Times New Roman"/>
                <w:bCs/>
                <w:sz w:val="16"/>
                <w:szCs w:val="16"/>
              </w:rPr>
            </w:pPr>
            <w:r w:rsidRPr="00C54F1E">
              <w:rPr>
                <w:rFonts w:ascii="Times New Roman" w:hAnsi="Times New Roman" w:cs="Times New Roman"/>
                <w:bCs/>
                <w:sz w:val="16"/>
                <w:szCs w:val="16"/>
              </w:rPr>
              <w:t>5 931 893,7</w:t>
            </w:r>
          </w:p>
        </w:tc>
        <w:tc>
          <w:tcPr>
            <w:tcW w:w="709" w:type="dxa"/>
            <w:vAlign w:val="center"/>
          </w:tcPr>
          <w:p w:rsidR="00FF452D" w:rsidRPr="00C54F1E" w:rsidRDefault="00FF452D" w:rsidP="00FF452D">
            <w:pPr>
              <w:widowControl w:val="0"/>
              <w:spacing w:after="0" w:line="240" w:lineRule="auto"/>
              <w:jc w:val="center"/>
              <w:rPr>
                <w:rFonts w:ascii="Times New Roman" w:hAnsi="Times New Roman" w:cs="Times New Roman"/>
                <w:bCs/>
                <w:sz w:val="16"/>
                <w:szCs w:val="16"/>
              </w:rPr>
            </w:pPr>
            <w:r w:rsidRPr="00C54F1E">
              <w:rPr>
                <w:rFonts w:ascii="Times New Roman" w:hAnsi="Times New Roman" w:cs="Times New Roman"/>
                <w:bCs/>
                <w:sz w:val="16"/>
                <w:szCs w:val="16"/>
              </w:rPr>
              <w:t>100,8</w:t>
            </w:r>
          </w:p>
        </w:tc>
        <w:tc>
          <w:tcPr>
            <w:tcW w:w="1139" w:type="dxa"/>
            <w:vAlign w:val="center"/>
          </w:tcPr>
          <w:p w:rsidR="00FF452D" w:rsidRPr="003F7E40" w:rsidRDefault="00FF452D" w:rsidP="00FF452D">
            <w:pPr>
              <w:widowControl w:val="0"/>
              <w:spacing w:after="0" w:line="240" w:lineRule="auto"/>
              <w:jc w:val="center"/>
              <w:rPr>
                <w:rFonts w:ascii="Times New Roman" w:hAnsi="Times New Roman" w:cs="Times New Roman"/>
                <w:bCs/>
                <w:sz w:val="16"/>
                <w:szCs w:val="16"/>
              </w:rPr>
            </w:pPr>
            <w:r w:rsidRPr="003F7E40">
              <w:rPr>
                <w:rFonts w:ascii="Times New Roman" w:hAnsi="Times New Roman" w:cs="Times New Roman"/>
                <w:bCs/>
                <w:sz w:val="16"/>
                <w:szCs w:val="16"/>
              </w:rPr>
              <w:t>6 887 089,5</w:t>
            </w:r>
          </w:p>
        </w:tc>
        <w:tc>
          <w:tcPr>
            <w:tcW w:w="851" w:type="dxa"/>
            <w:vAlign w:val="center"/>
          </w:tcPr>
          <w:p w:rsidR="00FF452D" w:rsidRPr="00705056" w:rsidRDefault="00FF452D" w:rsidP="00FF452D">
            <w:pPr>
              <w:widowControl w:val="0"/>
              <w:spacing w:after="0" w:line="240" w:lineRule="auto"/>
              <w:jc w:val="center"/>
              <w:rPr>
                <w:rFonts w:ascii="Times New Roman" w:hAnsi="Times New Roman" w:cs="Times New Roman"/>
                <w:bCs/>
                <w:sz w:val="16"/>
                <w:szCs w:val="16"/>
              </w:rPr>
            </w:pPr>
            <w:r w:rsidRPr="00705056">
              <w:rPr>
                <w:rFonts w:ascii="Times New Roman" w:hAnsi="Times New Roman" w:cs="Times New Roman"/>
                <w:bCs/>
                <w:sz w:val="16"/>
                <w:szCs w:val="16"/>
              </w:rPr>
              <w:t>6 253 649,1</w:t>
            </w:r>
          </w:p>
        </w:tc>
        <w:tc>
          <w:tcPr>
            <w:tcW w:w="713" w:type="dxa"/>
            <w:vAlign w:val="center"/>
          </w:tcPr>
          <w:p w:rsidR="00FF452D" w:rsidRPr="00676FC6" w:rsidRDefault="00FF452D" w:rsidP="00FF452D">
            <w:pPr>
              <w:widowControl w:val="0"/>
              <w:spacing w:after="0" w:line="240" w:lineRule="auto"/>
              <w:jc w:val="center"/>
              <w:rPr>
                <w:rFonts w:ascii="Times New Roman" w:hAnsi="Times New Roman" w:cs="Times New Roman"/>
                <w:bCs/>
                <w:sz w:val="16"/>
                <w:szCs w:val="16"/>
              </w:rPr>
            </w:pPr>
            <w:r w:rsidRPr="00676FC6">
              <w:rPr>
                <w:rFonts w:ascii="Times New Roman" w:hAnsi="Times New Roman" w:cs="Times New Roman"/>
                <w:bCs/>
                <w:sz w:val="16"/>
                <w:szCs w:val="16"/>
              </w:rPr>
              <w:t>90,8</w:t>
            </w:r>
          </w:p>
        </w:tc>
      </w:tr>
      <w:tr w:rsidR="00FF452D" w:rsidRPr="00041210" w:rsidTr="00FF452D">
        <w:trPr>
          <w:trHeight w:val="261"/>
          <w:jc w:val="center"/>
        </w:trPr>
        <w:tc>
          <w:tcPr>
            <w:tcW w:w="1702" w:type="dxa"/>
            <w:tcMar>
              <w:top w:w="0" w:type="dxa"/>
              <w:left w:w="108" w:type="dxa"/>
              <w:bottom w:w="0" w:type="dxa"/>
              <w:right w:w="108" w:type="dxa"/>
            </w:tcMar>
            <w:vAlign w:val="center"/>
            <w:hideMark/>
          </w:tcPr>
          <w:p w:rsidR="00FF452D" w:rsidRPr="00D870E7" w:rsidRDefault="00FF452D" w:rsidP="00FF452D">
            <w:pPr>
              <w:widowControl w:val="0"/>
              <w:spacing w:after="0" w:line="240" w:lineRule="auto"/>
              <w:rPr>
                <w:rStyle w:val="a5"/>
                <w:rFonts w:ascii="Times New Roman" w:hAnsi="Times New Roman" w:cs="Times New Roman"/>
                <w:b w:val="0"/>
                <w:sz w:val="18"/>
                <w:szCs w:val="18"/>
              </w:rPr>
            </w:pPr>
            <w:r w:rsidRPr="00D870E7">
              <w:rPr>
                <w:rStyle w:val="a5"/>
                <w:rFonts w:ascii="Times New Roman" w:hAnsi="Times New Roman" w:cs="Times New Roman"/>
                <w:b w:val="0"/>
                <w:sz w:val="18"/>
                <w:szCs w:val="18"/>
              </w:rPr>
              <w:t>Всего расходов, тыс. руб.</w:t>
            </w:r>
          </w:p>
        </w:tc>
        <w:tc>
          <w:tcPr>
            <w:tcW w:w="992" w:type="dxa"/>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Fonts w:ascii="Times New Roman" w:hAnsi="Times New Roman" w:cs="Times New Roman"/>
                <w:sz w:val="16"/>
                <w:szCs w:val="16"/>
              </w:rPr>
            </w:pPr>
            <w:r w:rsidRPr="00D870E7">
              <w:rPr>
                <w:rFonts w:ascii="Times New Roman" w:hAnsi="Times New Roman" w:cs="Times New Roman"/>
                <w:sz w:val="16"/>
                <w:szCs w:val="16"/>
              </w:rPr>
              <w:t>5 893 358,9</w:t>
            </w:r>
          </w:p>
        </w:tc>
        <w:tc>
          <w:tcPr>
            <w:tcW w:w="992" w:type="dxa"/>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Fonts w:ascii="Times New Roman" w:hAnsi="Times New Roman" w:cs="Times New Roman"/>
                <w:bCs/>
                <w:sz w:val="16"/>
                <w:szCs w:val="16"/>
              </w:rPr>
            </w:pPr>
            <w:r w:rsidRPr="00D870E7">
              <w:rPr>
                <w:rFonts w:ascii="Times New Roman" w:hAnsi="Times New Roman" w:cs="Times New Roman"/>
                <w:bCs/>
                <w:sz w:val="16"/>
                <w:szCs w:val="16"/>
              </w:rPr>
              <w:t>5 752 289,1</w:t>
            </w:r>
          </w:p>
        </w:tc>
        <w:tc>
          <w:tcPr>
            <w:tcW w:w="845" w:type="dxa"/>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Fonts w:ascii="Times New Roman" w:hAnsi="Times New Roman" w:cs="Times New Roman"/>
                <w:bCs/>
                <w:sz w:val="16"/>
                <w:szCs w:val="16"/>
              </w:rPr>
            </w:pPr>
            <w:r w:rsidRPr="00D870E7">
              <w:rPr>
                <w:rFonts w:ascii="Times New Roman" w:hAnsi="Times New Roman" w:cs="Times New Roman"/>
                <w:bCs/>
                <w:sz w:val="16"/>
                <w:szCs w:val="16"/>
              </w:rPr>
              <w:t>97,6</w:t>
            </w:r>
          </w:p>
        </w:tc>
        <w:tc>
          <w:tcPr>
            <w:tcW w:w="993" w:type="dxa"/>
            <w:vAlign w:val="center"/>
          </w:tcPr>
          <w:p w:rsidR="00FF452D" w:rsidRPr="000023AF" w:rsidRDefault="00FF452D" w:rsidP="00FF452D">
            <w:pPr>
              <w:widowControl w:val="0"/>
              <w:spacing w:after="0" w:line="240" w:lineRule="auto"/>
              <w:jc w:val="center"/>
              <w:rPr>
                <w:rFonts w:ascii="Times New Roman" w:hAnsi="Times New Roman" w:cs="Times New Roman"/>
                <w:sz w:val="16"/>
                <w:szCs w:val="16"/>
              </w:rPr>
            </w:pPr>
            <w:r w:rsidRPr="000023AF">
              <w:rPr>
                <w:rFonts w:ascii="Times New Roman" w:hAnsi="Times New Roman" w:cs="Times New Roman"/>
                <w:sz w:val="16"/>
                <w:szCs w:val="16"/>
              </w:rPr>
              <w:t>6 187 374,8</w:t>
            </w:r>
          </w:p>
        </w:tc>
        <w:tc>
          <w:tcPr>
            <w:tcW w:w="992" w:type="dxa"/>
            <w:vAlign w:val="center"/>
          </w:tcPr>
          <w:p w:rsidR="00FF452D" w:rsidRPr="000023AF" w:rsidRDefault="00FF452D" w:rsidP="00FF452D">
            <w:pPr>
              <w:widowControl w:val="0"/>
              <w:spacing w:after="0" w:line="240" w:lineRule="auto"/>
              <w:jc w:val="center"/>
              <w:rPr>
                <w:rFonts w:ascii="Times New Roman" w:hAnsi="Times New Roman" w:cs="Times New Roman"/>
                <w:bCs/>
                <w:sz w:val="16"/>
                <w:szCs w:val="16"/>
              </w:rPr>
            </w:pPr>
            <w:r w:rsidRPr="000023AF">
              <w:rPr>
                <w:rFonts w:ascii="Times New Roman" w:hAnsi="Times New Roman" w:cs="Times New Roman"/>
                <w:bCs/>
                <w:sz w:val="16"/>
                <w:szCs w:val="16"/>
              </w:rPr>
              <w:t>5 715 781,6</w:t>
            </w:r>
          </w:p>
        </w:tc>
        <w:tc>
          <w:tcPr>
            <w:tcW w:w="709" w:type="dxa"/>
            <w:vAlign w:val="center"/>
          </w:tcPr>
          <w:p w:rsidR="00FF452D" w:rsidRPr="000023AF" w:rsidRDefault="00FF452D" w:rsidP="00FF452D">
            <w:pPr>
              <w:widowControl w:val="0"/>
              <w:spacing w:after="0" w:line="240" w:lineRule="auto"/>
              <w:jc w:val="center"/>
              <w:rPr>
                <w:rFonts w:ascii="Times New Roman" w:hAnsi="Times New Roman" w:cs="Times New Roman"/>
                <w:bCs/>
                <w:sz w:val="16"/>
                <w:szCs w:val="16"/>
              </w:rPr>
            </w:pPr>
            <w:r w:rsidRPr="000023AF">
              <w:rPr>
                <w:rFonts w:ascii="Times New Roman" w:hAnsi="Times New Roman" w:cs="Times New Roman"/>
                <w:bCs/>
                <w:sz w:val="16"/>
                <w:szCs w:val="16"/>
              </w:rPr>
              <w:t>92,4</w:t>
            </w:r>
          </w:p>
        </w:tc>
        <w:tc>
          <w:tcPr>
            <w:tcW w:w="1139" w:type="dxa"/>
            <w:vAlign w:val="center"/>
          </w:tcPr>
          <w:p w:rsidR="00FF452D" w:rsidRPr="002579F6" w:rsidRDefault="00FF452D" w:rsidP="00FF45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lang w:val="en-US"/>
              </w:rPr>
              <w:t>7 </w:t>
            </w:r>
            <w:r>
              <w:rPr>
                <w:rFonts w:ascii="Times New Roman" w:hAnsi="Times New Roman" w:cs="Times New Roman"/>
                <w:sz w:val="16"/>
                <w:szCs w:val="16"/>
              </w:rPr>
              <w:t>527 039,7</w:t>
            </w:r>
          </w:p>
        </w:tc>
        <w:tc>
          <w:tcPr>
            <w:tcW w:w="851" w:type="dxa"/>
            <w:vAlign w:val="center"/>
          </w:tcPr>
          <w:p w:rsidR="00FF452D" w:rsidRPr="00041210" w:rsidRDefault="00FF452D" w:rsidP="00FF452D">
            <w:pPr>
              <w:widowControl w:val="0"/>
              <w:spacing w:after="0" w:line="240" w:lineRule="auto"/>
              <w:jc w:val="center"/>
              <w:rPr>
                <w:rFonts w:ascii="Times New Roman" w:hAnsi="Times New Roman" w:cs="Times New Roman"/>
                <w:bCs/>
                <w:sz w:val="16"/>
                <w:szCs w:val="16"/>
                <w:highlight w:val="yellow"/>
              </w:rPr>
            </w:pPr>
            <w:r w:rsidRPr="00AB012E">
              <w:rPr>
                <w:rFonts w:ascii="Times New Roman" w:hAnsi="Times New Roman" w:cs="Times New Roman"/>
                <w:bCs/>
                <w:sz w:val="16"/>
                <w:szCs w:val="16"/>
              </w:rPr>
              <w:t>6 533 272,6</w:t>
            </w:r>
          </w:p>
        </w:tc>
        <w:tc>
          <w:tcPr>
            <w:tcW w:w="713" w:type="dxa"/>
            <w:vAlign w:val="center"/>
          </w:tcPr>
          <w:p w:rsidR="00FF452D" w:rsidRPr="00041210" w:rsidRDefault="00FF452D" w:rsidP="00FF452D">
            <w:pPr>
              <w:widowControl w:val="0"/>
              <w:spacing w:after="0" w:line="240" w:lineRule="auto"/>
              <w:jc w:val="center"/>
              <w:rPr>
                <w:rFonts w:ascii="Times New Roman" w:hAnsi="Times New Roman" w:cs="Times New Roman"/>
                <w:bCs/>
                <w:sz w:val="16"/>
                <w:szCs w:val="16"/>
                <w:highlight w:val="yellow"/>
              </w:rPr>
            </w:pPr>
            <w:r w:rsidRPr="002579F6">
              <w:rPr>
                <w:rFonts w:ascii="Times New Roman" w:hAnsi="Times New Roman" w:cs="Times New Roman"/>
                <w:bCs/>
                <w:sz w:val="16"/>
                <w:szCs w:val="16"/>
              </w:rPr>
              <w:t>86,8</w:t>
            </w:r>
          </w:p>
        </w:tc>
      </w:tr>
      <w:tr w:rsidR="00FF452D" w:rsidRPr="00041210" w:rsidTr="00FF452D">
        <w:trPr>
          <w:trHeight w:val="261"/>
          <w:jc w:val="center"/>
        </w:trPr>
        <w:tc>
          <w:tcPr>
            <w:tcW w:w="1702" w:type="dxa"/>
            <w:tcMar>
              <w:top w:w="0" w:type="dxa"/>
              <w:left w:w="108" w:type="dxa"/>
              <w:bottom w:w="0" w:type="dxa"/>
              <w:right w:w="108" w:type="dxa"/>
            </w:tcMar>
            <w:vAlign w:val="center"/>
            <w:hideMark/>
          </w:tcPr>
          <w:p w:rsidR="00FF452D" w:rsidRPr="00D870E7" w:rsidRDefault="00FF452D" w:rsidP="00FF452D">
            <w:pPr>
              <w:widowControl w:val="0"/>
              <w:spacing w:after="0" w:line="240" w:lineRule="auto"/>
              <w:rPr>
                <w:rStyle w:val="a5"/>
                <w:rFonts w:ascii="Times New Roman" w:hAnsi="Times New Roman" w:cs="Times New Roman"/>
                <w:b w:val="0"/>
                <w:sz w:val="18"/>
                <w:szCs w:val="18"/>
              </w:rPr>
            </w:pPr>
            <w:r w:rsidRPr="00D870E7">
              <w:rPr>
                <w:rFonts w:ascii="Times New Roman" w:hAnsi="Times New Roman" w:cs="Times New Roman"/>
                <w:sz w:val="18"/>
                <w:szCs w:val="18"/>
              </w:rPr>
              <w:t>Дефицит (профицит), тыс. руб.</w:t>
            </w:r>
          </w:p>
        </w:tc>
        <w:tc>
          <w:tcPr>
            <w:tcW w:w="992" w:type="dxa"/>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Fonts w:ascii="Times New Roman" w:hAnsi="Times New Roman" w:cs="Times New Roman"/>
                <w:sz w:val="16"/>
                <w:szCs w:val="16"/>
              </w:rPr>
            </w:pPr>
            <w:r w:rsidRPr="00D870E7">
              <w:rPr>
                <w:rFonts w:ascii="Times New Roman" w:hAnsi="Times New Roman" w:cs="Times New Roman"/>
                <w:sz w:val="16"/>
                <w:szCs w:val="16"/>
              </w:rPr>
              <w:t>-356 937,6</w:t>
            </w:r>
          </w:p>
        </w:tc>
        <w:tc>
          <w:tcPr>
            <w:tcW w:w="992" w:type="dxa"/>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Fonts w:ascii="Times New Roman" w:hAnsi="Times New Roman" w:cs="Times New Roman"/>
                <w:bCs/>
                <w:sz w:val="16"/>
                <w:szCs w:val="16"/>
                <w:lang w:val="en-US"/>
              </w:rPr>
            </w:pPr>
            <w:r w:rsidRPr="00D870E7">
              <w:rPr>
                <w:rFonts w:ascii="Times New Roman" w:hAnsi="Times New Roman" w:cs="Times New Roman"/>
                <w:bCs/>
                <w:sz w:val="16"/>
                <w:szCs w:val="16"/>
              </w:rPr>
              <w:t>-282 210,0</w:t>
            </w:r>
          </w:p>
        </w:tc>
        <w:tc>
          <w:tcPr>
            <w:tcW w:w="845" w:type="dxa"/>
            <w:tcMar>
              <w:top w:w="0" w:type="dxa"/>
              <w:left w:w="108" w:type="dxa"/>
              <w:bottom w:w="0" w:type="dxa"/>
              <w:right w:w="108" w:type="dxa"/>
            </w:tcMar>
            <w:vAlign w:val="center"/>
          </w:tcPr>
          <w:p w:rsidR="00FF452D" w:rsidRPr="00D870E7" w:rsidRDefault="00FF452D" w:rsidP="00FF452D">
            <w:pPr>
              <w:widowControl w:val="0"/>
              <w:spacing w:after="0" w:line="240" w:lineRule="auto"/>
              <w:jc w:val="center"/>
              <w:rPr>
                <w:rFonts w:ascii="Times New Roman" w:hAnsi="Times New Roman" w:cs="Times New Roman"/>
                <w:bCs/>
                <w:sz w:val="16"/>
                <w:szCs w:val="16"/>
              </w:rPr>
            </w:pPr>
            <w:r w:rsidRPr="00D870E7">
              <w:rPr>
                <w:rFonts w:ascii="Times New Roman" w:hAnsi="Times New Roman" w:cs="Times New Roman"/>
                <w:bCs/>
                <w:sz w:val="16"/>
                <w:szCs w:val="16"/>
              </w:rPr>
              <w:t>-</w:t>
            </w:r>
          </w:p>
        </w:tc>
        <w:tc>
          <w:tcPr>
            <w:tcW w:w="993" w:type="dxa"/>
            <w:vAlign w:val="center"/>
          </w:tcPr>
          <w:p w:rsidR="00FF452D" w:rsidRPr="000023AF" w:rsidRDefault="00FF452D" w:rsidP="00FF452D">
            <w:pPr>
              <w:widowControl w:val="0"/>
              <w:spacing w:after="0" w:line="240" w:lineRule="auto"/>
              <w:jc w:val="center"/>
              <w:rPr>
                <w:rFonts w:ascii="Times New Roman" w:hAnsi="Times New Roman" w:cs="Times New Roman"/>
                <w:sz w:val="16"/>
                <w:szCs w:val="16"/>
              </w:rPr>
            </w:pPr>
            <w:r w:rsidRPr="000023AF">
              <w:rPr>
                <w:rFonts w:ascii="Times New Roman" w:hAnsi="Times New Roman" w:cs="Times New Roman"/>
                <w:sz w:val="16"/>
                <w:szCs w:val="16"/>
              </w:rPr>
              <w:t>-301 451,5</w:t>
            </w:r>
          </w:p>
        </w:tc>
        <w:tc>
          <w:tcPr>
            <w:tcW w:w="992" w:type="dxa"/>
            <w:vAlign w:val="center"/>
          </w:tcPr>
          <w:p w:rsidR="00FF452D" w:rsidRPr="000023AF" w:rsidRDefault="00FF452D" w:rsidP="00FF452D">
            <w:pPr>
              <w:widowControl w:val="0"/>
              <w:spacing w:after="0" w:line="240" w:lineRule="auto"/>
              <w:jc w:val="center"/>
              <w:rPr>
                <w:rFonts w:ascii="Times New Roman" w:hAnsi="Times New Roman" w:cs="Times New Roman"/>
                <w:bCs/>
                <w:sz w:val="16"/>
                <w:szCs w:val="16"/>
              </w:rPr>
            </w:pPr>
            <w:r w:rsidRPr="000023AF">
              <w:rPr>
                <w:rFonts w:ascii="Times New Roman" w:hAnsi="Times New Roman" w:cs="Times New Roman"/>
                <w:bCs/>
                <w:sz w:val="16"/>
                <w:szCs w:val="16"/>
              </w:rPr>
              <w:t>+216 112,1</w:t>
            </w:r>
          </w:p>
        </w:tc>
        <w:tc>
          <w:tcPr>
            <w:tcW w:w="709" w:type="dxa"/>
            <w:vAlign w:val="center"/>
          </w:tcPr>
          <w:p w:rsidR="00FF452D" w:rsidRPr="000023AF" w:rsidRDefault="00FF452D" w:rsidP="00FF452D">
            <w:pPr>
              <w:widowControl w:val="0"/>
              <w:spacing w:after="0" w:line="240" w:lineRule="auto"/>
              <w:jc w:val="center"/>
              <w:rPr>
                <w:rFonts w:ascii="Times New Roman" w:hAnsi="Times New Roman" w:cs="Times New Roman"/>
                <w:bCs/>
                <w:sz w:val="16"/>
                <w:szCs w:val="16"/>
              </w:rPr>
            </w:pPr>
            <w:r w:rsidRPr="000023AF">
              <w:rPr>
                <w:rFonts w:ascii="Times New Roman" w:hAnsi="Times New Roman" w:cs="Times New Roman"/>
                <w:bCs/>
                <w:sz w:val="16"/>
                <w:szCs w:val="16"/>
              </w:rPr>
              <w:t>-</w:t>
            </w:r>
          </w:p>
        </w:tc>
        <w:tc>
          <w:tcPr>
            <w:tcW w:w="1139" w:type="dxa"/>
            <w:vAlign w:val="center"/>
          </w:tcPr>
          <w:p w:rsidR="00FF452D" w:rsidRPr="003F7E40" w:rsidRDefault="00FF452D" w:rsidP="00FF452D">
            <w:pPr>
              <w:widowControl w:val="0"/>
              <w:spacing w:after="0" w:line="240" w:lineRule="auto"/>
              <w:jc w:val="center"/>
              <w:rPr>
                <w:rFonts w:ascii="Times New Roman" w:hAnsi="Times New Roman" w:cs="Times New Roman"/>
                <w:sz w:val="16"/>
                <w:szCs w:val="16"/>
              </w:rPr>
            </w:pPr>
            <w:r w:rsidRPr="003F7E40">
              <w:rPr>
                <w:rFonts w:ascii="Times New Roman" w:hAnsi="Times New Roman" w:cs="Times New Roman"/>
                <w:sz w:val="16"/>
                <w:szCs w:val="16"/>
              </w:rPr>
              <w:t>-</w:t>
            </w:r>
            <w:r w:rsidR="005F2603">
              <w:rPr>
                <w:rFonts w:ascii="Times New Roman" w:hAnsi="Times New Roman" w:cs="Times New Roman"/>
                <w:sz w:val="16"/>
                <w:szCs w:val="16"/>
              </w:rPr>
              <w:t>639 950,2</w:t>
            </w:r>
          </w:p>
        </w:tc>
        <w:tc>
          <w:tcPr>
            <w:tcW w:w="851" w:type="dxa"/>
            <w:vAlign w:val="center"/>
          </w:tcPr>
          <w:p w:rsidR="00FF452D" w:rsidRPr="00041210" w:rsidRDefault="00FF452D" w:rsidP="00FF452D">
            <w:pPr>
              <w:widowControl w:val="0"/>
              <w:spacing w:after="0" w:line="240" w:lineRule="auto"/>
              <w:jc w:val="center"/>
              <w:rPr>
                <w:rFonts w:ascii="Times New Roman" w:hAnsi="Times New Roman" w:cs="Times New Roman"/>
                <w:bCs/>
                <w:sz w:val="16"/>
                <w:szCs w:val="16"/>
                <w:highlight w:val="yellow"/>
              </w:rPr>
            </w:pPr>
            <w:r w:rsidRPr="002579F6">
              <w:rPr>
                <w:rFonts w:ascii="Times New Roman" w:hAnsi="Times New Roman" w:cs="Times New Roman"/>
                <w:bCs/>
                <w:sz w:val="16"/>
                <w:szCs w:val="16"/>
              </w:rPr>
              <w:t>-279 623,5</w:t>
            </w:r>
          </w:p>
        </w:tc>
        <w:tc>
          <w:tcPr>
            <w:tcW w:w="713" w:type="dxa"/>
            <w:vAlign w:val="center"/>
          </w:tcPr>
          <w:p w:rsidR="00FF452D" w:rsidRPr="00041210" w:rsidRDefault="00FF452D" w:rsidP="00FF452D">
            <w:pPr>
              <w:widowControl w:val="0"/>
              <w:spacing w:after="0" w:line="240" w:lineRule="auto"/>
              <w:jc w:val="center"/>
              <w:rPr>
                <w:rFonts w:ascii="Times New Roman" w:hAnsi="Times New Roman" w:cs="Times New Roman"/>
                <w:bCs/>
                <w:sz w:val="16"/>
                <w:szCs w:val="16"/>
                <w:highlight w:val="yellow"/>
              </w:rPr>
            </w:pPr>
            <w:r w:rsidRPr="007B777C">
              <w:rPr>
                <w:rFonts w:ascii="Times New Roman" w:hAnsi="Times New Roman" w:cs="Times New Roman"/>
                <w:bCs/>
                <w:sz w:val="16"/>
                <w:szCs w:val="16"/>
              </w:rPr>
              <w:t>-</w:t>
            </w:r>
          </w:p>
        </w:tc>
      </w:tr>
    </w:tbl>
    <w:p w:rsidR="002F3644" w:rsidRPr="00574E86" w:rsidRDefault="002F3644" w:rsidP="002F3644">
      <w:pPr>
        <w:widowControl w:val="0"/>
        <w:autoSpaceDE w:val="0"/>
        <w:autoSpaceDN w:val="0"/>
        <w:adjustRightInd w:val="0"/>
        <w:spacing w:after="0" w:line="240" w:lineRule="auto"/>
        <w:ind w:firstLine="708"/>
        <w:jc w:val="both"/>
        <w:outlineLvl w:val="0"/>
        <w:rPr>
          <w:rFonts w:ascii="Times New Roman" w:hAnsi="Times New Roman" w:cs="Times New Roman"/>
          <w:color w:val="FF0000"/>
          <w:sz w:val="24"/>
          <w:szCs w:val="24"/>
        </w:rPr>
      </w:pPr>
    </w:p>
    <w:p w:rsidR="002F3644" w:rsidRPr="00B05999" w:rsidRDefault="002F3644" w:rsidP="002F3644">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B05999">
        <w:rPr>
          <w:rFonts w:ascii="Times New Roman" w:hAnsi="Times New Roman" w:cs="Times New Roman"/>
          <w:sz w:val="24"/>
          <w:szCs w:val="24"/>
        </w:rPr>
        <w:t xml:space="preserve">Основой формирования доходной части бюджета города в 2023 году являлись налоговые и неналоговые доходы местного бюджета, безвозмездные поступления в виде дотаций, субвенций, субсидий, иных межбюджетных трансфертов и безвозмездных поступлений. </w:t>
      </w:r>
    </w:p>
    <w:p w:rsidR="002F3644" w:rsidRPr="00656D47" w:rsidRDefault="002F3644" w:rsidP="002F3644">
      <w:pPr>
        <w:widowControl w:val="0"/>
        <w:spacing w:after="0" w:line="240" w:lineRule="auto"/>
        <w:ind w:firstLine="709"/>
        <w:jc w:val="both"/>
        <w:rPr>
          <w:rFonts w:ascii="Times New Roman" w:hAnsi="Times New Roman" w:cs="Times New Roman"/>
          <w:sz w:val="24"/>
          <w:szCs w:val="24"/>
        </w:rPr>
      </w:pPr>
      <w:r w:rsidRPr="00656D47">
        <w:rPr>
          <w:rFonts w:ascii="Times New Roman" w:hAnsi="Times New Roman" w:cs="Times New Roman"/>
          <w:sz w:val="24"/>
          <w:szCs w:val="24"/>
        </w:rPr>
        <w:t xml:space="preserve">В 2023 году (по состоянию на 01.12.2023) доходная часть бюджета города исполнена в сумме 6 253 649,1 тыс. руб. Налоговые и неналоговые доходы поступили в объеме 1 637 445,8 тыс. руб., что составляет 26,2% от общей суммы доходов. Безвозмездные поступления – 4 616 203,3 тыс. руб., что составляет 73,8%. </w:t>
      </w:r>
    </w:p>
    <w:p w:rsidR="002F3644" w:rsidRPr="00676FC6" w:rsidRDefault="002F3644" w:rsidP="002F3644">
      <w:pPr>
        <w:widowControl w:val="0"/>
        <w:spacing w:after="0" w:line="240" w:lineRule="auto"/>
        <w:ind w:firstLine="709"/>
        <w:jc w:val="both"/>
        <w:rPr>
          <w:rFonts w:ascii="Times New Roman" w:hAnsi="Times New Roman" w:cs="Times New Roman"/>
          <w:sz w:val="24"/>
          <w:szCs w:val="24"/>
        </w:rPr>
      </w:pPr>
      <w:r w:rsidRPr="00676FC6">
        <w:rPr>
          <w:rFonts w:ascii="Times New Roman" w:hAnsi="Times New Roman" w:cs="Times New Roman"/>
          <w:sz w:val="24"/>
          <w:szCs w:val="24"/>
        </w:rPr>
        <w:t>Анализируя поступления в разрезе доходов за 2023 год, при уточненном плане по налоговым и неналоговым доходам - 1 736 718,0 тыс. руб. поступило (по состоянию на 01.12.2022) 1 637 445,8 тыс. руб., процент исполнения составил – 94,3%. По безвозмездным поступлениям исполнение составило 89,6% (уточненный план – 5 150 371,5 тыс. руб., исполнение составило – 4 616 203,3 тыс. руб.). В целом бюджет городского округа по доходам по состоянию на 01.12.2023 года исполнен на 90,8%, при уточненном плане в размере 6 887 089,5 тыс. руб., исполнение составляет 6 253 649,1 тыс. руб.</w:t>
      </w:r>
    </w:p>
    <w:p w:rsidR="002F3644" w:rsidRPr="00967B24" w:rsidRDefault="002F3644" w:rsidP="002F3644">
      <w:pPr>
        <w:widowControl w:val="0"/>
        <w:spacing w:after="0" w:line="240" w:lineRule="auto"/>
        <w:ind w:firstLine="709"/>
        <w:jc w:val="both"/>
        <w:rPr>
          <w:rFonts w:ascii="Times New Roman" w:hAnsi="Times New Roman" w:cs="Times New Roman"/>
          <w:sz w:val="24"/>
          <w:szCs w:val="24"/>
        </w:rPr>
      </w:pPr>
      <w:r w:rsidRPr="00967B24">
        <w:rPr>
          <w:rFonts w:ascii="Times New Roman" w:hAnsi="Times New Roman"/>
          <w:sz w:val="24"/>
          <w:szCs w:val="24"/>
        </w:rPr>
        <w:t xml:space="preserve">В целях реализации решения Думы города Мегиона от 07.12.2022 №247 «О бюджете городского округа Мегион Ханты-Мансийского автономного округа – Югры на 2023 год и плановый период 2024 и 2025 годов» был разработан план мероприятий по росту доходов, оптимизации расходов и поддержанию муниципального долга городского округа на безопасном уровне, утвержден постановлением администрации города от 17.01.2023 №47 (с изменениями). </w:t>
      </w:r>
      <w:r w:rsidRPr="00967B24">
        <w:rPr>
          <w:rFonts w:ascii="Times New Roman" w:hAnsi="Times New Roman" w:cs="Times New Roman"/>
          <w:sz w:val="24"/>
          <w:szCs w:val="24"/>
        </w:rPr>
        <w:t>План мероприятий включает в себя 10 мероприятий</w:t>
      </w:r>
      <w:r w:rsidR="0031604E">
        <w:rPr>
          <w:rFonts w:ascii="Times New Roman" w:hAnsi="Times New Roman" w:cs="Times New Roman"/>
          <w:sz w:val="24"/>
          <w:szCs w:val="24"/>
        </w:rPr>
        <w:t xml:space="preserve"> по росту доходов, 2 -</w:t>
      </w:r>
      <w:r w:rsidRPr="00967B24">
        <w:rPr>
          <w:rFonts w:ascii="Times New Roman" w:hAnsi="Times New Roman" w:cs="Times New Roman"/>
          <w:sz w:val="24"/>
          <w:szCs w:val="24"/>
        </w:rPr>
        <w:t xml:space="preserve"> по опт</w:t>
      </w:r>
      <w:r w:rsidR="0031604E">
        <w:rPr>
          <w:rFonts w:ascii="Times New Roman" w:hAnsi="Times New Roman" w:cs="Times New Roman"/>
          <w:sz w:val="24"/>
          <w:szCs w:val="24"/>
        </w:rPr>
        <w:t>имизации расходов, 2 -</w:t>
      </w:r>
      <w:r w:rsidRPr="00967B24">
        <w:rPr>
          <w:rFonts w:ascii="Times New Roman" w:hAnsi="Times New Roman" w:cs="Times New Roman"/>
          <w:sz w:val="24"/>
          <w:szCs w:val="24"/>
        </w:rPr>
        <w:t xml:space="preserve"> по сокращению муниципального долга. </w:t>
      </w:r>
    </w:p>
    <w:p w:rsidR="002F3644" w:rsidRPr="00967B24" w:rsidRDefault="002F3644" w:rsidP="002F3644">
      <w:pPr>
        <w:widowControl w:val="0"/>
        <w:spacing w:after="0" w:line="240" w:lineRule="auto"/>
        <w:ind w:firstLine="709"/>
        <w:jc w:val="both"/>
        <w:rPr>
          <w:rFonts w:ascii="Times New Roman" w:hAnsi="Times New Roman" w:cs="Times New Roman"/>
          <w:sz w:val="24"/>
          <w:szCs w:val="24"/>
        </w:rPr>
      </w:pPr>
      <w:r w:rsidRPr="00967B24">
        <w:rPr>
          <w:rFonts w:ascii="Times New Roman" w:hAnsi="Times New Roman" w:cs="Times New Roman"/>
          <w:sz w:val="24"/>
          <w:szCs w:val="24"/>
        </w:rPr>
        <w:t xml:space="preserve">Реализация предусмотренных мероприятий осуществлялась в плановом режиме. Ожидаемый бюджетный эффект по доходам на 2023 год запланирован в сумме 15 819,3 тыс. рублей. </w:t>
      </w:r>
      <w:r w:rsidRPr="00967B24">
        <w:rPr>
          <w:rFonts w:ascii="Times New Roman" w:hAnsi="Times New Roman" w:cs="Times New Roman"/>
          <w:kern w:val="24"/>
          <w:sz w:val="24"/>
          <w:szCs w:val="24"/>
        </w:rPr>
        <w:t>Итогом реализации плана мероприятий является фактически полученный бюджетный эффект за 2023 год (за девять месяцев) в размере 11 754,5 тыс. рублей.</w:t>
      </w:r>
      <w:r w:rsidRPr="00967B24">
        <w:rPr>
          <w:rFonts w:ascii="Times New Roman" w:hAnsi="Times New Roman" w:cs="Times New Roman"/>
          <w:sz w:val="24"/>
          <w:szCs w:val="24"/>
        </w:rPr>
        <w:t xml:space="preserve"> </w:t>
      </w:r>
    </w:p>
    <w:p w:rsidR="002F3644" w:rsidRPr="00967B24" w:rsidRDefault="002F3644" w:rsidP="002F364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67B24">
        <w:rPr>
          <w:rFonts w:ascii="Times New Roman" w:hAnsi="Times New Roman" w:cs="Times New Roman"/>
          <w:sz w:val="24"/>
          <w:szCs w:val="24"/>
        </w:rPr>
        <w:t>В течение 2023 года в области доходов бюджета проводилась работа по следующим основным направлениям:</w:t>
      </w:r>
    </w:p>
    <w:p w:rsidR="002F3644" w:rsidRPr="00041210" w:rsidRDefault="002F3644" w:rsidP="002F3644">
      <w:pPr>
        <w:spacing w:after="0" w:line="240" w:lineRule="auto"/>
        <w:ind w:firstLine="709"/>
        <w:jc w:val="both"/>
        <w:rPr>
          <w:rFonts w:ascii="Times New Roman" w:hAnsi="Times New Roman" w:cs="Times New Roman"/>
          <w:sz w:val="24"/>
          <w:szCs w:val="24"/>
          <w:highlight w:val="yellow"/>
        </w:rPr>
      </w:pPr>
      <w:r w:rsidRPr="00967B24">
        <w:rPr>
          <w:rFonts w:ascii="Times New Roman" w:hAnsi="Times New Roman" w:cs="Times New Roman"/>
          <w:sz w:val="24"/>
          <w:szCs w:val="24"/>
        </w:rPr>
        <w:t xml:space="preserve">проводилась разъяснительная работа с плательщиками о целесообразности своевременной уплаты налогов и неналоговых платежей (информационные сообщения размещались в СМИ, на официальном сайте администрации города в сети «Интернет»).   </w:t>
      </w:r>
      <w:r w:rsidRPr="00041210">
        <w:rPr>
          <w:rFonts w:ascii="Times New Roman" w:hAnsi="Times New Roman" w:cs="Times New Roman"/>
          <w:sz w:val="24"/>
          <w:szCs w:val="24"/>
          <w:highlight w:val="yellow"/>
        </w:rPr>
        <w:t xml:space="preserve">              </w:t>
      </w:r>
    </w:p>
    <w:p w:rsidR="002F3644" w:rsidRPr="00041210" w:rsidRDefault="002F3644" w:rsidP="002F3644">
      <w:pPr>
        <w:spacing w:after="0" w:line="240" w:lineRule="auto"/>
        <w:ind w:firstLine="708"/>
        <w:jc w:val="both"/>
        <w:rPr>
          <w:rFonts w:ascii="Times New Roman" w:hAnsi="Times New Roman"/>
          <w:sz w:val="24"/>
          <w:szCs w:val="24"/>
          <w:highlight w:val="yellow"/>
        </w:rPr>
      </w:pPr>
      <w:r w:rsidRPr="00571363">
        <w:rPr>
          <w:rFonts w:ascii="Times New Roman" w:hAnsi="Times New Roman" w:cs="Times New Roman"/>
          <w:sz w:val="24"/>
          <w:szCs w:val="24"/>
        </w:rPr>
        <w:t>с</w:t>
      </w:r>
      <w:r w:rsidRPr="00571363">
        <w:rPr>
          <w:rFonts w:ascii="Times New Roman" w:hAnsi="Times New Roman"/>
          <w:sz w:val="24"/>
          <w:szCs w:val="24"/>
        </w:rPr>
        <w:t xml:space="preserve"> 205 индивидуальными предпринимателями проведена разъяснительная работа о необходимости своевременной</w:t>
      </w:r>
      <w:r w:rsidRPr="006C7A92">
        <w:rPr>
          <w:rFonts w:ascii="Times New Roman" w:hAnsi="Times New Roman"/>
          <w:sz w:val="24"/>
          <w:szCs w:val="24"/>
        </w:rPr>
        <w:t xml:space="preserve"> уплаты платежей в бюджет и о погашении имеющейся задолженности. Оказана консультация </w:t>
      </w:r>
      <w:r>
        <w:rPr>
          <w:rFonts w:ascii="Times New Roman" w:hAnsi="Times New Roman"/>
          <w:sz w:val="24"/>
          <w:szCs w:val="24"/>
        </w:rPr>
        <w:t>32</w:t>
      </w:r>
      <w:r w:rsidRPr="006C7A92">
        <w:rPr>
          <w:rFonts w:ascii="Times New Roman" w:hAnsi="Times New Roman"/>
          <w:sz w:val="24"/>
          <w:szCs w:val="24"/>
        </w:rPr>
        <w:t xml:space="preserve"> физическим</w:t>
      </w:r>
      <w:r w:rsidRPr="006B2EE0">
        <w:rPr>
          <w:rFonts w:ascii="Times New Roman" w:hAnsi="Times New Roman"/>
          <w:sz w:val="24"/>
          <w:szCs w:val="24"/>
        </w:rPr>
        <w:t xml:space="preserve"> лицам о мерах поддержки начинающим предпринимателям с последующим направлением в налогов</w:t>
      </w:r>
      <w:r>
        <w:rPr>
          <w:rFonts w:ascii="Times New Roman" w:hAnsi="Times New Roman"/>
          <w:sz w:val="24"/>
          <w:szCs w:val="24"/>
        </w:rPr>
        <w:t>ый орган для постановки на учет;</w:t>
      </w:r>
      <w:r w:rsidRPr="006B2EE0">
        <w:rPr>
          <w:rFonts w:ascii="Times New Roman" w:hAnsi="Times New Roman"/>
          <w:sz w:val="24"/>
          <w:szCs w:val="24"/>
        </w:rPr>
        <w:t xml:space="preserve"> </w:t>
      </w:r>
    </w:p>
    <w:p w:rsidR="002F3644" w:rsidRPr="006C7A92" w:rsidRDefault="0031604E" w:rsidP="002F3644">
      <w:pPr>
        <w:spacing w:after="0" w:line="240" w:lineRule="auto"/>
        <w:ind w:firstLine="720"/>
        <w:jc w:val="both"/>
        <w:rPr>
          <w:rFonts w:ascii="Times New Roman" w:hAnsi="Times New Roman"/>
          <w:sz w:val="24"/>
          <w:szCs w:val="24"/>
        </w:rPr>
      </w:pPr>
      <w:r>
        <w:rPr>
          <w:rFonts w:ascii="Times New Roman" w:hAnsi="Times New Roman" w:cs="Times New Roman"/>
          <w:sz w:val="24"/>
          <w:szCs w:val="24"/>
        </w:rPr>
        <w:t xml:space="preserve">организовано </w:t>
      </w:r>
      <w:r w:rsidR="002F3644" w:rsidRPr="00571363">
        <w:rPr>
          <w:rFonts w:ascii="Times New Roman" w:hAnsi="Times New Roman"/>
          <w:sz w:val="24"/>
          <w:szCs w:val="24"/>
        </w:rPr>
        <w:t>взаимодействие</w:t>
      </w:r>
      <w:r w:rsidR="002F3644" w:rsidRPr="00F44C69">
        <w:rPr>
          <w:rFonts w:ascii="Times New Roman" w:hAnsi="Times New Roman"/>
          <w:sz w:val="24"/>
          <w:szCs w:val="24"/>
        </w:rPr>
        <w:t xml:space="preserve"> администрации города с крупнейшими нал</w:t>
      </w:r>
      <w:r>
        <w:rPr>
          <w:rFonts w:ascii="Times New Roman" w:hAnsi="Times New Roman"/>
          <w:sz w:val="24"/>
          <w:szCs w:val="24"/>
        </w:rPr>
        <w:t>огоплательщиками, осуществляющими</w:t>
      </w:r>
      <w:r w:rsidR="002F3644" w:rsidRPr="00F44C69">
        <w:rPr>
          <w:rFonts w:ascii="Times New Roman" w:hAnsi="Times New Roman"/>
          <w:sz w:val="24"/>
          <w:szCs w:val="24"/>
        </w:rPr>
        <w:t xml:space="preserve"> свою деятельность на территории города. Согласно заключенному Соглашению о соблюдении социально-экономических и экологических интересов населения муниципального образования город Мегион от ООО «Нефтеспецстрой» в городской бюджет поступ</w:t>
      </w:r>
      <w:r w:rsidR="005A0331">
        <w:rPr>
          <w:rFonts w:ascii="Times New Roman" w:hAnsi="Times New Roman"/>
          <w:sz w:val="24"/>
          <w:szCs w:val="24"/>
        </w:rPr>
        <w:t xml:space="preserve">ила сумма в размере 100,0 тыс. </w:t>
      </w:r>
      <w:r w:rsidR="002F3644" w:rsidRPr="00F44C69">
        <w:rPr>
          <w:rFonts w:ascii="Times New Roman" w:hAnsi="Times New Roman"/>
          <w:sz w:val="24"/>
          <w:szCs w:val="24"/>
        </w:rPr>
        <w:t>рублей на ликвидацию несанкционированных свалок на территории города Мегиона. Кроме этого, в бюджет города поступили денежные средства по распоряжениям Правительст</w:t>
      </w:r>
      <w:r w:rsidR="002F3644">
        <w:rPr>
          <w:rFonts w:ascii="Times New Roman" w:hAnsi="Times New Roman"/>
          <w:sz w:val="24"/>
          <w:szCs w:val="24"/>
        </w:rPr>
        <w:t>ва Тюменской области в сумме 3 339,0 тыс. рублей;</w:t>
      </w:r>
    </w:p>
    <w:p w:rsidR="002F3644" w:rsidRPr="00B05999" w:rsidRDefault="007A7EF6" w:rsidP="002F3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F3644" w:rsidRPr="00B05999">
        <w:rPr>
          <w:rFonts w:ascii="Times New Roman" w:hAnsi="Times New Roman" w:cs="Times New Roman"/>
          <w:sz w:val="24"/>
          <w:szCs w:val="24"/>
        </w:rPr>
        <w:t xml:space="preserve">осуществлялась ежедневная работа по сокращению невыясненных платежей. За 2023 год (по состоянию на 01.12.2023) составлено и направлено в Управление Федерального казначейства по Ханты-Мансийскому автономному округу – </w:t>
      </w:r>
      <w:r w:rsidR="002F3644" w:rsidRPr="008104B9">
        <w:rPr>
          <w:rFonts w:ascii="Times New Roman" w:hAnsi="Times New Roman" w:cs="Times New Roman"/>
          <w:sz w:val="24"/>
          <w:szCs w:val="24"/>
        </w:rPr>
        <w:t>Югре 1 375 уведомлений об уточнении вида и принадлежности платежа, которые впоследствии были уточнены</w:t>
      </w:r>
      <w:r w:rsidR="002F3644" w:rsidRPr="00B05999">
        <w:rPr>
          <w:rFonts w:ascii="Times New Roman" w:hAnsi="Times New Roman" w:cs="Times New Roman"/>
          <w:sz w:val="24"/>
          <w:szCs w:val="24"/>
        </w:rPr>
        <w:t xml:space="preserve"> и зачислены на соответствующие доходные коды бюджетной классификации;</w:t>
      </w:r>
    </w:p>
    <w:p w:rsidR="002F3644" w:rsidRPr="00B05999" w:rsidRDefault="007A7EF6" w:rsidP="002F3644">
      <w:pPr>
        <w:pStyle w:val="ConsPlusNormal"/>
        <w:tabs>
          <w:tab w:val="left" w:pos="233"/>
        </w:tabs>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F3644" w:rsidRPr="00B05999">
        <w:rPr>
          <w:rFonts w:ascii="Times New Roman" w:hAnsi="Times New Roman" w:cs="Times New Roman"/>
          <w:sz w:val="24"/>
          <w:szCs w:val="24"/>
        </w:rPr>
        <w:t>осуществлялась на постоянной основе претензионно – исковая работа по взысканию задолженности за муниципальное имущество.</w:t>
      </w:r>
    </w:p>
    <w:p w:rsidR="002F3644" w:rsidRPr="00B05999" w:rsidRDefault="002F3644" w:rsidP="002F3644">
      <w:pPr>
        <w:widowControl w:val="0"/>
        <w:autoSpaceDE w:val="0"/>
        <w:autoSpaceDN w:val="0"/>
        <w:adjustRightInd w:val="0"/>
        <w:spacing w:after="0" w:line="240" w:lineRule="auto"/>
        <w:jc w:val="both"/>
        <w:rPr>
          <w:rFonts w:ascii="Times New Roman" w:hAnsi="Times New Roman" w:cs="Times New Roman"/>
          <w:sz w:val="24"/>
          <w:szCs w:val="24"/>
        </w:rPr>
      </w:pPr>
      <w:r w:rsidRPr="00B05999">
        <w:rPr>
          <w:rFonts w:ascii="Times New Roman" w:hAnsi="Times New Roman" w:cs="Times New Roman"/>
          <w:sz w:val="24"/>
          <w:szCs w:val="24"/>
        </w:rPr>
        <w:tab/>
        <w:t>Наряду с плановыми мероприятиями, в части усиления бюджетного эффекта от принимаемых мер по привлечению дополнительных доходов в местный бюджет, проводилась работа со списками должников - работников органов администрации города, бюджетных, казенных и автономных учреждений города на предмет задолженности по уплате налогов и сборов во все уровни бюджетов.</w:t>
      </w:r>
    </w:p>
    <w:p w:rsidR="002F3644" w:rsidRPr="00B05999" w:rsidRDefault="002F3644" w:rsidP="002F3644">
      <w:pPr>
        <w:tabs>
          <w:tab w:val="left" w:pos="233"/>
        </w:tabs>
        <w:spacing w:after="0" w:line="240" w:lineRule="auto"/>
        <w:jc w:val="both"/>
        <w:rPr>
          <w:rFonts w:ascii="Times New Roman" w:eastAsia="Calibri" w:hAnsi="Times New Roman" w:cs="Times New Roman"/>
          <w:sz w:val="24"/>
          <w:szCs w:val="24"/>
        </w:rPr>
      </w:pPr>
      <w:r w:rsidRPr="00B05999">
        <w:rPr>
          <w:rFonts w:ascii="Times New Roman" w:hAnsi="Times New Roman" w:cs="Times New Roman"/>
          <w:sz w:val="24"/>
          <w:szCs w:val="24"/>
        </w:rPr>
        <w:tab/>
      </w:r>
      <w:r w:rsidRPr="00B05999">
        <w:rPr>
          <w:rFonts w:ascii="Times New Roman" w:hAnsi="Times New Roman" w:cs="Times New Roman"/>
          <w:sz w:val="24"/>
          <w:szCs w:val="24"/>
        </w:rPr>
        <w:tab/>
        <w:t xml:space="preserve">В течение 2023 года </w:t>
      </w:r>
      <w:r>
        <w:rPr>
          <w:rFonts w:ascii="Times New Roman" w:hAnsi="Times New Roman" w:cs="Times New Roman"/>
          <w:sz w:val="24"/>
          <w:szCs w:val="24"/>
        </w:rPr>
        <w:t>продолжила</w:t>
      </w:r>
      <w:r w:rsidRPr="00B05999">
        <w:rPr>
          <w:rFonts w:ascii="Times New Roman" w:hAnsi="Times New Roman" w:cs="Times New Roman"/>
          <w:sz w:val="24"/>
          <w:szCs w:val="24"/>
        </w:rPr>
        <w:t xml:space="preserve"> работу комиссия по мобилизации доходов в бюджет города, </w:t>
      </w:r>
      <w:r w:rsidRPr="00B05999">
        <w:rPr>
          <w:rFonts w:ascii="Times New Roman" w:eastAsia="Calibri" w:hAnsi="Times New Roman" w:cs="Times New Roman"/>
          <w:sz w:val="24"/>
          <w:szCs w:val="24"/>
        </w:rPr>
        <w:t>созданная в соответствии с распоряжением главы города от 28.06.2007 № 515 «О создании комиссии» (с изменениями). Комиссия по мобилизации доходов в бюджет города Мегиона является коллегиальным постоянно действующим совещательным органом, способствующим оперативному решению вопросов по мобилизации доходов с целью сокращения недоимки и увеличения поступлений в бюджет города Мегиона.</w:t>
      </w:r>
    </w:p>
    <w:p w:rsidR="002F3644" w:rsidRPr="00A81DEB" w:rsidRDefault="002F3644" w:rsidP="002F3644">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A81DEB">
        <w:rPr>
          <w:rFonts w:ascii="Times New Roman" w:eastAsia="Times New Roman" w:hAnsi="Times New Roman" w:cs="Times New Roman"/>
          <w:sz w:val="24"/>
          <w:szCs w:val="24"/>
          <w:lang w:eastAsia="ru-RU"/>
        </w:rPr>
        <w:t>Основой планирования бюджета города Мегиона в области расходов является практика применения долгосрочного бюджетного планирования, в соответствии с которой подготовка и исполнение бюджета осуществляется в «программном формате». Это позволяет определить объем бюджетных ассигнований, механизм реализации пр</w:t>
      </w:r>
      <w:r w:rsidR="0031604E">
        <w:rPr>
          <w:rFonts w:ascii="Times New Roman" w:eastAsia="Times New Roman" w:hAnsi="Times New Roman" w:cs="Times New Roman"/>
          <w:sz w:val="24"/>
          <w:szCs w:val="24"/>
          <w:lang w:eastAsia="ru-RU"/>
        </w:rPr>
        <w:t>ограммных мероприятий и увидеть</w:t>
      </w:r>
      <w:r w:rsidRPr="00A81DEB">
        <w:rPr>
          <w:rFonts w:ascii="Times New Roman" w:eastAsia="Times New Roman" w:hAnsi="Times New Roman" w:cs="Times New Roman"/>
          <w:sz w:val="24"/>
          <w:szCs w:val="24"/>
          <w:lang w:eastAsia="ru-RU"/>
        </w:rPr>
        <w:t xml:space="preserve"> тот конечный результат, который должен быть достигнут.</w:t>
      </w:r>
    </w:p>
    <w:p w:rsidR="002F3644" w:rsidRPr="00825BE6" w:rsidRDefault="002F3644" w:rsidP="002F3644">
      <w:pPr>
        <w:widowControl w:val="0"/>
        <w:spacing w:after="0" w:line="240" w:lineRule="auto"/>
        <w:ind w:firstLine="709"/>
        <w:jc w:val="both"/>
        <w:rPr>
          <w:rFonts w:ascii="Times New Roman" w:eastAsia="Times New Roman" w:hAnsi="Times New Roman" w:cs="Times New Roman"/>
          <w:sz w:val="24"/>
          <w:szCs w:val="24"/>
          <w:lang w:eastAsia="ru-RU"/>
        </w:rPr>
      </w:pPr>
      <w:r w:rsidRPr="00825BE6">
        <w:rPr>
          <w:rFonts w:ascii="Times New Roman" w:eastAsia="Times New Roman" w:hAnsi="Times New Roman" w:cs="Times New Roman"/>
          <w:sz w:val="24"/>
          <w:szCs w:val="24"/>
          <w:lang w:eastAsia="ru-RU"/>
        </w:rPr>
        <w:t>По итогам 2023 года (по состоянию на 01.12.2023) исполнение бюджета по расходам составило 6 533 272,6 тыс. руб., или 86,8%.</w:t>
      </w:r>
    </w:p>
    <w:p w:rsidR="002F3644" w:rsidRPr="00825BE6" w:rsidRDefault="002F3644" w:rsidP="002F3644">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825BE6">
        <w:rPr>
          <w:rFonts w:ascii="Times New Roman" w:eastAsia="Times New Roman" w:hAnsi="Times New Roman" w:cs="Times New Roman"/>
          <w:sz w:val="24"/>
          <w:szCs w:val="24"/>
          <w:lang w:eastAsia="ru-RU"/>
        </w:rPr>
        <w:t>В соответствии с программно-целевым методом бюджетного планирования в 2023 году осуществлялась реализация 23 муниципальных программ. Программные мероприятия муниципальных программ профинансированы в объеме 6 488 966,0 тыс. руб., или 99,3%, непрограммные расходы составили 44 306,6 тыс. руб., или 0,7% от общего объема расходов.      В 2023 году в соответствии с Указами Президента в области культуры, дополнительного образования в сфере культуры</w:t>
      </w:r>
      <w:r>
        <w:rPr>
          <w:rFonts w:ascii="Times New Roman" w:eastAsia="Times New Roman" w:hAnsi="Times New Roman" w:cs="Times New Roman"/>
          <w:sz w:val="24"/>
          <w:szCs w:val="24"/>
          <w:lang w:eastAsia="ru-RU"/>
        </w:rPr>
        <w:t>, физической культуры и спорта</w:t>
      </w:r>
      <w:r w:rsidRPr="00825BE6">
        <w:rPr>
          <w:rFonts w:ascii="Times New Roman" w:eastAsia="Times New Roman" w:hAnsi="Times New Roman" w:cs="Times New Roman"/>
          <w:sz w:val="24"/>
          <w:szCs w:val="24"/>
          <w:lang w:eastAsia="ru-RU"/>
        </w:rPr>
        <w:t xml:space="preserve"> целевые показатели уровня среднемесячной заработной платы отдельных категорий работников достигнуты.</w:t>
      </w:r>
    </w:p>
    <w:p w:rsidR="002F3644" w:rsidRPr="00825BE6" w:rsidRDefault="002F3644" w:rsidP="002F3644">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825BE6">
        <w:rPr>
          <w:rFonts w:ascii="Times New Roman" w:eastAsia="Times New Roman" w:hAnsi="Times New Roman" w:cs="Times New Roman"/>
          <w:sz w:val="24"/>
          <w:szCs w:val="24"/>
          <w:lang w:eastAsia="ru-RU"/>
        </w:rPr>
        <w:t xml:space="preserve">Бюджет городского округа является социально-ориентированным и наибольший удельный вес в структуре расходов занимают отрасли социальной сферы – 51,4%. По итогам исполнения бюджета за 2023 </w:t>
      </w:r>
      <w:r w:rsidR="0031604E">
        <w:rPr>
          <w:rFonts w:ascii="Times New Roman" w:eastAsia="Times New Roman" w:hAnsi="Times New Roman" w:cs="Times New Roman"/>
          <w:sz w:val="24"/>
          <w:szCs w:val="24"/>
          <w:lang w:eastAsia="ru-RU"/>
        </w:rPr>
        <w:t>год (по состоянию на 01.12.2023)</w:t>
      </w:r>
      <w:r w:rsidRPr="00825BE6">
        <w:rPr>
          <w:rFonts w:ascii="Times New Roman" w:eastAsia="Times New Roman" w:hAnsi="Times New Roman" w:cs="Times New Roman"/>
          <w:sz w:val="24"/>
          <w:szCs w:val="24"/>
          <w:lang w:eastAsia="ru-RU"/>
        </w:rPr>
        <w:t xml:space="preserve"> программные мероприятия муниципальных программ социально-культурной сферы профинансированы в объеме 3 285 981,0 тыс. руб.</w:t>
      </w:r>
    </w:p>
    <w:p w:rsidR="00E750C6" w:rsidRDefault="00E750C6" w:rsidP="00F86C3A">
      <w:pPr>
        <w:widowControl w:val="0"/>
        <w:tabs>
          <w:tab w:val="left" w:pos="709"/>
        </w:tabs>
        <w:spacing w:after="0" w:line="240" w:lineRule="auto"/>
        <w:rPr>
          <w:rFonts w:ascii="Times New Roman" w:eastAsia="Times New Roman" w:hAnsi="Times New Roman" w:cs="Times New Roman"/>
          <w:sz w:val="24"/>
          <w:szCs w:val="24"/>
          <w:lang w:eastAsia="ru-RU"/>
        </w:rPr>
      </w:pPr>
    </w:p>
    <w:p w:rsidR="00E750C6" w:rsidRDefault="00E750C6" w:rsidP="00FE5CDD">
      <w:pPr>
        <w:widowControl w:val="0"/>
        <w:tabs>
          <w:tab w:val="left" w:pos="709"/>
        </w:tabs>
        <w:spacing w:after="0" w:line="240" w:lineRule="auto"/>
        <w:jc w:val="center"/>
        <w:rPr>
          <w:rFonts w:ascii="Times New Roman" w:eastAsia="Times New Roman" w:hAnsi="Times New Roman" w:cs="Times New Roman"/>
          <w:sz w:val="24"/>
          <w:szCs w:val="24"/>
          <w:lang w:eastAsia="ru-RU"/>
        </w:rPr>
      </w:pPr>
    </w:p>
    <w:p w:rsidR="00E750C6" w:rsidRDefault="00E750C6" w:rsidP="00FE5CDD">
      <w:pPr>
        <w:widowControl w:val="0"/>
        <w:tabs>
          <w:tab w:val="left" w:pos="709"/>
        </w:tabs>
        <w:spacing w:after="0" w:line="240" w:lineRule="auto"/>
        <w:jc w:val="center"/>
        <w:rPr>
          <w:rFonts w:ascii="Times New Roman" w:eastAsia="Times New Roman" w:hAnsi="Times New Roman" w:cs="Times New Roman"/>
          <w:sz w:val="24"/>
          <w:szCs w:val="24"/>
          <w:lang w:eastAsia="ru-RU"/>
        </w:rPr>
      </w:pPr>
    </w:p>
    <w:p w:rsidR="00E750C6" w:rsidRDefault="00E750C6" w:rsidP="00FE5CDD">
      <w:pPr>
        <w:widowControl w:val="0"/>
        <w:tabs>
          <w:tab w:val="left" w:pos="709"/>
        </w:tabs>
        <w:spacing w:after="0" w:line="240" w:lineRule="auto"/>
        <w:jc w:val="center"/>
        <w:rPr>
          <w:rFonts w:ascii="Times New Roman" w:eastAsia="Times New Roman" w:hAnsi="Times New Roman" w:cs="Times New Roman"/>
          <w:sz w:val="24"/>
          <w:szCs w:val="24"/>
          <w:lang w:eastAsia="ru-RU"/>
        </w:rPr>
        <w:sectPr w:rsidR="00E750C6" w:rsidSect="00AB7365">
          <w:headerReference w:type="default" r:id="rId8"/>
          <w:headerReference w:type="first" r:id="rId9"/>
          <w:type w:val="nextColumn"/>
          <w:pgSz w:w="11906" w:h="16838"/>
          <w:pgMar w:top="426" w:right="567" w:bottom="1134" w:left="1701" w:header="283" w:footer="709" w:gutter="0"/>
          <w:pgNumType w:start="1"/>
          <w:cols w:space="708"/>
          <w:titlePg/>
          <w:docGrid w:linePitch="360"/>
        </w:sectPr>
      </w:pPr>
    </w:p>
    <w:p w:rsidR="00E750C6" w:rsidRPr="007F7D53" w:rsidRDefault="00E750C6" w:rsidP="00E750C6">
      <w:pPr>
        <w:widowControl w:val="0"/>
        <w:tabs>
          <w:tab w:val="left" w:pos="993"/>
        </w:tabs>
        <w:spacing w:after="0" w:line="240" w:lineRule="auto"/>
        <w:ind w:firstLine="709"/>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Таблица 30</w:t>
      </w:r>
    </w:p>
    <w:p w:rsidR="00E750C6" w:rsidRDefault="00E750C6" w:rsidP="00E750C6">
      <w:pPr>
        <w:widowControl w:val="0"/>
        <w:tabs>
          <w:tab w:val="left" w:pos="709"/>
        </w:tabs>
        <w:spacing w:after="0" w:line="240" w:lineRule="auto"/>
        <w:jc w:val="right"/>
        <w:rPr>
          <w:rFonts w:ascii="Times New Roman" w:eastAsia="Times New Roman" w:hAnsi="Times New Roman" w:cs="Times New Roman"/>
          <w:sz w:val="24"/>
          <w:szCs w:val="24"/>
          <w:lang w:eastAsia="ru-RU"/>
        </w:rPr>
      </w:pPr>
    </w:p>
    <w:p w:rsidR="00E750C6" w:rsidRPr="00E750C6" w:rsidRDefault="00E750C6" w:rsidP="00E750C6">
      <w:pPr>
        <w:widowControl w:val="0"/>
        <w:tabs>
          <w:tab w:val="left" w:pos="709"/>
        </w:tabs>
        <w:spacing w:after="0" w:line="240" w:lineRule="auto"/>
        <w:jc w:val="center"/>
        <w:rPr>
          <w:rFonts w:ascii="Times New Roman" w:eastAsia="Times New Roman" w:hAnsi="Times New Roman" w:cs="Times New Roman"/>
          <w:sz w:val="24"/>
          <w:szCs w:val="24"/>
          <w:lang w:eastAsia="ru-RU"/>
        </w:rPr>
      </w:pPr>
      <w:r w:rsidRPr="00E750C6">
        <w:rPr>
          <w:rFonts w:ascii="Times New Roman" w:eastAsia="Times New Roman" w:hAnsi="Times New Roman" w:cs="Times New Roman"/>
          <w:sz w:val="24"/>
          <w:szCs w:val="24"/>
          <w:lang w:eastAsia="ru-RU"/>
        </w:rPr>
        <w:t>Расходы бюджета городского округа</w:t>
      </w:r>
    </w:p>
    <w:p w:rsidR="00E750C6" w:rsidRPr="00E750C6" w:rsidRDefault="00E750C6" w:rsidP="00E750C6">
      <w:pPr>
        <w:widowControl w:val="0"/>
        <w:spacing w:after="0" w:line="240" w:lineRule="auto"/>
        <w:jc w:val="center"/>
        <w:rPr>
          <w:rFonts w:ascii="Times New Roman" w:eastAsia="Times New Roman" w:hAnsi="Times New Roman" w:cs="Times New Roman"/>
          <w:sz w:val="20"/>
          <w:szCs w:val="20"/>
          <w:lang w:eastAsia="ru-RU"/>
        </w:rPr>
      </w:pPr>
      <w:r w:rsidRPr="00E750C6">
        <w:rPr>
          <w:rFonts w:ascii="Times New Roman" w:eastAsia="Times New Roman" w:hAnsi="Times New Roman" w:cs="Times New Roman"/>
          <w:sz w:val="24"/>
          <w:szCs w:val="24"/>
          <w:lang w:eastAsia="ru-RU"/>
        </w:rPr>
        <w:t>на реализацию муниципальных программ за период 2019-2023 годы</w:t>
      </w:r>
    </w:p>
    <w:p w:rsidR="00E750C6" w:rsidRPr="00261F2D" w:rsidRDefault="00E750C6" w:rsidP="00E750C6">
      <w:pPr>
        <w:widowControl w:val="0"/>
        <w:spacing w:after="0" w:line="240" w:lineRule="auto"/>
        <w:jc w:val="center"/>
        <w:rPr>
          <w:rFonts w:ascii="Times New Roman" w:hAnsi="Times New Roman" w:cs="Times New Roman"/>
          <w:sz w:val="24"/>
          <w:szCs w:val="24"/>
          <w:lang w:val="en-US"/>
        </w:rPr>
      </w:pPr>
      <w:r w:rsidRPr="00261F2D">
        <w:rPr>
          <w:rFonts w:ascii="Times New Roman" w:eastAsia="Times New Roman" w:hAnsi="Times New Roman" w:cs="Times New Roman"/>
          <w:b/>
          <w:sz w:val="20"/>
          <w:szCs w:val="20"/>
          <w:lang w:eastAsia="ru-RU"/>
        </w:rPr>
        <w:t xml:space="preserve">                                                                                                                                                                                                                                                                               </w:t>
      </w:r>
      <w:r w:rsidRPr="00261F2D">
        <w:rPr>
          <w:rFonts w:ascii="Times New Roman" w:eastAsia="Times New Roman" w:hAnsi="Times New Roman" w:cs="Times New Roman"/>
          <w:sz w:val="20"/>
          <w:szCs w:val="20"/>
          <w:lang w:eastAsia="ru-RU"/>
        </w:rPr>
        <w:t>тыс. рублей</w:t>
      </w:r>
    </w:p>
    <w:tbl>
      <w:tblPr>
        <w:tblW w:w="1529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9"/>
        <w:gridCol w:w="1403"/>
        <w:gridCol w:w="1125"/>
        <w:gridCol w:w="1188"/>
        <w:gridCol w:w="1134"/>
        <w:gridCol w:w="1275"/>
        <w:gridCol w:w="1276"/>
        <w:gridCol w:w="1272"/>
        <w:gridCol w:w="1271"/>
        <w:gridCol w:w="1411"/>
      </w:tblGrid>
      <w:tr w:rsidR="00E750C6" w:rsidRPr="00261F2D" w:rsidTr="00C40A06">
        <w:trPr>
          <w:trHeight w:val="1185"/>
        </w:trPr>
        <w:tc>
          <w:tcPr>
            <w:tcW w:w="3939" w:type="dxa"/>
            <w:shd w:val="clear" w:color="000000" w:fill="FFFFFF"/>
            <w:vAlign w:val="center"/>
            <w:hideMark/>
          </w:tcPr>
          <w:p w:rsidR="00E750C6" w:rsidRPr="00261F2D" w:rsidRDefault="00E750C6" w:rsidP="005F2603">
            <w:pPr>
              <w:spacing w:after="0" w:line="240" w:lineRule="auto"/>
              <w:jc w:val="center"/>
              <w:rPr>
                <w:rFonts w:ascii="Times New Roman" w:eastAsia="Times New Roman" w:hAnsi="Times New Roman" w:cs="Times New Roman"/>
                <w:color w:val="000000"/>
                <w:sz w:val="20"/>
                <w:szCs w:val="20"/>
                <w:lang w:eastAsia="ru-RU"/>
              </w:rPr>
            </w:pPr>
            <w:r w:rsidRPr="00261F2D">
              <w:rPr>
                <w:rFonts w:ascii="Times New Roman" w:eastAsia="Times New Roman" w:hAnsi="Times New Roman" w:cs="Times New Roman"/>
                <w:color w:val="000000"/>
                <w:sz w:val="20"/>
                <w:szCs w:val="20"/>
                <w:lang w:eastAsia="ru-RU"/>
              </w:rPr>
              <w:t>Муниципальные программы</w:t>
            </w:r>
          </w:p>
        </w:tc>
        <w:tc>
          <w:tcPr>
            <w:tcW w:w="1403" w:type="dxa"/>
            <w:shd w:val="clear" w:color="000000" w:fill="FFFFFF"/>
            <w:vAlign w:val="center"/>
            <w:hideMark/>
          </w:tcPr>
          <w:p w:rsidR="00E750C6" w:rsidRPr="00261F2D" w:rsidRDefault="00E750C6" w:rsidP="005F2603">
            <w:pPr>
              <w:spacing w:after="0" w:line="240" w:lineRule="auto"/>
              <w:jc w:val="center"/>
              <w:rPr>
                <w:rFonts w:ascii="Times New Roman" w:eastAsia="Times New Roman" w:hAnsi="Times New Roman" w:cs="Times New Roman"/>
                <w:color w:val="000000"/>
                <w:sz w:val="20"/>
                <w:szCs w:val="20"/>
                <w:lang w:eastAsia="ru-RU"/>
              </w:rPr>
            </w:pPr>
            <w:r w:rsidRPr="00261F2D">
              <w:rPr>
                <w:rFonts w:ascii="Times New Roman" w:eastAsia="Times New Roman" w:hAnsi="Times New Roman" w:cs="Times New Roman"/>
                <w:color w:val="000000"/>
                <w:sz w:val="20"/>
                <w:szCs w:val="20"/>
                <w:lang w:eastAsia="ru-RU"/>
              </w:rPr>
              <w:t>2019 год</w:t>
            </w:r>
          </w:p>
        </w:tc>
        <w:tc>
          <w:tcPr>
            <w:tcW w:w="1125" w:type="dxa"/>
            <w:shd w:val="clear" w:color="000000" w:fill="FFFFFF"/>
            <w:vAlign w:val="center"/>
            <w:hideMark/>
          </w:tcPr>
          <w:p w:rsidR="00E750C6" w:rsidRPr="00261F2D" w:rsidRDefault="00E750C6" w:rsidP="005F2603">
            <w:pPr>
              <w:spacing w:after="0" w:line="240" w:lineRule="auto"/>
              <w:jc w:val="center"/>
              <w:rPr>
                <w:rFonts w:ascii="Times New Roman" w:eastAsia="Times New Roman" w:hAnsi="Times New Roman" w:cs="Times New Roman"/>
                <w:color w:val="000000"/>
                <w:sz w:val="20"/>
                <w:szCs w:val="20"/>
                <w:lang w:eastAsia="ru-RU"/>
              </w:rPr>
            </w:pPr>
            <w:r w:rsidRPr="00261F2D">
              <w:rPr>
                <w:rFonts w:ascii="Times New Roman" w:eastAsia="Times New Roman" w:hAnsi="Times New Roman" w:cs="Times New Roman"/>
                <w:color w:val="000000"/>
                <w:sz w:val="20"/>
                <w:szCs w:val="20"/>
                <w:lang w:eastAsia="ru-RU"/>
              </w:rPr>
              <w:t>2020 год</w:t>
            </w:r>
          </w:p>
        </w:tc>
        <w:tc>
          <w:tcPr>
            <w:tcW w:w="1188" w:type="dxa"/>
            <w:shd w:val="clear" w:color="000000" w:fill="FFFFFF"/>
            <w:vAlign w:val="center"/>
          </w:tcPr>
          <w:p w:rsidR="00E750C6" w:rsidRPr="00261F2D" w:rsidRDefault="00E750C6" w:rsidP="005F2603">
            <w:pPr>
              <w:spacing w:after="0" w:line="240" w:lineRule="auto"/>
              <w:jc w:val="center"/>
              <w:rPr>
                <w:rFonts w:ascii="Times New Roman" w:eastAsia="Times New Roman" w:hAnsi="Times New Roman" w:cs="Times New Roman"/>
                <w:color w:val="000000"/>
                <w:sz w:val="20"/>
                <w:szCs w:val="20"/>
                <w:lang w:eastAsia="ru-RU"/>
              </w:rPr>
            </w:pPr>
            <w:r w:rsidRPr="00261F2D">
              <w:rPr>
                <w:rFonts w:ascii="Times New Roman" w:eastAsia="Times New Roman" w:hAnsi="Times New Roman" w:cs="Times New Roman"/>
                <w:color w:val="000000"/>
                <w:sz w:val="20"/>
                <w:szCs w:val="20"/>
                <w:lang w:eastAsia="ru-RU"/>
              </w:rPr>
              <w:t>2021 год</w:t>
            </w:r>
          </w:p>
        </w:tc>
        <w:tc>
          <w:tcPr>
            <w:tcW w:w="1134" w:type="dxa"/>
            <w:shd w:val="clear" w:color="000000" w:fill="FFFFFF"/>
          </w:tcPr>
          <w:p w:rsidR="00E750C6" w:rsidRPr="00261F2D" w:rsidRDefault="00E750C6" w:rsidP="005F2603">
            <w:pPr>
              <w:spacing w:after="0" w:line="240" w:lineRule="auto"/>
              <w:jc w:val="center"/>
              <w:rPr>
                <w:rFonts w:ascii="Times New Roman" w:eastAsia="Times New Roman" w:hAnsi="Times New Roman" w:cs="Times New Roman"/>
                <w:color w:val="000000"/>
                <w:sz w:val="20"/>
                <w:szCs w:val="20"/>
                <w:lang w:eastAsia="ru-RU"/>
              </w:rPr>
            </w:pPr>
          </w:p>
          <w:p w:rsidR="00E750C6" w:rsidRPr="00261F2D" w:rsidRDefault="00E750C6" w:rsidP="005F2603">
            <w:pPr>
              <w:spacing w:after="0" w:line="240" w:lineRule="auto"/>
              <w:jc w:val="center"/>
              <w:rPr>
                <w:rFonts w:ascii="Times New Roman" w:eastAsia="Times New Roman" w:hAnsi="Times New Roman" w:cs="Times New Roman"/>
                <w:color w:val="000000"/>
                <w:sz w:val="20"/>
                <w:szCs w:val="20"/>
                <w:lang w:eastAsia="ru-RU"/>
              </w:rPr>
            </w:pPr>
          </w:p>
          <w:p w:rsidR="00E750C6" w:rsidRPr="00261F2D" w:rsidRDefault="00E750C6" w:rsidP="005F2603">
            <w:pPr>
              <w:spacing w:after="0" w:line="240" w:lineRule="auto"/>
              <w:jc w:val="center"/>
              <w:rPr>
                <w:rFonts w:ascii="Times New Roman" w:eastAsia="Times New Roman" w:hAnsi="Times New Roman" w:cs="Times New Roman"/>
                <w:color w:val="000000"/>
                <w:sz w:val="20"/>
                <w:szCs w:val="20"/>
                <w:lang w:eastAsia="ru-RU"/>
              </w:rPr>
            </w:pPr>
            <w:r w:rsidRPr="00261F2D">
              <w:rPr>
                <w:rFonts w:ascii="Times New Roman" w:eastAsia="Times New Roman" w:hAnsi="Times New Roman" w:cs="Times New Roman"/>
                <w:color w:val="000000"/>
                <w:sz w:val="20"/>
                <w:szCs w:val="20"/>
                <w:lang w:eastAsia="ru-RU"/>
              </w:rPr>
              <w:t xml:space="preserve">2022 год </w:t>
            </w:r>
          </w:p>
        </w:tc>
        <w:tc>
          <w:tcPr>
            <w:tcW w:w="1275" w:type="dxa"/>
            <w:shd w:val="clear" w:color="000000" w:fill="FFFFFF"/>
          </w:tcPr>
          <w:p w:rsidR="00E750C6" w:rsidRPr="00261F2D" w:rsidRDefault="00E750C6" w:rsidP="005F2603">
            <w:pPr>
              <w:spacing w:after="0" w:line="240" w:lineRule="auto"/>
              <w:jc w:val="center"/>
              <w:rPr>
                <w:rFonts w:ascii="Times New Roman" w:eastAsia="Times New Roman" w:hAnsi="Times New Roman" w:cs="Times New Roman"/>
                <w:color w:val="000000"/>
                <w:sz w:val="20"/>
                <w:szCs w:val="20"/>
                <w:lang w:eastAsia="ru-RU"/>
              </w:rPr>
            </w:pPr>
          </w:p>
          <w:p w:rsidR="00E750C6" w:rsidRPr="00261F2D" w:rsidRDefault="00E750C6" w:rsidP="005F2603">
            <w:pPr>
              <w:spacing w:after="0" w:line="240" w:lineRule="auto"/>
              <w:jc w:val="center"/>
              <w:rPr>
                <w:rFonts w:ascii="Times New Roman" w:eastAsia="Times New Roman" w:hAnsi="Times New Roman" w:cs="Times New Roman"/>
                <w:color w:val="000000"/>
                <w:sz w:val="16"/>
                <w:szCs w:val="16"/>
                <w:lang w:eastAsia="ru-RU"/>
              </w:rPr>
            </w:pPr>
            <w:r w:rsidRPr="00261F2D">
              <w:rPr>
                <w:rFonts w:ascii="Times New Roman" w:eastAsia="Times New Roman" w:hAnsi="Times New Roman" w:cs="Times New Roman"/>
                <w:color w:val="000000"/>
                <w:sz w:val="20"/>
                <w:szCs w:val="20"/>
                <w:lang w:eastAsia="ru-RU"/>
              </w:rPr>
              <w:t>2023 год ожидаемое исполнение</w:t>
            </w:r>
          </w:p>
        </w:tc>
        <w:tc>
          <w:tcPr>
            <w:tcW w:w="1276" w:type="dxa"/>
            <w:shd w:val="clear" w:color="000000" w:fill="FFFFFF"/>
            <w:vAlign w:val="center"/>
            <w:hideMark/>
          </w:tcPr>
          <w:p w:rsidR="00E750C6" w:rsidRPr="00261F2D" w:rsidRDefault="00E750C6" w:rsidP="005F2603">
            <w:pPr>
              <w:spacing w:after="0" w:line="240" w:lineRule="auto"/>
              <w:jc w:val="center"/>
              <w:rPr>
                <w:rFonts w:ascii="Times New Roman" w:eastAsia="Times New Roman" w:hAnsi="Times New Roman" w:cs="Times New Roman"/>
                <w:color w:val="000000"/>
                <w:sz w:val="16"/>
                <w:szCs w:val="16"/>
                <w:lang w:eastAsia="ru-RU"/>
              </w:rPr>
            </w:pPr>
            <w:r w:rsidRPr="00261F2D">
              <w:rPr>
                <w:rFonts w:ascii="Times New Roman" w:eastAsia="Times New Roman" w:hAnsi="Times New Roman" w:cs="Times New Roman"/>
                <w:color w:val="000000"/>
                <w:sz w:val="16"/>
                <w:szCs w:val="16"/>
                <w:lang w:eastAsia="ru-RU"/>
              </w:rPr>
              <w:t>Отклонение (прирост (+) снижение (-) 2020 год к 2019 году</w:t>
            </w:r>
          </w:p>
        </w:tc>
        <w:tc>
          <w:tcPr>
            <w:tcW w:w="1272" w:type="dxa"/>
            <w:shd w:val="clear" w:color="000000" w:fill="FFFFFF"/>
            <w:vAlign w:val="center"/>
          </w:tcPr>
          <w:p w:rsidR="00E750C6" w:rsidRPr="00261F2D" w:rsidRDefault="00E750C6" w:rsidP="005F2603">
            <w:pPr>
              <w:spacing w:after="0" w:line="240" w:lineRule="auto"/>
              <w:jc w:val="center"/>
              <w:rPr>
                <w:rFonts w:ascii="Times New Roman" w:eastAsia="Times New Roman" w:hAnsi="Times New Roman" w:cs="Times New Roman"/>
                <w:color w:val="000000"/>
                <w:sz w:val="16"/>
                <w:szCs w:val="16"/>
                <w:lang w:eastAsia="ru-RU"/>
              </w:rPr>
            </w:pPr>
            <w:r w:rsidRPr="00261F2D">
              <w:rPr>
                <w:rFonts w:ascii="Times New Roman" w:eastAsia="Times New Roman" w:hAnsi="Times New Roman" w:cs="Times New Roman"/>
                <w:color w:val="000000"/>
                <w:sz w:val="16"/>
                <w:szCs w:val="16"/>
                <w:lang w:eastAsia="ru-RU"/>
              </w:rPr>
              <w:t>Отклонение (прирост (+) снижение (-) 2021 год к 2020 году</w:t>
            </w:r>
          </w:p>
        </w:tc>
        <w:tc>
          <w:tcPr>
            <w:tcW w:w="1271" w:type="dxa"/>
            <w:shd w:val="clear" w:color="000000" w:fill="FFFFFF"/>
          </w:tcPr>
          <w:p w:rsidR="00E750C6" w:rsidRPr="00261F2D" w:rsidRDefault="00E750C6" w:rsidP="005F2603">
            <w:pPr>
              <w:spacing w:after="0" w:line="240" w:lineRule="auto"/>
              <w:jc w:val="center"/>
              <w:rPr>
                <w:rFonts w:ascii="Times New Roman" w:eastAsia="Times New Roman" w:hAnsi="Times New Roman" w:cs="Times New Roman"/>
                <w:color w:val="000000"/>
                <w:sz w:val="16"/>
                <w:szCs w:val="16"/>
                <w:lang w:eastAsia="ru-RU"/>
              </w:rPr>
            </w:pPr>
          </w:p>
          <w:p w:rsidR="00E750C6" w:rsidRPr="00261F2D" w:rsidRDefault="00E750C6" w:rsidP="005F2603">
            <w:pPr>
              <w:spacing w:after="0" w:line="240" w:lineRule="auto"/>
              <w:jc w:val="center"/>
              <w:rPr>
                <w:rFonts w:ascii="Times New Roman" w:eastAsia="Times New Roman" w:hAnsi="Times New Roman" w:cs="Times New Roman"/>
                <w:color w:val="000000"/>
                <w:sz w:val="16"/>
                <w:szCs w:val="16"/>
                <w:lang w:eastAsia="ru-RU"/>
              </w:rPr>
            </w:pPr>
            <w:r w:rsidRPr="00261F2D">
              <w:rPr>
                <w:rFonts w:ascii="Times New Roman" w:eastAsia="Times New Roman" w:hAnsi="Times New Roman" w:cs="Times New Roman"/>
                <w:color w:val="000000"/>
                <w:sz w:val="16"/>
                <w:szCs w:val="16"/>
                <w:lang w:eastAsia="ru-RU"/>
              </w:rPr>
              <w:t>Отклонение (прирост (+) снижение (-) 2022 год к 2021 году</w:t>
            </w:r>
          </w:p>
        </w:tc>
        <w:tc>
          <w:tcPr>
            <w:tcW w:w="1411" w:type="dxa"/>
            <w:shd w:val="clear" w:color="000000" w:fill="FFFFFF"/>
          </w:tcPr>
          <w:p w:rsidR="00E750C6" w:rsidRPr="00261F2D" w:rsidRDefault="00E750C6" w:rsidP="005F2603">
            <w:pPr>
              <w:spacing w:after="0" w:line="240" w:lineRule="auto"/>
              <w:jc w:val="center"/>
              <w:rPr>
                <w:rFonts w:ascii="Times New Roman" w:eastAsia="Times New Roman" w:hAnsi="Times New Roman" w:cs="Times New Roman"/>
                <w:color w:val="000000"/>
                <w:sz w:val="16"/>
                <w:szCs w:val="16"/>
                <w:lang w:eastAsia="ru-RU"/>
              </w:rPr>
            </w:pPr>
            <w:r w:rsidRPr="00261F2D">
              <w:rPr>
                <w:rFonts w:ascii="Times New Roman" w:eastAsia="Times New Roman" w:hAnsi="Times New Roman" w:cs="Times New Roman"/>
                <w:color w:val="000000"/>
                <w:sz w:val="16"/>
                <w:szCs w:val="16"/>
                <w:lang w:eastAsia="ru-RU"/>
              </w:rPr>
              <w:t>Отклонение (прирост (+) снижение (-) 2023 год к 2022 году</w:t>
            </w:r>
          </w:p>
        </w:tc>
      </w:tr>
      <w:tr w:rsidR="00E750C6" w:rsidRPr="00041210" w:rsidTr="00C40A06">
        <w:trPr>
          <w:trHeight w:val="525"/>
        </w:trPr>
        <w:tc>
          <w:tcPr>
            <w:tcW w:w="3939"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b/>
                <w:bCs/>
                <w:color w:val="000000"/>
                <w:sz w:val="20"/>
                <w:szCs w:val="20"/>
                <w:lang w:eastAsia="ru-RU"/>
              </w:rPr>
            </w:pPr>
            <w:r w:rsidRPr="00E02BD7">
              <w:rPr>
                <w:rFonts w:ascii="Times New Roman" w:eastAsia="Times New Roman" w:hAnsi="Times New Roman" w:cs="Times New Roman"/>
                <w:b/>
                <w:bCs/>
                <w:color w:val="000000"/>
                <w:sz w:val="20"/>
                <w:szCs w:val="20"/>
                <w:lang w:eastAsia="ru-RU"/>
              </w:rPr>
              <w:t xml:space="preserve">Расходы на реализацию муниципальных программ  всего: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b/>
                <w:bCs/>
                <w:color w:val="000000"/>
                <w:sz w:val="18"/>
                <w:szCs w:val="18"/>
                <w:lang w:eastAsia="ru-RU"/>
              </w:rPr>
            </w:pPr>
            <w:r w:rsidRPr="00E02BD7">
              <w:rPr>
                <w:rFonts w:ascii="Times New Roman" w:eastAsia="Times New Roman" w:hAnsi="Times New Roman" w:cs="Times New Roman"/>
                <w:b/>
                <w:bCs/>
                <w:color w:val="000000"/>
                <w:sz w:val="18"/>
                <w:szCs w:val="18"/>
                <w:lang w:eastAsia="ru-RU"/>
              </w:rPr>
              <w:t>5 456 312,8</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b/>
                <w:bCs/>
                <w:color w:val="000000"/>
                <w:sz w:val="18"/>
                <w:szCs w:val="18"/>
                <w:lang w:eastAsia="ru-RU"/>
              </w:rPr>
            </w:pPr>
            <w:r w:rsidRPr="00E02BD7">
              <w:rPr>
                <w:rFonts w:ascii="Times New Roman" w:eastAsia="Times New Roman" w:hAnsi="Times New Roman" w:cs="Times New Roman"/>
                <w:b/>
                <w:bCs/>
                <w:color w:val="000000"/>
                <w:sz w:val="18"/>
                <w:szCs w:val="18"/>
                <w:lang w:eastAsia="ru-RU"/>
              </w:rPr>
              <w:t>4 820 853,8</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b/>
                <w:bCs/>
                <w:color w:val="000000"/>
                <w:sz w:val="18"/>
                <w:szCs w:val="18"/>
                <w:lang w:eastAsia="ru-RU"/>
              </w:rPr>
            </w:pPr>
            <w:r w:rsidRPr="005A0E53">
              <w:rPr>
                <w:rFonts w:ascii="Times New Roman" w:eastAsia="Times New Roman" w:hAnsi="Times New Roman" w:cs="Times New Roman"/>
                <w:b/>
                <w:bCs/>
                <w:color w:val="000000"/>
                <w:sz w:val="18"/>
                <w:szCs w:val="18"/>
                <w:lang w:eastAsia="ru-RU"/>
              </w:rPr>
              <w:t>5 576 135,6</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b/>
                <w:bCs/>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b/>
                <w:bCs/>
                <w:color w:val="000000"/>
                <w:sz w:val="18"/>
                <w:szCs w:val="18"/>
                <w:lang w:eastAsia="ru-RU"/>
              </w:rPr>
            </w:pPr>
            <w:r w:rsidRPr="00697452">
              <w:rPr>
                <w:rFonts w:ascii="Times New Roman" w:eastAsia="Times New Roman" w:hAnsi="Times New Roman" w:cs="Times New Roman"/>
                <w:b/>
                <w:bCs/>
                <w:color w:val="000000"/>
                <w:sz w:val="18"/>
                <w:szCs w:val="18"/>
                <w:lang w:val="en-US" w:eastAsia="ru-RU"/>
              </w:rPr>
              <w:t>5</w:t>
            </w:r>
            <w:r w:rsidRPr="00697452">
              <w:rPr>
                <w:rFonts w:ascii="Times New Roman" w:eastAsia="Times New Roman" w:hAnsi="Times New Roman" w:cs="Times New Roman"/>
                <w:b/>
                <w:bCs/>
                <w:color w:val="000000"/>
                <w:sz w:val="18"/>
                <w:szCs w:val="18"/>
                <w:lang w:eastAsia="ru-RU"/>
              </w:rPr>
              <w:t xml:space="preserve"> </w:t>
            </w:r>
            <w:r w:rsidRPr="00697452">
              <w:rPr>
                <w:rFonts w:ascii="Times New Roman" w:eastAsia="Times New Roman" w:hAnsi="Times New Roman" w:cs="Times New Roman"/>
                <w:b/>
                <w:bCs/>
                <w:color w:val="000000"/>
                <w:sz w:val="18"/>
                <w:szCs w:val="18"/>
                <w:lang w:val="en-US" w:eastAsia="ru-RU"/>
              </w:rPr>
              <w:t>656</w:t>
            </w:r>
            <w:r w:rsidRPr="00697452">
              <w:rPr>
                <w:rFonts w:ascii="Times New Roman" w:eastAsia="Times New Roman" w:hAnsi="Times New Roman" w:cs="Times New Roman"/>
                <w:b/>
                <w:bCs/>
                <w:color w:val="000000"/>
                <w:sz w:val="18"/>
                <w:szCs w:val="18"/>
                <w:lang w:eastAsia="ru-RU"/>
              </w:rPr>
              <w:t xml:space="preserve"> </w:t>
            </w:r>
            <w:r w:rsidRPr="00697452">
              <w:rPr>
                <w:rFonts w:ascii="Times New Roman" w:eastAsia="Times New Roman" w:hAnsi="Times New Roman" w:cs="Times New Roman"/>
                <w:b/>
                <w:bCs/>
                <w:color w:val="000000"/>
                <w:sz w:val="18"/>
                <w:szCs w:val="18"/>
                <w:lang w:val="en-US" w:eastAsia="ru-RU"/>
              </w:rPr>
              <w:t>825</w:t>
            </w:r>
            <w:r w:rsidRPr="00697452">
              <w:rPr>
                <w:rFonts w:ascii="Times New Roman" w:eastAsia="Times New Roman" w:hAnsi="Times New Roman" w:cs="Times New Roman"/>
                <w:b/>
                <w:bCs/>
                <w:color w:val="000000"/>
                <w:sz w:val="18"/>
                <w:szCs w:val="18"/>
                <w:lang w:eastAsia="ru-RU"/>
              </w:rPr>
              <w:t>,9</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b/>
                <w:bCs/>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b/>
                <w:bCs/>
                <w:color w:val="000000"/>
                <w:sz w:val="18"/>
                <w:szCs w:val="18"/>
                <w:lang w:eastAsia="ru-RU"/>
              </w:rPr>
            </w:pPr>
            <w:r w:rsidRPr="00697452">
              <w:rPr>
                <w:rFonts w:ascii="Times New Roman" w:eastAsia="Times New Roman" w:hAnsi="Times New Roman" w:cs="Times New Roman"/>
                <w:b/>
                <w:bCs/>
                <w:color w:val="000000"/>
                <w:sz w:val="18"/>
                <w:szCs w:val="18"/>
                <w:lang w:eastAsia="ru-RU"/>
              </w:rPr>
              <w:t>7 482 651,8</w:t>
            </w:r>
          </w:p>
        </w:tc>
        <w:tc>
          <w:tcPr>
            <w:tcW w:w="1276" w:type="dxa"/>
            <w:shd w:val="clear" w:color="000000" w:fill="FFFFFF"/>
            <w:vAlign w:val="center"/>
            <w:hideMark/>
          </w:tcPr>
          <w:p w:rsidR="00E750C6" w:rsidRPr="00697452" w:rsidRDefault="00E750C6" w:rsidP="005F2603">
            <w:pPr>
              <w:spacing w:after="0" w:line="240" w:lineRule="auto"/>
              <w:jc w:val="center"/>
              <w:rPr>
                <w:rFonts w:ascii="Times New Roman" w:eastAsia="Times New Roman" w:hAnsi="Times New Roman" w:cs="Times New Roman"/>
                <w:b/>
                <w:bCs/>
                <w:color w:val="000000"/>
                <w:sz w:val="18"/>
                <w:szCs w:val="18"/>
                <w:lang w:eastAsia="ru-RU"/>
              </w:rPr>
            </w:pPr>
            <w:r w:rsidRPr="00697452">
              <w:rPr>
                <w:rFonts w:ascii="Times New Roman" w:eastAsia="Times New Roman" w:hAnsi="Times New Roman" w:cs="Times New Roman"/>
                <w:b/>
                <w:bCs/>
                <w:color w:val="000000"/>
                <w:sz w:val="18"/>
                <w:szCs w:val="18"/>
                <w:lang w:eastAsia="ru-RU"/>
              </w:rPr>
              <w:t>-635 459,0</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b/>
                <w:bCs/>
                <w:color w:val="000000"/>
                <w:sz w:val="18"/>
                <w:szCs w:val="18"/>
                <w:lang w:eastAsia="ru-RU"/>
              </w:rPr>
            </w:pPr>
            <w:r w:rsidRPr="00697452">
              <w:rPr>
                <w:rFonts w:ascii="Times New Roman" w:eastAsia="Times New Roman" w:hAnsi="Times New Roman" w:cs="Times New Roman"/>
                <w:b/>
                <w:bCs/>
                <w:color w:val="000000"/>
                <w:sz w:val="18"/>
                <w:szCs w:val="18"/>
                <w:lang w:eastAsia="ru-RU"/>
              </w:rPr>
              <w:t>755 281,8</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b/>
                <w:bCs/>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b/>
                <w:bCs/>
                <w:color w:val="000000"/>
                <w:sz w:val="18"/>
                <w:szCs w:val="18"/>
                <w:lang w:eastAsia="ru-RU"/>
              </w:rPr>
            </w:pPr>
            <w:r w:rsidRPr="00697452">
              <w:rPr>
                <w:rFonts w:ascii="Times New Roman" w:eastAsia="Times New Roman" w:hAnsi="Times New Roman" w:cs="Times New Roman"/>
                <w:b/>
                <w:bCs/>
                <w:color w:val="000000"/>
                <w:sz w:val="18"/>
                <w:szCs w:val="18"/>
                <w:lang w:eastAsia="ru-RU"/>
              </w:rPr>
              <w:t>80 690,3</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b/>
                <w:bCs/>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b/>
                <w:bCs/>
                <w:color w:val="000000"/>
                <w:sz w:val="18"/>
                <w:szCs w:val="18"/>
                <w:lang w:eastAsia="ru-RU"/>
              </w:rPr>
            </w:pPr>
            <w:r w:rsidRPr="00697452">
              <w:rPr>
                <w:rFonts w:ascii="Times New Roman" w:eastAsia="Times New Roman" w:hAnsi="Times New Roman" w:cs="Times New Roman"/>
                <w:b/>
                <w:bCs/>
                <w:color w:val="000000"/>
                <w:sz w:val="18"/>
                <w:szCs w:val="18"/>
                <w:lang w:eastAsia="ru-RU"/>
              </w:rPr>
              <w:t>1 825 825,9</w:t>
            </w:r>
          </w:p>
        </w:tc>
      </w:tr>
      <w:tr w:rsidR="00E750C6" w:rsidRPr="00041210" w:rsidTr="00C40A06">
        <w:trPr>
          <w:trHeight w:val="315"/>
        </w:trPr>
        <w:tc>
          <w:tcPr>
            <w:tcW w:w="3939"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1.Социально - культурная сфера</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3 008 024,8</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3 076 763,6</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3 253 788,6</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3 404 756,0</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3 844 262,7</w:t>
            </w:r>
          </w:p>
        </w:tc>
        <w:tc>
          <w:tcPr>
            <w:tcW w:w="1276" w:type="dxa"/>
            <w:shd w:val="clear" w:color="000000" w:fill="FFFFFF"/>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68 738,8</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177 025,0</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150 967,4</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439 506,7</w:t>
            </w:r>
          </w:p>
        </w:tc>
      </w:tr>
      <w:tr w:rsidR="00E750C6" w:rsidRPr="00041210" w:rsidTr="00C40A06">
        <w:trPr>
          <w:trHeight w:val="649"/>
        </w:trPr>
        <w:tc>
          <w:tcPr>
            <w:tcW w:w="3939" w:type="dxa"/>
            <w:shd w:val="clear" w:color="000000" w:fill="FFFFFF"/>
            <w:vAlign w:val="center"/>
            <w:hideMark/>
          </w:tcPr>
          <w:p w:rsidR="00E750C6" w:rsidRPr="00E02BD7" w:rsidRDefault="00E750C6" w:rsidP="005F2603">
            <w:pPr>
              <w:spacing w:after="0" w:line="240" w:lineRule="auto"/>
              <w:jc w:val="both"/>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 xml:space="preserve">"Культурное пространство в городе Мегионе на 2019 -2025 годы"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429 994,2</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421 473,8</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449 126,3</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val="en-US" w:eastAsia="ru-RU"/>
              </w:rPr>
              <w:t>482</w:t>
            </w:r>
            <w:r w:rsidRPr="00697452">
              <w:rPr>
                <w:rFonts w:ascii="Times New Roman" w:eastAsia="Times New Roman" w:hAnsi="Times New Roman" w:cs="Times New Roman"/>
                <w:color w:val="000000"/>
                <w:sz w:val="18"/>
                <w:szCs w:val="18"/>
                <w:lang w:eastAsia="ru-RU"/>
              </w:rPr>
              <w:t xml:space="preserve"> </w:t>
            </w:r>
            <w:r w:rsidRPr="00697452">
              <w:rPr>
                <w:rFonts w:ascii="Times New Roman" w:eastAsia="Times New Roman" w:hAnsi="Times New Roman" w:cs="Times New Roman"/>
                <w:color w:val="000000"/>
                <w:sz w:val="18"/>
                <w:szCs w:val="18"/>
                <w:lang w:val="en-US" w:eastAsia="ru-RU"/>
              </w:rPr>
              <w:t>600</w:t>
            </w:r>
            <w:r w:rsidRPr="00697452">
              <w:rPr>
                <w:rFonts w:ascii="Times New Roman" w:eastAsia="Times New Roman" w:hAnsi="Times New Roman" w:cs="Times New Roman"/>
                <w:color w:val="000000"/>
                <w:sz w:val="18"/>
                <w:szCs w:val="18"/>
                <w:lang w:eastAsia="ru-RU"/>
              </w:rPr>
              <w:t>,6</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val="en-US" w:eastAsia="ru-RU"/>
              </w:rPr>
              <w:t>570</w:t>
            </w:r>
            <w:r w:rsidRPr="00697452">
              <w:rPr>
                <w:rFonts w:ascii="Times New Roman" w:eastAsia="Times New Roman" w:hAnsi="Times New Roman" w:cs="Times New Roman"/>
                <w:color w:val="000000"/>
                <w:sz w:val="18"/>
                <w:szCs w:val="18"/>
                <w:lang w:eastAsia="ru-RU"/>
              </w:rPr>
              <w:t xml:space="preserve"> </w:t>
            </w:r>
            <w:r w:rsidRPr="00697452">
              <w:rPr>
                <w:rFonts w:ascii="Times New Roman" w:eastAsia="Times New Roman" w:hAnsi="Times New Roman" w:cs="Times New Roman"/>
                <w:color w:val="000000"/>
                <w:sz w:val="18"/>
                <w:szCs w:val="18"/>
                <w:lang w:val="en-US" w:eastAsia="ru-RU"/>
              </w:rPr>
              <w:t>584</w:t>
            </w:r>
            <w:r w:rsidRPr="00697452">
              <w:rPr>
                <w:rFonts w:ascii="Times New Roman" w:eastAsia="Times New Roman" w:hAnsi="Times New Roman" w:cs="Times New Roman"/>
                <w:color w:val="000000"/>
                <w:sz w:val="18"/>
                <w:szCs w:val="18"/>
                <w:lang w:eastAsia="ru-RU"/>
              </w:rPr>
              <w:t>,1</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-8 520,4</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27 652,5</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33 474,3</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87 983,5</w:t>
            </w:r>
          </w:p>
        </w:tc>
      </w:tr>
      <w:tr w:rsidR="00E750C6" w:rsidRPr="00041210" w:rsidTr="00C40A06">
        <w:trPr>
          <w:trHeight w:val="977"/>
        </w:trPr>
        <w:tc>
          <w:tcPr>
            <w:tcW w:w="3939" w:type="dxa"/>
            <w:shd w:val="clear" w:color="000000" w:fill="FFFFFF"/>
            <w:vAlign w:val="center"/>
            <w:hideMark/>
          </w:tcPr>
          <w:p w:rsidR="00E750C6" w:rsidRPr="00E02BD7" w:rsidRDefault="00E750C6" w:rsidP="005F2603">
            <w:pPr>
              <w:spacing w:after="0" w:line="240" w:lineRule="auto"/>
              <w:jc w:val="both"/>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 xml:space="preserve">"Развитие физической культуры и спорта, укрепление общественного здоровья в городе Мегионе на 2019 -2025 годы"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309 640,0</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220 198,1</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255 947,5</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273 805,1</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320 834,2</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-89 441,9</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35 749,4</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51 331,9</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47 029,1</w:t>
            </w:r>
          </w:p>
        </w:tc>
      </w:tr>
      <w:tr w:rsidR="00E750C6" w:rsidRPr="00041210" w:rsidTr="00C40A06">
        <w:trPr>
          <w:trHeight w:val="971"/>
        </w:trPr>
        <w:tc>
          <w:tcPr>
            <w:tcW w:w="3939" w:type="dxa"/>
            <w:shd w:val="clear" w:color="000000" w:fill="FFFFFF"/>
            <w:vAlign w:val="center"/>
            <w:hideMark/>
          </w:tcPr>
          <w:p w:rsidR="00E750C6" w:rsidRPr="00E02BD7" w:rsidRDefault="00E750C6" w:rsidP="005F2603">
            <w:pPr>
              <w:spacing w:after="0" w:line="240" w:lineRule="auto"/>
              <w:jc w:val="both"/>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 xml:space="preserve">"Формирование доступной среды для инвалидов и других маломобильных групп населения на территории города Мегиона на 2019-2025 годы"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642,2</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3 234,5</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1 357,2</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4 582,1</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3 387,8</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2 592,3</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- 1 877,3</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3 224,9</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-1 194,3</w:t>
            </w:r>
          </w:p>
        </w:tc>
      </w:tr>
      <w:tr w:rsidR="00E750C6" w:rsidRPr="00041210" w:rsidTr="00C40A06">
        <w:trPr>
          <w:trHeight w:val="686"/>
        </w:trPr>
        <w:tc>
          <w:tcPr>
            <w:tcW w:w="3939" w:type="dxa"/>
            <w:shd w:val="clear" w:color="000000" w:fill="FFFFFF"/>
            <w:vAlign w:val="center"/>
            <w:hideMark/>
          </w:tcPr>
          <w:p w:rsidR="00E750C6" w:rsidRPr="00E02BD7" w:rsidRDefault="00E750C6" w:rsidP="005F2603">
            <w:pPr>
              <w:spacing w:after="0" w:line="240" w:lineRule="auto"/>
              <w:jc w:val="both"/>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 xml:space="preserve">"Развитие системы образования  и молодежной политики  города Мегиона на 2019-2025 годы"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2 267 748,4</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2 431 857,2</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2 547 357,6</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2 643 768,2</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2 890 233,7</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164 108,8</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115 500,4</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96 410,6</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246 465,5</w:t>
            </w:r>
          </w:p>
        </w:tc>
      </w:tr>
      <w:tr w:rsidR="00E750C6" w:rsidRPr="00041210" w:rsidTr="00C40A06">
        <w:trPr>
          <w:trHeight w:val="555"/>
        </w:trPr>
        <w:tc>
          <w:tcPr>
            <w:tcW w:w="3939" w:type="dxa"/>
            <w:shd w:val="clear" w:color="000000" w:fill="FFFFFF"/>
            <w:vAlign w:val="center"/>
          </w:tcPr>
          <w:p w:rsidR="00E750C6" w:rsidRPr="00E02BD7" w:rsidRDefault="00E750C6" w:rsidP="005F2603">
            <w:pPr>
              <w:spacing w:after="0" w:line="240" w:lineRule="auto"/>
              <w:jc w:val="both"/>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"Молодежная политика города Мегиона на период 2023-2025 годы"</w:t>
            </w:r>
          </w:p>
        </w:tc>
        <w:tc>
          <w:tcPr>
            <w:tcW w:w="1403" w:type="dxa"/>
            <w:shd w:val="clear" w:color="000000" w:fill="FFFFFF"/>
            <w:vAlign w:val="center"/>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125" w:type="dxa"/>
            <w:shd w:val="clear" w:color="000000" w:fill="FFFFFF"/>
            <w:vAlign w:val="center"/>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val="en-US"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59 222,9</w:t>
            </w:r>
          </w:p>
        </w:tc>
        <w:tc>
          <w:tcPr>
            <w:tcW w:w="1276" w:type="dxa"/>
            <w:shd w:val="clear" w:color="000000" w:fill="FFFFFF"/>
            <w:noWrap/>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59 222,9</w:t>
            </w:r>
          </w:p>
        </w:tc>
      </w:tr>
      <w:tr w:rsidR="00E750C6" w:rsidRPr="00041210" w:rsidTr="00C40A06">
        <w:trPr>
          <w:trHeight w:val="60"/>
        </w:trPr>
        <w:tc>
          <w:tcPr>
            <w:tcW w:w="3939"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2. Жилищно-коммунальная сфера</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1 533 335,6</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829 984,4</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1 465 092,6</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1 319 889,2</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2 724 585,8</w:t>
            </w:r>
          </w:p>
        </w:tc>
        <w:tc>
          <w:tcPr>
            <w:tcW w:w="1276" w:type="dxa"/>
            <w:shd w:val="clear" w:color="000000" w:fill="FFFFFF"/>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-703 351,2</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635 108,2</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-145 203,4</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1 404 696,6</w:t>
            </w:r>
          </w:p>
        </w:tc>
      </w:tr>
      <w:tr w:rsidR="00E750C6" w:rsidRPr="00041210" w:rsidTr="00C40A06">
        <w:trPr>
          <w:trHeight w:val="715"/>
        </w:trPr>
        <w:tc>
          <w:tcPr>
            <w:tcW w:w="3939" w:type="dxa"/>
            <w:shd w:val="clear" w:color="000000" w:fill="FFFFFF"/>
            <w:vAlign w:val="center"/>
            <w:hideMark/>
          </w:tcPr>
          <w:p w:rsidR="00E750C6" w:rsidRPr="00E02BD7" w:rsidRDefault="00E750C6" w:rsidP="005F2603">
            <w:pPr>
              <w:spacing w:after="0" w:line="240" w:lineRule="auto"/>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"Развитие жилищной сферы на территории города Мегиона в 2019-2025 годах</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1 391 540,3</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650 219,1</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768 296,0</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804 981,3</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2 293 930,8</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-741 321,2</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118 076,9</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36 685,3</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1 488 949,5</w:t>
            </w:r>
          </w:p>
        </w:tc>
      </w:tr>
      <w:tr w:rsidR="00E750C6" w:rsidRPr="00041210" w:rsidTr="00C40A06">
        <w:trPr>
          <w:trHeight w:val="1188"/>
        </w:trPr>
        <w:tc>
          <w:tcPr>
            <w:tcW w:w="3939" w:type="dxa"/>
            <w:shd w:val="clear" w:color="000000" w:fill="FFFFFF"/>
            <w:vAlign w:val="center"/>
            <w:hideMark/>
          </w:tcPr>
          <w:p w:rsidR="00E750C6" w:rsidRPr="00E02BD7" w:rsidRDefault="00E750C6" w:rsidP="005F2603">
            <w:pPr>
              <w:spacing w:after="0" w:line="240" w:lineRule="auto"/>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 xml:space="preserve"> "Развитие жилищно-коммунального комплекса и повышение энергетической эффективности в городе Мегионе на 2019-2025 годы"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95 511,4</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166 636,7</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630 366,1</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332 889,8</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387 766,2</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71 125,3</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463 729,4</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-297 476,3</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54 876,4</w:t>
            </w:r>
          </w:p>
        </w:tc>
      </w:tr>
      <w:tr w:rsidR="00E750C6" w:rsidRPr="00041210" w:rsidTr="00C40A06">
        <w:trPr>
          <w:trHeight w:val="928"/>
        </w:trPr>
        <w:tc>
          <w:tcPr>
            <w:tcW w:w="3939" w:type="dxa"/>
            <w:shd w:val="clear" w:color="000000" w:fill="FFFFFF"/>
            <w:vAlign w:val="center"/>
            <w:hideMark/>
          </w:tcPr>
          <w:p w:rsidR="00E750C6" w:rsidRPr="00E02BD7" w:rsidRDefault="00E750C6" w:rsidP="005F2603">
            <w:pPr>
              <w:spacing w:after="0" w:line="240" w:lineRule="auto"/>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 xml:space="preserve">"Развитие системы обращения с отходами производства и потребления на территории города Мегиона на 2019-2025 годы"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16 603,5</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1 168,6</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5 091,9</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 xml:space="preserve"> 5 571,1</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3 522,2</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-15 434,9</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3 923,3</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479,2</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-2 048,9</w:t>
            </w:r>
          </w:p>
        </w:tc>
      </w:tr>
      <w:tr w:rsidR="00E750C6" w:rsidRPr="00041210" w:rsidTr="00C40A06">
        <w:trPr>
          <w:trHeight w:val="466"/>
        </w:trPr>
        <w:tc>
          <w:tcPr>
            <w:tcW w:w="3939" w:type="dxa"/>
            <w:shd w:val="clear" w:color="000000" w:fill="FFFFFF"/>
            <w:vAlign w:val="bottom"/>
            <w:hideMark/>
          </w:tcPr>
          <w:p w:rsidR="00E750C6" w:rsidRPr="00E02BD7" w:rsidRDefault="00E750C6" w:rsidP="005F2603">
            <w:pPr>
              <w:spacing w:after="0" w:line="240" w:lineRule="auto"/>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 xml:space="preserve">"Формирование современной городской среды города Мегиона на 2019-2025 годы"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29 680,4</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11 960,0</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61 338,6</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176 447,0</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39 366,7</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-17 720,4</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49 378,6</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115 108,4</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-137 080,3</w:t>
            </w:r>
          </w:p>
        </w:tc>
      </w:tr>
      <w:tr w:rsidR="00E750C6" w:rsidRPr="00041210" w:rsidTr="00C40A06">
        <w:trPr>
          <w:trHeight w:val="315"/>
        </w:trPr>
        <w:tc>
          <w:tcPr>
            <w:tcW w:w="3939"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3.Развитие отраслей экономики</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283 752,7</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245 520,2</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276 648,5</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218 719,2</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206 969,9</w:t>
            </w:r>
          </w:p>
        </w:tc>
        <w:tc>
          <w:tcPr>
            <w:tcW w:w="1276" w:type="dxa"/>
            <w:shd w:val="clear" w:color="000000" w:fill="FFFFFF"/>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-38 232,5</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31 128,3</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-57 929,3</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-11 749,3</w:t>
            </w:r>
          </w:p>
        </w:tc>
      </w:tr>
      <w:tr w:rsidR="00E750C6" w:rsidRPr="00041210" w:rsidTr="00C40A06">
        <w:trPr>
          <w:trHeight w:val="479"/>
        </w:trPr>
        <w:tc>
          <w:tcPr>
            <w:tcW w:w="3939" w:type="dxa"/>
            <w:shd w:val="clear" w:color="000000" w:fill="FFFFFF"/>
            <w:vAlign w:val="center"/>
            <w:hideMark/>
          </w:tcPr>
          <w:p w:rsidR="00E750C6" w:rsidRPr="00E02BD7" w:rsidRDefault="00E750C6" w:rsidP="005F2603">
            <w:pPr>
              <w:spacing w:after="0" w:line="240" w:lineRule="auto"/>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 xml:space="preserve">"Развитие транспортной системы города Мегиона на 2019-2025 годы"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216 668,0</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183 776,3</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224 352,0</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201 264,9</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186 447,8</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-32 891,7</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40 575,7</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-23 087,1</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-14 817,1</w:t>
            </w:r>
          </w:p>
        </w:tc>
      </w:tr>
      <w:tr w:rsidR="00E750C6" w:rsidRPr="00041210" w:rsidTr="00C40A06">
        <w:trPr>
          <w:trHeight w:val="529"/>
        </w:trPr>
        <w:tc>
          <w:tcPr>
            <w:tcW w:w="3939" w:type="dxa"/>
            <w:shd w:val="clear" w:color="000000" w:fill="FFFFFF"/>
            <w:vAlign w:val="center"/>
            <w:hideMark/>
          </w:tcPr>
          <w:p w:rsidR="00E750C6" w:rsidRPr="00E02BD7" w:rsidRDefault="00E750C6" w:rsidP="005F2603">
            <w:pPr>
              <w:spacing w:after="0" w:line="240" w:lineRule="auto"/>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 xml:space="preserve">"Управление муниципальным имуществом города Мегиона в 2019-2025 годах"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67 084,7</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61 743,9</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52 296,5</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17 454,3</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20 522,5</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-5 340,8</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- 9 447,4</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-34 842,2</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3 068,2</w:t>
            </w:r>
          </w:p>
        </w:tc>
      </w:tr>
      <w:tr w:rsidR="00E750C6" w:rsidRPr="00041210" w:rsidTr="00C40A06">
        <w:trPr>
          <w:trHeight w:val="315"/>
        </w:trPr>
        <w:tc>
          <w:tcPr>
            <w:tcW w:w="3939"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Иные направления</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631 199,7</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668 585,6</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580 605,9</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713 4</w:t>
            </w:r>
            <w:r w:rsidRPr="00697452">
              <w:rPr>
                <w:rFonts w:ascii="Times New Roman" w:eastAsia="Times New Roman" w:hAnsi="Times New Roman" w:cs="Times New Roman"/>
                <w:color w:val="000000"/>
                <w:sz w:val="18"/>
                <w:szCs w:val="18"/>
                <w:lang w:val="en-US" w:eastAsia="ru-RU"/>
              </w:rPr>
              <w:t>6</w:t>
            </w:r>
            <w:r w:rsidRPr="00697452">
              <w:rPr>
                <w:rFonts w:ascii="Times New Roman" w:eastAsia="Times New Roman" w:hAnsi="Times New Roman" w:cs="Times New Roman"/>
                <w:color w:val="000000"/>
                <w:sz w:val="18"/>
                <w:szCs w:val="18"/>
                <w:lang w:eastAsia="ru-RU"/>
              </w:rPr>
              <w:t>1,5</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706 833,4</w:t>
            </w:r>
          </w:p>
        </w:tc>
        <w:tc>
          <w:tcPr>
            <w:tcW w:w="1276" w:type="dxa"/>
            <w:shd w:val="clear" w:color="000000" w:fill="FFFFFF"/>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37 385,9</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- 87 979,7</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132 855,6</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-6 628,1</w:t>
            </w:r>
          </w:p>
        </w:tc>
      </w:tr>
      <w:tr w:rsidR="00E750C6" w:rsidRPr="00041210" w:rsidTr="00C40A06">
        <w:trPr>
          <w:trHeight w:val="765"/>
        </w:trPr>
        <w:tc>
          <w:tcPr>
            <w:tcW w:w="3939" w:type="dxa"/>
            <w:shd w:val="clear" w:color="000000" w:fill="FFFFFF"/>
            <w:vAlign w:val="center"/>
            <w:hideMark/>
          </w:tcPr>
          <w:p w:rsidR="00E750C6" w:rsidRPr="00E02BD7" w:rsidRDefault="00E750C6" w:rsidP="005F2603">
            <w:pPr>
              <w:spacing w:after="0" w:line="240" w:lineRule="auto"/>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 xml:space="preserve">"Развитие систем гражданской защиты населения города Мегиона на 2019-2025 годы"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37 278,0</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42 366,9</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38 349,4</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39 979,8</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44 122,9</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5 088,9</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- 4 017,5</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1 630,4</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4 143,1</w:t>
            </w:r>
          </w:p>
        </w:tc>
      </w:tr>
      <w:tr w:rsidR="00E750C6" w:rsidRPr="00041210" w:rsidTr="00C40A06">
        <w:trPr>
          <w:trHeight w:val="706"/>
        </w:trPr>
        <w:tc>
          <w:tcPr>
            <w:tcW w:w="3939" w:type="dxa"/>
            <w:shd w:val="clear" w:color="000000" w:fill="FFFFFF"/>
            <w:vAlign w:val="center"/>
            <w:hideMark/>
          </w:tcPr>
          <w:p w:rsidR="00E750C6" w:rsidRPr="00E02BD7" w:rsidRDefault="00E750C6" w:rsidP="005F2603">
            <w:pPr>
              <w:spacing w:after="0" w:line="240" w:lineRule="auto"/>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 xml:space="preserve">"Улучшение условий и охраны труда в  городе Мегионе на 2019-2025 годы"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3 638,9</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4 403,0</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2 175,8</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2 163,3</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2 793,5</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764,1</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- 2 227,2</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-12,5</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630,2</w:t>
            </w:r>
          </w:p>
        </w:tc>
      </w:tr>
      <w:tr w:rsidR="00E750C6" w:rsidRPr="00041210" w:rsidTr="00C40A06">
        <w:trPr>
          <w:trHeight w:val="956"/>
        </w:trPr>
        <w:tc>
          <w:tcPr>
            <w:tcW w:w="3939" w:type="dxa"/>
            <w:shd w:val="clear" w:color="000000" w:fill="FFFFFF"/>
            <w:vAlign w:val="center"/>
            <w:hideMark/>
          </w:tcPr>
          <w:p w:rsidR="00E750C6" w:rsidRPr="00E02BD7" w:rsidRDefault="00E750C6" w:rsidP="005F2603">
            <w:pPr>
              <w:spacing w:after="0" w:line="240" w:lineRule="auto"/>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 xml:space="preserve">"Поддержка и развитие малого и среднего предпринимательства  на территории города Мегиона на 2019-2025 годы"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5 123,7</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8 799,0</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3 094,1</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13 248,5</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14 481,3</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3 675,3</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- 5 704,9</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10 154,4</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1 232,8</w:t>
            </w:r>
          </w:p>
        </w:tc>
      </w:tr>
      <w:tr w:rsidR="00E750C6" w:rsidRPr="00041210" w:rsidTr="00C40A06">
        <w:trPr>
          <w:trHeight w:val="970"/>
        </w:trPr>
        <w:tc>
          <w:tcPr>
            <w:tcW w:w="3939" w:type="dxa"/>
            <w:shd w:val="clear" w:color="000000" w:fill="FFFFFF"/>
            <w:vAlign w:val="center"/>
            <w:hideMark/>
          </w:tcPr>
          <w:p w:rsidR="00E750C6" w:rsidRPr="00E02BD7" w:rsidRDefault="00E750C6" w:rsidP="005F2603">
            <w:pPr>
              <w:spacing w:after="0" w:line="240" w:lineRule="auto"/>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 xml:space="preserve">"Развитие гражданского общества на территории города Мегиона  на 2020-2025 годы"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420,2</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745,9</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5 620,5</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5 010,0</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5 723,0</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325,7</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4 874,6</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-610,5</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713,0</w:t>
            </w:r>
          </w:p>
        </w:tc>
      </w:tr>
      <w:tr w:rsidR="00E750C6" w:rsidRPr="00041210" w:rsidTr="00C40A06">
        <w:trPr>
          <w:trHeight w:val="693"/>
        </w:trPr>
        <w:tc>
          <w:tcPr>
            <w:tcW w:w="3939" w:type="dxa"/>
            <w:shd w:val="clear" w:color="000000" w:fill="FFFFFF"/>
            <w:vAlign w:val="center"/>
            <w:hideMark/>
          </w:tcPr>
          <w:p w:rsidR="00E750C6" w:rsidRPr="00E02BD7" w:rsidRDefault="00E750C6" w:rsidP="005F2603">
            <w:pPr>
              <w:spacing w:after="0" w:line="240" w:lineRule="auto"/>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 xml:space="preserve">"Управление муниципальными финансами в городе Мегионе на 2019-2025 годы"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37 873,4</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38 305,3</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37 270,5</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37 617,7</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43 551,4</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431,9</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- 1 034,8</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347,2</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5 933,7</w:t>
            </w:r>
          </w:p>
          <w:p w:rsidR="00E750C6" w:rsidRPr="00697452" w:rsidRDefault="00E750C6" w:rsidP="005F2603">
            <w:pPr>
              <w:spacing w:after="0" w:line="240" w:lineRule="auto"/>
              <w:rPr>
                <w:rFonts w:ascii="Times New Roman" w:eastAsia="Times New Roman" w:hAnsi="Times New Roman" w:cs="Times New Roman"/>
                <w:color w:val="000000"/>
                <w:sz w:val="18"/>
                <w:szCs w:val="18"/>
                <w:lang w:eastAsia="ru-RU"/>
              </w:rPr>
            </w:pPr>
          </w:p>
        </w:tc>
      </w:tr>
      <w:tr w:rsidR="00E750C6" w:rsidRPr="00041210" w:rsidTr="00C40A06">
        <w:trPr>
          <w:trHeight w:val="700"/>
        </w:trPr>
        <w:tc>
          <w:tcPr>
            <w:tcW w:w="3939" w:type="dxa"/>
            <w:shd w:val="clear" w:color="000000" w:fill="FFFFFF"/>
            <w:vAlign w:val="center"/>
            <w:hideMark/>
          </w:tcPr>
          <w:p w:rsidR="00E750C6" w:rsidRPr="00E02BD7" w:rsidRDefault="00E750C6" w:rsidP="005F2603">
            <w:pPr>
              <w:spacing w:after="0" w:line="240" w:lineRule="auto"/>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 xml:space="preserve">"Развитие муниципальной службы в городе Мегионе на 2019-2025 годы"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378,8</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149,5</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200,0</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227,2</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150,0</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-229,3</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50,5</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27,2</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-77,2</w:t>
            </w:r>
          </w:p>
        </w:tc>
      </w:tr>
      <w:tr w:rsidR="00E750C6" w:rsidRPr="00041210" w:rsidTr="00C40A06">
        <w:trPr>
          <w:trHeight w:val="1112"/>
        </w:trPr>
        <w:tc>
          <w:tcPr>
            <w:tcW w:w="3939" w:type="dxa"/>
            <w:shd w:val="clear" w:color="000000" w:fill="FFFFFF"/>
            <w:vAlign w:val="center"/>
            <w:hideMark/>
          </w:tcPr>
          <w:p w:rsidR="00E750C6" w:rsidRPr="00E02BD7" w:rsidRDefault="00E750C6" w:rsidP="005F2603">
            <w:pPr>
              <w:spacing w:after="0" w:line="240" w:lineRule="auto"/>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 xml:space="preserve">"Информационное обеспечение деятельности органов местного самоуправления города Мегиона на 2019-2025 годы"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18 240,7</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21 443,8</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24 751,4</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24 5</w:t>
            </w:r>
            <w:r w:rsidRPr="00697452">
              <w:rPr>
                <w:rFonts w:ascii="Times New Roman" w:eastAsia="Times New Roman" w:hAnsi="Times New Roman" w:cs="Times New Roman"/>
                <w:color w:val="000000"/>
                <w:sz w:val="18"/>
                <w:szCs w:val="18"/>
                <w:lang w:val="en-US" w:eastAsia="ru-RU"/>
              </w:rPr>
              <w:t>9</w:t>
            </w:r>
            <w:r w:rsidRPr="00697452">
              <w:rPr>
                <w:rFonts w:ascii="Times New Roman" w:eastAsia="Times New Roman" w:hAnsi="Times New Roman" w:cs="Times New Roman"/>
                <w:color w:val="000000"/>
                <w:sz w:val="18"/>
                <w:szCs w:val="18"/>
                <w:lang w:eastAsia="ru-RU"/>
              </w:rPr>
              <w:t>7,6</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29 269,8</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3 203,1</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3 307,6</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-153,8</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4 672,2</w:t>
            </w:r>
          </w:p>
        </w:tc>
      </w:tr>
      <w:tr w:rsidR="00E750C6" w:rsidRPr="00041210" w:rsidTr="00C40A06">
        <w:trPr>
          <w:trHeight w:val="824"/>
        </w:trPr>
        <w:tc>
          <w:tcPr>
            <w:tcW w:w="3939" w:type="dxa"/>
            <w:shd w:val="clear" w:color="000000" w:fill="FFFFFF"/>
            <w:vAlign w:val="center"/>
            <w:hideMark/>
          </w:tcPr>
          <w:p w:rsidR="00E750C6" w:rsidRPr="00E02BD7" w:rsidRDefault="00E750C6" w:rsidP="005F2603">
            <w:pPr>
              <w:spacing w:after="0" w:line="240" w:lineRule="auto"/>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 xml:space="preserve">"Развитие информационного общества на территории города Мегиона на 2019-2025 годы"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33 593,0</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35 337,5</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33 189,9</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34 866,3</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35 648,3</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1 744,5</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- 2 147,6</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1 676,4</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782,0</w:t>
            </w:r>
          </w:p>
        </w:tc>
      </w:tr>
      <w:tr w:rsidR="00E750C6" w:rsidRPr="00041210" w:rsidTr="00C40A06">
        <w:trPr>
          <w:trHeight w:val="863"/>
        </w:trPr>
        <w:tc>
          <w:tcPr>
            <w:tcW w:w="3939" w:type="dxa"/>
            <w:shd w:val="clear" w:color="000000" w:fill="FFFFFF"/>
            <w:vAlign w:val="center"/>
            <w:hideMark/>
          </w:tcPr>
          <w:p w:rsidR="00E750C6" w:rsidRPr="00E02BD7" w:rsidRDefault="00E750C6" w:rsidP="005F2603">
            <w:pPr>
              <w:spacing w:after="0" w:line="240" w:lineRule="auto"/>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 xml:space="preserve">"Мероприятия в области градостроительной деятельности города Мегиона на 2019-2025 годы"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13 210,1</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5 970,2</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441,2</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1 800,0</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3 865,7</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-7 239,9</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- 5 529,0</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1 358,8</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2 065,7</w:t>
            </w:r>
          </w:p>
        </w:tc>
      </w:tr>
      <w:tr w:rsidR="00E750C6" w:rsidRPr="00041210" w:rsidTr="00C40A06">
        <w:trPr>
          <w:trHeight w:val="1430"/>
        </w:trPr>
        <w:tc>
          <w:tcPr>
            <w:tcW w:w="3939" w:type="dxa"/>
            <w:shd w:val="clear" w:color="000000" w:fill="FFFFFF"/>
            <w:vAlign w:val="center"/>
            <w:hideMark/>
          </w:tcPr>
          <w:p w:rsidR="00E750C6" w:rsidRPr="00E02BD7" w:rsidRDefault="00E750C6" w:rsidP="005F2603">
            <w:pPr>
              <w:spacing w:after="0" w:line="240" w:lineRule="auto"/>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 xml:space="preserve">"Профилактика правонарушений в сфере общественного порядка, безопасности дорожного движения, незаконного оборота и злоупотребления наркотиками в городе Мегионе на 2019-2025 годы и на период до 2030 года"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398,3</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643,6</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2 808,4</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2 309,9</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2 371,8</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245,3</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2 164,8</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-498,5</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61,9</w:t>
            </w:r>
          </w:p>
        </w:tc>
      </w:tr>
      <w:tr w:rsidR="00E750C6" w:rsidRPr="00041210" w:rsidTr="00C40A06">
        <w:trPr>
          <w:trHeight w:val="1252"/>
        </w:trPr>
        <w:tc>
          <w:tcPr>
            <w:tcW w:w="3939" w:type="dxa"/>
            <w:shd w:val="clear" w:color="000000" w:fill="FFFFFF"/>
            <w:vAlign w:val="center"/>
            <w:hideMark/>
          </w:tcPr>
          <w:p w:rsidR="00E750C6" w:rsidRPr="00E02BD7" w:rsidRDefault="00E750C6" w:rsidP="005F2603">
            <w:pPr>
              <w:spacing w:after="0" w:line="240" w:lineRule="auto"/>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 xml:space="preserve">"Укрепление межнационального и межконфессионального согласия, профилактика экстремизма и терроризма в городе Мегионе на 2019-2025 годы"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350,0</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1 925,7</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2 416,2</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1 369,9</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2 643,9</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1 575,7</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490,5</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-1 046,3</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1 274,0</w:t>
            </w:r>
          </w:p>
        </w:tc>
      </w:tr>
      <w:tr w:rsidR="00E750C6" w:rsidRPr="00041210" w:rsidTr="00C40A06">
        <w:trPr>
          <w:trHeight w:val="392"/>
        </w:trPr>
        <w:tc>
          <w:tcPr>
            <w:tcW w:w="3939" w:type="dxa"/>
            <w:shd w:val="clear" w:color="000000" w:fill="FFFFFF"/>
            <w:vAlign w:val="bottom"/>
            <w:hideMark/>
          </w:tcPr>
          <w:p w:rsidR="00E750C6" w:rsidRPr="00E02BD7" w:rsidRDefault="00E750C6" w:rsidP="005F2603">
            <w:pPr>
              <w:spacing w:after="0" w:line="240" w:lineRule="auto"/>
              <w:rPr>
                <w:rFonts w:ascii="Times New Roman" w:eastAsia="Times New Roman" w:hAnsi="Times New Roman" w:cs="Times New Roman"/>
                <w:color w:val="000000"/>
                <w:sz w:val="20"/>
                <w:szCs w:val="20"/>
                <w:lang w:eastAsia="ru-RU"/>
              </w:rPr>
            </w:pPr>
            <w:r w:rsidRPr="00E02BD7">
              <w:rPr>
                <w:rFonts w:ascii="Times New Roman" w:eastAsia="Times New Roman" w:hAnsi="Times New Roman" w:cs="Times New Roman"/>
                <w:color w:val="000000"/>
                <w:sz w:val="20"/>
                <w:szCs w:val="20"/>
                <w:lang w:eastAsia="ru-RU"/>
              </w:rPr>
              <w:t xml:space="preserve">"Развитие муниципального управления на 2019-2025 годы" </w:t>
            </w:r>
          </w:p>
        </w:tc>
        <w:tc>
          <w:tcPr>
            <w:tcW w:w="1403"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480 694,6</w:t>
            </w:r>
          </w:p>
        </w:tc>
        <w:tc>
          <w:tcPr>
            <w:tcW w:w="1125" w:type="dxa"/>
            <w:shd w:val="clear" w:color="000000" w:fill="FFFFFF"/>
            <w:vAlign w:val="center"/>
            <w:hideMark/>
          </w:tcPr>
          <w:p w:rsidR="00E750C6" w:rsidRPr="00E02BD7"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E02BD7">
              <w:rPr>
                <w:rFonts w:ascii="Times New Roman" w:eastAsia="Times New Roman" w:hAnsi="Times New Roman" w:cs="Times New Roman"/>
                <w:color w:val="000000"/>
                <w:sz w:val="18"/>
                <w:szCs w:val="18"/>
                <w:lang w:eastAsia="ru-RU"/>
              </w:rPr>
              <w:t>508 495,2</w:t>
            </w:r>
          </w:p>
        </w:tc>
        <w:tc>
          <w:tcPr>
            <w:tcW w:w="1188" w:type="dxa"/>
            <w:shd w:val="clear" w:color="000000" w:fill="FFFFFF"/>
            <w:vAlign w:val="center"/>
          </w:tcPr>
          <w:p w:rsidR="00E750C6" w:rsidRPr="005A0E53"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5A0E53">
              <w:rPr>
                <w:rFonts w:ascii="Times New Roman" w:eastAsia="Times New Roman" w:hAnsi="Times New Roman" w:cs="Times New Roman"/>
                <w:color w:val="000000"/>
                <w:sz w:val="18"/>
                <w:szCs w:val="18"/>
                <w:lang w:eastAsia="ru-RU"/>
              </w:rPr>
              <w:t>430 288,5</w:t>
            </w:r>
          </w:p>
        </w:tc>
        <w:tc>
          <w:tcPr>
            <w:tcW w:w="1134"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550 271,3</w:t>
            </w:r>
          </w:p>
        </w:tc>
        <w:tc>
          <w:tcPr>
            <w:tcW w:w="1275"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522 211,8</w:t>
            </w:r>
          </w:p>
        </w:tc>
        <w:tc>
          <w:tcPr>
            <w:tcW w:w="1276" w:type="dxa"/>
            <w:shd w:val="clear" w:color="000000" w:fill="FFFFFF"/>
            <w:noWrap/>
            <w:vAlign w:val="center"/>
            <w:hideMark/>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27 800,6</w:t>
            </w:r>
          </w:p>
        </w:tc>
        <w:tc>
          <w:tcPr>
            <w:tcW w:w="1272" w:type="dxa"/>
            <w:shd w:val="clear" w:color="000000" w:fill="FFFFFF"/>
            <w:vAlign w:val="center"/>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- 78 206,7</w:t>
            </w:r>
          </w:p>
        </w:tc>
        <w:tc>
          <w:tcPr>
            <w:tcW w:w="127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119 982,8</w:t>
            </w:r>
          </w:p>
        </w:tc>
        <w:tc>
          <w:tcPr>
            <w:tcW w:w="1411" w:type="dxa"/>
            <w:shd w:val="clear" w:color="000000" w:fill="FFFFFF"/>
          </w:tcPr>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p>
          <w:p w:rsidR="00E750C6" w:rsidRPr="00697452" w:rsidRDefault="00E750C6" w:rsidP="005F2603">
            <w:pPr>
              <w:spacing w:after="0" w:line="240" w:lineRule="auto"/>
              <w:jc w:val="center"/>
              <w:rPr>
                <w:rFonts w:ascii="Times New Roman" w:eastAsia="Times New Roman" w:hAnsi="Times New Roman" w:cs="Times New Roman"/>
                <w:color w:val="000000"/>
                <w:sz w:val="18"/>
                <w:szCs w:val="18"/>
                <w:lang w:eastAsia="ru-RU"/>
              </w:rPr>
            </w:pPr>
            <w:r w:rsidRPr="00697452">
              <w:rPr>
                <w:rFonts w:ascii="Times New Roman" w:eastAsia="Times New Roman" w:hAnsi="Times New Roman" w:cs="Times New Roman"/>
                <w:color w:val="000000"/>
                <w:sz w:val="18"/>
                <w:szCs w:val="18"/>
                <w:lang w:eastAsia="ru-RU"/>
              </w:rPr>
              <w:t>-28 059,5</w:t>
            </w:r>
          </w:p>
        </w:tc>
      </w:tr>
    </w:tbl>
    <w:p w:rsidR="00E750C6" w:rsidRPr="00041210" w:rsidRDefault="00E750C6" w:rsidP="00E750C6">
      <w:pPr>
        <w:pStyle w:val="ConsPlusNormal"/>
        <w:ind w:firstLine="0"/>
        <w:jc w:val="both"/>
        <w:rPr>
          <w:rFonts w:ascii="Times New Roman" w:hAnsi="Times New Roman" w:cs="Times New Roman"/>
          <w:sz w:val="24"/>
          <w:szCs w:val="24"/>
          <w:highlight w:val="yellow"/>
          <w:lang w:val="en-US"/>
        </w:rPr>
        <w:sectPr w:rsidR="00E750C6" w:rsidRPr="00041210" w:rsidSect="005F2603">
          <w:pgSz w:w="16838" w:h="11906" w:orient="landscape"/>
          <w:pgMar w:top="1701" w:right="1134" w:bottom="425" w:left="1134" w:header="709" w:footer="709" w:gutter="0"/>
          <w:cols w:space="708"/>
          <w:titlePg/>
          <w:docGrid w:linePitch="360"/>
        </w:sectPr>
      </w:pPr>
    </w:p>
    <w:p w:rsidR="00FE5CDD" w:rsidRDefault="00FE5CDD" w:rsidP="00E750C6">
      <w:pPr>
        <w:pStyle w:val="ConsPlusNormal"/>
        <w:ind w:firstLine="0"/>
        <w:jc w:val="both"/>
        <w:rPr>
          <w:rFonts w:ascii="Times New Roman" w:hAnsi="Times New Roman" w:cs="Times New Roman"/>
          <w:color w:val="FF0000"/>
          <w:sz w:val="24"/>
          <w:szCs w:val="24"/>
        </w:rPr>
      </w:pPr>
    </w:p>
    <w:p w:rsidR="007D7693" w:rsidRPr="00041210" w:rsidRDefault="007D7693" w:rsidP="007D7693">
      <w:pPr>
        <w:pStyle w:val="ConsPlusNormal"/>
        <w:ind w:firstLine="708"/>
        <w:jc w:val="both"/>
        <w:rPr>
          <w:rFonts w:ascii="Times New Roman" w:hAnsi="Times New Roman" w:cs="Times New Roman"/>
          <w:sz w:val="24"/>
          <w:szCs w:val="24"/>
        </w:rPr>
      </w:pPr>
      <w:r w:rsidRPr="00041210">
        <w:rPr>
          <w:rFonts w:ascii="Times New Roman" w:hAnsi="Times New Roman" w:cs="Times New Roman"/>
          <w:sz w:val="24"/>
          <w:szCs w:val="24"/>
        </w:rPr>
        <w:t>В течение 2023 года главными распорядителями, получателями бюджетных средств реализовывались мероприятия, направленные на оптимизацию расходов бюджета:</w:t>
      </w:r>
    </w:p>
    <w:p w:rsidR="007D7693" w:rsidRPr="00041210" w:rsidRDefault="007D7693" w:rsidP="007D7693">
      <w:pPr>
        <w:spacing w:after="0" w:line="240" w:lineRule="auto"/>
        <w:ind w:firstLine="708"/>
        <w:jc w:val="both"/>
        <w:rPr>
          <w:rFonts w:ascii="Times New Roman" w:hAnsi="Times New Roman" w:cs="Times New Roman"/>
          <w:kern w:val="24"/>
          <w:sz w:val="24"/>
          <w:szCs w:val="24"/>
        </w:rPr>
      </w:pPr>
      <w:r w:rsidRPr="00041210">
        <w:rPr>
          <w:rFonts w:ascii="Times New Roman" w:hAnsi="Times New Roman" w:cs="Times New Roman"/>
          <w:kern w:val="24"/>
          <w:sz w:val="24"/>
          <w:szCs w:val="24"/>
        </w:rPr>
        <w:t>расширены перечни и объемы платных услуг;</w:t>
      </w:r>
    </w:p>
    <w:p w:rsidR="007D7693" w:rsidRPr="00041210" w:rsidRDefault="007D7693" w:rsidP="007D7693">
      <w:pPr>
        <w:spacing w:after="0" w:line="240" w:lineRule="auto"/>
        <w:ind w:firstLine="708"/>
        <w:jc w:val="both"/>
        <w:rPr>
          <w:rFonts w:ascii="Times New Roman" w:hAnsi="Times New Roman" w:cs="Times New Roman"/>
          <w:sz w:val="24"/>
          <w:szCs w:val="24"/>
        </w:rPr>
      </w:pPr>
      <w:r w:rsidRPr="00041210">
        <w:rPr>
          <w:rFonts w:ascii="Times New Roman" w:hAnsi="Times New Roman" w:cs="Times New Roman"/>
          <w:sz w:val="24"/>
          <w:szCs w:val="24"/>
        </w:rPr>
        <w:t>уменьшены объемы лимитов бюджетных обязательств на суммы экономии по муниципальным контрактам на муниципальные закупки.</w:t>
      </w:r>
    </w:p>
    <w:p w:rsidR="007D7693" w:rsidRPr="00825BE6" w:rsidRDefault="007D7693" w:rsidP="007D7693">
      <w:pPr>
        <w:spacing w:after="0" w:line="240" w:lineRule="auto"/>
        <w:ind w:firstLine="708"/>
        <w:jc w:val="both"/>
        <w:rPr>
          <w:rFonts w:ascii="Times New Roman" w:hAnsi="Times New Roman" w:cs="Times New Roman"/>
          <w:kern w:val="24"/>
          <w:sz w:val="24"/>
          <w:szCs w:val="24"/>
        </w:rPr>
      </w:pPr>
      <w:r w:rsidRPr="00041210">
        <w:rPr>
          <w:rFonts w:ascii="Times New Roman" w:hAnsi="Times New Roman" w:cs="Times New Roman"/>
          <w:sz w:val="24"/>
          <w:szCs w:val="24"/>
        </w:rPr>
        <w:t xml:space="preserve">Фактический бюджетный эффект за 2023 год (по состоянию на 01.10.2023) от проведения мероприятий </w:t>
      </w:r>
      <w:r w:rsidRPr="00041210">
        <w:rPr>
          <w:rFonts w:ascii="Times New Roman" w:hAnsi="Times New Roman" w:cs="Times New Roman"/>
          <w:kern w:val="24"/>
          <w:sz w:val="24"/>
          <w:szCs w:val="24"/>
        </w:rPr>
        <w:t xml:space="preserve">по оптимизации расходов </w:t>
      </w:r>
      <w:r w:rsidRPr="00825BE6">
        <w:rPr>
          <w:rFonts w:ascii="Times New Roman" w:hAnsi="Times New Roman" w:cs="Times New Roman"/>
          <w:kern w:val="24"/>
          <w:sz w:val="24"/>
          <w:szCs w:val="24"/>
        </w:rPr>
        <w:t>составил 12</w:t>
      </w:r>
      <w:r w:rsidRPr="00825BE6">
        <w:rPr>
          <w:rFonts w:ascii="Times New Roman" w:hAnsi="Times New Roman" w:cs="Times New Roman"/>
          <w:kern w:val="24"/>
          <w:sz w:val="24"/>
          <w:szCs w:val="24"/>
          <w:lang w:val="en-US"/>
        </w:rPr>
        <w:t> </w:t>
      </w:r>
      <w:r w:rsidRPr="00825BE6">
        <w:rPr>
          <w:rFonts w:ascii="Times New Roman" w:hAnsi="Times New Roman" w:cs="Times New Roman"/>
          <w:kern w:val="24"/>
          <w:sz w:val="24"/>
          <w:szCs w:val="24"/>
        </w:rPr>
        <w:t>341,8 тыс. руб.</w:t>
      </w:r>
    </w:p>
    <w:p w:rsidR="007D7693" w:rsidRPr="00041210" w:rsidRDefault="007D7693" w:rsidP="007D7693">
      <w:pPr>
        <w:widowControl w:val="0"/>
        <w:tabs>
          <w:tab w:val="left" w:pos="709"/>
        </w:tabs>
        <w:spacing w:after="0" w:line="240" w:lineRule="auto"/>
        <w:ind w:firstLine="709"/>
        <w:jc w:val="both"/>
        <w:rPr>
          <w:rFonts w:ascii="Times New Roman" w:hAnsi="Times New Roman" w:cs="Times New Roman"/>
          <w:kern w:val="24"/>
          <w:sz w:val="24"/>
          <w:szCs w:val="24"/>
        </w:rPr>
      </w:pPr>
      <w:r w:rsidRPr="00041210">
        <w:rPr>
          <w:rFonts w:ascii="Times New Roman" w:eastAsia="Times New Roman" w:hAnsi="Times New Roman" w:cs="Times New Roman"/>
          <w:sz w:val="24"/>
          <w:szCs w:val="24"/>
          <w:lang w:eastAsia="ru-RU"/>
        </w:rPr>
        <w:t xml:space="preserve">В целях осуществления муниципального финансового контроля, эффективного использования бюджетных средств главными распорядителями и получателями бюджетных средств </w:t>
      </w:r>
      <w:r w:rsidR="0031604E">
        <w:rPr>
          <w:rFonts w:ascii="Times New Roman" w:eastAsia="Times New Roman" w:hAnsi="Times New Roman" w:cs="Times New Roman"/>
          <w:sz w:val="24"/>
          <w:szCs w:val="24"/>
          <w:lang w:eastAsia="ru-RU"/>
        </w:rPr>
        <w:t xml:space="preserve">в </w:t>
      </w:r>
      <w:r w:rsidRPr="00041210">
        <w:rPr>
          <w:rFonts w:ascii="Times New Roman" w:eastAsia="Times New Roman" w:hAnsi="Times New Roman" w:cs="Times New Roman"/>
          <w:sz w:val="24"/>
          <w:szCs w:val="24"/>
          <w:lang w:eastAsia="ru-RU"/>
        </w:rPr>
        <w:t xml:space="preserve">течение 2023 года осуществляла свою деятельность комиссия по вопросам повышения эффективности бюджетных расходов, проведено 32 заседания комиссии. </w:t>
      </w:r>
    </w:p>
    <w:p w:rsidR="007D7693" w:rsidRPr="00B05999" w:rsidRDefault="007D7693" w:rsidP="007D7693">
      <w:pPr>
        <w:shd w:val="clear" w:color="auto" w:fill="FFFFFF"/>
        <w:spacing w:after="0" w:line="240" w:lineRule="auto"/>
        <w:ind w:firstLine="708"/>
        <w:jc w:val="both"/>
        <w:rPr>
          <w:rFonts w:ascii="Times New Roman" w:hAnsi="Times New Roman" w:cs="Times New Roman"/>
          <w:sz w:val="24"/>
          <w:szCs w:val="24"/>
        </w:rPr>
      </w:pPr>
      <w:r w:rsidRPr="00B05999">
        <w:rPr>
          <w:rFonts w:ascii="Times New Roman" w:hAnsi="Times New Roman" w:cs="Times New Roman"/>
          <w:sz w:val="24"/>
          <w:szCs w:val="24"/>
        </w:rPr>
        <w:t>В соответствии с Бюджетным кодексом Российской Федерации финансовым органом муниципального</w:t>
      </w:r>
      <w:r w:rsidR="0031604E">
        <w:rPr>
          <w:rFonts w:ascii="Times New Roman" w:hAnsi="Times New Roman" w:cs="Times New Roman"/>
          <w:sz w:val="24"/>
          <w:szCs w:val="24"/>
        </w:rPr>
        <w:t xml:space="preserve"> образования</w:t>
      </w:r>
      <w:r w:rsidRPr="00B05999">
        <w:rPr>
          <w:rFonts w:ascii="Times New Roman" w:hAnsi="Times New Roman" w:cs="Times New Roman"/>
          <w:sz w:val="24"/>
          <w:szCs w:val="24"/>
        </w:rPr>
        <w:t xml:space="preserve"> осуществлялся муниципальный финансовый контроль в части:</w:t>
      </w:r>
    </w:p>
    <w:p w:rsidR="007D7693" w:rsidRPr="00B05999" w:rsidRDefault="007D7693" w:rsidP="007D76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5999">
        <w:rPr>
          <w:rFonts w:ascii="Times New Roman" w:hAnsi="Times New Roman" w:cs="Times New Roman"/>
          <w:sz w:val="24"/>
          <w:szCs w:val="24"/>
        </w:rPr>
        <w:t>предупреждения, выявления и пресечения нарушений бюджетного законодательства, муниципальных правовых актов в установленной сфере деятельности, нецелевого использования средств бюджета городского округа;</w:t>
      </w:r>
    </w:p>
    <w:p w:rsidR="007D7693" w:rsidRPr="00B05999" w:rsidRDefault="007D7693" w:rsidP="007D76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5999">
        <w:rPr>
          <w:rFonts w:ascii="Times New Roman" w:hAnsi="Times New Roman" w:cs="Times New Roman"/>
          <w:sz w:val="24"/>
          <w:szCs w:val="24"/>
        </w:rPr>
        <w:t>контроля за соответствием расходов главных распорядителей (распорядителей), получателей средств бюджета городского округа муниципальному нормативному правовому акту о бюджете городского округа;</w:t>
      </w:r>
    </w:p>
    <w:p w:rsidR="007D7693" w:rsidRPr="00B05999" w:rsidRDefault="007D7693" w:rsidP="007D76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5999">
        <w:rPr>
          <w:rFonts w:ascii="Times New Roman" w:hAnsi="Times New Roman" w:cs="Times New Roman"/>
          <w:sz w:val="24"/>
          <w:szCs w:val="24"/>
        </w:rPr>
        <w:t>контроля за соблюдением получателями субсидий условий выделения, получения, целевого использования и возврата средств бюджета городского округа;</w:t>
      </w:r>
    </w:p>
    <w:p w:rsidR="007D7693" w:rsidRPr="00B05999" w:rsidRDefault="007D7693" w:rsidP="007D76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5999">
        <w:rPr>
          <w:rFonts w:ascii="Times New Roman" w:hAnsi="Times New Roman" w:cs="Times New Roman"/>
          <w:sz w:val="24"/>
          <w:szCs w:val="24"/>
        </w:rPr>
        <w:t>контроля за своевременностью и достоверностью предоставляемой бюджетной и сводной бухгалтерской отчетности;</w:t>
      </w:r>
    </w:p>
    <w:p w:rsidR="007D7693" w:rsidRPr="00B05999" w:rsidRDefault="007D7693" w:rsidP="007D7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5999">
        <w:rPr>
          <w:rFonts w:ascii="Times New Roman" w:hAnsi="Times New Roman" w:cs="Times New Roman"/>
          <w:sz w:val="24"/>
          <w:szCs w:val="24"/>
        </w:rPr>
        <w:t xml:space="preserve">предварительного контроля и санкционирования оплаты денежных обязательств участников бюджетного процесса на основании документов, представленных ими в установленном порядке; </w:t>
      </w:r>
    </w:p>
    <w:p w:rsidR="007D7693" w:rsidRPr="00B05999" w:rsidRDefault="007D7693" w:rsidP="007D769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5999">
        <w:rPr>
          <w:rFonts w:ascii="Times New Roman" w:hAnsi="Times New Roman" w:cs="Times New Roman"/>
          <w:sz w:val="24"/>
          <w:szCs w:val="24"/>
        </w:rPr>
        <w:t>текущего контроля при приеме и проверке документов для осуществления санкционирования оплаты денежных обязательств получателей бюджетных средств или возврат без исполнения документов для осуществления санкционирования оплаты денежных обязательств с указанием причины возврата;</w:t>
      </w:r>
    </w:p>
    <w:p w:rsidR="007D7693" w:rsidRPr="00B05999" w:rsidRDefault="007D7693" w:rsidP="007D769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05999">
        <w:rPr>
          <w:rFonts w:ascii="Times New Roman" w:hAnsi="Times New Roman" w:cs="Times New Roman"/>
          <w:sz w:val="24"/>
          <w:szCs w:val="24"/>
        </w:rPr>
        <w:t>предварительный и текущий контроль за не превышением остатка средств и плановых показателей, учитываемых на лицевых счетах автономных и бюджетных учреждений;</w:t>
      </w:r>
    </w:p>
    <w:p w:rsidR="007D7693" w:rsidRPr="00B05999" w:rsidRDefault="007D7693" w:rsidP="007D7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5999">
        <w:rPr>
          <w:rFonts w:ascii="Times New Roman" w:hAnsi="Times New Roman" w:cs="Times New Roman"/>
          <w:sz w:val="24"/>
          <w:szCs w:val="24"/>
        </w:rPr>
        <w:t>текущего контроля за не превышением кассовых расходов, осуществляемых получателями средств бюджета, над доведёнными до них лимитами бюджетных обязательств и (или) бюджетными ассигнованиями;</w:t>
      </w:r>
    </w:p>
    <w:p w:rsidR="007D7693" w:rsidRPr="00B05999" w:rsidRDefault="007D7693" w:rsidP="007D7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5999">
        <w:rPr>
          <w:rFonts w:ascii="Times New Roman" w:hAnsi="Times New Roman" w:cs="Times New Roman"/>
          <w:sz w:val="24"/>
          <w:szCs w:val="24"/>
        </w:rPr>
        <w:t>контроля за соответствием содержания проводимой операции коду бюджетной классификации Российской Федерации, указанному в платёжном документе;</w:t>
      </w:r>
    </w:p>
    <w:p w:rsidR="007D7693" w:rsidRPr="00B05999" w:rsidRDefault="007D7693" w:rsidP="007D7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5999">
        <w:rPr>
          <w:rFonts w:ascii="Times New Roman" w:hAnsi="Times New Roman" w:cs="Times New Roman"/>
          <w:sz w:val="24"/>
          <w:szCs w:val="24"/>
        </w:rPr>
        <w:t>контроля за подготовкой и проведением платежных документов на соответствие требований инструкции Центрального Банка РФ, приказов Федерального казначейства и других законодательных актов в установленной сфере деятельности;</w:t>
      </w:r>
    </w:p>
    <w:p w:rsidR="007D7693" w:rsidRPr="00B05999" w:rsidRDefault="007D7693" w:rsidP="007D7693">
      <w:pPr>
        <w:spacing w:after="0" w:line="240" w:lineRule="auto"/>
        <w:ind w:firstLine="708"/>
        <w:jc w:val="both"/>
        <w:rPr>
          <w:rFonts w:ascii="Times New Roman" w:eastAsiaTheme="minorEastAsia" w:hAnsi="Times New Roman" w:cs="Times New Roman"/>
          <w:sz w:val="24"/>
          <w:szCs w:val="24"/>
        </w:rPr>
      </w:pPr>
      <w:r w:rsidRPr="00B05999">
        <w:rPr>
          <w:rFonts w:ascii="Times New Roman" w:hAnsi="Times New Roman" w:cs="Times New Roman"/>
          <w:sz w:val="24"/>
          <w:szCs w:val="24"/>
        </w:rPr>
        <w:t xml:space="preserve">контроля за исполнением, </w:t>
      </w:r>
      <w:r w:rsidRPr="00B05999">
        <w:rPr>
          <w:rFonts w:ascii="Times New Roman" w:eastAsiaTheme="minorEastAsia" w:hAnsi="Times New Roman" w:cs="Times New Roman"/>
          <w:sz w:val="24"/>
          <w:szCs w:val="24"/>
        </w:rPr>
        <w:t>ведением, учетом и хранением документов по исполнению судебных приказов и исполнительных листов, предусматривающих взыскание на средства бюджета городского округа город Мегион</w:t>
      </w:r>
      <w:r w:rsidRPr="00B05999">
        <w:rPr>
          <w:rFonts w:ascii="Times New Roman" w:eastAsiaTheme="minorEastAsia" w:hAnsi="Times New Roman" w:cs="Times New Roman"/>
          <w:b/>
          <w:sz w:val="24"/>
          <w:szCs w:val="24"/>
        </w:rPr>
        <w:t xml:space="preserve"> </w:t>
      </w:r>
      <w:r w:rsidRPr="00B05999">
        <w:rPr>
          <w:rFonts w:ascii="Times New Roman" w:eastAsiaTheme="minorEastAsia" w:hAnsi="Times New Roman" w:cs="Times New Roman"/>
          <w:sz w:val="24"/>
          <w:szCs w:val="24"/>
        </w:rPr>
        <w:t>по денежным обязательствам казенных учреждений;</w:t>
      </w:r>
    </w:p>
    <w:p w:rsidR="007D7693" w:rsidRPr="00B05999" w:rsidRDefault="007D7693" w:rsidP="007D7693">
      <w:pPr>
        <w:spacing w:after="0" w:line="240" w:lineRule="auto"/>
        <w:ind w:firstLine="708"/>
        <w:jc w:val="both"/>
        <w:rPr>
          <w:rFonts w:ascii="Times New Roman" w:hAnsi="Times New Roman" w:cs="Times New Roman"/>
          <w:kern w:val="24"/>
          <w:sz w:val="24"/>
          <w:szCs w:val="24"/>
        </w:rPr>
      </w:pPr>
      <w:r w:rsidRPr="00B05999">
        <w:rPr>
          <w:rFonts w:ascii="Times New Roman" w:hAnsi="Times New Roman" w:cs="Times New Roman"/>
          <w:sz w:val="24"/>
          <w:szCs w:val="24"/>
        </w:rPr>
        <w:t xml:space="preserve">контроль </w:t>
      </w:r>
      <w:r w:rsidRPr="00B05999">
        <w:rPr>
          <w:rFonts w:ascii="Times New Roman" w:eastAsiaTheme="minorEastAsia" w:hAnsi="Times New Roman" w:cs="Times New Roman"/>
          <w:sz w:val="24"/>
          <w:szCs w:val="24"/>
        </w:rPr>
        <w:t>за своевременной выгрузкой платежей из бюджета городского округа                    в Государственную информационную систему о государственных и муниципальных платежах;</w:t>
      </w:r>
    </w:p>
    <w:p w:rsidR="007D7693" w:rsidRDefault="007D7693" w:rsidP="007D7693">
      <w:pPr>
        <w:spacing w:after="0" w:line="240" w:lineRule="auto"/>
        <w:ind w:firstLine="708"/>
        <w:jc w:val="both"/>
        <w:rPr>
          <w:rFonts w:ascii="Times New Roman" w:eastAsiaTheme="minorEastAsia" w:hAnsi="Times New Roman" w:cs="Times New Roman"/>
          <w:sz w:val="24"/>
          <w:szCs w:val="24"/>
        </w:rPr>
      </w:pPr>
      <w:r w:rsidRPr="00B05999">
        <w:rPr>
          <w:rFonts w:ascii="Times New Roman" w:hAnsi="Times New Roman" w:cs="Times New Roman"/>
          <w:sz w:val="24"/>
          <w:szCs w:val="24"/>
        </w:rPr>
        <w:t>осуществление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r w:rsidRPr="00B05999">
        <w:rPr>
          <w:rFonts w:ascii="Times New Roman" w:eastAsiaTheme="minorEastAsia" w:hAnsi="Times New Roman" w:cs="Times New Roman"/>
          <w:sz w:val="24"/>
          <w:szCs w:val="24"/>
        </w:rPr>
        <w:t>.</w:t>
      </w:r>
    </w:p>
    <w:p w:rsidR="007D7693" w:rsidRDefault="007D7693" w:rsidP="007D7693">
      <w:pPr>
        <w:spacing w:after="0" w:line="240" w:lineRule="auto"/>
        <w:ind w:firstLine="708"/>
        <w:jc w:val="both"/>
        <w:rPr>
          <w:rFonts w:ascii="Times New Roman" w:eastAsiaTheme="minorEastAsia" w:hAnsi="Times New Roman" w:cs="Times New Roman"/>
          <w:sz w:val="24"/>
          <w:szCs w:val="24"/>
        </w:rPr>
      </w:pPr>
    </w:p>
    <w:p w:rsidR="007D7693" w:rsidRPr="00B05999" w:rsidRDefault="007D7693" w:rsidP="007D7693">
      <w:pPr>
        <w:pStyle w:val="21"/>
        <w:spacing w:after="0" w:line="240" w:lineRule="auto"/>
        <w:ind w:left="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Pr="00B05999">
        <w:rPr>
          <w:rFonts w:ascii="Times New Roman" w:eastAsia="Times New Roman" w:hAnsi="Times New Roman" w:cs="Times New Roman"/>
          <w:bCs/>
          <w:sz w:val="24"/>
          <w:szCs w:val="24"/>
        </w:rPr>
        <w:t>На территории городского округа</w:t>
      </w:r>
      <w:r w:rsidRPr="00B05999">
        <w:rPr>
          <w:rFonts w:ascii="Times New Roman" w:hAnsi="Times New Roman" w:cs="Times New Roman"/>
          <w:sz w:val="24"/>
          <w:szCs w:val="24"/>
        </w:rPr>
        <w:t xml:space="preserve"> установлены два местных налога:</w:t>
      </w:r>
    </w:p>
    <w:p w:rsidR="007D7693" w:rsidRPr="00B05999" w:rsidRDefault="007D7693" w:rsidP="007D7693">
      <w:pPr>
        <w:pStyle w:val="21"/>
        <w:spacing w:after="0" w:line="240" w:lineRule="auto"/>
        <w:ind w:left="0" w:firstLine="708"/>
        <w:jc w:val="both"/>
        <w:rPr>
          <w:rFonts w:ascii="Times New Roman" w:hAnsi="Times New Roman" w:cs="Times New Roman"/>
          <w:sz w:val="24"/>
          <w:szCs w:val="24"/>
        </w:rPr>
      </w:pPr>
      <w:r w:rsidRPr="00B05999">
        <w:rPr>
          <w:rFonts w:ascii="Times New Roman" w:hAnsi="Times New Roman" w:cs="Times New Roman"/>
          <w:sz w:val="24"/>
          <w:szCs w:val="24"/>
        </w:rPr>
        <w:t>1)Налог на имущество физических лиц на основании статьи 61.2 Бюджетного кодекса Российской Федерации является местным налогом, поступает в бюджет городског</w:t>
      </w:r>
      <w:r w:rsidR="001B75FB">
        <w:rPr>
          <w:rFonts w:ascii="Times New Roman" w:hAnsi="Times New Roman" w:cs="Times New Roman"/>
          <w:sz w:val="24"/>
          <w:szCs w:val="24"/>
        </w:rPr>
        <w:t>о округа в размере 100%</w:t>
      </w:r>
      <w:r w:rsidRPr="00B05999">
        <w:rPr>
          <w:rFonts w:ascii="Times New Roman" w:hAnsi="Times New Roman" w:cs="Times New Roman"/>
          <w:sz w:val="24"/>
          <w:szCs w:val="24"/>
        </w:rPr>
        <w:t xml:space="preserve">. </w:t>
      </w:r>
    </w:p>
    <w:p w:rsidR="007D7693" w:rsidRPr="00B05999" w:rsidRDefault="007D7693" w:rsidP="007D7693">
      <w:pPr>
        <w:spacing w:after="0" w:line="240" w:lineRule="auto"/>
        <w:jc w:val="both"/>
        <w:rPr>
          <w:rFonts w:ascii="Times New Roman" w:hAnsi="Times New Roman" w:cs="Times New Roman"/>
          <w:sz w:val="24"/>
          <w:szCs w:val="24"/>
        </w:rPr>
      </w:pPr>
      <w:r w:rsidRPr="00B05999">
        <w:rPr>
          <w:rFonts w:ascii="Times New Roman" w:hAnsi="Times New Roman" w:cs="Times New Roman"/>
          <w:sz w:val="24"/>
          <w:szCs w:val="24"/>
        </w:rPr>
        <w:tab/>
        <w:t>Решением Думы города Мегиона от 27.11.2014 №463 «О налоге на имущество физических лиц» (с изменениями) на территории городского округа установлен налог на имущество физических лиц от кадастровой стоимости.</w:t>
      </w:r>
    </w:p>
    <w:p w:rsidR="007D7693" w:rsidRPr="00B05999" w:rsidRDefault="007D7693" w:rsidP="007D7693">
      <w:pPr>
        <w:spacing w:after="0" w:line="240" w:lineRule="auto"/>
        <w:ind w:firstLine="708"/>
        <w:jc w:val="both"/>
        <w:rPr>
          <w:rFonts w:ascii="Times New Roman" w:hAnsi="Times New Roman" w:cs="Times New Roman"/>
          <w:sz w:val="24"/>
          <w:szCs w:val="24"/>
        </w:rPr>
      </w:pPr>
      <w:r w:rsidRPr="00B05999">
        <w:rPr>
          <w:rFonts w:ascii="Times New Roman" w:hAnsi="Times New Roman" w:cs="Times New Roman"/>
          <w:sz w:val="24"/>
          <w:szCs w:val="24"/>
        </w:rPr>
        <w:t>Поступление по налогу на имущество физических лиц за 2023 год по состоянию на 01.12.2023 составило – 31 884,7 тыс. рублей.</w:t>
      </w:r>
    </w:p>
    <w:p w:rsidR="007D7693" w:rsidRPr="00B05999" w:rsidRDefault="007D7693" w:rsidP="007D7693">
      <w:pPr>
        <w:spacing w:after="0" w:line="240" w:lineRule="auto"/>
        <w:ind w:firstLine="708"/>
        <w:jc w:val="both"/>
        <w:rPr>
          <w:rFonts w:ascii="Times New Roman" w:hAnsi="Times New Roman" w:cs="Times New Roman"/>
          <w:sz w:val="24"/>
          <w:szCs w:val="24"/>
        </w:rPr>
      </w:pPr>
      <w:r w:rsidRPr="00B05999">
        <w:rPr>
          <w:rFonts w:ascii="Times New Roman" w:hAnsi="Times New Roman" w:cs="Times New Roman"/>
          <w:sz w:val="24"/>
          <w:szCs w:val="24"/>
        </w:rPr>
        <w:t xml:space="preserve">2)Земельный налог на основании статьи 61.2 Бюджетного кодекса Российской Федерации является местным налогом, поступает в бюджет городского округа в размере 100 процентов, устанавливается представительным органом муниципального образования. </w:t>
      </w:r>
    </w:p>
    <w:p w:rsidR="007D7693" w:rsidRPr="00B05999" w:rsidRDefault="007D7693" w:rsidP="0031604E">
      <w:pPr>
        <w:spacing w:after="0" w:line="240" w:lineRule="auto"/>
        <w:ind w:firstLine="708"/>
        <w:jc w:val="both"/>
        <w:rPr>
          <w:rFonts w:ascii="Times New Roman" w:hAnsi="Times New Roman" w:cs="Times New Roman"/>
          <w:sz w:val="24"/>
          <w:szCs w:val="24"/>
        </w:rPr>
      </w:pPr>
      <w:r w:rsidRPr="00B05999">
        <w:rPr>
          <w:rFonts w:ascii="Times New Roman" w:hAnsi="Times New Roman" w:cs="Times New Roman"/>
          <w:sz w:val="24"/>
          <w:szCs w:val="24"/>
        </w:rPr>
        <w:t xml:space="preserve">Налог на территории городского округа установлен решением Думы города Мегиона от 27.10.2010 №77 «О земельном налоге» (с изменениями). </w:t>
      </w:r>
      <w:r w:rsidR="0031604E">
        <w:rPr>
          <w:rFonts w:ascii="Times New Roman" w:hAnsi="Times New Roman" w:cs="Times New Roman"/>
          <w:sz w:val="24"/>
          <w:szCs w:val="24"/>
        </w:rPr>
        <w:t xml:space="preserve"> </w:t>
      </w:r>
      <w:r w:rsidRPr="00B05999">
        <w:rPr>
          <w:rFonts w:ascii="Times New Roman" w:hAnsi="Times New Roman" w:cs="Times New Roman"/>
          <w:sz w:val="24"/>
          <w:szCs w:val="24"/>
        </w:rPr>
        <w:t>Поступление по земельному налогу за 2023 год по состоянию на 01.12.2023 составило– 1 765,7 тыс. рублей.</w:t>
      </w:r>
    </w:p>
    <w:p w:rsidR="007D7693" w:rsidRDefault="007D7693" w:rsidP="007D7693">
      <w:pPr>
        <w:spacing w:after="0" w:line="240" w:lineRule="auto"/>
        <w:ind w:firstLine="708"/>
        <w:jc w:val="both"/>
        <w:rPr>
          <w:rFonts w:ascii="Times New Roman" w:hAnsi="Times New Roman"/>
          <w:sz w:val="24"/>
          <w:szCs w:val="24"/>
        </w:rPr>
      </w:pPr>
      <w:r w:rsidRPr="00B05999">
        <w:rPr>
          <w:rFonts w:ascii="Times New Roman" w:hAnsi="Times New Roman" w:cs="Times New Roman"/>
          <w:sz w:val="24"/>
          <w:szCs w:val="24"/>
        </w:rPr>
        <w:t>В рамках проведения анализа обоснованности и эффективности применения налоговых расходов, были подготовлены постановления администрации города от 26.03.2020 №595 «О порядке формирования перечня налоговых расходов города Мегиона» (с изменениями), от 23.07.2020 №1348 «О порядке оценки налоговых расходов городского округа город Мегион» (с изменениями)</w:t>
      </w:r>
      <w:r w:rsidR="0031604E">
        <w:rPr>
          <w:rFonts w:ascii="Times New Roman" w:hAnsi="Times New Roman" w:cs="Times New Roman"/>
          <w:sz w:val="24"/>
          <w:szCs w:val="24"/>
        </w:rPr>
        <w:t>,</w:t>
      </w:r>
      <w:r w:rsidRPr="00B05999">
        <w:rPr>
          <w:rFonts w:ascii="Times New Roman" w:hAnsi="Times New Roman" w:cs="Times New Roman"/>
          <w:sz w:val="24"/>
          <w:szCs w:val="24"/>
        </w:rPr>
        <w:t xml:space="preserve"> которым утвержден Порядок оценки налоговых расходов. В соответствии с нормативно правовыми актами осуществляется мониторинг налоговых расходов по земельному налогу и налогу на имущество физических лиц. Налоговые расходы, которые предоставлены на основании нормативных актов представительного органа местного самоуправления, обоснованы и эффективны, так как предоставляются социально-незащищенным категориям населения. Результаты оценки эффективности налоговых расходов муниципального образования в виде аналитической записки размещены на официальном сайте администрации города Мегиона в сети «Интернет»</w:t>
      </w:r>
      <w:r w:rsidRPr="00B05999">
        <w:rPr>
          <w:rFonts w:ascii="Times New Roman" w:hAnsi="Times New Roman"/>
          <w:sz w:val="24"/>
          <w:szCs w:val="24"/>
        </w:rPr>
        <w:t>.</w:t>
      </w:r>
    </w:p>
    <w:p w:rsidR="007D7693" w:rsidRDefault="007D7693" w:rsidP="007D7693">
      <w:pPr>
        <w:spacing w:after="0" w:line="240" w:lineRule="auto"/>
        <w:ind w:firstLine="708"/>
        <w:jc w:val="both"/>
        <w:rPr>
          <w:rFonts w:ascii="Times New Roman" w:hAnsi="Times New Roman"/>
          <w:sz w:val="24"/>
          <w:szCs w:val="24"/>
        </w:rPr>
      </w:pPr>
    </w:p>
    <w:p w:rsidR="007D7693" w:rsidRPr="00B05999" w:rsidRDefault="007D7693" w:rsidP="007D7693">
      <w:pPr>
        <w:widowControl w:val="0"/>
        <w:spacing w:after="0" w:line="240" w:lineRule="auto"/>
        <w:ind w:firstLine="709"/>
        <w:jc w:val="both"/>
        <w:rPr>
          <w:rFonts w:ascii="Times New Roman" w:eastAsia="Calibri" w:hAnsi="Times New Roman" w:cs="Times New Roman"/>
          <w:sz w:val="24"/>
          <w:szCs w:val="24"/>
        </w:rPr>
      </w:pPr>
      <w:r w:rsidRPr="00B05999">
        <w:rPr>
          <w:rFonts w:ascii="Times New Roman" w:eastAsia="Calibri" w:hAnsi="Times New Roman" w:cs="Times New Roman"/>
          <w:sz w:val="24"/>
          <w:szCs w:val="24"/>
        </w:rPr>
        <w:t xml:space="preserve">В 2023 году в муниципальном образовании продолжалась работа по совершенствованию технологий привлечения гражданского общества к обсуждению вопросов местного значения. </w:t>
      </w:r>
      <w:r w:rsidRPr="00B05999">
        <w:rPr>
          <w:rFonts w:ascii="Times New Roman" w:eastAsia="Calibri" w:hAnsi="Times New Roman" w:cs="Times New Roman"/>
          <w:sz w:val="24"/>
          <w:szCs w:val="24"/>
        </w:rPr>
        <w:tab/>
        <w:t xml:space="preserve">В целях создания условий для получения максимального общественного, социального и экономического эффекта, обеспечения доступа граждан к участию в обсуждении приоритетных направлений развития города </w:t>
      </w:r>
      <w:r w:rsidRPr="00B05999">
        <w:rPr>
          <w:rFonts w:ascii="Times New Roman" w:hAnsi="Times New Roman" w:cs="Times New Roman"/>
          <w:sz w:val="24"/>
          <w:szCs w:val="24"/>
        </w:rPr>
        <w:t>обеспечивалась прозрачность и открытость бюджетного процесса для жителей, как одно</w:t>
      </w:r>
      <w:r w:rsidR="00431B99">
        <w:rPr>
          <w:rFonts w:ascii="Times New Roman" w:hAnsi="Times New Roman" w:cs="Times New Roman"/>
          <w:sz w:val="24"/>
          <w:szCs w:val="24"/>
        </w:rPr>
        <w:t>го</w:t>
      </w:r>
      <w:r w:rsidRPr="00B05999">
        <w:rPr>
          <w:rFonts w:ascii="Times New Roman" w:hAnsi="Times New Roman" w:cs="Times New Roman"/>
          <w:sz w:val="24"/>
          <w:szCs w:val="24"/>
        </w:rPr>
        <w:t xml:space="preserve"> из главных направлений бюджетной политики городского округа.</w:t>
      </w:r>
    </w:p>
    <w:p w:rsidR="007D7693" w:rsidRPr="00B05999" w:rsidRDefault="007D7693" w:rsidP="007D7693">
      <w:pPr>
        <w:spacing w:after="0" w:line="240" w:lineRule="auto"/>
        <w:jc w:val="both"/>
        <w:rPr>
          <w:rFonts w:ascii="Times New Roman" w:eastAsia="Calibri" w:hAnsi="Times New Roman" w:cs="Times New Roman"/>
          <w:sz w:val="24"/>
          <w:szCs w:val="24"/>
        </w:rPr>
      </w:pPr>
      <w:r w:rsidRPr="00B05999">
        <w:rPr>
          <w:rFonts w:ascii="Times New Roman" w:eastAsia="Calibri" w:hAnsi="Times New Roman" w:cs="Times New Roman"/>
          <w:sz w:val="24"/>
          <w:szCs w:val="24"/>
        </w:rPr>
        <w:tab/>
        <w:t>Прозрачность бюджета и бюджетного процесса - это в первую очередь информационная открытость бюджетной политики:</w:t>
      </w:r>
    </w:p>
    <w:p w:rsidR="007D7693" w:rsidRPr="00B05999" w:rsidRDefault="007D7693" w:rsidP="007D7693">
      <w:pPr>
        <w:spacing w:after="0" w:line="240" w:lineRule="auto"/>
        <w:ind w:firstLine="708"/>
        <w:jc w:val="both"/>
        <w:rPr>
          <w:rFonts w:ascii="Times New Roman" w:hAnsi="Times New Roman" w:cs="Times New Roman"/>
          <w:sz w:val="24"/>
          <w:szCs w:val="24"/>
        </w:rPr>
      </w:pPr>
      <w:r w:rsidRPr="00B05999">
        <w:rPr>
          <w:rFonts w:ascii="Times New Roman" w:eastAsia="Calibri" w:hAnsi="Times New Roman" w:cs="Times New Roman"/>
          <w:sz w:val="24"/>
          <w:szCs w:val="24"/>
        </w:rPr>
        <w:t xml:space="preserve">1) </w:t>
      </w:r>
      <w:r w:rsidRPr="00B05999">
        <w:rPr>
          <w:rFonts w:ascii="Times New Roman" w:hAnsi="Times New Roman" w:cs="Times New Roman"/>
          <w:sz w:val="24"/>
          <w:szCs w:val="24"/>
        </w:rPr>
        <w:t>четкость роли и функции органов управления в бюджетной сфере;</w:t>
      </w:r>
    </w:p>
    <w:p w:rsidR="007D7693" w:rsidRPr="00B05999" w:rsidRDefault="007D7693" w:rsidP="007D7693">
      <w:pPr>
        <w:spacing w:after="0" w:line="240" w:lineRule="auto"/>
        <w:ind w:firstLine="708"/>
        <w:jc w:val="both"/>
        <w:rPr>
          <w:rFonts w:ascii="Times New Roman" w:hAnsi="Times New Roman" w:cs="Times New Roman"/>
          <w:sz w:val="24"/>
          <w:szCs w:val="24"/>
        </w:rPr>
      </w:pPr>
      <w:r w:rsidRPr="00B05999">
        <w:rPr>
          <w:rFonts w:ascii="Times New Roman" w:hAnsi="Times New Roman" w:cs="Times New Roman"/>
          <w:sz w:val="24"/>
          <w:szCs w:val="24"/>
        </w:rPr>
        <w:t>2) открытость подготовки и исполнения бюджета и бюджетной отчетности;</w:t>
      </w:r>
    </w:p>
    <w:p w:rsidR="007D7693" w:rsidRPr="00B05999" w:rsidRDefault="007D7693" w:rsidP="007D7693">
      <w:pPr>
        <w:spacing w:after="0" w:line="240" w:lineRule="auto"/>
        <w:ind w:firstLine="708"/>
        <w:jc w:val="both"/>
        <w:rPr>
          <w:rFonts w:ascii="Times New Roman" w:hAnsi="Times New Roman" w:cs="Times New Roman"/>
          <w:sz w:val="24"/>
          <w:szCs w:val="24"/>
        </w:rPr>
      </w:pPr>
      <w:r w:rsidRPr="00B05999">
        <w:rPr>
          <w:rFonts w:ascii="Times New Roman" w:hAnsi="Times New Roman" w:cs="Times New Roman"/>
          <w:sz w:val="24"/>
          <w:szCs w:val="24"/>
        </w:rPr>
        <w:t>3) открытый доступ информации о бюджетном процессе и бюджете</w:t>
      </w:r>
      <w:r w:rsidR="00431B99" w:rsidRPr="00431B99">
        <w:rPr>
          <w:rFonts w:ascii="Times New Roman" w:hAnsi="Times New Roman" w:cs="Times New Roman"/>
          <w:sz w:val="24"/>
          <w:szCs w:val="24"/>
        </w:rPr>
        <w:t xml:space="preserve"> </w:t>
      </w:r>
      <w:r w:rsidR="00431B99" w:rsidRPr="00B05999">
        <w:rPr>
          <w:rFonts w:ascii="Times New Roman" w:hAnsi="Times New Roman" w:cs="Times New Roman"/>
          <w:sz w:val="24"/>
          <w:szCs w:val="24"/>
        </w:rPr>
        <w:t>для общественности</w:t>
      </w:r>
      <w:r w:rsidRPr="00B05999">
        <w:rPr>
          <w:rFonts w:ascii="Times New Roman" w:hAnsi="Times New Roman" w:cs="Times New Roman"/>
          <w:sz w:val="24"/>
          <w:szCs w:val="24"/>
        </w:rPr>
        <w:t>;</w:t>
      </w:r>
    </w:p>
    <w:p w:rsidR="007D7693" w:rsidRPr="00B05999" w:rsidRDefault="007D7693" w:rsidP="007D7693">
      <w:pPr>
        <w:spacing w:after="0" w:line="240" w:lineRule="auto"/>
        <w:ind w:firstLine="708"/>
        <w:jc w:val="both"/>
        <w:rPr>
          <w:rFonts w:ascii="Times New Roman" w:eastAsia="Calibri" w:hAnsi="Times New Roman" w:cs="Times New Roman"/>
          <w:sz w:val="24"/>
          <w:szCs w:val="24"/>
        </w:rPr>
      </w:pPr>
      <w:r w:rsidRPr="00B05999">
        <w:rPr>
          <w:rFonts w:ascii="Times New Roman" w:hAnsi="Times New Roman" w:cs="Times New Roman"/>
          <w:sz w:val="24"/>
          <w:szCs w:val="24"/>
        </w:rPr>
        <w:t>4) наличие условий для участия общественности в бюджетном процессе.</w:t>
      </w:r>
    </w:p>
    <w:p w:rsidR="007D7693" w:rsidRPr="00B05999" w:rsidRDefault="007D7693" w:rsidP="007D7693">
      <w:pPr>
        <w:spacing w:after="0" w:line="240" w:lineRule="auto"/>
        <w:jc w:val="both"/>
        <w:rPr>
          <w:rFonts w:ascii="Times New Roman" w:eastAsia="Calibri" w:hAnsi="Times New Roman" w:cs="Times New Roman"/>
          <w:sz w:val="24"/>
          <w:szCs w:val="24"/>
        </w:rPr>
      </w:pPr>
      <w:r w:rsidRPr="00B05999">
        <w:rPr>
          <w:rFonts w:ascii="Times New Roman" w:eastAsia="Calibri" w:hAnsi="Times New Roman" w:cs="Times New Roman"/>
          <w:sz w:val="24"/>
          <w:szCs w:val="24"/>
        </w:rPr>
        <w:tab/>
        <w:t>Поэтому финансовая прозрачность рассматривается как ключевое условие эффективного управления.</w:t>
      </w:r>
      <w:r w:rsidRPr="00B05999">
        <w:rPr>
          <w:rFonts w:ascii="Times New Roman" w:eastAsia="Calibri" w:hAnsi="Times New Roman" w:cs="Times New Roman"/>
          <w:sz w:val="24"/>
          <w:szCs w:val="24"/>
        </w:rPr>
        <w:tab/>
      </w:r>
    </w:p>
    <w:p w:rsidR="007D7693" w:rsidRPr="00D25EEE" w:rsidRDefault="007D7693" w:rsidP="007D7693">
      <w:pPr>
        <w:spacing w:after="0" w:line="240" w:lineRule="auto"/>
        <w:ind w:firstLine="708"/>
        <w:jc w:val="both"/>
        <w:rPr>
          <w:rFonts w:ascii="Times New Roman" w:eastAsia="Calibri" w:hAnsi="Times New Roman" w:cs="Times New Roman"/>
          <w:b/>
          <w:sz w:val="24"/>
          <w:szCs w:val="24"/>
        </w:rPr>
      </w:pPr>
      <w:r w:rsidRPr="00D25EEE">
        <w:rPr>
          <w:rFonts w:ascii="Times New Roman" w:eastAsia="Calibri" w:hAnsi="Times New Roman" w:cs="Times New Roman"/>
          <w:sz w:val="24"/>
          <w:szCs w:val="24"/>
        </w:rPr>
        <w:t>В целях обеспечения условий для участия жителей города в бюджетном процессе проводились публичные слушания</w:t>
      </w:r>
      <w:r w:rsidRPr="00D25EEE">
        <w:rPr>
          <w:rFonts w:ascii="Times New Roman" w:eastAsia="Calibri" w:hAnsi="Times New Roman" w:cs="Times New Roman"/>
          <w:b/>
          <w:sz w:val="24"/>
          <w:szCs w:val="24"/>
        </w:rPr>
        <w:t xml:space="preserve"> </w:t>
      </w:r>
      <w:r w:rsidRPr="00D25EEE">
        <w:rPr>
          <w:rFonts w:ascii="Times New Roman" w:eastAsia="Calibri" w:hAnsi="Times New Roman" w:cs="Times New Roman"/>
          <w:sz w:val="24"/>
          <w:szCs w:val="24"/>
        </w:rPr>
        <w:t>по проекту бюджета городского округа на очередной финансовый год и плановый период и по годовому отчету об исполнении бюджета города.</w:t>
      </w:r>
    </w:p>
    <w:p w:rsidR="007D7693" w:rsidRPr="00D25EEE" w:rsidRDefault="007D7693" w:rsidP="007D7693">
      <w:pPr>
        <w:spacing w:after="0" w:line="240" w:lineRule="auto"/>
        <w:jc w:val="both"/>
        <w:rPr>
          <w:rFonts w:ascii="Times New Roman" w:eastAsia="Calibri" w:hAnsi="Times New Roman" w:cs="Times New Roman"/>
          <w:sz w:val="24"/>
          <w:szCs w:val="24"/>
        </w:rPr>
      </w:pPr>
      <w:r w:rsidRPr="00D25EEE">
        <w:rPr>
          <w:rFonts w:ascii="Times New Roman" w:eastAsia="Calibri" w:hAnsi="Times New Roman" w:cs="Times New Roman"/>
          <w:sz w:val="24"/>
          <w:szCs w:val="24"/>
        </w:rPr>
        <w:tab/>
        <w:t>Кроме этого, для качественной и достоверной открытости бюджетных данных на официальном сайте города создан раздел «Открытый бюджет», где размещаются о</w:t>
      </w:r>
      <w:r w:rsidR="00431B99">
        <w:rPr>
          <w:rFonts w:ascii="Times New Roman" w:eastAsia="Calibri" w:hAnsi="Times New Roman" w:cs="Times New Roman"/>
          <w:sz w:val="24"/>
          <w:szCs w:val="24"/>
        </w:rPr>
        <w:t>фициальные документы и материалы</w:t>
      </w:r>
      <w:r w:rsidRPr="00D25EEE">
        <w:rPr>
          <w:rFonts w:ascii="Times New Roman" w:eastAsia="Calibri" w:hAnsi="Times New Roman" w:cs="Times New Roman"/>
          <w:sz w:val="24"/>
          <w:szCs w:val="24"/>
        </w:rPr>
        <w:t>, а также муниципальные нормативно правовые акты                                            в структурированном виде: решения Думы города Мегиона о бюджете (внесение изменений), отчеты об исполнении бюджета (месячные, квартальные, годовые), информация о результатах контрольных мероприятий органов внутреннего и внешнего финансового контроля, реестры расходных обязательств муниципального образования, оценка эффективности налоговых расходов, актуальная информация для налогоплательщиков и результаты общественных обсуждений с жителями города.</w:t>
      </w:r>
    </w:p>
    <w:p w:rsidR="007D7693" w:rsidRPr="00514937" w:rsidRDefault="007D7693" w:rsidP="007D7693">
      <w:pPr>
        <w:spacing w:after="0" w:line="240" w:lineRule="auto"/>
        <w:ind w:firstLine="709"/>
        <w:jc w:val="both"/>
        <w:rPr>
          <w:rFonts w:ascii="Times New Roman" w:hAnsi="Times New Roman" w:cs="Times New Roman"/>
          <w:sz w:val="24"/>
          <w:szCs w:val="24"/>
        </w:rPr>
      </w:pPr>
      <w:r w:rsidRPr="00514937">
        <w:rPr>
          <w:rFonts w:ascii="Times New Roman" w:hAnsi="Times New Roman" w:cs="Times New Roman"/>
          <w:sz w:val="24"/>
          <w:szCs w:val="24"/>
        </w:rPr>
        <w:t>В соответствии с распоряжением администрации города Мегиона от 26.12.2022 №254 «Об утверждении состава Общественного совета по бюджету, финансам и экономике при администрации города Мегиона» утвержден состав Общественного совета в количестве                  7 человек, согласно распоряжению администрации города Мегиона от 20.11.2023 «О внесении изменений в приложение к распоряжению» были прекращены полномочия члена общественного совета. На данный момент состав Общественного совета составляет 6 человек.</w:t>
      </w:r>
    </w:p>
    <w:p w:rsidR="007D7693" w:rsidRPr="00514937" w:rsidRDefault="007D7693" w:rsidP="007D7693">
      <w:pPr>
        <w:spacing w:after="0" w:line="240" w:lineRule="auto"/>
        <w:ind w:firstLine="709"/>
        <w:contextualSpacing/>
        <w:jc w:val="both"/>
        <w:rPr>
          <w:rFonts w:ascii="Times New Roman" w:hAnsi="Times New Roman" w:cs="Times New Roman"/>
          <w:sz w:val="24"/>
          <w:szCs w:val="24"/>
        </w:rPr>
      </w:pPr>
      <w:r w:rsidRPr="00514937">
        <w:rPr>
          <w:rFonts w:ascii="Times New Roman" w:hAnsi="Times New Roman" w:cs="Times New Roman"/>
          <w:sz w:val="24"/>
          <w:szCs w:val="24"/>
        </w:rPr>
        <w:t>В целях оперативности и своевременности рассмотрения вопросов социально-экономического развития города утвержден план работы Общественного совета по бюджету, финансам и экономике при администрации города Мегиона на 2023 год.</w:t>
      </w:r>
    </w:p>
    <w:p w:rsidR="007D7693" w:rsidRDefault="007D7693" w:rsidP="00431B99">
      <w:pPr>
        <w:spacing w:after="0" w:line="240" w:lineRule="auto"/>
        <w:ind w:firstLine="709"/>
        <w:contextualSpacing/>
        <w:jc w:val="both"/>
        <w:rPr>
          <w:rFonts w:ascii="Times New Roman" w:hAnsi="Times New Roman" w:cs="Times New Roman"/>
          <w:sz w:val="24"/>
          <w:szCs w:val="24"/>
        </w:rPr>
      </w:pPr>
      <w:r w:rsidRPr="00C37044">
        <w:rPr>
          <w:rFonts w:ascii="Times New Roman" w:hAnsi="Times New Roman" w:cs="Times New Roman"/>
          <w:sz w:val="24"/>
          <w:szCs w:val="24"/>
        </w:rPr>
        <w:t>В течение 2023 года было проведено 6 заседаний Общественного совета по бюджету, финансам и экономике при администрации города, на которых рассматривались вопросы, связанные с организацией бюджета и бюджетного процесса на территории муниципального образования, основными направлениями</w:t>
      </w:r>
      <w:r w:rsidR="00431B99">
        <w:rPr>
          <w:rFonts w:ascii="Times New Roman" w:hAnsi="Times New Roman" w:cs="Times New Roman"/>
          <w:sz w:val="24"/>
          <w:szCs w:val="24"/>
        </w:rPr>
        <w:t xml:space="preserve"> налоговой политики и результатами</w:t>
      </w:r>
      <w:r w:rsidRPr="00C37044">
        <w:rPr>
          <w:rFonts w:ascii="Times New Roman" w:hAnsi="Times New Roman" w:cs="Times New Roman"/>
          <w:sz w:val="24"/>
          <w:szCs w:val="24"/>
        </w:rPr>
        <w:t xml:space="preserve"> оценки эффективности предоставленных налоговых расходов.</w:t>
      </w:r>
    </w:p>
    <w:p w:rsidR="007D7693" w:rsidRPr="00B05999" w:rsidRDefault="007D7693" w:rsidP="007D7693">
      <w:pPr>
        <w:spacing w:after="0" w:line="240" w:lineRule="auto"/>
        <w:ind w:firstLine="709"/>
        <w:contextualSpacing/>
        <w:jc w:val="both"/>
        <w:rPr>
          <w:rFonts w:ascii="Times New Roman" w:eastAsia="Calibri" w:hAnsi="Times New Roman" w:cs="Times New Roman"/>
          <w:b/>
          <w:i/>
          <w:sz w:val="24"/>
          <w:szCs w:val="24"/>
        </w:rPr>
      </w:pPr>
      <w:r w:rsidRPr="00B05999">
        <w:rPr>
          <w:rFonts w:ascii="Times New Roman" w:hAnsi="Times New Roman" w:cs="Times New Roman"/>
          <w:sz w:val="24"/>
          <w:szCs w:val="24"/>
        </w:rPr>
        <w:t xml:space="preserve">Правительство Югры уже на протяжении ряда лет высоко оценивает качество организации бюджетного процесса на территории городского округа Мегион.                       </w:t>
      </w:r>
    </w:p>
    <w:p w:rsidR="007D7693" w:rsidRPr="00B05999" w:rsidRDefault="007D7693" w:rsidP="007D7693">
      <w:pPr>
        <w:spacing w:after="0" w:line="240" w:lineRule="auto"/>
        <w:ind w:firstLine="708"/>
        <w:jc w:val="both"/>
        <w:rPr>
          <w:rFonts w:ascii="Times New Roman" w:hAnsi="Times New Roman" w:cs="Times New Roman"/>
          <w:sz w:val="24"/>
          <w:szCs w:val="24"/>
        </w:rPr>
      </w:pPr>
      <w:r w:rsidRPr="00B05999">
        <w:rPr>
          <w:rFonts w:ascii="Times New Roman" w:hAnsi="Times New Roman" w:cs="Times New Roman"/>
          <w:sz w:val="24"/>
          <w:szCs w:val="24"/>
        </w:rPr>
        <w:t xml:space="preserve">Оценка качества организации и осуществления бюджетного процесса в муниципальных образованиях округа осуществляется Департаментом финансов Ханты-Мансийского автономного округа – Югры. Мониторинг проводится </w:t>
      </w:r>
      <w:r w:rsidR="00431B99">
        <w:rPr>
          <w:rFonts w:ascii="Times New Roman" w:hAnsi="Times New Roman" w:cs="Times New Roman"/>
          <w:sz w:val="24"/>
          <w:szCs w:val="24"/>
        </w:rPr>
        <w:t>по единым для всех муниципальных образований</w:t>
      </w:r>
      <w:r w:rsidRPr="00B05999">
        <w:rPr>
          <w:rFonts w:ascii="Times New Roman" w:hAnsi="Times New Roman" w:cs="Times New Roman"/>
          <w:sz w:val="24"/>
          <w:szCs w:val="24"/>
        </w:rPr>
        <w:t xml:space="preserve"> </w:t>
      </w:r>
      <w:r w:rsidR="00431B99">
        <w:rPr>
          <w:rFonts w:ascii="Times New Roman" w:hAnsi="Times New Roman" w:cs="Times New Roman"/>
          <w:sz w:val="24"/>
          <w:szCs w:val="24"/>
        </w:rPr>
        <w:t xml:space="preserve">методологическим принципам </w:t>
      </w:r>
      <w:r w:rsidRPr="00B05999">
        <w:rPr>
          <w:rFonts w:ascii="Times New Roman" w:hAnsi="Times New Roman" w:cs="Times New Roman"/>
          <w:sz w:val="24"/>
          <w:szCs w:val="24"/>
        </w:rPr>
        <w:t>на основе индикаторов, которые сгруппированы по следующим шести направлениям: планирование бюджета; исполнение бюджета; долговая политика; оказание муниципальных услуг (работ); открытость бюджетного процесса; выполнение Указов Президента РФ.</w:t>
      </w:r>
    </w:p>
    <w:p w:rsidR="007D7693" w:rsidRDefault="00431B99" w:rsidP="007D76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 период 2019-2023 гг.</w:t>
      </w:r>
      <w:r w:rsidR="007D7693">
        <w:rPr>
          <w:rFonts w:ascii="Times New Roman" w:hAnsi="Times New Roman" w:cs="Times New Roman"/>
          <w:sz w:val="24"/>
          <w:szCs w:val="24"/>
        </w:rPr>
        <w:t xml:space="preserve"> г</w:t>
      </w:r>
      <w:r w:rsidR="007D7693" w:rsidRPr="00B05999">
        <w:rPr>
          <w:rFonts w:ascii="Times New Roman" w:hAnsi="Times New Roman" w:cs="Times New Roman"/>
          <w:sz w:val="24"/>
          <w:szCs w:val="24"/>
        </w:rPr>
        <w:t>ородскому округу Мегион за достижение наиболее высоких показателей качества организации и осуществления бюджетного процесса были предоставлены гранты, которые направлены на решение вопросов местного значения, исходя из приоритетов социально-экономического развития территории муниципального образования.</w:t>
      </w:r>
    </w:p>
    <w:p w:rsidR="00FE5CDD" w:rsidRDefault="00FE5CDD"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FE5CDD" w:rsidRPr="00F37793" w:rsidRDefault="00FE5CDD" w:rsidP="00FE5CDD">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F37793">
        <w:rPr>
          <w:rFonts w:ascii="Times New Roman" w:eastAsia="Times New Roman" w:hAnsi="Times New Roman" w:cs="Times New Roman"/>
          <w:b/>
          <w:sz w:val="24"/>
          <w:szCs w:val="24"/>
          <w:lang w:eastAsia="ru-RU"/>
        </w:rPr>
        <w:t>16.Размещение муниципального заказа</w:t>
      </w:r>
    </w:p>
    <w:p w:rsidR="00FE5CDD" w:rsidRPr="00574E86" w:rsidRDefault="00FE5CDD" w:rsidP="00FE5CDD">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FE5CDD" w:rsidRPr="00424DE9" w:rsidRDefault="00FE5CDD" w:rsidP="00FE5CDD">
      <w:pPr>
        <w:widowControl w:val="0"/>
        <w:spacing w:after="0" w:line="240" w:lineRule="auto"/>
        <w:ind w:firstLine="709"/>
        <w:jc w:val="both"/>
        <w:rPr>
          <w:rFonts w:ascii="Times New Roman" w:hAnsi="Times New Roman" w:cs="Times New Roman"/>
          <w:sz w:val="24"/>
          <w:szCs w:val="24"/>
        </w:rPr>
      </w:pPr>
      <w:r w:rsidRPr="00F37793">
        <w:rPr>
          <w:rFonts w:ascii="Times New Roman" w:hAnsi="Times New Roman" w:cs="Times New Roman"/>
          <w:sz w:val="24"/>
          <w:szCs w:val="24"/>
        </w:rPr>
        <w:t xml:space="preserve">С целью повышения эффективности и результативности закупок законодательством установлены требования к заказчикам по размещению планов закупок на очередной финансовый год и плановый трехлетний период в структурированном виде на официальном сайте Единой информационной системы в сфере закупок </w:t>
      </w:r>
      <w:r w:rsidRPr="00F37793">
        <w:rPr>
          <w:rFonts w:ascii="Times New Roman" w:hAnsi="Times New Roman" w:cs="Times New Roman"/>
          <w:sz w:val="24"/>
          <w:szCs w:val="24"/>
          <w:lang w:val="en-US"/>
        </w:rPr>
        <w:t>z</w:t>
      </w:r>
      <w:r w:rsidRPr="00F37793">
        <w:rPr>
          <w:rFonts w:ascii="Times New Roman" w:hAnsi="Times New Roman" w:cs="Times New Roman"/>
          <w:sz w:val="24"/>
          <w:szCs w:val="24"/>
        </w:rPr>
        <w:t>akupki.gov.ru (далее – ЕИС</w:t>
      </w:r>
      <w:r w:rsidRPr="00424DE9">
        <w:rPr>
          <w:rFonts w:ascii="Times New Roman" w:hAnsi="Times New Roman" w:cs="Times New Roman"/>
          <w:sz w:val="24"/>
          <w:szCs w:val="24"/>
        </w:rPr>
        <w:t>). Планы-графики закупок на очередной финансовый год формируются на основании планов закупок.</w:t>
      </w:r>
    </w:p>
    <w:p w:rsidR="00FE5CDD" w:rsidRPr="00424DE9" w:rsidRDefault="00FE5CDD" w:rsidP="00FE5CDD">
      <w:pPr>
        <w:widowControl w:val="0"/>
        <w:spacing w:after="0" w:line="240" w:lineRule="auto"/>
        <w:ind w:firstLine="709"/>
        <w:jc w:val="both"/>
        <w:rPr>
          <w:rFonts w:ascii="Times New Roman" w:hAnsi="Times New Roman" w:cs="Times New Roman"/>
          <w:sz w:val="24"/>
          <w:szCs w:val="24"/>
        </w:rPr>
      </w:pPr>
      <w:r w:rsidRPr="00424DE9">
        <w:rPr>
          <w:rFonts w:ascii="Times New Roman" w:hAnsi="Times New Roman" w:cs="Times New Roman"/>
          <w:sz w:val="24"/>
          <w:szCs w:val="24"/>
        </w:rPr>
        <w:t>С целью контроля законодательства проводится согласование заявок муниципальных заказчиков на проведение запросов котировок, электронных аукционов, открытых конкурсов, запросов предложений на соответствие срокам размещения извещений о проведении закупок, информации о планируемых к приобретению товаров, работ, услуг позициям планов-графиков, опубликованных в ЕИС.</w:t>
      </w:r>
    </w:p>
    <w:p w:rsidR="00FE5CDD" w:rsidRPr="00424DE9" w:rsidRDefault="00FE5CDD" w:rsidP="00FE5CDD">
      <w:pPr>
        <w:widowControl w:val="0"/>
        <w:spacing w:after="0" w:line="240" w:lineRule="auto"/>
        <w:ind w:firstLine="709"/>
        <w:jc w:val="both"/>
        <w:rPr>
          <w:rFonts w:ascii="Times New Roman" w:hAnsi="Times New Roman" w:cs="Times New Roman"/>
          <w:sz w:val="24"/>
          <w:szCs w:val="24"/>
        </w:rPr>
      </w:pPr>
      <w:r w:rsidRPr="00424DE9">
        <w:rPr>
          <w:rFonts w:ascii="Times New Roman" w:hAnsi="Times New Roman" w:cs="Times New Roman"/>
          <w:sz w:val="24"/>
          <w:szCs w:val="24"/>
        </w:rPr>
        <w:t>Осуществляется работа по экспертизе формирования начальной максимальной цены контрактов, что привело к снижению цены контракта на начальной стадии формирования закупки в среднем на 10-20% до момента заключения контракта.</w:t>
      </w:r>
    </w:p>
    <w:p w:rsidR="00FE5CDD" w:rsidRPr="00424DE9" w:rsidRDefault="00FE5CDD" w:rsidP="00FE5CDD">
      <w:pPr>
        <w:spacing w:after="0" w:line="240" w:lineRule="auto"/>
        <w:ind w:firstLine="709"/>
        <w:jc w:val="both"/>
        <w:rPr>
          <w:rFonts w:ascii="Times New Roman" w:hAnsi="Times New Roman" w:cs="Times New Roman"/>
          <w:sz w:val="24"/>
          <w:szCs w:val="24"/>
        </w:rPr>
      </w:pPr>
      <w:r w:rsidRPr="00424DE9">
        <w:rPr>
          <w:rFonts w:ascii="Times New Roman" w:hAnsi="Times New Roman" w:cs="Times New Roman"/>
          <w:sz w:val="24"/>
          <w:szCs w:val="24"/>
        </w:rPr>
        <w:t>В результате деятельности, направленной на рациональное использ</w:t>
      </w:r>
      <w:r w:rsidR="00424DE9" w:rsidRPr="00424DE9">
        <w:rPr>
          <w:rFonts w:ascii="Times New Roman" w:hAnsi="Times New Roman" w:cs="Times New Roman"/>
          <w:sz w:val="24"/>
          <w:szCs w:val="24"/>
        </w:rPr>
        <w:t>ование бюджетных средств, в 2023 году проведена экспертиза 578 контрактов</w:t>
      </w:r>
      <w:r w:rsidR="002C28AE">
        <w:rPr>
          <w:rFonts w:ascii="Times New Roman" w:hAnsi="Times New Roman" w:cs="Times New Roman"/>
          <w:sz w:val="24"/>
          <w:szCs w:val="24"/>
        </w:rPr>
        <w:t>,</w:t>
      </w:r>
      <w:r w:rsidRPr="00424DE9">
        <w:rPr>
          <w:rFonts w:ascii="Times New Roman" w:hAnsi="Times New Roman" w:cs="Times New Roman"/>
          <w:sz w:val="24"/>
          <w:szCs w:val="24"/>
        </w:rPr>
        <w:t xml:space="preserve"> заключенных через конкурентные способы определен</w:t>
      </w:r>
      <w:r w:rsidR="00424DE9" w:rsidRPr="00424DE9">
        <w:rPr>
          <w:rFonts w:ascii="Times New Roman" w:hAnsi="Times New Roman" w:cs="Times New Roman"/>
          <w:sz w:val="24"/>
          <w:szCs w:val="24"/>
        </w:rPr>
        <w:t>ия поставщиков</w:t>
      </w:r>
      <w:r w:rsidR="002C28AE">
        <w:rPr>
          <w:rFonts w:ascii="Times New Roman" w:hAnsi="Times New Roman" w:cs="Times New Roman"/>
          <w:sz w:val="24"/>
          <w:szCs w:val="24"/>
        </w:rPr>
        <w:t>,</w:t>
      </w:r>
      <w:r w:rsidR="00424DE9" w:rsidRPr="00424DE9">
        <w:rPr>
          <w:rFonts w:ascii="Times New Roman" w:hAnsi="Times New Roman" w:cs="Times New Roman"/>
          <w:sz w:val="24"/>
          <w:szCs w:val="24"/>
        </w:rPr>
        <w:t xml:space="preserve"> и 860 контрактов</w:t>
      </w:r>
      <w:r w:rsidRPr="00424DE9">
        <w:rPr>
          <w:rFonts w:ascii="Times New Roman" w:hAnsi="Times New Roman" w:cs="Times New Roman"/>
          <w:sz w:val="24"/>
          <w:szCs w:val="24"/>
        </w:rPr>
        <w:t>, заключенных с единственным поставщиком, без учета контрактов, заключенных с участниками естественных монополий, согласно статьи 93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FE5CDD" w:rsidRPr="00F37793" w:rsidRDefault="00FE5CDD" w:rsidP="00FE5CDD">
      <w:pPr>
        <w:spacing w:after="0" w:line="240" w:lineRule="auto"/>
        <w:ind w:firstLine="709"/>
        <w:jc w:val="both"/>
        <w:rPr>
          <w:rFonts w:ascii="Times New Roman" w:hAnsi="Times New Roman" w:cs="Times New Roman"/>
          <w:sz w:val="24"/>
          <w:szCs w:val="24"/>
        </w:rPr>
      </w:pPr>
      <w:r w:rsidRPr="00F37793">
        <w:rPr>
          <w:rFonts w:ascii="Times New Roman" w:hAnsi="Times New Roman" w:cs="Times New Roman"/>
          <w:sz w:val="24"/>
          <w:szCs w:val="24"/>
        </w:rPr>
        <w:t>Ра</w:t>
      </w:r>
      <w:r w:rsidR="00F37793" w:rsidRPr="00F37793">
        <w:rPr>
          <w:rFonts w:ascii="Times New Roman" w:hAnsi="Times New Roman" w:cs="Times New Roman"/>
          <w:sz w:val="24"/>
          <w:szCs w:val="24"/>
        </w:rPr>
        <w:t>бота в данном направлении в 2023</w:t>
      </w:r>
      <w:r w:rsidRPr="00F37793">
        <w:rPr>
          <w:rFonts w:ascii="Times New Roman" w:hAnsi="Times New Roman" w:cs="Times New Roman"/>
          <w:sz w:val="24"/>
          <w:szCs w:val="24"/>
        </w:rPr>
        <w:t xml:space="preserve"> году привела к тому, что начальная (максимальная) цена на товары, услуги, работы к моменту осуществления закупок явилась фактически рыночной ценой, а после проведения конкурентоспособных процедур, закупка, как правило, происходила по оптовой цене.</w:t>
      </w:r>
    </w:p>
    <w:p w:rsidR="00FE5CDD" w:rsidRPr="00F37793" w:rsidRDefault="00062008" w:rsidP="00FE5CDD">
      <w:pPr>
        <w:widowControl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31</w:t>
      </w:r>
    </w:p>
    <w:p w:rsidR="00FE5CDD" w:rsidRPr="00F37793" w:rsidRDefault="00FE5CDD" w:rsidP="00FE5CDD">
      <w:pPr>
        <w:widowControl w:val="0"/>
        <w:spacing w:after="0" w:line="240" w:lineRule="auto"/>
        <w:jc w:val="center"/>
        <w:rPr>
          <w:rFonts w:ascii="Times New Roman" w:hAnsi="Times New Roman" w:cs="Times New Roman"/>
          <w:sz w:val="24"/>
          <w:szCs w:val="24"/>
        </w:rPr>
      </w:pPr>
      <w:r w:rsidRPr="00F37793">
        <w:rPr>
          <w:rFonts w:ascii="Times New Roman" w:hAnsi="Times New Roman" w:cs="Times New Roman"/>
          <w:sz w:val="24"/>
          <w:szCs w:val="24"/>
        </w:rPr>
        <w:t>Анал</w:t>
      </w:r>
      <w:r w:rsidR="00F37793" w:rsidRPr="00F37793">
        <w:rPr>
          <w:rFonts w:ascii="Times New Roman" w:hAnsi="Times New Roman" w:cs="Times New Roman"/>
          <w:sz w:val="24"/>
          <w:szCs w:val="24"/>
        </w:rPr>
        <w:t>из осуществления закупок за 2023</w:t>
      </w:r>
      <w:r w:rsidRPr="00F37793">
        <w:rPr>
          <w:rFonts w:ascii="Times New Roman" w:hAnsi="Times New Roman" w:cs="Times New Roman"/>
          <w:sz w:val="24"/>
          <w:szCs w:val="24"/>
        </w:rPr>
        <w:t xml:space="preserve"> год</w:t>
      </w:r>
    </w:p>
    <w:p w:rsidR="00FE5CDD" w:rsidRPr="00574E86" w:rsidRDefault="00FE5CDD" w:rsidP="00FE5CDD">
      <w:pPr>
        <w:widowControl w:val="0"/>
        <w:spacing w:after="0" w:line="240" w:lineRule="auto"/>
        <w:ind w:firstLine="709"/>
        <w:rPr>
          <w:rFonts w:ascii="Times New Roman" w:hAnsi="Times New Roman" w:cs="Times New Roman"/>
          <w:color w:val="FF0000"/>
          <w:sz w:val="24"/>
          <w:szCs w:val="24"/>
        </w:rPr>
      </w:pPr>
    </w:p>
    <w:tbl>
      <w:tblPr>
        <w:tblStyle w:val="a6"/>
        <w:tblW w:w="4934" w:type="pct"/>
        <w:tblLook w:val="04A0" w:firstRow="1" w:lastRow="0" w:firstColumn="1" w:lastColumn="0" w:noHBand="0" w:noVBand="1"/>
      </w:tblPr>
      <w:tblGrid>
        <w:gridCol w:w="4469"/>
        <w:gridCol w:w="2263"/>
        <w:gridCol w:w="2769"/>
      </w:tblGrid>
      <w:tr w:rsidR="00FE5CDD" w:rsidRPr="00574E86" w:rsidTr="002F3644">
        <w:trPr>
          <w:trHeight w:val="894"/>
          <w:tblHeader/>
        </w:trPr>
        <w:tc>
          <w:tcPr>
            <w:tcW w:w="2352" w:type="pct"/>
            <w:vAlign w:val="center"/>
            <w:hideMark/>
          </w:tcPr>
          <w:p w:rsidR="00FE5CDD" w:rsidRPr="00424DE9" w:rsidRDefault="00FE5CDD" w:rsidP="002F3644">
            <w:pPr>
              <w:widowControl w:val="0"/>
              <w:jc w:val="center"/>
              <w:rPr>
                <w:rFonts w:ascii="Times New Roman" w:eastAsia="Times New Roman" w:hAnsi="Times New Roman" w:cs="Times New Roman"/>
                <w:sz w:val="20"/>
                <w:szCs w:val="20"/>
                <w:lang w:eastAsia="ru-RU"/>
              </w:rPr>
            </w:pPr>
            <w:r w:rsidRPr="00424DE9">
              <w:rPr>
                <w:rFonts w:ascii="Times New Roman" w:eastAsia="Times New Roman" w:hAnsi="Times New Roman" w:cs="Times New Roman"/>
                <w:sz w:val="20"/>
                <w:szCs w:val="20"/>
                <w:lang w:eastAsia="ru-RU"/>
              </w:rPr>
              <w:t>Способ закупки</w:t>
            </w:r>
          </w:p>
        </w:tc>
        <w:tc>
          <w:tcPr>
            <w:tcW w:w="1191" w:type="pct"/>
            <w:vAlign w:val="center"/>
            <w:hideMark/>
          </w:tcPr>
          <w:p w:rsidR="00FE5CDD" w:rsidRPr="00424DE9" w:rsidRDefault="00FE5CDD" w:rsidP="002F3644">
            <w:pPr>
              <w:widowControl w:val="0"/>
              <w:jc w:val="center"/>
              <w:rPr>
                <w:rFonts w:ascii="Times New Roman" w:eastAsia="Times New Roman" w:hAnsi="Times New Roman" w:cs="Times New Roman"/>
                <w:sz w:val="20"/>
                <w:szCs w:val="20"/>
                <w:lang w:eastAsia="ru-RU"/>
              </w:rPr>
            </w:pPr>
            <w:r w:rsidRPr="00424DE9">
              <w:rPr>
                <w:rFonts w:ascii="Times New Roman" w:eastAsia="Times New Roman" w:hAnsi="Times New Roman" w:cs="Times New Roman"/>
                <w:sz w:val="20"/>
                <w:szCs w:val="20"/>
                <w:lang w:eastAsia="ru-RU"/>
              </w:rPr>
              <w:t>Количество процедур, шт.</w:t>
            </w:r>
          </w:p>
        </w:tc>
        <w:tc>
          <w:tcPr>
            <w:tcW w:w="1457" w:type="pct"/>
            <w:vAlign w:val="center"/>
            <w:hideMark/>
          </w:tcPr>
          <w:p w:rsidR="00FE5CDD" w:rsidRPr="003F5C09" w:rsidRDefault="00FE5CDD" w:rsidP="002F3644">
            <w:pPr>
              <w:widowControl w:val="0"/>
              <w:jc w:val="center"/>
              <w:rPr>
                <w:rFonts w:ascii="Times New Roman" w:eastAsia="Times New Roman" w:hAnsi="Times New Roman" w:cs="Times New Roman"/>
                <w:sz w:val="20"/>
                <w:szCs w:val="20"/>
                <w:lang w:eastAsia="ru-RU"/>
              </w:rPr>
            </w:pPr>
            <w:r w:rsidRPr="003F5C09">
              <w:rPr>
                <w:rFonts w:ascii="Times New Roman" w:eastAsia="Times New Roman" w:hAnsi="Times New Roman" w:cs="Times New Roman"/>
                <w:sz w:val="20"/>
                <w:szCs w:val="20"/>
                <w:lang w:eastAsia="ru-RU"/>
              </w:rPr>
              <w:t>Начальная (максимальная) цен</w:t>
            </w:r>
            <w:r w:rsidR="003F5C09" w:rsidRPr="003F5C09">
              <w:rPr>
                <w:rFonts w:ascii="Times New Roman" w:eastAsia="Times New Roman" w:hAnsi="Times New Roman" w:cs="Times New Roman"/>
                <w:sz w:val="20"/>
                <w:szCs w:val="20"/>
                <w:lang w:eastAsia="ru-RU"/>
              </w:rPr>
              <w:t>а по размещенным процедурам, тыс.</w:t>
            </w:r>
            <w:r w:rsidRPr="003F5C09">
              <w:rPr>
                <w:rFonts w:ascii="Times New Roman" w:eastAsia="Times New Roman" w:hAnsi="Times New Roman" w:cs="Times New Roman"/>
                <w:sz w:val="20"/>
                <w:szCs w:val="20"/>
                <w:lang w:eastAsia="ru-RU"/>
              </w:rPr>
              <w:t xml:space="preserve"> руб.</w:t>
            </w:r>
          </w:p>
        </w:tc>
      </w:tr>
      <w:tr w:rsidR="00FE5CDD" w:rsidRPr="00574E86" w:rsidTr="002F3644">
        <w:trPr>
          <w:trHeight w:val="390"/>
        </w:trPr>
        <w:tc>
          <w:tcPr>
            <w:tcW w:w="2352" w:type="pct"/>
            <w:vAlign w:val="center"/>
            <w:hideMark/>
          </w:tcPr>
          <w:p w:rsidR="00FE5CDD" w:rsidRPr="00424DE9" w:rsidRDefault="00FE5CDD" w:rsidP="002F3644">
            <w:pPr>
              <w:autoSpaceDE w:val="0"/>
              <w:autoSpaceDN w:val="0"/>
              <w:adjustRightInd w:val="0"/>
              <w:rPr>
                <w:rFonts w:ascii="Times New Roman" w:eastAsia="Times New Roman" w:hAnsi="Times New Roman" w:cs="Times New Roman"/>
                <w:sz w:val="24"/>
                <w:szCs w:val="24"/>
                <w:lang w:eastAsia="ru-RU"/>
              </w:rPr>
            </w:pPr>
            <w:r w:rsidRPr="00424DE9">
              <w:rPr>
                <w:rFonts w:ascii="Times New Roman" w:eastAsia="Times New Roman" w:hAnsi="Times New Roman" w:cs="Times New Roman"/>
                <w:sz w:val="24"/>
                <w:szCs w:val="24"/>
                <w:lang w:eastAsia="ru-RU"/>
              </w:rPr>
              <w:t>Открытые конкурсы в электронной форме</w:t>
            </w:r>
          </w:p>
        </w:tc>
        <w:tc>
          <w:tcPr>
            <w:tcW w:w="1191" w:type="pct"/>
            <w:vAlign w:val="center"/>
          </w:tcPr>
          <w:p w:rsidR="00FE5CDD" w:rsidRPr="00424DE9" w:rsidRDefault="00F37793" w:rsidP="002F3644">
            <w:pPr>
              <w:jc w:val="center"/>
              <w:rPr>
                <w:rFonts w:ascii="Times New Roman" w:hAnsi="Times New Roman" w:cs="Times New Roman"/>
                <w:sz w:val="24"/>
                <w:szCs w:val="24"/>
              </w:rPr>
            </w:pPr>
            <w:r w:rsidRPr="00424DE9">
              <w:rPr>
                <w:rFonts w:ascii="Times New Roman" w:hAnsi="Times New Roman" w:cs="Times New Roman"/>
                <w:sz w:val="24"/>
                <w:szCs w:val="24"/>
              </w:rPr>
              <w:t>4</w:t>
            </w:r>
          </w:p>
        </w:tc>
        <w:tc>
          <w:tcPr>
            <w:tcW w:w="1457" w:type="pct"/>
            <w:vAlign w:val="center"/>
          </w:tcPr>
          <w:p w:rsidR="00FE5CDD" w:rsidRPr="003F5C09" w:rsidRDefault="00037095" w:rsidP="002F3644">
            <w:pPr>
              <w:jc w:val="center"/>
              <w:rPr>
                <w:rFonts w:ascii="Times New Roman" w:hAnsi="Times New Roman" w:cs="Times New Roman"/>
                <w:sz w:val="24"/>
                <w:szCs w:val="24"/>
              </w:rPr>
            </w:pPr>
            <w:r w:rsidRPr="003F5C09">
              <w:rPr>
                <w:rFonts w:ascii="Times New Roman" w:hAnsi="Times New Roman" w:cs="Times New Roman"/>
                <w:sz w:val="24"/>
                <w:szCs w:val="24"/>
              </w:rPr>
              <w:t>17 679,0</w:t>
            </w:r>
          </w:p>
        </w:tc>
      </w:tr>
      <w:tr w:rsidR="00FE5CDD" w:rsidRPr="00574E86" w:rsidTr="002F3644">
        <w:trPr>
          <w:trHeight w:val="390"/>
        </w:trPr>
        <w:tc>
          <w:tcPr>
            <w:tcW w:w="2352" w:type="pct"/>
            <w:vAlign w:val="center"/>
            <w:hideMark/>
          </w:tcPr>
          <w:p w:rsidR="00FE5CDD" w:rsidRPr="00424DE9" w:rsidRDefault="00FE5CDD" w:rsidP="002F3644">
            <w:pPr>
              <w:autoSpaceDE w:val="0"/>
              <w:autoSpaceDN w:val="0"/>
              <w:adjustRightInd w:val="0"/>
              <w:rPr>
                <w:rFonts w:ascii="Times New Roman" w:eastAsia="Times New Roman" w:hAnsi="Times New Roman" w:cs="Times New Roman"/>
                <w:sz w:val="24"/>
                <w:szCs w:val="24"/>
                <w:lang w:eastAsia="ru-RU"/>
              </w:rPr>
            </w:pPr>
            <w:r w:rsidRPr="00424DE9">
              <w:rPr>
                <w:rFonts w:ascii="Times New Roman" w:eastAsia="Times New Roman" w:hAnsi="Times New Roman" w:cs="Times New Roman"/>
                <w:sz w:val="24"/>
                <w:szCs w:val="24"/>
                <w:lang w:eastAsia="ru-RU"/>
              </w:rPr>
              <w:t>Электронные аукционы</w:t>
            </w:r>
          </w:p>
        </w:tc>
        <w:tc>
          <w:tcPr>
            <w:tcW w:w="1191" w:type="pct"/>
            <w:vAlign w:val="center"/>
          </w:tcPr>
          <w:p w:rsidR="00FE5CDD" w:rsidRPr="00424DE9" w:rsidRDefault="00037095" w:rsidP="002F3644">
            <w:pPr>
              <w:jc w:val="center"/>
              <w:rPr>
                <w:rFonts w:ascii="Times New Roman" w:hAnsi="Times New Roman" w:cs="Times New Roman"/>
                <w:sz w:val="24"/>
                <w:szCs w:val="24"/>
              </w:rPr>
            </w:pPr>
            <w:r w:rsidRPr="00424DE9">
              <w:rPr>
                <w:rFonts w:ascii="Times New Roman" w:hAnsi="Times New Roman" w:cs="Times New Roman"/>
                <w:sz w:val="24"/>
                <w:szCs w:val="24"/>
              </w:rPr>
              <w:t>554</w:t>
            </w:r>
          </w:p>
        </w:tc>
        <w:tc>
          <w:tcPr>
            <w:tcW w:w="1457" w:type="pct"/>
            <w:vAlign w:val="center"/>
          </w:tcPr>
          <w:p w:rsidR="00FE5CDD" w:rsidRPr="003F5C09" w:rsidRDefault="00037095" w:rsidP="002F3644">
            <w:pPr>
              <w:jc w:val="center"/>
              <w:rPr>
                <w:rFonts w:ascii="Times New Roman" w:hAnsi="Times New Roman" w:cs="Times New Roman"/>
                <w:sz w:val="24"/>
                <w:szCs w:val="24"/>
              </w:rPr>
            </w:pPr>
            <w:r w:rsidRPr="003F5C09">
              <w:rPr>
                <w:rFonts w:ascii="Times New Roman" w:hAnsi="Times New Roman" w:cs="Times New Roman"/>
                <w:sz w:val="24"/>
                <w:szCs w:val="24"/>
              </w:rPr>
              <w:t>2 363 902,1</w:t>
            </w:r>
          </w:p>
        </w:tc>
      </w:tr>
      <w:tr w:rsidR="00FE5CDD" w:rsidRPr="00574E86" w:rsidTr="002F3644">
        <w:trPr>
          <w:trHeight w:val="390"/>
        </w:trPr>
        <w:tc>
          <w:tcPr>
            <w:tcW w:w="2352" w:type="pct"/>
            <w:vAlign w:val="center"/>
            <w:hideMark/>
          </w:tcPr>
          <w:p w:rsidR="00FE5CDD" w:rsidRPr="00424DE9" w:rsidRDefault="00FE5CDD" w:rsidP="002F3644">
            <w:pPr>
              <w:autoSpaceDE w:val="0"/>
              <w:autoSpaceDN w:val="0"/>
              <w:adjustRightInd w:val="0"/>
              <w:rPr>
                <w:rFonts w:ascii="Times New Roman" w:eastAsia="Times New Roman" w:hAnsi="Times New Roman" w:cs="Times New Roman"/>
                <w:sz w:val="24"/>
                <w:szCs w:val="24"/>
                <w:lang w:eastAsia="ru-RU"/>
              </w:rPr>
            </w:pPr>
            <w:r w:rsidRPr="00424DE9">
              <w:rPr>
                <w:rFonts w:ascii="Times New Roman" w:eastAsia="Times New Roman" w:hAnsi="Times New Roman" w:cs="Times New Roman"/>
                <w:sz w:val="24"/>
                <w:szCs w:val="24"/>
                <w:lang w:eastAsia="ru-RU"/>
              </w:rPr>
              <w:t>Запрос котировок в электронной форме</w:t>
            </w:r>
          </w:p>
        </w:tc>
        <w:tc>
          <w:tcPr>
            <w:tcW w:w="1191" w:type="pct"/>
            <w:vAlign w:val="center"/>
          </w:tcPr>
          <w:p w:rsidR="00FE5CDD" w:rsidRPr="00424DE9" w:rsidRDefault="00037095" w:rsidP="002F3644">
            <w:pPr>
              <w:jc w:val="center"/>
              <w:rPr>
                <w:rFonts w:ascii="Times New Roman" w:hAnsi="Times New Roman" w:cs="Times New Roman"/>
                <w:sz w:val="24"/>
                <w:szCs w:val="24"/>
              </w:rPr>
            </w:pPr>
            <w:r w:rsidRPr="00424DE9">
              <w:rPr>
                <w:rFonts w:ascii="Times New Roman" w:hAnsi="Times New Roman" w:cs="Times New Roman"/>
                <w:sz w:val="24"/>
                <w:szCs w:val="24"/>
              </w:rPr>
              <w:t>20</w:t>
            </w:r>
          </w:p>
        </w:tc>
        <w:tc>
          <w:tcPr>
            <w:tcW w:w="1457" w:type="pct"/>
            <w:vAlign w:val="center"/>
          </w:tcPr>
          <w:p w:rsidR="00FE5CDD" w:rsidRPr="003F5C09" w:rsidRDefault="00037095" w:rsidP="002F3644">
            <w:pPr>
              <w:jc w:val="center"/>
              <w:rPr>
                <w:rFonts w:ascii="Times New Roman" w:hAnsi="Times New Roman" w:cs="Times New Roman"/>
                <w:sz w:val="24"/>
                <w:szCs w:val="24"/>
              </w:rPr>
            </w:pPr>
            <w:r w:rsidRPr="003F5C09">
              <w:rPr>
                <w:rFonts w:ascii="Times New Roman" w:hAnsi="Times New Roman" w:cs="Times New Roman"/>
                <w:sz w:val="24"/>
                <w:szCs w:val="24"/>
              </w:rPr>
              <w:t>5 237,2</w:t>
            </w:r>
          </w:p>
        </w:tc>
      </w:tr>
      <w:tr w:rsidR="00FE5CDD" w:rsidRPr="00574E86" w:rsidTr="002F3644">
        <w:trPr>
          <w:trHeight w:val="390"/>
        </w:trPr>
        <w:tc>
          <w:tcPr>
            <w:tcW w:w="2352" w:type="pct"/>
            <w:vAlign w:val="center"/>
            <w:hideMark/>
          </w:tcPr>
          <w:p w:rsidR="00FE5CDD" w:rsidRPr="00424DE9" w:rsidRDefault="00FE5CDD" w:rsidP="002F3644">
            <w:pPr>
              <w:rPr>
                <w:rFonts w:ascii="Times New Roman" w:hAnsi="Times New Roman" w:cs="Times New Roman"/>
                <w:sz w:val="24"/>
                <w:szCs w:val="24"/>
              </w:rPr>
            </w:pPr>
            <w:r w:rsidRPr="00424DE9">
              <w:rPr>
                <w:rFonts w:ascii="Times New Roman" w:hAnsi="Times New Roman" w:cs="Times New Roman"/>
                <w:sz w:val="24"/>
                <w:szCs w:val="24"/>
              </w:rPr>
              <w:t>Единственный поставщик</w:t>
            </w:r>
          </w:p>
        </w:tc>
        <w:tc>
          <w:tcPr>
            <w:tcW w:w="1191" w:type="pct"/>
            <w:vAlign w:val="center"/>
          </w:tcPr>
          <w:p w:rsidR="00FE5CDD" w:rsidRPr="00424DE9" w:rsidRDefault="00037095" w:rsidP="002F3644">
            <w:pPr>
              <w:jc w:val="center"/>
              <w:rPr>
                <w:rFonts w:ascii="Times New Roman" w:hAnsi="Times New Roman" w:cs="Times New Roman"/>
                <w:sz w:val="24"/>
                <w:szCs w:val="24"/>
              </w:rPr>
            </w:pPr>
            <w:r w:rsidRPr="00424DE9">
              <w:rPr>
                <w:rFonts w:ascii="Times New Roman" w:hAnsi="Times New Roman" w:cs="Times New Roman"/>
                <w:sz w:val="24"/>
                <w:szCs w:val="24"/>
              </w:rPr>
              <w:t>860</w:t>
            </w:r>
          </w:p>
        </w:tc>
        <w:tc>
          <w:tcPr>
            <w:tcW w:w="1457" w:type="pct"/>
            <w:vAlign w:val="center"/>
          </w:tcPr>
          <w:p w:rsidR="00FE5CDD" w:rsidRPr="003F5C09" w:rsidRDefault="00037095" w:rsidP="002F3644">
            <w:pPr>
              <w:jc w:val="center"/>
              <w:rPr>
                <w:rFonts w:ascii="Times New Roman" w:hAnsi="Times New Roman" w:cs="Times New Roman"/>
                <w:sz w:val="24"/>
                <w:szCs w:val="24"/>
              </w:rPr>
            </w:pPr>
            <w:r w:rsidRPr="003F5C09">
              <w:rPr>
                <w:rFonts w:ascii="Times New Roman" w:hAnsi="Times New Roman" w:cs="Times New Roman"/>
                <w:sz w:val="24"/>
                <w:szCs w:val="24"/>
              </w:rPr>
              <w:t>670 132,0</w:t>
            </w:r>
          </w:p>
        </w:tc>
      </w:tr>
      <w:tr w:rsidR="00FE5CDD" w:rsidRPr="00574E86" w:rsidTr="002F3644">
        <w:trPr>
          <w:trHeight w:val="390"/>
        </w:trPr>
        <w:tc>
          <w:tcPr>
            <w:tcW w:w="2352" w:type="pct"/>
            <w:vAlign w:val="center"/>
          </w:tcPr>
          <w:p w:rsidR="00FE5CDD" w:rsidRPr="00424DE9" w:rsidRDefault="00FE5CDD" w:rsidP="002F3644">
            <w:pPr>
              <w:widowControl w:val="0"/>
              <w:jc w:val="center"/>
              <w:rPr>
                <w:rFonts w:ascii="Times New Roman" w:eastAsia="Times New Roman" w:hAnsi="Times New Roman" w:cs="Times New Roman"/>
                <w:sz w:val="24"/>
                <w:szCs w:val="24"/>
                <w:lang w:eastAsia="ru-RU"/>
              </w:rPr>
            </w:pPr>
            <w:r w:rsidRPr="00424DE9">
              <w:rPr>
                <w:rFonts w:ascii="Times New Roman" w:eastAsia="Times New Roman" w:hAnsi="Times New Roman" w:cs="Times New Roman"/>
                <w:sz w:val="24"/>
                <w:szCs w:val="24"/>
                <w:lang w:eastAsia="ru-RU"/>
              </w:rPr>
              <w:t>ВСЕГО</w:t>
            </w:r>
          </w:p>
        </w:tc>
        <w:tc>
          <w:tcPr>
            <w:tcW w:w="1191" w:type="pct"/>
            <w:vAlign w:val="center"/>
          </w:tcPr>
          <w:p w:rsidR="00FE5CDD" w:rsidRPr="00424DE9" w:rsidRDefault="00037095" w:rsidP="002F3644">
            <w:pPr>
              <w:jc w:val="center"/>
              <w:rPr>
                <w:rFonts w:ascii="Times New Roman" w:hAnsi="Times New Roman" w:cs="Times New Roman"/>
                <w:sz w:val="24"/>
                <w:szCs w:val="24"/>
              </w:rPr>
            </w:pPr>
            <w:r w:rsidRPr="00424DE9">
              <w:rPr>
                <w:rFonts w:ascii="Times New Roman" w:hAnsi="Times New Roman" w:cs="Times New Roman"/>
                <w:sz w:val="24"/>
                <w:szCs w:val="24"/>
              </w:rPr>
              <w:t>1438</w:t>
            </w:r>
          </w:p>
        </w:tc>
        <w:tc>
          <w:tcPr>
            <w:tcW w:w="1457" w:type="pct"/>
            <w:vAlign w:val="center"/>
          </w:tcPr>
          <w:p w:rsidR="00FE5CDD" w:rsidRDefault="00037095" w:rsidP="002F3644">
            <w:pPr>
              <w:jc w:val="center"/>
              <w:rPr>
                <w:rFonts w:ascii="Times New Roman" w:hAnsi="Times New Roman" w:cs="Times New Roman"/>
                <w:sz w:val="24"/>
                <w:szCs w:val="24"/>
              </w:rPr>
            </w:pPr>
            <w:r w:rsidRPr="003F5C09">
              <w:rPr>
                <w:rFonts w:ascii="Times New Roman" w:hAnsi="Times New Roman" w:cs="Times New Roman"/>
                <w:sz w:val="24"/>
                <w:szCs w:val="24"/>
              </w:rPr>
              <w:t>3 056 950,3</w:t>
            </w:r>
          </w:p>
          <w:p w:rsidR="00F86C3A" w:rsidRPr="003F5C09" w:rsidRDefault="00F86C3A" w:rsidP="00F86C3A">
            <w:pPr>
              <w:rPr>
                <w:rFonts w:ascii="Times New Roman" w:hAnsi="Times New Roman" w:cs="Times New Roman"/>
                <w:sz w:val="24"/>
                <w:szCs w:val="24"/>
              </w:rPr>
            </w:pPr>
          </w:p>
        </w:tc>
      </w:tr>
    </w:tbl>
    <w:p w:rsidR="00FE5CDD" w:rsidRPr="00574E86" w:rsidRDefault="00FE5CDD" w:rsidP="00FE5CDD">
      <w:pPr>
        <w:widowControl w:val="0"/>
        <w:spacing w:after="0" w:line="240" w:lineRule="auto"/>
        <w:ind w:firstLine="709"/>
        <w:jc w:val="both"/>
        <w:rPr>
          <w:rFonts w:ascii="Times New Roman" w:hAnsi="Times New Roman" w:cs="Times New Roman"/>
          <w:color w:val="FF0000"/>
          <w:sz w:val="24"/>
          <w:szCs w:val="24"/>
        </w:rPr>
      </w:pPr>
    </w:p>
    <w:p w:rsidR="00FE5CDD" w:rsidRPr="00424DE9" w:rsidRDefault="00FE5CDD" w:rsidP="00FE5CDD">
      <w:pPr>
        <w:spacing w:after="0" w:line="240" w:lineRule="auto"/>
        <w:ind w:firstLine="709"/>
        <w:jc w:val="both"/>
        <w:rPr>
          <w:rFonts w:ascii="Times New Roman" w:hAnsi="Times New Roman" w:cs="Times New Roman"/>
          <w:sz w:val="24"/>
          <w:szCs w:val="24"/>
        </w:rPr>
      </w:pPr>
      <w:r w:rsidRPr="00424DE9">
        <w:rPr>
          <w:rFonts w:ascii="Times New Roman" w:hAnsi="Times New Roman" w:cs="Times New Roman"/>
          <w:sz w:val="24"/>
          <w:szCs w:val="24"/>
        </w:rPr>
        <w:t>Участие в</w:t>
      </w:r>
      <w:r w:rsidR="00424DE9" w:rsidRPr="00424DE9">
        <w:rPr>
          <w:rFonts w:ascii="Times New Roman" w:hAnsi="Times New Roman" w:cs="Times New Roman"/>
          <w:sz w:val="24"/>
          <w:szCs w:val="24"/>
        </w:rPr>
        <w:t xml:space="preserve"> торгах приняли поставщики из 19</w:t>
      </w:r>
      <w:r w:rsidRPr="00424DE9">
        <w:rPr>
          <w:rFonts w:ascii="Times New Roman" w:hAnsi="Times New Roman" w:cs="Times New Roman"/>
          <w:sz w:val="24"/>
          <w:szCs w:val="24"/>
        </w:rPr>
        <w:t xml:space="preserve">-ти регионов Российской Федерации, общее количество поступивших заявок от </w:t>
      </w:r>
      <w:r w:rsidR="00424DE9" w:rsidRPr="00424DE9">
        <w:rPr>
          <w:rFonts w:ascii="Times New Roman" w:hAnsi="Times New Roman" w:cs="Times New Roman"/>
          <w:sz w:val="24"/>
          <w:szCs w:val="24"/>
        </w:rPr>
        <w:t>участников закупок составило 728 шт. Проведено 578 заседаний</w:t>
      </w:r>
      <w:r w:rsidRPr="00424DE9">
        <w:rPr>
          <w:rFonts w:ascii="Times New Roman" w:hAnsi="Times New Roman" w:cs="Times New Roman"/>
          <w:sz w:val="24"/>
          <w:szCs w:val="24"/>
        </w:rPr>
        <w:t xml:space="preserve"> единой комиссии по рассмотрению заявок участников.</w:t>
      </w:r>
    </w:p>
    <w:p w:rsidR="00FE5CDD" w:rsidRPr="00424DE9" w:rsidRDefault="00FE5CDD" w:rsidP="00FE5CDD">
      <w:pPr>
        <w:spacing w:after="0" w:line="240" w:lineRule="auto"/>
        <w:ind w:firstLine="709"/>
        <w:jc w:val="both"/>
        <w:rPr>
          <w:rFonts w:ascii="Times New Roman" w:hAnsi="Times New Roman" w:cs="Times New Roman"/>
          <w:sz w:val="24"/>
          <w:szCs w:val="24"/>
        </w:rPr>
      </w:pPr>
      <w:r w:rsidRPr="00424DE9">
        <w:rPr>
          <w:rFonts w:ascii="Times New Roman" w:hAnsi="Times New Roman" w:cs="Times New Roman"/>
          <w:sz w:val="24"/>
          <w:szCs w:val="24"/>
        </w:rPr>
        <w:t>Заявки подаются участниками как из соседствующих с Хант</w:t>
      </w:r>
      <w:r w:rsidR="00424DE9">
        <w:rPr>
          <w:rFonts w:ascii="Times New Roman" w:hAnsi="Times New Roman" w:cs="Times New Roman"/>
          <w:sz w:val="24"/>
          <w:szCs w:val="24"/>
        </w:rPr>
        <w:t xml:space="preserve">ы-Мансийским автономным округом – </w:t>
      </w:r>
      <w:r w:rsidRPr="00424DE9">
        <w:rPr>
          <w:rFonts w:ascii="Times New Roman" w:hAnsi="Times New Roman" w:cs="Times New Roman"/>
          <w:sz w:val="24"/>
          <w:szCs w:val="24"/>
        </w:rPr>
        <w:t>Югрой регионов, так и из других регионов Российской Федерации (Курганская, Кемеровская Омская, Томская, Новосибирская, Челябинская, Саратовская,</w:t>
      </w:r>
      <w:r w:rsidR="00424DE9" w:rsidRPr="00424DE9">
        <w:rPr>
          <w:rFonts w:ascii="Times New Roman" w:hAnsi="Times New Roman" w:cs="Times New Roman"/>
          <w:sz w:val="24"/>
          <w:szCs w:val="24"/>
        </w:rPr>
        <w:t xml:space="preserve"> Воронежская области</w:t>
      </w:r>
      <w:r w:rsidRPr="00424DE9">
        <w:rPr>
          <w:rFonts w:ascii="Times New Roman" w:hAnsi="Times New Roman" w:cs="Times New Roman"/>
          <w:sz w:val="24"/>
          <w:szCs w:val="24"/>
        </w:rPr>
        <w:t>, Пермского края, Башкирии,</w:t>
      </w:r>
      <w:r w:rsidR="00424DE9" w:rsidRPr="00424DE9">
        <w:rPr>
          <w:rFonts w:ascii="Times New Roman" w:hAnsi="Times New Roman" w:cs="Times New Roman"/>
          <w:sz w:val="24"/>
          <w:szCs w:val="24"/>
        </w:rPr>
        <w:t xml:space="preserve"> Чувашской республики</w:t>
      </w:r>
      <w:r w:rsidRPr="00424DE9">
        <w:rPr>
          <w:rFonts w:ascii="Times New Roman" w:hAnsi="Times New Roman" w:cs="Times New Roman"/>
          <w:sz w:val="24"/>
          <w:szCs w:val="24"/>
        </w:rPr>
        <w:t xml:space="preserve"> Екатеринбурга, Санкт-Петербурга, Москва и область </w:t>
      </w:r>
      <w:r w:rsidR="00424DE9" w:rsidRPr="00424DE9">
        <w:rPr>
          <w:rFonts w:ascii="Times New Roman" w:hAnsi="Times New Roman" w:cs="Times New Roman"/>
          <w:sz w:val="24"/>
          <w:szCs w:val="24"/>
        </w:rPr>
        <w:t>и т.д.), из общего количества 71,8</w:t>
      </w:r>
      <w:r w:rsidRPr="00424DE9">
        <w:rPr>
          <w:rFonts w:ascii="Times New Roman" w:hAnsi="Times New Roman" w:cs="Times New Roman"/>
          <w:sz w:val="24"/>
          <w:szCs w:val="24"/>
        </w:rPr>
        <w:t>% участников приходится на Ха</w:t>
      </w:r>
      <w:r w:rsidR="00424DE9" w:rsidRPr="00424DE9">
        <w:rPr>
          <w:rFonts w:ascii="Times New Roman" w:hAnsi="Times New Roman" w:cs="Times New Roman"/>
          <w:sz w:val="24"/>
          <w:szCs w:val="24"/>
        </w:rPr>
        <w:t xml:space="preserve">нты-Мансийский автономный округ – </w:t>
      </w:r>
      <w:r w:rsidRPr="00424DE9">
        <w:rPr>
          <w:rFonts w:ascii="Times New Roman" w:hAnsi="Times New Roman" w:cs="Times New Roman"/>
          <w:sz w:val="24"/>
          <w:szCs w:val="24"/>
        </w:rPr>
        <w:t>Югра.</w:t>
      </w:r>
    </w:p>
    <w:p w:rsidR="00424DE9" w:rsidRPr="00424DE9" w:rsidRDefault="00FE5CDD" w:rsidP="00FE5CDD">
      <w:pPr>
        <w:spacing w:after="0" w:line="240" w:lineRule="auto"/>
        <w:ind w:firstLine="709"/>
        <w:jc w:val="both"/>
        <w:rPr>
          <w:rFonts w:ascii="Times New Roman" w:hAnsi="Times New Roman" w:cs="Times New Roman"/>
          <w:sz w:val="24"/>
          <w:szCs w:val="24"/>
        </w:rPr>
      </w:pPr>
      <w:r w:rsidRPr="00424DE9">
        <w:rPr>
          <w:rFonts w:ascii="Times New Roman" w:hAnsi="Times New Roman" w:cs="Times New Roman"/>
          <w:sz w:val="24"/>
          <w:szCs w:val="24"/>
        </w:rPr>
        <w:t>Среднее количество принявших участие поставщиков (исполнителей, подрядчиков) в 1 конкурент</w:t>
      </w:r>
      <w:r w:rsidR="00424DE9" w:rsidRPr="00424DE9">
        <w:rPr>
          <w:rFonts w:ascii="Times New Roman" w:hAnsi="Times New Roman" w:cs="Times New Roman"/>
          <w:sz w:val="24"/>
          <w:szCs w:val="24"/>
        </w:rPr>
        <w:t>ной закупки составило не менее 3</w:t>
      </w:r>
      <w:r w:rsidRPr="00424DE9">
        <w:rPr>
          <w:rFonts w:ascii="Times New Roman" w:hAnsi="Times New Roman" w:cs="Times New Roman"/>
          <w:sz w:val="24"/>
          <w:szCs w:val="24"/>
        </w:rPr>
        <w:t>-х участников. Среднее снижение начальной максимальной цены по результатам пр</w:t>
      </w:r>
      <w:r w:rsidR="00424DE9" w:rsidRPr="00424DE9">
        <w:rPr>
          <w:rFonts w:ascii="Times New Roman" w:hAnsi="Times New Roman" w:cs="Times New Roman"/>
          <w:sz w:val="24"/>
          <w:szCs w:val="24"/>
        </w:rPr>
        <w:t>оведенных торгов составило порядка 34%</w:t>
      </w:r>
      <w:r w:rsidRPr="00424DE9">
        <w:rPr>
          <w:rFonts w:ascii="Times New Roman" w:hAnsi="Times New Roman" w:cs="Times New Roman"/>
          <w:sz w:val="24"/>
          <w:szCs w:val="24"/>
        </w:rPr>
        <w:t xml:space="preserve">. </w:t>
      </w:r>
    </w:p>
    <w:p w:rsidR="004802B5" w:rsidRPr="004802B5" w:rsidRDefault="004802B5" w:rsidP="004802B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2023 году</w:t>
      </w:r>
      <w:r w:rsidRPr="004802B5">
        <w:rPr>
          <w:rFonts w:ascii="Times New Roman" w:eastAsia="Calibri" w:hAnsi="Times New Roman" w:cs="Times New Roman"/>
          <w:sz w:val="24"/>
          <w:szCs w:val="24"/>
        </w:rPr>
        <w:t xml:space="preserve"> по результатам п</w:t>
      </w:r>
      <w:r w:rsidR="002C28AE">
        <w:rPr>
          <w:rFonts w:ascii="Times New Roman" w:eastAsia="Calibri" w:hAnsi="Times New Roman" w:cs="Times New Roman"/>
          <w:sz w:val="24"/>
          <w:szCs w:val="24"/>
        </w:rPr>
        <w:t>роведённых закупок на действия а</w:t>
      </w:r>
      <w:r w:rsidRPr="004802B5">
        <w:rPr>
          <w:rFonts w:ascii="Times New Roman" w:eastAsia="Calibri" w:hAnsi="Times New Roman" w:cs="Times New Roman"/>
          <w:sz w:val="24"/>
          <w:szCs w:val="24"/>
        </w:rPr>
        <w:t xml:space="preserve">дминистрации города Мегиона как уполномоченного органа и подведомственных муниципальных заказчиков </w:t>
      </w:r>
      <w:r>
        <w:rPr>
          <w:rFonts w:ascii="Times New Roman" w:eastAsia="Calibri" w:hAnsi="Times New Roman" w:cs="Times New Roman"/>
          <w:sz w:val="24"/>
          <w:szCs w:val="24"/>
        </w:rPr>
        <w:t xml:space="preserve">                     </w:t>
      </w:r>
      <w:r w:rsidRPr="004802B5">
        <w:rPr>
          <w:rFonts w:ascii="Times New Roman" w:eastAsia="Calibri" w:hAnsi="Times New Roman" w:cs="Times New Roman"/>
          <w:sz w:val="24"/>
          <w:szCs w:val="24"/>
        </w:rPr>
        <w:t>от участников торгов в УФАС по ХМАО-Югре были поданы две жалобы, по результатам рассмотрения обе признаны необоснованными.</w:t>
      </w:r>
    </w:p>
    <w:p w:rsidR="00FE5CDD" w:rsidRPr="00574E86" w:rsidRDefault="00FE5CDD" w:rsidP="00FE5CDD">
      <w:pPr>
        <w:widowControl w:val="0"/>
        <w:spacing w:after="0" w:line="240" w:lineRule="auto"/>
        <w:ind w:firstLine="709"/>
        <w:jc w:val="both"/>
        <w:rPr>
          <w:rFonts w:ascii="Times New Roman" w:hAnsi="Times New Roman" w:cs="Times New Roman"/>
          <w:color w:val="FF0000"/>
          <w:sz w:val="24"/>
          <w:szCs w:val="24"/>
        </w:rPr>
      </w:pPr>
    </w:p>
    <w:p w:rsidR="00FE5CDD" w:rsidRPr="004802B5" w:rsidRDefault="00062008" w:rsidP="00FE5CDD">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32</w:t>
      </w:r>
    </w:p>
    <w:p w:rsidR="00FE5CDD" w:rsidRPr="004802B5" w:rsidRDefault="00FE5CDD" w:rsidP="00FE5CDD">
      <w:pPr>
        <w:widowControl w:val="0"/>
        <w:spacing w:after="0" w:line="240" w:lineRule="auto"/>
        <w:jc w:val="center"/>
        <w:rPr>
          <w:rFonts w:ascii="Times New Roman" w:hAnsi="Times New Roman" w:cs="Times New Roman"/>
          <w:sz w:val="24"/>
          <w:szCs w:val="24"/>
        </w:rPr>
      </w:pPr>
      <w:r w:rsidRPr="004802B5">
        <w:rPr>
          <w:rFonts w:ascii="Times New Roman" w:hAnsi="Times New Roman" w:cs="Times New Roman"/>
          <w:sz w:val="24"/>
          <w:szCs w:val="24"/>
        </w:rPr>
        <w:t>Доля аукционов с установлением преимуществ</w:t>
      </w:r>
    </w:p>
    <w:p w:rsidR="00FE5CDD" w:rsidRPr="00574E86" w:rsidRDefault="00FE5CDD" w:rsidP="00FE5CDD">
      <w:pPr>
        <w:widowControl w:val="0"/>
        <w:spacing w:after="0" w:line="240" w:lineRule="auto"/>
        <w:jc w:val="center"/>
        <w:rPr>
          <w:rFonts w:ascii="Times New Roman" w:hAnsi="Times New Roman" w:cs="Times New Roman"/>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622"/>
        <w:gridCol w:w="1623"/>
        <w:gridCol w:w="1623"/>
        <w:gridCol w:w="1623"/>
      </w:tblGrid>
      <w:tr w:rsidR="00FE5CDD" w:rsidRPr="00574E86" w:rsidTr="002F3644">
        <w:trPr>
          <w:trHeight w:val="313"/>
          <w:tblHeader/>
        </w:trPr>
        <w:tc>
          <w:tcPr>
            <w:tcW w:w="3256" w:type="dxa"/>
            <w:shd w:val="clear" w:color="auto" w:fill="auto"/>
            <w:vAlign w:val="center"/>
            <w:hideMark/>
          </w:tcPr>
          <w:p w:rsidR="00FE5CDD" w:rsidRPr="004802B5"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4802B5">
              <w:rPr>
                <w:rFonts w:ascii="Times New Roman" w:eastAsia="Times New Roman" w:hAnsi="Times New Roman" w:cs="Times New Roman"/>
                <w:sz w:val="20"/>
                <w:szCs w:val="20"/>
                <w:lang w:eastAsia="ru-RU"/>
              </w:rPr>
              <w:t>Преимущество</w:t>
            </w:r>
          </w:p>
        </w:tc>
        <w:tc>
          <w:tcPr>
            <w:tcW w:w="1622" w:type="dxa"/>
            <w:shd w:val="clear" w:color="auto" w:fill="auto"/>
            <w:vAlign w:val="center"/>
            <w:hideMark/>
          </w:tcPr>
          <w:p w:rsidR="00FE5CDD" w:rsidRPr="004802B5"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4802B5">
              <w:rPr>
                <w:rFonts w:ascii="Times New Roman" w:eastAsia="Times New Roman" w:hAnsi="Times New Roman" w:cs="Times New Roman"/>
                <w:sz w:val="20"/>
                <w:szCs w:val="20"/>
                <w:lang w:eastAsia="ru-RU"/>
              </w:rPr>
              <w:t>Количество</w:t>
            </w:r>
          </w:p>
        </w:tc>
        <w:tc>
          <w:tcPr>
            <w:tcW w:w="1623" w:type="dxa"/>
            <w:shd w:val="clear" w:color="auto" w:fill="auto"/>
            <w:vAlign w:val="center"/>
            <w:hideMark/>
          </w:tcPr>
          <w:p w:rsidR="00FE5CDD" w:rsidRPr="004802B5"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4802B5">
              <w:rPr>
                <w:rFonts w:ascii="Times New Roman" w:eastAsia="Times New Roman" w:hAnsi="Times New Roman" w:cs="Times New Roman"/>
                <w:sz w:val="20"/>
                <w:szCs w:val="20"/>
                <w:lang w:eastAsia="ru-RU"/>
              </w:rPr>
              <w:t>Доля по количеству, %</w:t>
            </w:r>
          </w:p>
        </w:tc>
        <w:tc>
          <w:tcPr>
            <w:tcW w:w="1623" w:type="dxa"/>
            <w:shd w:val="clear" w:color="auto" w:fill="auto"/>
            <w:vAlign w:val="center"/>
            <w:hideMark/>
          </w:tcPr>
          <w:p w:rsidR="00FE5CDD" w:rsidRPr="004802B5"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4802B5">
              <w:rPr>
                <w:rFonts w:ascii="Times New Roman" w:eastAsia="Times New Roman" w:hAnsi="Times New Roman" w:cs="Times New Roman"/>
                <w:sz w:val="20"/>
                <w:szCs w:val="20"/>
                <w:lang w:eastAsia="ru-RU"/>
              </w:rPr>
              <w:t>Начальная максимальная цена, млн руб.</w:t>
            </w:r>
          </w:p>
        </w:tc>
        <w:tc>
          <w:tcPr>
            <w:tcW w:w="1623" w:type="dxa"/>
            <w:shd w:val="clear" w:color="auto" w:fill="auto"/>
            <w:vAlign w:val="center"/>
            <w:hideMark/>
          </w:tcPr>
          <w:p w:rsidR="00FE5CDD" w:rsidRPr="004802B5"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4802B5">
              <w:rPr>
                <w:rFonts w:ascii="Times New Roman" w:eastAsia="Times New Roman" w:hAnsi="Times New Roman" w:cs="Times New Roman"/>
                <w:sz w:val="20"/>
                <w:szCs w:val="20"/>
                <w:lang w:eastAsia="ru-RU"/>
              </w:rPr>
              <w:t>Доля по НМЦ, %</w:t>
            </w:r>
          </w:p>
        </w:tc>
      </w:tr>
      <w:tr w:rsidR="00872214" w:rsidRPr="00872214" w:rsidTr="002F3644">
        <w:trPr>
          <w:trHeight w:val="421"/>
        </w:trPr>
        <w:tc>
          <w:tcPr>
            <w:tcW w:w="3256" w:type="dxa"/>
            <w:shd w:val="clear" w:color="auto" w:fill="auto"/>
            <w:vAlign w:val="center"/>
            <w:hideMark/>
          </w:tcPr>
          <w:p w:rsidR="00FE5CDD" w:rsidRPr="00872214" w:rsidRDefault="00FE5CDD" w:rsidP="002F3644">
            <w:pPr>
              <w:widowControl w:val="0"/>
              <w:spacing w:after="0" w:line="240" w:lineRule="auto"/>
              <w:rPr>
                <w:rFonts w:ascii="Times New Roman" w:eastAsia="Times New Roman" w:hAnsi="Times New Roman" w:cs="Times New Roman"/>
                <w:sz w:val="24"/>
                <w:szCs w:val="24"/>
                <w:lang w:eastAsia="ru-RU"/>
              </w:rPr>
            </w:pPr>
            <w:r w:rsidRPr="00872214">
              <w:rPr>
                <w:rFonts w:ascii="Times New Roman" w:eastAsia="Times New Roman" w:hAnsi="Times New Roman" w:cs="Times New Roman"/>
                <w:sz w:val="24"/>
                <w:szCs w:val="24"/>
                <w:lang w:eastAsia="ru-RU"/>
              </w:rPr>
              <w:t>Без преимуществ</w:t>
            </w:r>
          </w:p>
        </w:tc>
        <w:tc>
          <w:tcPr>
            <w:tcW w:w="1622" w:type="dxa"/>
            <w:shd w:val="clear" w:color="auto" w:fill="auto"/>
            <w:vAlign w:val="center"/>
          </w:tcPr>
          <w:p w:rsidR="00FE5CDD" w:rsidRPr="00872214" w:rsidRDefault="004802B5" w:rsidP="002F36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2214">
              <w:rPr>
                <w:rFonts w:ascii="Times New Roman" w:eastAsia="Times New Roman" w:hAnsi="Times New Roman" w:cs="Times New Roman"/>
                <w:sz w:val="24"/>
                <w:szCs w:val="24"/>
                <w:lang w:eastAsia="ru-RU"/>
              </w:rPr>
              <w:t>488</w:t>
            </w:r>
          </w:p>
        </w:tc>
        <w:tc>
          <w:tcPr>
            <w:tcW w:w="1623" w:type="dxa"/>
            <w:shd w:val="clear" w:color="auto" w:fill="auto"/>
            <w:vAlign w:val="center"/>
          </w:tcPr>
          <w:p w:rsidR="00FE5CDD" w:rsidRPr="00872214" w:rsidRDefault="004802B5" w:rsidP="002F36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2214">
              <w:rPr>
                <w:rFonts w:ascii="Times New Roman" w:eastAsia="Times New Roman" w:hAnsi="Times New Roman" w:cs="Times New Roman"/>
                <w:sz w:val="24"/>
                <w:szCs w:val="24"/>
                <w:lang w:eastAsia="ru-RU"/>
              </w:rPr>
              <w:t>88,1</w:t>
            </w:r>
          </w:p>
        </w:tc>
        <w:tc>
          <w:tcPr>
            <w:tcW w:w="1623" w:type="dxa"/>
            <w:shd w:val="clear" w:color="auto" w:fill="auto"/>
            <w:vAlign w:val="center"/>
          </w:tcPr>
          <w:p w:rsidR="00FE5CDD" w:rsidRPr="00872214" w:rsidRDefault="004802B5" w:rsidP="002F36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2214">
              <w:rPr>
                <w:rFonts w:ascii="Times New Roman" w:eastAsia="Times New Roman" w:hAnsi="Times New Roman" w:cs="Times New Roman"/>
                <w:sz w:val="24"/>
                <w:szCs w:val="24"/>
                <w:lang w:eastAsia="ru-RU"/>
              </w:rPr>
              <w:t>2 232</w:t>
            </w:r>
            <w:r w:rsidR="00872214" w:rsidRPr="00872214">
              <w:rPr>
                <w:rFonts w:ascii="Times New Roman" w:eastAsia="Times New Roman" w:hAnsi="Times New Roman" w:cs="Times New Roman"/>
                <w:sz w:val="24"/>
                <w:szCs w:val="24"/>
                <w:lang w:eastAsia="ru-RU"/>
              </w:rPr>
              <w:t> 324,0</w:t>
            </w:r>
          </w:p>
        </w:tc>
        <w:tc>
          <w:tcPr>
            <w:tcW w:w="1623" w:type="dxa"/>
            <w:shd w:val="clear" w:color="auto" w:fill="auto"/>
            <w:vAlign w:val="center"/>
          </w:tcPr>
          <w:p w:rsidR="00FE5CDD" w:rsidRPr="00872214" w:rsidRDefault="004802B5" w:rsidP="002F36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2214">
              <w:rPr>
                <w:rFonts w:ascii="Times New Roman" w:eastAsia="Times New Roman" w:hAnsi="Times New Roman" w:cs="Times New Roman"/>
                <w:sz w:val="24"/>
                <w:szCs w:val="24"/>
                <w:lang w:eastAsia="ru-RU"/>
              </w:rPr>
              <w:t>94,4</w:t>
            </w:r>
          </w:p>
        </w:tc>
      </w:tr>
      <w:tr w:rsidR="00872214" w:rsidRPr="00872214" w:rsidTr="002F3644">
        <w:trPr>
          <w:trHeight w:val="421"/>
        </w:trPr>
        <w:tc>
          <w:tcPr>
            <w:tcW w:w="3256" w:type="dxa"/>
            <w:shd w:val="clear" w:color="auto" w:fill="auto"/>
            <w:vAlign w:val="center"/>
            <w:hideMark/>
          </w:tcPr>
          <w:p w:rsidR="00FE5CDD" w:rsidRPr="00872214" w:rsidRDefault="00FE5CDD" w:rsidP="002F3644">
            <w:pPr>
              <w:widowControl w:val="0"/>
              <w:spacing w:after="0" w:line="240" w:lineRule="auto"/>
              <w:rPr>
                <w:rFonts w:ascii="Times New Roman" w:eastAsia="Times New Roman" w:hAnsi="Times New Roman" w:cs="Times New Roman"/>
                <w:sz w:val="24"/>
                <w:szCs w:val="24"/>
                <w:lang w:eastAsia="ru-RU"/>
              </w:rPr>
            </w:pPr>
            <w:r w:rsidRPr="00872214">
              <w:rPr>
                <w:rFonts w:ascii="Times New Roman" w:eastAsia="Times New Roman" w:hAnsi="Times New Roman" w:cs="Times New Roman"/>
                <w:sz w:val="24"/>
                <w:szCs w:val="24"/>
                <w:lang w:eastAsia="ru-RU"/>
              </w:rPr>
              <w:t>Для СМП и СОНКО</w:t>
            </w:r>
          </w:p>
        </w:tc>
        <w:tc>
          <w:tcPr>
            <w:tcW w:w="1622" w:type="dxa"/>
            <w:shd w:val="clear" w:color="auto" w:fill="auto"/>
            <w:vAlign w:val="center"/>
          </w:tcPr>
          <w:p w:rsidR="00FE5CDD" w:rsidRPr="00872214" w:rsidRDefault="004802B5" w:rsidP="002F36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2214">
              <w:rPr>
                <w:rFonts w:ascii="Times New Roman" w:eastAsia="Times New Roman" w:hAnsi="Times New Roman" w:cs="Times New Roman"/>
                <w:sz w:val="24"/>
                <w:szCs w:val="24"/>
                <w:lang w:eastAsia="ru-RU"/>
              </w:rPr>
              <w:t>62</w:t>
            </w:r>
          </w:p>
        </w:tc>
        <w:tc>
          <w:tcPr>
            <w:tcW w:w="1623" w:type="dxa"/>
            <w:shd w:val="clear" w:color="auto" w:fill="auto"/>
            <w:vAlign w:val="center"/>
          </w:tcPr>
          <w:p w:rsidR="00FE5CDD" w:rsidRPr="00872214" w:rsidRDefault="004802B5" w:rsidP="002F36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2214">
              <w:rPr>
                <w:rFonts w:ascii="Times New Roman" w:eastAsia="Times New Roman" w:hAnsi="Times New Roman" w:cs="Times New Roman"/>
                <w:sz w:val="24"/>
                <w:szCs w:val="24"/>
                <w:lang w:eastAsia="ru-RU"/>
              </w:rPr>
              <w:t>11,2</w:t>
            </w:r>
          </w:p>
        </w:tc>
        <w:tc>
          <w:tcPr>
            <w:tcW w:w="1623" w:type="dxa"/>
            <w:shd w:val="clear" w:color="auto" w:fill="auto"/>
            <w:vAlign w:val="center"/>
          </w:tcPr>
          <w:p w:rsidR="00FE5CDD" w:rsidRPr="00872214" w:rsidRDefault="004802B5" w:rsidP="002F36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2214">
              <w:rPr>
                <w:rFonts w:ascii="Times New Roman" w:eastAsia="Times New Roman" w:hAnsi="Times New Roman" w:cs="Times New Roman"/>
                <w:sz w:val="24"/>
                <w:szCs w:val="24"/>
                <w:lang w:eastAsia="ru-RU"/>
              </w:rPr>
              <w:t>127 557,0</w:t>
            </w:r>
          </w:p>
        </w:tc>
        <w:tc>
          <w:tcPr>
            <w:tcW w:w="1623" w:type="dxa"/>
            <w:shd w:val="clear" w:color="auto" w:fill="auto"/>
            <w:vAlign w:val="center"/>
          </w:tcPr>
          <w:p w:rsidR="00FE5CDD" w:rsidRPr="00872214" w:rsidRDefault="004802B5" w:rsidP="002F36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2214">
              <w:rPr>
                <w:rFonts w:ascii="Times New Roman" w:eastAsia="Times New Roman" w:hAnsi="Times New Roman" w:cs="Times New Roman"/>
                <w:sz w:val="24"/>
                <w:szCs w:val="24"/>
                <w:lang w:eastAsia="ru-RU"/>
              </w:rPr>
              <w:t>5,4</w:t>
            </w:r>
          </w:p>
        </w:tc>
      </w:tr>
      <w:tr w:rsidR="00872214" w:rsidRPr="00872214" w:rsidTr="002F3644">
        <w:trPr>
          <w:trHeight w:val="402"/>
        </w:trPr>
        <w:tc>
          <w:tcPr>
            <w:tcW w:w="3256" w:type="dxa"/>
            <w:shd w:val="clear" w:color="auto" w:fill="auto"/>
            <w:vAlign w:val="center"/>
            <w:hideMark/>
          </w:tcPr>
          <w:p w:rsidR="00FE5CDD" w:rsidRPr="00872214" w:rsidRDefault="00FE5CDD" w:rsidP="002F3644">
            <w:pPr>
              <w:widowControl w:val="0"/>
              <w:spacing w:after="0" w:line="240" w:lineRule="auto"/>
              <w:rPr>
                <w:rFonts w:ascii="Times New Roman" w:eastAsia="Times New Roman" w:hAnsi="Times New Roman" w:cs="Times New Roman"/>
                <w:sz w:val="24"/>
                <w:szCs w:val="24"/>
                <w:lang w:eastAsia="ru-RU"/>
              </w:rPr>
            </w:pPr>
            <w:r w:rsidRPr="00872214">
              <w:rPr>
                <w:rFonts w:ascii="Times New Roman" w:eastAsia="Times New Roman" w:hAnsi="Times New Roman" w:cs="Times New Roman"/>
                <w:sz w:val="24"/>
                <w:szCs w:val="24"/>
                <w:lang w:eastAsia="ru-RU"/>
              </w:rPr>
              <w:t>Организациям инвалидов</w:t>
            </w:r>
          </w:p>
        </w:tc>
        <w:tc>
          <w:tcPr>
            <w:tcW w:w="1622" w:type="dxa"/>
            <w:shd w:val="clear" w:color="auto" w:fill="auto"/>
            <w:vAlign w:val="center"/>
          </w:tcPr>
          <w:p w:rsidR="00FE5CDD" w:rsidRPr="00872214" w:rsidRDefault="004802B5" w:rsidP="002F36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2214">
              <w:rPr>
                <w:rFonts w:ascii="Times New Roman" w:eastAsia="Times New Roman" w:hAnsi="Times New Roman" w:cs="Times New Roman"/>
                <w:sz w:val="24"/>
                <w:szCs w:val="24"/>
                <w:lang w:eastAsia="ru-RU"/>
              </w:rPr>
              <w:t>4</w:t>
            </w:r>
          </w:p>
        </w:tc>
        <w:tc>
          <w:tcPr>
            <w:tcW w:w="1623" w:type="dxa"/>
            <w:shd w:val="clear" w:color="auto" w:fill="auto"/>
            <w:vAlign w:val="center"/>
          </w:tcPr>
          <w:p w:rsidR="00FE5CDD" w:rsidRPr="00872214" w:rsidRDefault="004802B5" w:rsidP="002F36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2214">
              <w:rPr>
                <w:rFonts w:ascii="Times New Roman" w:eastAsia="Times New Roman" w:hAnsi="Times New Roman" w:cs="Times New Roman"/>
                <w:sz w:val="24"/>
                <w:szCs w:val="24"/>
                <w:lang w:eastAsia="ru-RU"/>
              </w:rPr>
              <w:t>0,7</w:t>
            </w:r>
          </w:p>
        </w:tc>
        <w:tc>
          <w:tcPr>
            <w:tcW w:w="1623" w:type="dxa"/>
            <w:shd w:val="clear" w:color="auto" w:fill="auto"/>
            <w:vAlign w:val="center"/>
          </w:tcPr>
          <w:p w:rsidR="00FE5CDD" w:rsidRPr="00872214" w:rsidRDefault="004802B5" w:rsidP="002F36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2214">
              <w:rPr>
                <w:rFonts w:ascii="Times New Roman" w:eastAsia="Times New Roman" w:hAnsi="Times New Roman" w:cs="Times New Roman"/>
                <w:sz w:val="24"/>
                <w:szCs w:val="24"/>
                <w:lang w:eastAsia="ru-RU"/>
              </w:rPr>
              <w:t>4 021,0</w:t>
            </w:r>
          </w:p>
        </w:tc>
        <w:tc>
          <w:tcPr>
            <w:tcW w:w="1623" w:type="dxa"/>
            <w:shd w:val="clear" w:color="auto" w:fill="auto"/>
            <w:vAlign w:val="center"/>
          </w:tcPr>
          <w:p w:rsidR="00FE5CDD" w:rsidRPr="00872214" w:rsidRDefault="004802B5" w:rsidP="002F36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2214">
              <w:rPr>
                <w:rFonts w:ascii="Times New Roman" w:eastAsia="Times New Roman" w:hAnsi="Times New Roman" w:cs="Times New Roman"/>
                <w:sz w:val="24"/>
                <w:szCs w:val="24"/>
                <w:lang w:eastAsia="ru-RU"/>
              </w:rPr>
              <w:t>0,2</w:t>
            </w:r>
          </w:p>
        </w:tc>
      </w:tr>
      <w:tr w:rsidR="00872214" w:rsidRPr="00872214" w:rsidTr="002F3644">
        <w:trPr>
          <w:trHeight w:val="407"/>
        </w:trPr>
        <w:tc>
          <w:tcPr>
            <w:tcW w:w="3256" w:type="dxa"/>
            <w:shd w:val="clear" w:color="auto" w:fill="auto"/>
            <w:vAlign w:val="center"/>
          </w:tcPr>
          <w:p w:rsidR="00FE5CDD" w:rsidRPr="00872214" w:rsidRDefault="00FE5CDD" w:rsidP="002F3644">
            <w:pPr>
              <w:widowControl w:val="0"/>
              <w:spacing w:after="0" w:line="240" w:lineRule="auto"/>
              <w:rPr>
                <w:rFonts w:ascii="Times New Roman" w:eastAsia="Times New Roman" w:hAnsi="Times New Roman" w:cs="Times New Roman"/>
                <w:sz w:val="24"/>
                <w:szCs w:val="24"/>
                <w:lang w:eastAsia="ru-RU"/>
              </w:rPr>
            </w:pPr>
            <w:r w:rsidRPr="00872214">
              <w:rPr>
                <w:rFonts w:ascii="Times New Roman" w:eastAsia="Times New Roman" w:hAnsi="Times New Roman" w:cs="Times New Roman"/>
                <w:sz w:val="24"/>
                <w:szCs w:val="24"/>
                <w:lang w:eastAsia="ru-RU"/>
              </w:rPr>
              <w:t>Всего</w:t>
            </w:r>
          </w:p>
        </w:tc>
        <w:tc>
          <w:tcPr>
            <w:tcW w:w="1622" w:type="dxa"/>
            <w:shd w:val="clear" w:color="auto" w:fill="auto"/>
            <w:vAlign w:val="center"/>
          </w:tcPr>
          <w:p w:rsidR="00FE5CDD" w:rsidRPr="00872214" w:rsidRDefault="004802B5" w:rsidP="002F36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2214">
              <w:rPr>
                <w:rFonts w:ascii="Times New Roman" w:eastAsia="Times New Roman" w:hAnsi="Times New Roman" w:cs="Times New Roman"/>
                <w:sz w:val="24"/>
                <w:szCs w:val="24"/>
                <w:lang w:eastAsia="ru-RU"/>
              </w:rPr>
              <w:t>554</w:t>
            </w:r>
          </w:p>
        </w:tc>
        <w:tc>
          <w:tcPr>
            <w:tcW w:w="1623" w:type="dxa"/>
            <w:shd w:val="clear" w:color="auto" w:fill="auto"/>
            <w:vAlign w:val="center"/>
          </w:tcPr>
          <w:p w:rsidR="00FE5CDD" w:rsidRPr="00872214" w:rsidRDefault="00FE5CDD" w:rsidP="002F36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2214">
              <w:rPr>
                <w:rFonts w:ascii="Times New Roman" w:eastAsia="Times New Roman" w:hAnsi="Times New Roman" w:cs="Times New Roman"/>
                <w:sz w:val="24"/>
                <w:szCs w:val="24"/>
                <w:lang w:eastAsia="ru-RU"/>
              </w:rPr>
              <w:t> 100,0</w:t>
            </w:r>
          </w:p>
        </w:tc>
        <w:tc>
          <w:tcPr>
            <w:tcW w:w="1623" w:type="dxa"/>
            <w:shd w:val="clear" w:color="auto" w:fill="auto"/>
            <w:vAlign w:val="center"/>
          </w:tcPr>
          <w:p w:rsidR="00FE5CDD" w:rsidRPr="00872214" w:rsidRDefault="00872214" w:rsidP="002F36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2214">
              <w:rPr>
                <w:rFonts w:ascii="Times New Roman" w:eastAsia="Times New Roman" w:hAnsi="Times New Roman" w:cs="Times New Roman"/>
                <w:sz w:val="24"/>
                <w:szCs w:val="24"/>
                <w:lang w:eastAsia="ru-RU"/>
              </w:rPr>
              <w:t>2 363 902,0</w:t>
            </w:r>
          </w:p>
        </w:tc>
        <w:tc>
          <w:tcPr>
            <w:tcW w:w="1623" w:type="dxa"/>
            <w:shd w:val="clear" w:color="auto" w:fill="auto"/>
            <w:vAlign w:val="center"/>
          </w:tcPr>
          <w:p w:rsidR="00FE5CDD" w:rsidRPr="00872214" w:rsidRDefault="00FE5CDD" w:rsidP="002F36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2214">
              <w:rPr>
                <w:rFonts w:ascii="Times New Roman" w:eastAsia="Times New Roman" w:hAnsi="Times New Roman" w:cs="Times New Roman"/>
                <w:sz w:val="24"/>
                <w:szCs w:val="24"/>
                <w:lang w:eastAsia="ru-RU"/>
              </w:rPr>
              <w:t> 100,0</w:t>
            </w:r>
          </w:p>
        </w:tc>
      </w:tr>
    </w:tbl>
    <w:p w:rsidR="00FE5CDD" w:rsidRPr="00872214" w:rsidRDefault="00FE5CDD" w:rsidP="00FE5CDD">
      <w:pPr>
        <w:widowControl w:val="0"/>
        <w:autoSpaceDE w:val="0"/>
        <w:autoSpaceDN w:val="0"/>
        <w:adjustRightInd w:val="0"/>
        <w:spacing w:after="0" w:line="240" w:lineRule="auto"/>
        <w:ind w:firstLine="708"/>
        <w:jc w:val="both"/>
        <w:rPr>
          <w:rFonts w:ascii="Times New Roman" w:hAnsi="Times New Roman" w:cs="Times New Roman"/>
          <w:bCs/>
          <w:sz w:val="24"/>
          <w:szCs w:val="24"/>
        </w:rPr>
      </w:pPr>
    </w:p>
    <w:p w:rsidR="00FE5CDD" w:rsidRPr="00872214" w:rsidRDefault="00FE5CDD" w:rsidP="00FE5CDD">
      <w:pPr>
        <w:widowControl w:val="0"/>
        <w:spacing w:after="0" w:line="240" w:lineRule="auto"/>
        <w:jc w:val="right"/>
        <w:rPr>
          <w:rFonts w:ascii="Times New Roman" w:hAnsi="Times New Roman" w:cs="Times New Roman"/>
          <w:sz w:val="24"/>
          <w:szCs w:val="24"/>
          <w:lang w:val="en-US"/>
        </w:rPr>
      </w:pPr>
      <w:r w:rsidRPr="00872214">
        <w:rPr>
          <w:rFonts w:ascii="Times New Roman" w:hAnsi="Times New Roman" w:cs="Times New Roman"/>
          <w:sz w:val="24"/>
          <w:szCs w:val="24"/>
        </w:rPr>
        <w:t>Таблица 3</w:t>
      </w:r>
      <w:r w:rsidR="00062008">
        <w:rPr>
          <w:rFonts w:ascii="Times New Roman" w:hAnsi="Times New Roman" w:cs="Times New Roman"/>
          <w:sz w:val="24"/>
          <w:szCs w:val="24"/>
          <w:lang w:val="en-US"/>
        </w:rPr>
        <w:t>3</w:t>
      </w:r>
    </w:p>
    <w:p w:rsidR="00FE5CDD" w:rsidRPr="00872214" w:rsidRDefault="00FE5CDD" w:rsidP="00FE5CDD">
      <w:pPr>
        <w:widowControl w:val="0"/>
        <w:spacing w:after="0" w:line="240" w:lineRule="auto"/>
        <w:jc w:val="center"/>
        <w:rPr>
          <w:rFonts w:ascii="Times New Roman" w:hAnsi="Times New Roman" w:cs="Times New Roman"/>
          <w:sz w:val="24"/>
          <w:szCs w:val="24"/>
        </w:rPr>
      </w:pPr>
      <w:r w:rsidRPr="00872214">
        <w:rPr>
          <w:rFonts w:ascii="Times New Roman" w:hAnsi="Times New Roman" w:cs="Times New Roman"/>
          <w:sz w:val="24"/>
          <w:szCs w:val="24"/>
        </w:rPr>
        <w:t>Проведенные электронные аукционы по отраслям деятельности</w:t>
      </w:r>
    </w:p>
    <w:p w:rsidR="00FE5CDD" w:rsidRPr="00574E86" w:rsidRDefault="00FE5CDD" w:rsidP="00FE5CDD">
      <w:pPr>
        <w:widowControl w:val="0"/>
        <w:spacing w:after="0" w:line="240" w:lineRule="auto"/>
        <w:rPr>
          <w:rFonts w:ascii="Times New Roman" w:hAnsi="Times New Roman" w:cs="Times New Roman"/>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276"/>
        <w:gridCol w:w="1245"/>
        <w:gridCol w:w="2015"/>
        <w:gridCol w:w="1134"/>
      </w:tblGrid>
      <w:tr w:rsidR="00FE5CDD" w:rsidRPr="00574E86" w:rsidTr="002F3644">
        <w:trPr>
          <w:trHeight w:val="560"/>
          <w:tblHeader/>
        </w:trPr>
        <w:tc>
          <w:tcPr>
            <w:tcW w:w="4077" w:type="dxa"/>
            <w:shd w:val="clear" w:color="auto" w:fill="auto"/>
            <w:vAlign w:val="center"/>
            <w:hideMark/>
          </w:tcPr>
          <w:p w:rsidR="00FE5CDD" w:rsidRPr="00872214"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872214">
              <w:rPr>
                <w:rFonts w:ascii="Times New Roman" w:eastAsia="Times New Roman" w:hAnsi="Times New Roman" w:cs="Times New Roman"/>
                <w:sz w:val="20"/>
                <w:szCs w:val="20"/>
                <w:lang w:eastAsia="ru-RU"/>
              </w:rPr>
              <w:t>Отрасль</w:t>
            </w:r>
          </w:p>
        </w:tc>
        <w:tc>
          <w:tcPr>
            <w:tcW w:w="1276" w:type="dxa"/>
            <w:shd w:val="clear" w:color="auto" w:fill="auto"/>
            <w:vAlign w:val="center"/>
            <w:hideMark/>
          </w:tcPr>
          <w:p w:rsidR="00FE5CDD" w:rsidRPr="00872214"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872214">
              <w:rPr>
                <w:rFonts w:ascii="Times New Roman" w:eastAsia="Times New Roman" w:hAnsi="Times New Roman" w:cs="Times New Roman"/>
                <w:sz w:val="20"/>
                <w:szCs w:val="20"/>
                <w:lang w:eastAsia="ru-RU"/>
              </w:rPr>
              <w:t>Количество, ед.</w:t>
            </w:r>
          </w:p>
        </w:tc>
        <w:tc>
          <w:tcPr>
            <w:tcW w:w="1245" w:type="dxa"/>
            <w:shd w:val="clear" w:color="auto" w:fill="auto"/>
            <w:vAlign w:val="center"/>
            <w:hideMark/>
          </w:tcPr>
          <w:p w:rsidR="00FE5CDD" w:rsidRPr="00872214"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872214">
              <w:rPr>
                <w:rFonts w:ascii="Times New Roman" w:eastAsia="Times New Roman" w:hAnsi="Times New Roman" w:cs="Times New Roman"/>
                <w:sz w:val="20"/>
                <w:szCs w:val="20"/>
                <w:lang w:eastAsia="ru-RU"/>
              </w:rPr>
              <w:t>Доля по количеству, %</w:t>
            </w:r>
          </w:p>
        </w:tc>
        <w:tc>
          <w:tcPr>
            <w:tcW w:w="2015" w:type="dxa"/>
            <w:shd w:val="clear" w:color="auto" w:fill="auto"/>
            <w:vAlign w:val="center"/>
            <w:hideMark/>
          </w:tcPr>
          <w:p w:rsidR="00FE5CDD" w:rsidRPr="00872214"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872214">
              <w:rPr>
                <w:rFonts w:ascii="Times New Roman" w:eastAsia="Times New Roman" w:hAnsi="Times New Roman" w:cs="Times New Roman"/>
                <w:sz w:val="20"/>
                <w:szCs w:val="20"/>
                <w:lang w:eastAsia="ru-RU"/>
              </w:rPr>
              <w:t>Начальная максимальная цена, тыс. руб.</w:t>
            </w:r>
          </w:p>
        </w:tc>
        <w:tc>
          <w:tcPr>
            <w:tcW w:w="1134" w:type="dxa"/>
            <w:shd w:val="clear" w:color="auto" w:fill="auto"/>
            <w:vAlign w:val="center"/>
            <w:hideMark/>
          </w:tcPr>
          <w:p w:rsidR="00FE5CDD" w:rsidRPr="00872214"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872214">
              <w:rPr>
                <w:rFonts w:ascii="Times New Roman" w:eastAsia="Times New Roman" w:hAnsi="Times New Roman" w:cs="Times New Roman"/>
                <w:sz w:val="20"/>
                <w:szCs w:val="20"/>
                <w:lang w:eastAsia="ru-RU"/>
              </w:rPr>
              <w:t>Доля по НМЦ, %</w:t>
            </w:r>
          </w:p>
        </w:tc>
      </w:tr>
      <w:tr w:rsidR="00FE5CDD" w:rsidRPr="00574E86" w:rsidTr="002F3644">
        <w:trPr>
          <w:trHeight w:val="480"/>
        </w:trPr>
        <w:tc>
          <w:tcPr>
            <w:tcW w:w="4077" w:type="dxa"/>
            <w:shd w:val="clear" w:color="auto" w:fill="auto"/>
            <w:vAlign w:val="center"/>
          </w:tcPr>
          <w:p w:rsidR="00FE5CDD" w:rsidRPr="00872214" w:rsidRDefault="00FE5CDD" w:rsidP="002F3644">
            <w:pPr>
              <w:spacing w:after="0" w:line="240" w:lineRule="auto"/>
              <w:rPr>
                <w:rFonts w:ascii="Times New Roman" w:hAnsi="Times New Roman" w:cs="Times New Roman"/>
                <w:sz w:val="24"/>
                <w:szCs w:val="24"/>
              </w:rPr>
            </w:pPr>
            <w:r w:rsidRPr="00872214">
              <w:rPr>
                <w:rFonts w:ascii="Times New Roman" w:hAnsi="Times New Roman" w:cs="Times New Roman"/>
                <w:sz w:val="24"/>
                <w:szCs w:val="24"/>
              </w:rPr>
              <w:t>Услуги в непроизводственной сфере</w:t>
            </w:r>
          </w:p>
        </w:tc>
        <w:tc>
          <w:tcPr>
            <w:tcW w:w="1276" w:type="dxa"/>
            <w:shd w:val="clear" w:color="auto" w:fill="auto"/>
            <w:vAlign w:val="center"/>
          </w:tcPr>
          <w:p w:rsidR="00FE5CDD" w:rsidRPr="00872214" w:rsidRDefault="00872214" w:rsidP="002F3644">
            <w:pPr>
              <w:spacing w:after="0" w:line="240" w:lineRule="auto"/>
              <w:jc w:val="center"/>
              <w:rPr>
                <w:rFonts w:ascii="Times New Roman" w:hAnsi="Times New Roman" w:cs="Times New Roman"/>
                <w:sz w:val="24"/>
                <w:szCs w:val="24"/>
              </w:rPr>
            </w:pPr>
            <w:r w:rsidRPr="00872214">
              <w:rPr>
                <w:rFonts w:ascii="Times New Roman" w:hAnsi="Times New Roman" w:cs="Times New Roman"/>
                <w:sz w:val="24"/>
                <w:szCs w:val="24"/>
              </w:rPr>
              <w:t>502</w:t>
            </w:r>
          </w:p>
        </w:tc>
        <w:tc>
          <w:tcPr>
            <w:tcW w:w="1245" w:type="dxa"/>
            <w:shd w:val="clear" w:color="auto" w:fill="auto"/>
            <w:vAlign w:val="center"/>
          </w:tcPr>
          <w:p w:rsidR="00FE5CDD" w:rsidRPr="00872214" w:rsidRDefault="00872214" w:rsidP="002F3644">
            <w:pPr>
              <w:spacing w:after="0" w:line="240" w:lineRule="auto"/>
              <w:jc w:val="center"/>
              <w:rPr>
                <w:rFonts w:ascii="Times New Roman" w:hAnsi="Times New Roman" w:cs="Times New Roman"/>
                <w:sz w:val="24"/>
                <w:szCs w:val="24"/>
              </w:rPr>
            </w:pPr>
            <w:r w:rsidRPr="00872214">
              <w:rPr>
                <w:rFonts w:ascii="Times New Roman" w:hAnsi="Times New Roman" w:cs="Times New Roman"/>
                <w:sz w:val="24"/>
                <w:szCs w:val="24"/>
              </w:rPr>
              <w:t>90,6</w:t>
            </w:r>
          </w:p>
        </w:tc>
        <w:tc>
          <w:tcPr>
            <w:tcW w:w="2015" w:type="dxa"/>
            <w:shd w:val="clear" w:color="auto" w:fill="auto"/>
            <w:vAlign w:val="center"/>
          </w:tcPr>
          <w:p w:rsidR="00FE5CDD" w:rsidRPr="00872214" w:rsidRDefault="00872214" w:rsidP="002F3644">
            <w:pPr>
              <w:spacing w:after="0" w:line="240" w:lineRule="auto"/>
              <w:jc w:val="center"/>
              <w:rPr>
                <w:rFonts w:ascii="Times New Roman" w:hAnsi="Times New Roman" w:cs="Times New Roman"/>
                <w:sz w:val="24"/>
                <w:szCs w:val="24"/>
              </w:rPr>
            </w:pPr>
            <w:r w:rsidRPr="00872214">
              <w:rPr>
                <w:rFonts w:ascii="Times New Roman" w:hAnsi="Times New Roman" w:cs="Times New Roman"/>
                <w:sz w:val="24"/>
                <w:szCs w:val="24"/>
              </w:rPr>
              <w:t>2 079 336,8</w:t>
            </w:r>
          </w:p>
        </w:tc>
        <w:tc>
          <w:tcPr>
            <w:tcW w:w="1134" w:type="dxa"/>
            <w:shd w:val="clear" w:color="auto" w:fill="auto"/>
            <w:vAlign w:val="center"/>
          </w:tcPr>
          <w:p w:rsidR="00FE5CDD" w:rsidRPr="00872214" w:rsidRDefault="00872214" w:rsidP="002F3644">
            <w:pPr>
              <w:spacing w:after="0" w:line="240" w:lineRule="auto"/>
              <w:jc w:val="center"/>
              <w:rPr>
                <w:rFonts w:ascii="Times New Roman" w:hAnsi="Times New Roman" w:cs="Times New Roman"/>
                <w:sz w:val="24"/>
                <w:szCs w:val="24"/>
              </w:rPr>
            </w:pPr>
            <w:r w:rsidRPr="00872214">
              <w:rPr>
                <w:rFonts w:ascii="Times New Roman" w:hAnsi="Times New Roman" w:cs="Times New Roman"/>
                <w:sz w:val="24"/>
                <w:szCs w:val="24"/>
              </w:rPr>
              <w:t>88,0</w:t>
            </w:r>
          </w:p>
        </w:tc>
      </w:tr>
      <w:tr w:rsidR="00872214" w:rsidRPr="00574E86" w:rsidTr="002F3644">
        <w:trPr>
          <w:trHeight w:val="480"/>
        </w:trPr>
        <w:tc>
          <w:tcPr>
            <w:tcW w:w="4077" w:type="dxa"/>
            <w:shd w:val="clear" w:color="auto" w:fill="auto"/>
            <w:vAlign w:val="center"/>
          </w:tcPr>
          <w:p w:rsidR="00872214" w:rsidRPr="00872214" w:rsidRDefault="00872214" w:rsidP="00872214">
            <w:pPr>
              <w:spacing w:after="0" w:line="240" w:lineRule="auto"/>
              <w:rPr>
                <w:rFonts w:ascii="Times New Roman" w:hAnsi="Times New Roman" w:cs="Times New Roman"/>
                <w:sz w:val="24"/>
                <w:szCs w:val="24"/>
              </w:rPr>
            </w:pPr>
            <w:r w:rsidRPr="00872214">
              <w:rPr>
                <w:rFonts w:ascii="Times New Roman" w:hAnsi="Times New Roman" w:cs="Times New Roman"/>
                <w:sz w:val="24"/>
                <w:szCs w:val="24"/>
              </w:rPr>
              <w:t>Компьютерное, офисное оборудование, офисная мебель, телекоммуникации, информационные технологии</w:t>
            </w:r>
          </w:p>
        </w:tc>
        <w:tc>
          <w:tcPr>
            <w:tcW w:w="1276" w:type="dxa"/>
            <w:shd w:val="clear" w:color="auto" w:fill="auto"/>
            <w:vAlign w:val="center"/>
          </w:tcPr>
          <w:p w:rsidR="00872214" w:rsidRPr="00872214" w:rsidRDefault="00872214" w:rsidP="00872214">
            <w:pPr>
              <w:spacing w:after="0" w:line="240" w:lineRule="auto"/>
              <w:jc w:val="center"/>
              <w:rPr>
                <w:rFonts w:ascii="Times New Roman" w:hAnsi="Times New Roman" w:cs="Times New Roman"/>
                <w:sz w:val="24"/>
                <w:szCs w:val="24"/>
              </w:rPr>
            </w:pPr>
            <w:r w:rsidRPr="00872214">
              <w:rPr>
                <w:rFonts w:ascii="Times New Roman" w:hAnsi="Times New Roman" w:cs="Times New Roman"/>
                <w:sz w:val="24"/>
                <w:szCs w:val="24"/>
              </w:rPr>
              <w:t>14</w:t>
            </w:r>
          </w:p>
        </w:tc>
        <w:tc>
          <w:tcPr>
            <w:tcW w:w="1245" w:type="dxa"/>
            <w:shd w:val="clear" w:color="auto" w:fill="auto"/>
            <w:vAlign w:val="center"/>
          </w:tcPr>
          <w:p w:rsidR="00872214" w:rsidRPr="00872214" w:rsidRDefault="00872214" w:rsidP="00872214">
            <w:pPr>
              <w:spacing w:after="0" w:line="240" w:lineRule="auto"/>
              <w:jc w:val="center"/>
              <w:rPr>
                <w:rFonts w:ascii="Times New Roman" w:hAnsi="Times New Roman" w:cs="Times New Roman"/>
                <w:sz w:val="24"/>
                <w:szCs w:val="24"/>
              </w:rPr>
            </w:pPr>
            <w:r w:rsidRPr="00872214">
              <w:rPr>
                <w:rFonts w:ascii="Times New Roman" w:hAnsi="Times New Roman" w:cs="Times New Roman"/>
                <w:sz w:val="24"/>
                <w:szCs w:val="24"/>
              </w:rPr>
              <w:t>2,5</w:t>
            </w:r>
          </w:p>
        </w:tc>
        <w:tc>
          <w:tcPr>
            <w:tcW w:w="2015" w:type="dxa"/>
            <w:shd w:val="clear" w:color="auto" w:fill="auto"/>
            <w:vAlign w:val="center"/>
          </w:tcPr>
          <w:p w:rsidR="00872214" w:rsidRPr="00872214" w:rsidRDefault="00872214" w:rsidP="00872214">
            <w:pPr>
              <w:spacing w:after="0" w:line="240" w:lineRule="auto"/>
              <w:jc w:val="center"/>
              <w:rPr>
                <w:rFonts w:ascii="Times New Roman" w:hAnsi="Times New Roman" w:cs="Times New Roman"/>
                <w:sz w:val="24"/>
                <w:szCs w:val="24"/>
              </w:rPr>
            </w:pPr>
            <w:r w:rsidRPr="00872214">
              <w:rPr>
                <w:rFonts w:ascii="Times New Roman" w:hAnsi="Times New Roman" w:cs="Times New Roman"/>
                <w:sz w:val="24"/>
                <w:szCs w:val="24"/>
              </w:rPr>
              <w:t>8 919,3</w:t>
            </w:r>
          </w:p>
        </w:tc>
        <w:tc>
          <w:tcPr>
            <w:tcW w:w="1134" w:type="dxa"/>
            <w:shd w:val="clear" w:color="auto" w:fill="auto"/>
            <w:vAlign w:val="center"/>
          </w:tcPr>
          <w:p w:rsidR="00872214" w:rsidRPr="00872214" w:rsidRDefault="00872214" w:rsidP="00872214">
            <w:pPr>
              <w:spacing w:after="0" w:line="240" w:lineRule="auto"/>
              <w:jc w:val="center"/>
              <w:rPr>
                <w:rFonts w:ascii="Times New Roman" w:hAnsi="Times New Roman" w:cs="Times New Roman"/>
                <w:sz w:val="24"/>
                <w:szCs w:val="24"/>
              </w:rPr>
            </w:pPr>
            <w:r w:rsidRPr="00872214">
              <w:rPr>
                <w:rFonts w:ascii="Times New Roman" w:hAnsi="Times New Roman" w:cs="Times New Roman"/>
                <w:sz w:val="24"/>
                <w:szCs w:val="24"/>
              </w:rPr>
              <w:t>0,4</w:t>
            </w:r>
          </w:p>
        </w:tc>
      </w:tr>
      <w:tr w:rsidR="00FE5CDD" w:rsidRPr="00574E86" w:rsidTr="002F3644">
        <w:trPr>
          <w:trHeight w:val="480"/>
        </w:trPr>
        <w:tc>
          <w:tcPr>
            <w:tcW w:w="4077" w:type="dxa"/>
            <w:shd w:val="clear" w:color="auto" w:fill="auto"/>
            <w:vAlign w:val="center"/>
          </w:tcPr>
          <w:p w:rsidR="00FE5CDD" w:rsidRPr="00DA7E62" w:rsidRDefault="00FE5CDD" w:rsidP="002F3644">
            <w:pPr>
              <w:spacing w:after="0" w:line="240" w:lineRule="auto"/>
              <w:rPr>
                <w:rFonts w:ascii="Times New Roman" w:hAnsi="Times New Roman" w:cs="Times New Roman"/>
                <w:sz w:val="24"/>
                <w:szCs w:val="24"/>
              </w:rPr>
            </w:pPr>
            <w:r w:rsidRPr="00DA7E62">
              <w:rPr>
                <w:rFonts w:ascii="Times New Roman" w:hAnsi="Times New Roman" w:cs="Times New Roman"/>
                <w:sz w:val="24"/>
                <w:szCs w:val="24"/>
              </w:rPr>
              <w:t>Строительные работы</w:t>
            </w:r>
          </w:p>
        </w:tc>
        <w:tc>
          <w:tcPr>
            <w:tcW w:w="1276" w:type="dxa"/>
            <w:shd w:val="clear" w:color="auto" w:fill="auto"/>
            <w:vAlign w:val="center"/>
          </w:tcPr>
          <w:p w:rsidR="00FE5CDD" w:rsidRPr="00DA7E62" w:rsidRDefault="00872214" w:rsidP="002F364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14</w:t>
            </w:r>
          </w:p>
        </w:tc>
        <w:tc>
          <w:tcPr>
            <w:tcW w:w="1245" w:type="dxa"/>
            <w:shd w:val="clear" w:color="auto" w:fill="auto"/>
            <w:vAlign w:val="center"/>
          </w:tcPr>
          <w:p w:rsidR="00FE5CDD" w:rsidRPr="00DA7E62" w:rsidRDefault="00872214" w:rsidP="002F364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2,5</w:t>
            </w:r>
          </w:p>
        </w:tc>
        <w:tc>
          <w:tcPr>
            <w:tcW w:w="2015" w:type="dxa"/>
            <w:shd w:val="clear" w:color="auto" w:fill="auto"/>
            <w:vAlign w:val="center"/>
          </w:tcPr>
          <w:p w:rsidR="00FE5CDD" w:rsidRPr="00DA7E62" w:rsidRDefault="00DA7E62" w:rsidP="002F364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257 032,3</w:t>
            </w:r>
          </w:p>
        </w:tc>
        <w:tc>
          <w:tcPr>
            <w:tcW w:w="1134" w:type="dxa"/>
            <w:shd w:val="clear" w:color="auto" w:fill="auto"/>
            <w:vAlign w:val="center"/>
          </w:tcPr>
          <w:p w:rsidR="00FE5CDD" w:rsidRPr="00DA7E62" w:rsidRDefault="00DA7E62" w:rsidP="002F364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10,9</w:t>
            </w:r>
          </w:p>
        </w:tc>
      </w:tr>
      <w:tr w:rsidR="00872214" w:rsidRPr="00574E86" w:rsidTr="002F3644">
        <w:trPr>
          <w:trHeight w:val="118"/>
        </w:trPr>
        <w:tc>
          <w:tcPr>
            <w:tcW w:w="4077" w:type="dxa"/>
            <w:shd w:val="clear" w:color="auto" w:fill="auto"/>
            <w:vAlign w:val="center"/>
          </w:tcPr>
          <w:p w:rsidR="00872214" w:rsidRPr="00DA7E62" w:rsidRDefault="00872214" w:rsidP="00872214">
            <w:pPr>
              <w:spacing w:after="0" w:line="240" w:lineRule="auto"/>
              <w:rPr>
                <w:rFonts w:ascii="Times New Roman" w:hAnsi="Times New Roman" w:cs="Times New Roman"/>
                <w:sz w:val="24"/>
                <w:szCs w:val="24"/>
              </w:rPr>
            </w:pPr>
            <w:r w:rsidRPr="00DA7E62">
              <w:rPr>
                <w:rFonts w:ascii="Times New Roman" w:hAnsi="Times New Roman" w:cs="Times New Roman"/>
                <w:sz w:val="24"/>
                <w:szCs w:val="24"/>
              </w:rPr>
              <w:t>Бумага, картон, печатная и издательская деятельность</w:t>
            </w:r>
          </w:p>
        </w:tc>
        <w:tc>
          <w:tcPr>
            <w:tcW w:w="1276" w:type="dxa"/>
            <w:shd w:val="clear" w:color="auto" w:fill="auto"/>
            <w:vAlign w:val="center"/>
          </w:tcPr>
          <w:p w:rsidR="00872214" w:rsidRPr="00DA7E62" w:rsidRDefault="00DA7E62" w:rsidP="0087221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8</w:t>
            </w:r>
          </w:p>
        </w:tc>
        <w:tc>
          <w:tcPr>
            <w:tcW w:w="1245" w:type="dxa"/>
            <w:shd w:val="clear" w:color="auto" w:fill="auto"/>
            <w:vAlign w:val="center"/>
          </w:tcPr>
          <w:p w:rsidR="00872214" w:rsidRPr="00DA7E62" w:rsidRDefault="00DA7E62" w:rsidP="0087221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1,4</w:t>
            </w:r>
          </w:p>
        </w:tc>
        <w:tc>
          <w:tcPr>
            <w:tcW w:w="2015" w:type="dxa"/>
            <w:shd w:val="clear" w:color="auto" w:fill="auto"/>
            <w:vAlign w:val="center"/>
          </w:tcPr>
          <w:p w:rsidR="00872214" w:rsidRPr="00DA7E62" w:rsidRDefault="00DA7E62" w:rsidP="0087221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1 720,8</w:t>
            </w:r>
          </w:p>
        </w:tc>
        <w:tc>
          <w:tcPr>
            <w:tcW w:w="1134" w:type="dxa"/>
            <w:shd w:val="clear" w:color="auto" w:fill="auto"/>
            <w:vAlign w:val="center"/>
          </w:tcPr>
          <w:p w:rsidR="00872214" w:rsidRPr="00DA7E62" w:rsidRDefault="00DA7E62" w:rsidP="0087221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0,07</w:t>
            </w:r>
          </w:p>
        </w:tc>
      </w:tr>
      <w:tr w:rsidR="00DA7E62" w:rsidRPr="00574E86" w:rsidTr="006478DA">
        <w:trPr>
          <w:trHeight w:val="118"/>
        </w:trPr>
        <w:tc>
          <w:tcPr>
            <w:tcW w:w="4077" w:type="dxa"/>
            <w:shd w:val="clear" w:color="auto" w:fill="auto"/>
          </w:tcPr>
          <w:p w:rsidR="00DA7E62" w:rsidRPr="00DA7E62" w:rsidRDefault="00DA7E62" w:rsidP="00DA7E62">
            <w:pPr>
              <w:spacing w:after="0" w:line="240" w:lineRule="auto"/>
              <w:outlineLvl w:val="0"/>
              <w:rPr>
                <w:rFonts w:ascii="Times New Roman" w:eastAsia="Times New Roman" w:hAnsi="Times New Roman" w:cs="Times New Roman"/>
                <w:sz w:val="24"/>
                <w:szCs w:val="24"/>
                <w:lang w:eastAsia="ru-RU"/>
              </w:rPr>
            </w:pPr>
            <w:r w:rsidRPr="00DA7E62">
              <w:rPr>
                <w:rFonts w:ascii="Times New Roman" w:eastAsia="Times New Roman" w:hAnsi="Times New Roman" w:cs="Times New Roman"/>
                <w:sz w:val="24"/>
                <w:szCs w:val="24"/>
                <w:lang w:eastAsia="ru-RU"/>
              </w:rPr>
              <w:t>Горюче-смазочные материалы, энергоносители</w:t>
            </w:r>
          </w:p>
        </w:tc>
        <w:tc>
          <w:tcPr>
            <w:tcW w:w="1276" w:type="dxa"/>
            <w:shd w:val="clear" w:color="auto" w:fill="auto"/>
          </w:tcPr>
          <w:p w:rsidR="00DA7E62" w:rsidRPr="00DA7E62" w:rsidRDefault="00DA7E62" w:rsidP="00DA7E62">
            <w:pPr>
              <w:spacing w:after="0" w:line="240" w:lineRule="auto"/>
              <w:jc w:val="center"/>
              <w:outlineLvl w:val="0"/>
              <w:rPr>
                <w:rFonts w:ascii="Times New Roman" w:eastAsia="Times New Roman" w:hAnsi="Times New Roman" w:cs="Times New Roman"/>
                <w:sz w:val="24"/>
                <w:szCs w:val="24"/>
                <w:lang w:eastAsia="ru-RU"/>
              </w:rPr>
            </w:pPr>
            <w:r w:rsidRPr="00DA7E62">
              <w:rPr>
                <w:rFonts w:ascii="Times New Roman" w:eastAsia="Times New Roman" w:hAnsi="Times New Roman" w:cs="Times New Roman"/>
                <w:sz w:val="24"/>
                <w:szCs w:val="24"/>
                <w:lang w:eastAsia="ru-RU"/>
              </w:rPr>
              <w:t>3</w:t>
            </w:r>
          </w:p>
        </w:tc>
        <w:tc>
          <w:tcPr>
            <w:tcW w:w="1245" w:type="dxa"/>
            <w:shd w:val="clear" w:color="auto" w:fill="auto"/>
          </w:tcPr>
          <w:p w:rsidR="00DA7E62" w:rsidRPr="00DA7E62" w:rsidRDefault="00DA7E62" w:rsidP="00DA7E62">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015" w:type="dxa"/>
            <w:shd w:val="clear" w:color="auto" w:fill="auto"/>
          </w:tcPr>
          <w:p w:rsidR="00DA7E62" w:rsidRPr="00DA7E62" w:rsidRDefault="00DA7E62" w:rsidP="00DA7E62">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332,5</w:t>
            </w:r>
          </w:p>
        </w:tc>
        <w:tc>
          <w:tcPr>
            <w:tcW w:w="1134" w:type="dxa"/>
            <w:shd w:val="clear" w:color="auto" w:fill="auto"/>
          </w:tcPr>
          <w:p w:rsidR="00DA7E62" w:rsidRPr="00DA7E62" w:rsidRDefault="00DA7E62" w:rsidP="00DA7E62">
            <w:pPr>
              <w:spacing w:after="0" w:line="240" w:lineRule="auto"/>
              <w:jc w:val="center"/>
              <w:outlineLvl w:val="0"/>
              <w:rPr>
                <w:rFonts w:ascii="Times New Roman" w:eastAsia="Times New Roman" w:hAnsi="Times New Roman" w:cs="Times New Roman"/>
                <w:sz w:val="24"/>
                <w:szCs w:val="24"/>
                <w:lang w:eastAsia="ru-RU"/>
              </w:rPr>
            </w:pPr>
            <w:r w:rsidRPr="00DA7E62">
              <w:rPr>
                <w:rFonts w:ascii="Times New Roman" w:eastAsia="Times New Roman" w:hAnsi="Times New Roman" w:cs="Times New Roman"/>
                <w:sz w:val="24"/>
                <w:szCs w:val="24"/>
                <w:lang w:eastAsia="ru-RU"/>
              </w:rPr>
              <w:t>0,01%</w:t>
            </w:r>
          </w:p>
        </w:tc>
      </w:tr>
      <w:tr w:rsidR="00872214" w:rsidRPr="00574E86" w:rsidTr="002F3644">
        <w:trPr>
          <w:trHeight w:val="283"/>
        </w:trPr>
        <w:tc>
          <w:tcPr>
            <w:tcW w:w="4077" w:type="dxa"/>
            <w:shd w:val="clear" w:color="auto" w:fill="auto"/>
            <w:vAlign w:val="center"/>
          </w:tcPr>
          <w:p w:rsidR="00872214" w:rsidRPr="00DA7E62" w:rsidRDefault="00872214" w:rsidP="00872214">
            <w:pPr>
              <w:spacing w:after="0" w:line="240" w:lineRule="auto"/>
              <w:rPr>
                <w:rFonts w:ascii="Times New Roman" w:hAnsi="Times New Roman" w:cs="Times New Roman"/>
                <w:sz w:val="24"/>
                <w:szCs w:val="24"/>
              </w:rPr>
            </w:pPr>
            <w:r w:rsidRPr="00DA7E62">
              <w:rPr>
                <w:rFonts w:ascii="Times New Roman" w:hAnsi="Times New Roman" w:cs="Times New Roman"/>
                <w:sz w:val="24"/>
                <w:szCs w:val="24"/>
              </w:rPr>
              <w:t>Разные промышленные и потребительские товары</w:t>
            </w:r>
          </w:p>
        </w:tc>
        <w:tc>
          <w:tcPr>
            <w:tcW w:w="1276" w:type="dxa"/>
            <w:shd w:val="clear" w:color="auto" w:fill="auto"/>
            <w:vAlign w:val="center"/>
          </w:tcPr>
          <w:p w:rsidR="00872214" w:rsidRPr="00DA7E62" w:rsidRDefault="00DA7E62" w:rsidP="0087221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3</w:t>
            </w:r>
          </w:p>
        </w:tc>
        <w:tc>
          <w:tcPr>
            <w:tcW w:w="1245" w:type="dxa"/>
            <w:shd w:val="clear" w:color="auto" w:fill="auto"/>
            <w:vAlign w:val="center"/>
          </w:tcPr>
          <w:p w:rsidR="00872214" w:rsidRPr="00DA7E62" w:rsidRDefault="00DA7E62" w:rsidP="0087221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0,5</w:t>
            </w:r>
          </w:p>
        </w:tc>
        <w:tc>
          <w:tcPr>
            <w:tcW w:w="2015" w:type="dxa"/>
            <w:shd w:val="clear" w:color="auto" w:fill="auto"/>
            <w:vAlign w:val="center"/>
          </w:tcPr>
          <w:p w:rsidR="00872214" w:rsidRPr="00DA7E62" w:rsidRDefault="00DA7E62" w:rsidP="0087221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3 233,8</w:t>
            </w:r>
          </w:p>
        </w:tc>
        <w:tc>
          <w:tcPr>
            <w:tcW w:w="1134" w:type="dxa"/>
            <w:shd w:val="clear" w:color="auto" w:fill="auto"/>
            <w:vAlign w:val="center"/>
          </w:tcPr>
          <w:p w:rsidR="00872214" w:rsidRPr="00DA7E62" w:rsidRDefault="00DA7E62" w:rsidP="0087221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0,14</w:t>
            </w:r>
          </w:p>
        </w:tc>
      </w:tr>
      <w:tr w:rsidR="00872214" w:rsidRPr="00574E86" w:rsidTr="002F3644">
        <w:trPr>
          <w:trHeight w:val="252"/>
        </w:trPr>
        <w:tc>
          <w:tcPr>
            <w:tcW w:w="4077" w:type="dxa"/>
            <w:shd w:val="clear" w:color="auto" w:fill="auto"/>
            <w:vAlign w:val="center"/>
          </w:tcPr>
          <w:p w:rsidR="00872214" w:rsidRPr="00DA7E62" w:rsidRDefault="00872214" w:rsidP="00872214">
            <w:pPr>
              <w:spacing w:after="0" w:line="240" w:lineRule="auto"/>
              <w:rPr>
                <w:rFonts w:ascii="Times New Roman" w:hAnsi="Times New Roman" w:cs="Times New Roman"/>
                <w:sz w:val="24"/>
                <w:szCs w:val="24"/>
              </w:rPr>
            </w:pPr>
            <w:r w:rsidRPr="00DA7E62">
              <w:rPr>
                <w:rFonts w:ascii="Times New Roman" w:hAnsi="Times New Roman" w:cs="Times New Roman"/>
                <w:sz w:val="24"/>
                <w:szCs w:val="24"/>
              </w:rPr>
              <w:t>Средства наземного, воздушного и водного транспорта. Услуги транспорта и связи</w:t>
            </w:r>
          </w:p>
        </w:tc>
        <w:tc>
          <w:tcPr>
            <w:tcW w:w="1276" w:type="dxa"/>
            <w:shd w:val="clear" w:color="auto" w:fill="auto"/>
            <w:vAlign w:val="center"/>
          </w:tcPr>
          <w:p w:rsidR="00872214" w:rsidRPr="00DA7E62" w:rsidRDefault="00DA7E62" w:rsidP="0087221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3</w:t>
            </w:r>
          </w:p>
        </w:tc>
        <w:tc>
          <w:tcPr>
            <w:tcW w:w="1245" w:type="dxa"/>
            <w:shd w:val="clear" w:color="auto" w:fill="auto"/>
            <w:vAlign w:val="center"/>
          </w:tcPr>
          <w:p w:rsidR="00872214" w:rsidRPr="00DA7E62" w:rsidRDefault="00DA7E62" w:rsidP="0087221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0,5</w:t>
            </w:r>
          </w:p>
        </w:tc>
        <w:tc>
          <w:tcPr>
            <w:tcW w:w="2015" w:type="dxa"/>
            <w:shd w:val="clear" w:color="auto" w:fill="auto"/>
            <w:vAlign w:val="center"/>
          </w:tcPr>
          <w:p w:rsidR="00872214" w:rsidRPr="00DA7E62" w:rsidRDefault="00DA7E62" w:rsidP="0087221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6 056,3</w:t>
            </w:r>
          </w:p>
        </w:tc>
        <w:tc>
          <w:tcPr>
            <w:tcW w:w="1134" w:type="dxa"/>
            <w:shd w:val="clear" w:color="auto" w:fill="auto"/>
            <w:vAlign w:val="center"/>
          </w:tcPr>
          <w:p w:rsidR="00872214" w:rsidRPr="00DA7E62" w:rsidRDefault="00DA7E62" w:rsidP="0087221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0,3</w:t>
            </w:r>
          </w:p>
        </w:tc>
      </w:tr>
      <w:tr w:rsidR="00DA7E62" w:rsidRPr="00574E86" w:rsidTr="002F3644">
        <w:trPr>
          <w:trHeight w:val="252"/>
        </w:trPr>
        <w:tc>
          <w:tcPr>
            <w:tcW w:w="4077" w:type="dxa"/>
            <w:shd w:val="clear" w:color="auto" w:fill="auto"/>
            <w:vAlign w:val="center"/>
          </w:tcPr>
          <w:p w:rsidR="00DA7E62" w:rsidRPr="00DA7E62" w:rsidRDefault="00DA7E62" w:rsidP="00872214">
            <w:pPr>
              <w:spacing w:after="0" w:line="240" w:lineRule="auto"/>
              <w:rPr>
                <w:rFonts w:ascii="Times New Roman" w:hAnsi="Times New Roman" w:cs="Times New Roman"/>
                <w:sz w:val="24"/>
                <w:szCs w:val="24"/>
              </w:rPr>
            </w:pPr>
            <w:r>
              <w:rPr>
                <w:rFonts w:ascii="Times New Roman" w:hAnsi="Times New Roman" w:cs="Times New Roman"/>
                <w:sz w:val="24"/>
                <w:szCs w:val="24"/>
              </w:rPr>
              <w:t>Мебель</w:t>
            </w:r>
          </w:p>
        </w:tc>
        <w:tc>
          <w:tcPr>
            <w:tcW w:w="1276" w:type="dxa"/>
            <w:shd w:val="clear" w:color="auto" w:fill="auto"/>
            <w:vAlign w:val="center"/>
          </w:tcPr>
          <w:p w:rsidR="00DA7E62" w:rsidRPr="00DA7E62" w:rsidRDefault="00DA7E62" w:rsidP="008722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5" w:type="dxa"/>
            <w:shd w:val="clear" w:color="auto" w:fill="auto"/>
            <w:vAlign w:val="center"/>
          </w:tcPr>
          <w:p w:rsidR="00DA7E62" w:rsidRPr="00DA7E62" w:rsidRDefault="00DA7E62" w:rsidP="008722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2015" w:type="dxa"/>
            <w:shd w:val="clear" w:color="auto" w:fill="auto"/>
            <w:vAlign w:val="center"/>
          </w:tcPr>
          <w:p w:rsidR="00DA7E62" w:rsidRPr="00DA7E62" w:rsidRDefault="00DA7E62" w:rsidP="008722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3 750,7</w:t>
            </w:r>
          </w:p>
        </w:tc>
        <w:tc>
          <w:tcPr>
            <w:tcW w:w="1134" w:type="dxa"/>
            <w:shd w:val="clear" w:color="auto" w:fill="auto"/>
            <w:vAlign w:val="center"/>
          </w:tcPr>
          <w:p w:rsidR="00DA7E62" w:rsidRPr="00DA7E62" w:rsidRDefault="00DA7E62" w:rsidP="008722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DA7E62" w:rsidRPr="00574E86" w:rsidTr="002F3644">
        <w:trPr>
          <w:trHeight w:val="252"/>
        </w:trPr>
        <w:tc>
          <w:tcPr>
            <w:tcW w:w="4077" w:type="dxa"/>
            <w:shd w:val="clear" w:color="auto" w:fill="auto"/>
            <w:vAlign w:val="center"/>
          </w:tcPr>
          <w:p w:rsidR="00DA7E62" w:rsidRDefault="00DA7E62" w:rsidP="00872214">
            <w:pPr>
              <w:spacing w:after="0" w:line="240" w:lineRule="auto"/>
              <w:rPr>
                <w:rFonts w:ascii="Times New Roman" w:hAnsi="Times New Roman" w:cs="Times New Roman"/>
                <w:sz w:val="24"/>
                <w:szCs w:val="24"/>
              </w:rPr>
            </w:pPr>
            <w:r>
              <w:rPr>
                <w:rFonts w:ascii="Times New Roman" w:hAnsi="Times New Roman" w:cs="Times New Roman"/>
                <w:sz w:val="24"/>
                <w:szCs w:val="24"/>
              </w:rPr>
              <w:t>Электрические машины, оборудование материалы</w:t>
            </w:r>
          </w:p>
        </w:tc>
        <w:tc>
          <w:tcPr>
            <w:tcW w:w="1276" w:type="dxa"/>
            <w:shd w:val="clear" w:color="auto" w:fill="auto"/>
            <w:vAlign w:val="center"/>
          </w:tcPr>
          <w:p w:rsidR="00DA7E62" w:rsidRDefault="00DA7E62" w:rsidP="008722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5" w:type="dxa"/>
            <w:shd w:val="clear" w:color="auto" w:fill="auto"/>
            <w:vAlign w:val="center"/>
          </w:tcPr>
          <w:p w:rsidR="00DA7E62" w:rsidRDefault="00DA7E62" w:rsidP="008722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2015" w:type="dxa"/>
            <w:shd w:val="clear" w:color="auto" w:fill="auto"/>
            <w:vAlign w:val="center"/>
          </w:tcPr>
          <w:p w:rsidR="00DA7E62" w:rsidRDefault="00DA7E62" w:rsidP="008722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1 091,4</w:t>
            </w:r>
          </w:p>
        </w:tc>
        <w:tc>
          <w:tcPr>
            <w:tcW w:w="1134" w:type="dxa"/>
            <w:shd w:val="clear" w:color="auto" w:fill="auto"/>
            <w:vAlign w:val="center"/>
          </w:tcPr>
          <w:p w:rsidR="00DA7E62" w:rsidRDefault="00DA7E62" w:rsidP="008722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DA7E62" w:rsidRPr="00574E86" w:rsidTr="002F3644">
        <w:trPr>
          <w:trHeight w:val="252"/>
        </w:trPr>
        <w:tc>
          <w:tcPr>
            <w:tcW w:w="4077" w:type="dxa"/>
            <w:shd w:val="clear" w:color="auto" w:fill="auto"/>
            <w:vAlign w:val="center"/>
          </w:tcPr>
          <w:p w:rsidR="00DA7E62" w:rsidRDefault="00DA7E62" w:rsidP="00872214">
            <w:pPr>
              <w:spacing w:after="0" w:line="240" w:lineRule="auto"/>
              <w:rPr>
                <w:rFonts w:ascii="Times New Roman" w:hAnsi="Times New Roman" w:cs="Times New Roman"/>
                <w:sz w:val="24"/>
                <w:szCs w:val="24"/>
              </w:rPr>
            </w:pPr>
            <w:r>
              <w:rPr>
                <w:rFonts w:ascii="Times New Roman" w:hAnsi="Times New Roman" w:cs="Times New Roman"/>
                <w:sz w:val="24"/>
                <w:szCs w:val="24"/>
              </w:rPr>
              <w:t>Продукция химических производств</w:t>
            </w:r>
          </w:p>
        </w:tc>
        <w:tc>
          <w:tcPr>
            <w:tcW w:w="1276" w:type="dxa"/>
            <w:shd w:val="clear" w:color="auto" w:fill="auto"/>
            <w:vAlign w:val="center"/>
          </w:tcPr>
          <w:p w:rsidR="00DA7E62" w:rsidRDefault="00DA7E62" w:rsidP="008722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5" w:type="dxa"/>
            <w:shd w:val="clear" w:color="auto" w:fill="auto"/>
            <w:vAlign w:val="center"/>
          </w:tcPr>
          <w:p w:rsidR="00DA7E62" w:rsidRDefault="00DA7E62" w:rsidP="008722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2015" w:type="dxa"/>
            <w:shd w:val="clear" w:color="auto" w:fill="auto"/>
            <w:vAlign w:val="center"/>
          </w:tcPr>
          <w:p w:rsidR="00DA7E62" w:rsidRDefault="00DA7E62" w:rsidP="008722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1134" w:type="dxa"/>
            <w:shd w:val="clear" w:color="auto" w:fill="auto"/>
            <w:vAlign w:val="center"/>
          </w:tcPr>
          <w:p w:rsidR="00DA7E62" w:rsidRDefault="00DA7E62" w:rsidP="008722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DA7E62" w:rsidRPr="00574E86" w:rsidTr="002F3644">
        <w:trPr>
          <w:trHeight w:val="252"/>
        </w:trPr>
        <w:tc>
          <w:tcPr>
            <w:tcW w:w="4077" w:type="dxa"/>
            <w:shd w:val="clear" w:color="auto" w:fill="auto"/>
            <w:vAlign w:val="center"/>
          </w:tcPr>
          <w:p w:rsidR="00DA7E62" w:rsidRDefault="00DA7E62" w:rsidP="00872214">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Строительные материалы</w:t>
            </w:r>
          </w:p>
        </w:tc>
        <w:tc>
          <w:tcPr>
            <w:tcW w:w="1276" w:type="dxa"/>
            <w:shd w:val="clear" w:color="auto" w:fill="auto"/>
            <w:vAlign w:val="center"/>
          </w:tcPr>
          <w:p w:rsidR="00DA7E62" w:rsidRDefault="00DA7E62" w:rsidP="008722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5" w:type="dxa"/>
            <w:shd w:val="clear" w:color="auto" w:fill="auto"/>
            <w:vAlign w:val="center"/>
          </w:tcPr>
          <w:p w:rsidR="00DA7E62" w:rsidRDefault="00DA7E62" w:rsidP="008722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2015" w:type="dxa"/>
            <w:shd w:val="clear" w:color="auto" w:fill="auto"/>
            <w:vAlign w:val="center"/>
          </w:tcPr>
          <w:p w:rsidR="00DA7E62" w:rsidRDefault="00DA7E62" w:rsidP="008722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2 140,3</w:t>
            </w:r>
          </w:p>
        </w:tc>
        <w:tc>
          <w:tcPr>
            <w:tcW w:w="1134" w:type="dxa"/>
            <w:shd w:val="clear" w:color="auto" w:fill="auto"/>
            <w:vAlign w:val="center"/>
          </w:tcPr>
          <w:p w:rsidR="00DA7E62" w:rsidRDefault="00DA7E62" w:rsidP="008722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872214" w:rsidRPr="00574E86" w:rsidTr="002F3644">
        <w:trPr>
          <w:trHeight w:val="85"/>
        </w:trPr>
        <w:tc>
          <w:tcPr>
            <w:tcW w:w="4077" w:type="dxa"/>
            <w:shd w:val="clear" w:color="auto" w:fill="auto"/>
            <w:vAlign w:val="center"/>
          </w:tcPr>
          <w:p w:rsidR="00872214" w:rsidRPr="00DA7E62" w:rsidRDefault="00DA7E62" w:rsidP="00872214">
            <w:pPr>
              <w:spacing w:after="0" w:line="240" w:lineRule="auto"/>
              <w:rPr>
                <w:rFonts w:ascii="Times New Roman" w:hAnsi="Times New Roman" w:cs="Times New Roman"/>
                <w:sz w:val="24"/>
                <w:szCs w:val="24"/>
              </w:rPr>
            </w:pPr>
            <w:r w:rsidRPr="00DA7E62">
              <w:rPr>
                <w:rFonts w:ascii="Times New Roman" w:hAnsi="Times New Roman" w:cs="Times New Roman"/>
                <w:sz w:val="24"/>
                <w:szCs w:val="24"/>
              </w:rPr>
              <w:t>Оборудование, машины, механизмы и механические приспособления</w:t>
            </w:r>
          </w:p>
        </w:tc>
        <w:tc>
          <w:tcPr>
            <w:tcW w:w="1276" w:type="dxa"/>
            <w:shd w:val="clear" w:color="auto" w:fill="auto"/>
            <w:vAlign w:val="center"/>
          </w:tcPr>
          <w:p w:rsidR="00872214" w:rsidRPr="00DA7E62" w:rsidRDefault="00DA7E62" w:rsidP="0087221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1</w:t>
            </w:r>
          </w:p>
        </w:tc>
        <w:tc>
          <w:tcPr>
            <w:tcW w:w="1245" w:type="dxa"/>
            <w:shd w:val="clear" w:color="auto" w:fill="auto"/>
            <w:vAlign w:val="center"/>
          </w:tcPr>
          <w:p w:rsidR="00872214" w:rsidRPr="00DA7E62" w:rsidRDefault="00DA7E62" w:rsidP="0087221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0,2</w:t>
            </w:r>
          </w:p>
        </w:tc>
        <w:tc>
          <w:tcPr>
            <w:tcW w:w="2015" w:type="dxa"/>
            <w:shd w:val="clear" w:color="auto" w:fill="auto"/>
            <w:vAlign w:val="center"/>
          </w:tcPr>
          <w:p w:rsidR="00872214" w:rsidRPr="00DA7E62" w:rsidRDefault="00DA7E62" w:rsidP="0087221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279,6</w:t>
            </w:r>
          </w:p>
        </w:tc>
        <w:tc>
          <w:tcPr>
            <w:tcW w:w="1134" w:type="dxa"/>
            <w:shd w:val="clear" w:color="auto" w:fill="auto"/>
            <w:vAlign w:val="center"/>
          </w:tcPr>
          <w:p w:rsidR="00872214" w:rsidRPr="00DA7E62" w:rsidRDefault="00872214" w:rsidP="0087221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0,01</w:t>
            </w:r>
          </w:p>
        </w:tc>
      </w:tr>
      <w:tr w:rsidR="00872214" w:rsidRPr="00574E86" w:rsidTr="002F3644">
        <w:trPr>
          <w:trHeight w:val="449"/>
        </w:trPr>
        <w:tc>
          <w:tcPr>
            <w:tcW w:w="4077" w:type="dxa"/>
            <w:shd w:val="clear" w:color="auto" w:fill="auto"/>
            <w:vAlign w:val="center"/>
          </w:tcPr>
          <w:p w:rsidR="00872214" w:rsidRPr="00DA7E62" w:rsidRDefault="00872214" w:rsidP="0087221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Всего</w:t>
            </w:r>
          </w:p>
        </w:tc>
        <w:tc>
          <w:tcPr>
            <w:tcW w:w="1276" w:type="dxa"/>
            <w:shd w:val="clear" w:color="auto" w:fill="auto"/>
            <w:vAlign w:val="center"/>
          </w:tcPr>
          <w:p w:rsidR="00872214" w:rsidRPr="00DA7E62" w:rsidRDefault="005D5C9F" w:rsidP="008722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554</w:t>
            </w:r>
          </w:p>
        </w:tc>
        <w:tc>
          <w:tcPr>
            <w:tcW w:w="1245" w:type="dxa"/>
            <w:shd w:val="clear" w:color="auto" w:fill="auto"/>
            <w:vAlign w:val="center"/>
          </w:tcPr>
          <w:p w:rsidR="00872214" w:rsidRPr="00DA7E62" w:rsidRDefault="00872214" w:rsidP="0087221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 100,0</w:t>
            </w:r>
          </w:p>
        </w:tc>
        <w:tc>
          <w:tcPr>
            <w:tcW w:w="2015" w:type="dxa"/>
            <w:shd w:val="clear" w:color="auto" w:fill="auto"/>
            <w:vAlign w:val="center"/>
          </w:tcPr>
          <w:p w:rsidR="00872214" w:rsidRPr="00DA7E62" w:rsidRDefault="00DA7E62" w:rsidP="008722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2 363 902,0</w:t>
            </w:r>
          </w:p>
        </w:tc>
        <w:tc>
          <w:tcPr>
            <w:tcW w:w="1134" w:type="dxa"/>
            <w:shd w:val="clear" w:color="auto" w:fill="auto"/>
            <w:vAlign w:val="center"/>
          </w:tcPr>
          <w:p w:rsidR="00872214" w:rsidRPr="00DA7E62" w:rsidRDefault="00872214" w:rsidP="00872214">
            <w:pPr>
              <w:spacing w:after="0" w:line="240" w:lineRule="auto"/>
              <w:jc w:val="center"/>
              <w:rPr>
                <w:rFonts w:ascii="Times New Roman" w:hAnsi="Times New Roman" w:cs="Times New Roman"/>
                <w:sz w:val="24"/>
                <w:szCs w:val="24"/>
              </w:rPr>
            </w:pPr>
            <w:r w:rsidRPr="00DA7E62">
              <w:rPr>
                <w:rFonts w:ascii="Times New Roman" w:hAnsi="Times New Roman" w:cs="Times New Roman"/>
                <w:sz w:val="24"/>
                <w:szCs w:val="24"/>
              </w:rPr>
              <w:t> 100,0</w:t>
            </w:r>
          </w:p>
        </w:tc>
      </w:tr>
    </w:tbl>
    <w:p w:rsidR="00FE5CDD" w:rsidRPr="00574E86" w:rsidRDefault="00FE5CDD" w:rsidP="00FE5CDD">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p w:rsidR="00FE5CDD" w:rsidRPr="005D5C9F" w:rsidRDefault="00FE5CDD" w:rsidP="00FE5CDD">
      <w:pPr>
        <w:spacing w:after="0" w:line="240" w:lineRule="auto"/>
        <w:ind w:firstLine="709"/>
        <w:jc w:val="both"/>
        <w:rPr>
          <w:rFonts w:ascii="Times New Roman" w:hAnsi="Times New Roman" w:cs="Times New Roman"/>
          <w:sz w:val="24"/>
          <w:szCs w:val="24"/>
        </w:rPr>
      </w:pPr>
      <w:r w:rsidRPr="005D5C9F">
        <w:rPr>
          <w:rFonts w:ascii="Times New Roman" w:hAnsi="Times New Roman" w:cs="Times New Roman"/>
          <w:sz w:val="24"/>
          <w:szCs w:val="24"/>
        </w:rPr>
        <w:t>Заказчики обязаны осуществлять закупки у субъе</w:t>
      </w:r>
      <w:r w:rsidR="002C28AE">
        <w:rPr>
          <w:rFonts w:ascii="Times New Roman" w:hAnsi="Times New Roman" w:cs="Times New Roman"/>
          <w:sz w:val="24"/>
          <w:szCs w:val="24"/>
        </w:rPr>
        <w:t>ктов малого предпринимательства</w:t>
      </w:r>
      <w:r w:rsidRPr="005D5C9F">
        <w:rPr>
          <w:rFonts w:ascii="Times New Roman" w:hAnsi="Times New Roman" w:cs="Times New Roman"/>
          <w:sz w:val="24"/>
          <w:szCs w:val="24"/>
        </w:rPr>
        <w:t xml:space="preserve"> в объеме не менее</w:t>
      </w:r>
      <w:r w:rsidR="002C28AE">
        <w:rPr>
          <w:rFonts w:ascii="Times New Roman" w:hAnsi="Times New Roman" w:cs="Times New Roman"/>
          <w:sz w:val="24"/>
          <w:szCs w:val="24"/>
        </w:rPr>
        <w:t>,</w:t>
      </w:r>
      <w:r w:rsidRPr="005D5C9F">
        <w:rPr>
          <w:rFonts w:ascii="Times New Roman" w:hAnsi="Times New Roman" w:cs="Times New Roman"/>
          <w:sz w:val="24"/>
          <w:szCs w:val="24"/>
        </w:rPr>
        <w:t xml:space="preserve"> чем 15% </w:t>
      </w:r>
      <w:hyperlink r:id="rId10" w:anchor="/document/70353464/entry/3166" w:history="1">
        <w:r w:rsidRPr="005D5C9F">
          <w:rPr>
            <w:rFonts w:ascii="Times New Roman" w:hAnsi="Times New Roman" w:cs="Times New Roman"/>
            <w:sz w:val="24"/>
            <w:szCs w:val="24"/>
          </w:rPr>
          <w:t>совокупного годового объема закупок</w:t>
        </w:r>
      </w:hyperlink>
      <w:r w:rsidRPr="005D5C9F">
        <w:rPr>
          <w:rFonts w:ascii="Times New Roman" w:hAnsi="Times New Roman" w:cs="Times New Roman"/>
          <w:sz w:val="24"/>
          <w:szCs w:val="24"/>
        </w:rPr>
        <w:t>, путем проведения открытых конкурсов, электронных аукционов, запросов котировок, конкурсов, в которых участниками закупок являются только субъекты малого предпринимательства.</w:t>
      </w:r>
    </w:p>
    <w:p w:rsidR="00FE5CDD" w:rsidRPr="005D5C9F" w:rsidRDefault="00FE5CDD" w:rsidP="00FE5CDD">
      <w:pPr>
        <w:widowControl w:val="0"/>
        <w:spacing w:after="0" w:line="240" w:lineRule="auto"/>
        <w:jc w:val="right"/>
        <w:rPr>
          <w:rFonts w:ascii="Times New Roman" w:hAnsi="Times New Roman" w:cs="Times New Roman"/>
          <w:sz w:val="24"/>
          <w:szCs w:val="24"/>
        </w:rPr>
      </w:pPr>
      <w:r w:rsidRPr="005D5C9F">
        <w:rPr>
          <w:rFonts w:ascii="Times New Roman" w:hAnsi="Times New Roman" w:cs="Times New Roman"/>
          <w:sz w:val="24"/>
          <w:szCs w:val="24"/>
        </w:rPr>
        <w:t>Табли</w:t>
      </w:r>
      <w:r w:rsidR="00062008">
        <w:rPr>
          <w:rFonts w:ascii="Times New Roman" w:hAnsi="Times New Roman" w:cs="Times New Roman"/>
          <w:sz w:val="24"/>
          <w:szCs w:val="24"/>
        </w:rPr>
        <w:t>ца 34</w:t>
      </w:r>
    </w:p>
    <w:p w:rsidR="00FE5CDD" w:rsidRPr="005D5C9F" w:rsidRDefault="00FE5CDD" w:rsidP="00FE5CDD">
      <w:pPr>
        <w:widowControl w:val="0"/>
        <w:spacing w:after="0" w:line="240" w:lineRule="auto"/>
        <w:jc w:val="center"/>
        <w:rPr>
          <w:rFonts w:ascii="Times New Roman" w:hAnsi="Times New Roman" w:cs="Times New Roman"/>
          <w:sz w:val="24"/>
          <w:szCs w:val="24"/>
        </w:rPr>
      </w:pPr>
      <w:r w:rsidRPr="005D5C9F">
        <w:rPr>
          <w:rFonts w:ascii="Times New Roman" w:hAnsi="Times New Roman" w:cs="Times New Roman"/>
          <w:sz w:val="24"/>
          <w:szCs w:val="24"/>
        </w:rPr>
        <w:t>Размещение заказов у субъектов малого предпринимательства</w:t>
      </w:r>
    </w:p>
    <w:p w:rsidR="00FE5CDD" w:rsidRPr="00574E86" w:rsidRDefault="00FE5CDD" w:rsidP="00FE5CDD">
      <w:pPr>
        <w:widowControl w:val="0"/>
        <w:spacing w:after="0" w:line="240" w:lineRule="auto"/>
        <w:jc w:val="center"/>
        <w:rPr>
          <w:rFonts w:ascii="Times New Roman" w:hAnsi="Times New Roman" w:cs="Times New Roman"/>
          <w:color w:val="FF0000"/>
          <w:sz w:val="24"/>
          <w:szCs w:val="24"/>
        </w:rPr>
      </w:pPr>
    </w:p>
    <w:tbl>
      <w:tblPr>
        <w:tblStyle w:val="a6"/>
        <w:tblW w:w="9776" w:type="dxa"/>
        <w:tblLook w:val="04A0" w:firstRow="1" w:lastRow="0" w:firstColumn="1" w:lastColumn="0" w:noHBand="0" w:noVBand="1"/>
      </w:tblPr>
      <w:tblGrid>
        <w:gridCol w:w="3559"/>
        <w:gridCol w:w="1243"/>
        <w:gridCol w:w="1243"/>
        <w:gridCol w:w="1244"/>
        <w:gridCol w:w="1243"/>
        <w:gridCol w:w="1244"/>
      </w:tblGrid>
      <w:tr w:rsidR="005D5C9F" w:rsidRPr="00574E86" w:rsidTr="002F3644">
        <w:trPr>
          <w:trHeight w:val="619"/>
          <w:tblHeader/>
        </w:trPr>
        <w:tc>
          <w:tcPr>
            <w:tcW w:w="3559" w:type="dxa"/>
            <w:vAlign w:val="center"/>
          </w:tcPr>
          <w:p w:rsidR="005D5C9F" w:rsidRPr="005D5C9F" w:rsidRDefault="005D5C9F" w:rsidP="005D5C9F">
            <w:pPr>
              <w:widowControl w:val="0"/>
              <w:jc w:val="center"/>
              <w:rPr>
                <w:rFonts w:ascii="Times New Roman" w:hAnsi="Times New Roman" w:cs="Times New Roman"/>
                <w:sz w:val="20"/>
                <w:szCs w:val="20"/>
              </w:rPr>
            </w:pPr>
            <w:r w:rsidRPr="005D5C9F">
              <w:rPr>
                <w:rFonts w:ascii="Times New Roman" w:hAnsi="Times New Roman" w:cs="Times New Roman"/>
                <w:sz w:val="20"/>
                <w:szCs w:val="20"/>
              </w:rPr>
              <w:t>Показатели</w:t>
            </w:r>
          </w:p>
        </w:tc>
        <w:tc>
          <w:tcPr>
            <w:tcW w:w="1243" w:type="dxa"/>
            <w:vAlign w:val="center"/>
          </w:tcPr>
          <w:p w:rsidR="005D5C9F" w:rsidRPr="005D5C9F" w:rsidRDefault="005D5C9F" w:rsidP="005D5C9F">
            <w:pPr>
              <w:widowControl w:val="0"/>
              <w:jc w:val="center"/>
              <w:rPr>
                <w:rFonts w:ascii="Times New Roman" w:hAnsi="Times New Roman" w:cs="Times New Roman"/>
                <w:sz w:val="20"/>
                <w:szCs w:val="20"/>
              </w:rPr>
            </w:pPr>
            <w:r w:rsidRPr="005D5C9F">
              <w:rPr>
                <w:rFonts w:ascii="Times New Roman" w:hAnsi="Times New Roman" w:cs="Times New Roman"/>
                <w:sz w:val="20"/>
                <w:szCs w:val="20"/>
              </w:rPr>
              <w:t>2019 год</w:t>
            </w:r>
          </w:p>
        </w:tc>
        <w:tc>
          <w:tcPr>
            <w:tcW w:w="1243" w:type="dxa"/>
            <w:vAlign w:val="center"/>
          </w:tcPr>
          <w:p w:rsidR="005D5C9F" w:rsidRPr="005D5C9F" w:rsidRDefault="005D5C9F" w:rsidP="005D5C9F">
            <w:pPr>
              <w:widowControl w:val="0"/>
              <w:jc w:val="center"/>
              <w:rPr>
                <w:rFonts w:ascii="Times New Roman" w:hAnsi="Times New Roman" w:cs="Times New Roman"/>
                <w:sz w:val="20"/>
                <w:szCs w:val="20"/>
              </w:rPr>
            </w:pPr>
            <w:r w:rsidRPr="005D5C9F">
              <w:rPr>
                <w:rFonts w:ascii="Times New Roman" w:hAnsi="Times New Roman" w:cs="Times New Roman"/>
                <w:sz w:val="20"/>
                <w:szCs w:val="20"/>
              </w:rPr>
              <w:t>2020 год</w:t>
            </w:r>
          </w:p>
        </w:tc>
        <w:tc>
          <w:tcPr>
            <w:tcW w:w="1244" w:type="dxa"/>
            <w:vAlign w:val="center"/>
          </w:tcPr>
          <w:p w:rsidR="005D5C9F" w:rsidRPr="005D5C9F" w:rsidRDefault="005D5C9F" w:rsidP="005D5C9F">
            <w:pPr>
              <w:widowControl w:val="0"/>
              <w:jc w:val="center"/>
              <w:rPr>
                <w:rFonts w:ascii="Times New Roman" w:hAnsi="Times New Roman" w:cs="Times New Roman"/>
                <w:sz w:val="20"/>
                <w:szCs w:val="20"/>
              </w:rPr>
            </w:pPr>
            <w:r w:rsidRPr="005D5C9F">
              <w:rPr>
                <w:rFonts w:ascii="Times New Roman" w:hAnsi="Times New Roman" w:cs="Times New Roman"/>
                <w:sz w:val="20"/>
                <w:szCs w:val="20"/>
              </w:rPr>
              <w:t>2021 год</w:t>
            </w:r>
          </w:p>
        </w:tc>
        <w:tc>
          <w:tcPr>
            <w:tcW w:w="1243" w:type="dxa"/>
            <w:vAlign w:val="center"/>
          </w:tcPr>
          <w:p w:rsidR="005D5C9F" w:rsidRPr="005D5C9F" w:rsidRDefault="005D5C9F" w:rsidP="005D5C9F">
            <w:pPr>
              <w:widowControl w:val="0"/>
              <w:jc w:val="center"/>
              <w:rPr>
                <w:rFonts w:ascii="Times New Roman" w:hAnsi="Times New Roman" w:cs="Times New Roman"/>
                <w:sz w:val="20"/>
                <w:szCs w:val="20"/>
              </w:rPr>
            </w:pPr>
            <w:r w:rsidRPr="005D5C9F">
              <w:rPr>
                <w:rFonts w:ascii="Times New Roman" w:hAnsi="Times New Roman" w:cs="Times New Roman"/>
                <w:sz w:val="20"/>
                <w:szCs w:val="20"/>
              </w:rPr>
              <w:t>2022 год</w:t>
            </w:r>
          </w:p>
        </w:tc>
        <w:tc>
          <w:tcPr>
            <w:tcW w:w="1244" w:type="dxa"/>
            <w:vAlign w:val="center"/>
          </w:tcPr>
          <w:p w:rsidR="005D5C9F" w:rsidRPr="005D5C9F" w:rsidRDefault="005D5C9F" w:rsidP="005D5C9F">
            <w:pPr>
              <w:widowControl w:val="0"/>
              <w:jc w:val="center"/>
              <w:rPr>
                <w:rFonts w:ascii="Times New Roman" w:hAnsi="Times New Roman" w:cs="Times New Roman"/>
                <w:sz w:val="20"/>
                <w:szCs w:val="20"/>
              </w:rPr>
            </w:pPr>
            <w:r w:rsidRPr="005D5C9F">
              <w:rPr>
                <w:rFonts w:ascii="Times New Roman" w:hAnsi="Times New Roman" w:cs="Times New Roman"/>
                <w:sz w:val="20"/>
                <w:szCs w:val="20"/>
              </w:rPr>
              <w:t>2023 год</w:t>
            </w:r>
          </w:p>
        </w:tc>
      </w:tr>
      <w:tr w:rsidR="005D5C9F" w:rsidRPr="00574E86" w:rsidTr="002F3644">
        <w:trPr>
          <w:trHeight w:val="684"/>
        </w:trPr>
        <w:tc>
          <w:tcPr>
            <w:tcW w:w="3559" w:type="dxa"/>
            <w:vAlign w:val="center"/>
          </w:tcPr>
          <w:p w:rsidR="005D5C9F" w:rsidRPr="005D5C9F" w:rsidRDefault="005D5C9F" w:rsidP="005D5C9F">
            <w:pPr>
              <w:widowControl w:val="0"/>
              <w:autoSpaceDE w:val="0"/>
              <w:autoSpaceDN w:val="0"/>
              <w:adjustRightInd w:val="0"/>
              <w:rPr>
                <w:rFonts w:ascii="Times New Roman" w:hAnsi="Times New Roman" w:cs="Times New Roman"/>
                <w:sz w:val="24"/>
                <w:szCs w:val="24"/>
              </w:rPr>
            </w:pPr>
            <w:r w:rsidRPr="005D5C9F">
              <w:rPr>
                <w:rFonts w:ascii="Times New Roman" w:hAnsi="Times New Roman" w:cs="Times New Roman"/>
                <w:bCs/>
                <w:sz w:val="24"/>
                <w:szCs w:val="24"/>
              </w:rPr>
              <w:t>Совокупный годовой объем закупок, тыс. руб.</w:t>
            </w:r>
          </w:p>
        </w:tc>
        <w:tc>
          <w:tcPr>
            <w:tcW w:w="1243" w:type="dxa"/>
            <w:vAlign w:val="center"/>
          </w:tcPr>
          <w:p w:rsidR="005D5C9F" w:rsidRPr="005D5C9F" w:rsidRDefault="005D5C9F" w:rsidP="005D5C9F">
            <w:pPr>
              <w:widowControl w:val="0"/>
              <w:jc w:val="center"/>
              <w:rPr>
                <w:rFonts w:ascii="Times New Roman" w:hAnsi="Times New Roman" w:cs="Times New Roman"/>
                <w:sz w:val="24"/>
                <w:szCs w:val="24"/>
              </w:rPr>
            </w:pPr>
            <w:r w:rsidRPr="005D5C9F">
              <w:rPr>
                <w:rFonts w:ascii="Times New Roman" w:hAnsi="Times New Roman" w:cs="Times New Roman"/>
                <w:sz w:val="24"/>
                <w:szCs w:val="24"/>
              </w:rPr>
              <w:t>1 745 054</w:t>
            </w:r>
          </w:p>
        </w:tc>
        <w:tc>
          <w:tcPr>
            <w:tcW w:w="1243" w:type="dxa"/>
            <w:vAlign w:val="center"/>
          </w:tcPr>
          <w:p w:rsidR="005D5C9F" w:rsidRPr="005D5C9F" w:rsidRDefault="005D5C9F" w:rsidP="005D5C9F">
            <w:pPr>
              <w:widowControl w:val="0"/>
              <w:jc w:val="center"/>
              <w:rPr>
                <w:rFonts w:ascii="Times New Roman" w:hAnsi="Times New Roman" w:cs="Times New Roman"/>
                <w:sz w:val="24"/>
                <w:szCs w:val="24"/>
              </w:rPr>
            </w:pPr>
            <w:r w:rsidRPr="005D5C9F">
              <w:rPr>
                <w:rFonts w:ascii="Times New Roman" w:hAnsi="Times New Roman" w:cs="Times New Roman"/>
                <w:sz w:val="24"/>
                <w:szCs w:val="24"/>
              </w:rPr>
              <w:t>938 782</w:t>
            </w:r>
          </w:p>
        </w:tc>
        <w:tc>
          <w:tcPr>
            <w:tcW w:w="1244" w:type="dxa"/>
            <w:vAlign w:val="center"/>
          </w:tcPr>
          <w:p w:rsidR="005D5C9F" w:rsidRPr="005D5C9F" w:rsidRDefault="005D5C9F" w:rsidP="005D5C9F">
            <w:pPr>
              <w:widowControl w:val="0"/>
              <w:jc w:val="center"/>
              <w:rPr>
                <w:rFonts w:ascii="Times New Roman" w:hAnsi="Times New Roman" w:cs="Times New Roman"/>
                <w:sz w:val="24"/>
                <w:szCs w:val="24"/>
              </w:rPr>
            </w:pPr>
            <w:r w:rsidRPr="005D5C9F">
              <w:rPr>
                <w:rFonts w:ascii="Times New Roman" w:hAnsi="Times New Roman" w:cs="Times New Roman"/>
                <w:sz w:val="24"/>
                <w:szCs w:val="24"/>
              </w:rPr>
              <w:t>563 513,3</w:t>
            </w:r>
          </w:p>
        </w:tc>
        <w:tc>
          <w:tcPr>
            <w:tcW w:w="1243" w:type="dxa"/>
            <w:vAlign w:val="center"/>
          </w:tcPr>
          <w:p w:rsidR="005D5C9F" w:rsidRPr="005D5C9F" w:rsidRDefault="005D5C9F" w:rsidP="005D5C9F">
            <w:pPr>
              <w:widowControl w:val="0"/>
              <w:jc w:val="center"/>
              <w:rPr>
                <w:rFonts w:ascii="Times New Roman" w:hAnsi="Times New Roman" w:cs="Times New Roman"/>
                <w:sz w:val="24"/>
                <w:szCs w:val="24"/>
              </w:rPr>
            </w:pPr>
            <w:r w:rsidRPr="005D5C9F">
              <w:rPr>
                <w:rFonts w:ascii="Times New Roman" w:hAnsi="Times New Roman" w:cs="Times New Roman"/>
                <w:sz w:val="24"/>
                <w:szCs w:val="24"/>
                <w:lang w:val="en-US"/>
              </w:rPr>
              <w:t>357 042,5</w:t>
            </w:r>
          </w:p>
        </w:tc>
        <w:tc>
          <w:tcPr>
            <w:tcW w:w="1244" w:type="dxa"/>
            <w:vAlign w:val="center"/>
          </w:tcPr>
          <w:p w:rsidR="005D5C9F" w:rsidRPr="005D5C9F" w:rsidRDefault="005D5C9F" w:rsidP="005D5C9F">
            <w:pPr>
              <w:widowControl w:val="0"/>
              <w:jc w:val="center"/>
              <w:rPr>
                <w:rFonts w:ascii="Times New Roman" w:hAnsi="Times New Roman" w:cs="Times New Roman"/>
                <w:sz w:val="24"/>
                <w:szCs w:val="24"/>
              </w:rPr>
            </w:pPr>
            <w:r w:rsidRPr="005D5C9F">
              <w:rPr>
                <w:rFonts w:ascii="Times New Roman" w:hAnsi="Times New Roman" w:cs="Times New Roman"/>
                <w:sz w:val="24"/>
                <w:szCs w:val="24"/>
                <w:lang w:val="en-US"/>
              </w:rPr>
              <w:t>523 597,</w:t>
            </w:r>
            <w:r w:rsidRPr="005D5C9F">
              <w:rPr>
                <w:rFonts w:ascii="Times New Roman" w:hAnsi="Times New Roman" w:cs="Times New Roman"/>
                <w:sz w:val="24"/>
                <w:szCs w:val="24"/>
              </w:rPr>
              <w:t>6</w:t>
            </w:r>
          </w:p>
        </w:tc>
      </w:tr>
      <w:tr w:rsidR="005D5C9F" w:rsidRPr="00574E86" w:rsidTr="002F3644">
        <w:trPr>
          <w:trHeight w:val="1006"/>
        </w:trPr>
        <w:tc>
          <w:tcPr>
            <w:tcW w:w="3559" w:type="dxa"/>
            <w:vAlign w:val="center"/>
          </w:tcPr>
          <w:p w:rsidR="005D5C9F" w:rsidRPr="005D5C9F" w:rsidRDefault="005D5C9F" w:rsidP="005D5C9F">
            <w:pPr>
              <w:widowControl w:val="0"/>
              <w:autoSpaceDE w:val="0"/>
              <w:autoSpaceDN w:val="0"/>
              <w:adjustRightInd w:val="0"/>
              <w:rPr>
                <w:rFonts w:ascii="Times New Roman" w:hAnsi="Times New Roman" w:cs="Times New Roman"/>
                <w:sz w:val="24"/>
                <w:szCs w:val="24"/>
              </w:rPr>
            </w:pPr>
            <w:r w:rsidRPr="005D5C9F">
              <w:rPr>
                <w:rFonts w:ascii="Times New Roman" w:hAnsi="Times New Roman" w:cs="Times New Roman"/>
                <w:bCs/>
                <w:sz w:val="24"/>
                <w:szCs w:val="24"/>
              </w:rPr>
              <w:t>Общее количество заключенных контрактов у СМП, СОНКО, шт.</w:t>
            </w:r>
          </w:p>
        </w:tc>
        <w:tc>
          <w:tcPr>
            <w:tcW w:w="1243" w:type="dxa"/>
            <w:vAlign w:val="center"/>
          </w:tcPr>
          <w:p w:rsidR="005D5C9F" w:rsidRPr="005D5C9F" w:rsidRDefault="005D5C9F" w:rsidP="005D5C9F">
            <w:pPr>
              <w:widowControl w:val="0"/>
              <w:jc w:val="center"/>
              <w:rPr>
                <w:rFonts w:ascii="Times New Roman" w:hAnsi="Times New Roman" w:cs="Times New Roman"/>
                <w:sz w:val="24"/>
                <w:szCs w:val="24"/>
              </w:rPr>
            </w:pPr>
            <w:r w:rsidRPr="005D5C9F">
              <w:rPr>
                <w:rFonts w:ascii="Times New Roman" w:hAnsi="Times New Roman" w:cs="Times New Roman"/>
                <w:sz w:val="24"/>
                <w:szCs w:val="24"/>
              </w:rPr>
              <w:t>576</w:t>
            </w:r>
          </w:p>
        </w:tc>
        <w:tc>
          <w:tcPr>
            <w:tcW w:w="1243" w:type="dxa"/>
            <w:vAlign w:val="center"/>
          </w:tcPr>
          <w:p w:rsidR="005D5C9F" w:rsidRPr="005D5C9F" w:rsidRDefault="005D5C9F" w:rsidP="005D5C9F">
            <w:pPr>
              <w:widowControl w:val="0"/>
              <w:jc w:val="center"/>
              <w:rPr>
                <w:rFonts w:ascii="Times New Roman" w:hAnsi="Times New Roman" w:cs="Times New Roman"/>
                <w:sz w:val="24"/>
                <w:szCs w:val="24"/>
              </w:rPr>
            </w:pPr>
            <w:r w:rsidRPr="005D5C9F">
              <w:rPr>
                <w:rFonts w:ascii="Times New Roman" w:hAnsi="Times New Roman" w:cs="Times New Roman"/>
                <w:sz w:val="24"/>
                <w:szCs w:val="24"/>
              </w:rPr>
              <w:t>219</w:t>
            </w:r>
          </w:p>
        </w:tc>
        <w:tc>
          <w:tcPr>
            <w:tcW w:w="1244" w:type="dxa"/>
            <w:vAlign w:val="center"/>
          </w:tcPr>
          <w:p w:rsidR="005D5C9F" w:rsidRPr="005D5C9F" w:rsidRDefault="005D5C9F" w:rsidP="005D5C9F">
            <w:pPr>
              <w:widowControl w:val="0"/>
              <w:jc w:val="center"/>
              <w:rPr>
                <w:rFonts w:ascii="Times New Roman" w:hAnsi="Times New Roman" w:cs="Times New Roman"/>
                <w:sz w:val="24"/>
                <w:szCs w:val="24"/>
              </w:rPr>
            </w:pPr>
            <w:r w:rsidRPr="005D5C9F">
              <w:rPr>
                <w:rFonts w:ascii="Times New Roman" w:hAnsi="Times New Roman" w:cs="Times New Roman"/>
                <w:sz w:val="24"/>
                <w:szCs w:val="24"/>
              </w:rPr>
              <w:t>214</w:t>
            </w:r>
          </w:p>
        </w:tc>
        <w:tc>
          <w:tcPr>
            <w:tcW w:w="1243" w:type="dxa"/>
            <w:vAlign w:val="center"/>
          </w:tcPr>
          <w:p w:rsidR="005D5C9F" w:rsidRPr="005D5C9F" w:rsidRDefault="005D5C9F" w:rsidP="005D5C9F">
            <w:pPr>
              <w:widowControl w:val="0"/>
              <w:jc w:val="center"/>
              <w:rPr>
                <w:rFonts w:ascii="Times New Roman" w:hAnsi="Times New Roman" w:cs="Times New Roman"/>
                <w:sz w:val="24"/>
                <w:szCs w:val="24"/>
              </w:rPr>
            </w:pPr>
            <w:r w:rsidRPr="005D5C9F">
              <w:rPr>
                <w:rFonts w:ascii="Times New Roman" w:hAnsi="Times New Roman" w:cs="Times New Roman"/>
                <w:sz w:val="24"/>
                <w:szCs w:val="24"/>
              </w:rPr>
              <w:t>108</w:t>
            </w:r>
          </w:p>
        </w:tc>
        <w:tc>
          <w:tcPr>
            <w:tcW w:w="1244" w:type="dxa"/>
            <w:vAlign w:val="center"/>
          </w:tcPr>
          <w:p w:rsidR="005D5C9F" w:rsidRPr="005D5C9F" w:rsidRDefault="005D5C9F" w:rsidP="005D5C9F">
            <w:pPr>
              <w:widowControl w:val="0"/>
              <w:jc w:val="center"/>
              <w:rPr>
                <w:rFonts w:ascii="Times New Roman" w:hAnsi="Times New Roman" w:cs="Times New Roman"/>
                <w:sz w:val="24"/>
                <w:szCs w:val="24"/>
              </w:rPr>
            </w:pPr>
            <w:r w:rsidRPr="005D5C9F">
              <w:rPr>
                <w:rFonts w:ascii="Times New Roman" w:hAnsi="Times New Roman" w:cs="Times New Roman"/>
                <w:sz w:val="24"/>
                <w:szCs w:val="24"/>
              </w:rPr>
              <w:t>81</w:t>
            </w:r>
          </w:p>
        </w:tc>
      </w:tr>
      <w:tr w:rsidR="005D5C9F" w:rsidRPr="00574E86" w:rsidTr="002F3644">
        <w:trPr>
          <w:trHeight w:val="681"/>
        </w:trPr>
        <w:tc>
          <w:tcPr>
            <w:tcW w:w="3559" w:type="dxa"/>
            <w:vAlign w:val="center"/>
          </w:tcPr>
          <w:p w:rsidR="005D5C9F" w:rsidRPr="005D5C9F" w:rsidRDefault="005D5C9F" w:rsidP="005D5C9F">
            <w:pPr>
              <w:widowControl w:val="0"/>
              <w:autoSpaceDE w:val="0"/>
              <w:autoSpaceDN w:val="0"/>
              <w:adjustRightInd w:val="0"/>
              <w:rPr>
                <w:rFonts w:ascii="Times New Roman" w:hAnsi="Times New Roman" w:cs="Times New Roman"/>
                <w:sz w:val="24"/>
                <w:szCs w:val="24"/>
              </w:rPr>
            </w:pPr>
            <w:r w:rsidRPr="005D5C9F">
              <w:rPr>
                <w:rFonts w:ascii="Times New Roman" w:hAnsi="Times New Roman" w:cs="Times New Roman"/>
                <w:bCs/>
                <w:sz w:val="24"/>
                <w:szCs w:val="24"/>
              </w:rPr>
              <w:t>Цена заключенных контрактов с СМП, СОНКО, тыс. руб.</w:t>
            </w:r>
          </w:p>
        </w:tc>
        <w:tc>
          <w:tcPr>
            <w:tcW w:w="1243" w:type="dxa"/>
            <w:vAlign w:val="center"/>
          </w:tcPr>
          <w:p w:rsidR="005D5C9F" w:rsidRPr="005D5C9F" w:rsidRDefault="005D5C9F" w:rsidP="005D5C9F">
            <w:pPr>
              <w:widowControl w:val="0"/>
              <w:jc w:val="center"/>
              <w:rPr>
                <w:rFonts w:ascii="Times New Roman" w:hAnsi="Times New Roman" w:cs="Times New Roman"/>
                <w:sz w:val="24"/>
                <w:szCs w:val="24"/>
              </w:rPr>
            </w:pPr>
            <w:r w:rsidRPr="005D5C9F">
              <w:rPr>
                <w:rFonts w:ascii="Times New Roman" w:hAnsi="Times New Roman" w:cs="Times New Roman"/>
                <w:sz w:val="24"/>
                <w:szCs w:val="24"/>
              </w:rPr>
              <w:t>937 576</w:t>
            </w:r>
          </w:p>
        </w:tc>
        <w:tc>
          <w:tcPr>
            <w:tcW w:w="1243" w:type="dxa"/>
            <w:vAlign w:val="center"/>
          </w:tcPr>
          <w:p w:rsidR="005D5C9F" w:rsidRPr="005D5C9F" w:rsidRDefault="005D5C9F" w:rsidP="005D5C9F">
            <w:pPr>
              <w:widowControl w:val="0"/>
              <w:jc w:val="center"/>
              <w:rPr>
                <w:rFonts w:ascii="Times New Roman" w:hAnsi="Times New Roman" w:cs="Times New Roman"/>
                <w:sz w:val="24"/>
                <w:szCs w:val="24"/>
              </w:rPr>
            </w:pPr>
            <w:r w:rsidRPr="005D5C9F">
              <w:rPr>
                <w:rFonts w:ascii="Times New Roman" w:hAnsi="Times New Roman" w:cs="Times New Roman"/>
                <w:sz w:val="24"/>
                <w:szCs w:val="24"/>
              </w:rPr>
              <w:t>381 974</w:t>
            </w:r>
          </w:p>
        </w:tc>
        <w:tc>
          <w:tcPr>
            <w:tcW w:w="1244" w:type="dxa"/>
            <w:vAlign w:val="center"/>
          </w:tcPr>
          <w:p w:rsidR="005D5C9F" w:rsidRPr="005D5C9F" w:rsidRDefault="005D5C9F" w:rsidP="005D5C9F">
            <w:pPr>
              <w:widowControl w:val="0"/>
              <w:jc w:val="center"/>
              <w:rPr>
                <w:rFonts w:ascii="Times New Roman" w:hAnsi="Times New Roman" w:cs="Times New Roman"/>
                <w:sz w:val="24"/>
                <w:szCs w:val="24"/>
              </w:rPr>
            </w:pPr>
            <w:r w:rsidRPr="005D5C9F">
              <w:rPr>
                <w:rFonts w:ascii="Times New Roman" w:hAnsi="Times New Roman" w:cs="Times New Roman"/>
                <w:sz w:val="24"/>
                <w:szCs w:val="24"/>
              </w:rPr>
              <w:t>443 233,8</w:t>
            </w:r>
          </w:p>
        </w:tc>
        <w:tc>
          <w:tcPr>
            <w:tcW w:w="1243" w:type="dxa"/>
            <w:vAlign w:val="center"/>
          </w:tcPr>
          <w:p w:rsidR="005D5C9F" w:rsidRPr="005D5C9F" w:rsidRDefault="005D5C9F" w:rsidP="005D5C9F">
            <w:pPr>
              <w:widowControl w:val="0"/>
              <w:jc w:val="center"/>
              <w:rPr>
                <w:rFonts w:ascii="Times New Roman" w:hAnsi="Times New Roman" w:cs="Times New Roman"/>
                <w:sz w:val="24"/>
                <w:szCs w:val="24"/>
              </w:rPr>
            </w:pPr>
            <w:r w:rsidRPr="005D5C9F">
              <w:rPr>
                <w:rFonts w:ascii="Times New Roman" w:hAnsi="Times New Roman" w:cs="Times New Roman"/>
                <w:sz w:val="24"/>
                <w:szCs w:val="24"/>
                <w:lang w:val="en-US"/>
              </w:rPr>
              <w:t>190 082</w:t>
            </w:r>
            <w:r w:rsidRPr="005D5C9F">
              <w:rPr>
                <w:rFonts w:ascii="Times New Roman" w:hAnsi="Times New Roman" w:cs="Times New Roman"/>
                <w:sz w:val="24"/>
                <w:szCs w:val="24"/>
              </w:rPr>
              <w:t>,</w:t>
            </w:r>
            <w:r w:rsidRPr="005D5C9F">
              <w:rPr>
                <w:rFonts w:ascii="Times New Roman" w:hAnsi="Times New Roman" w:cs="Times New Roman"/>
                <w:sz w:val="24"/>
                <w:szCs w:val="24"/>
                <w:lang w:val="en-US"/>
              </w:rPr>
              <w:t>6</w:t>
            </w:r>
          </w:p>
        </w:tc>
        <w:tc>
          <w:tcPr>
            <w:tcW w:w="1244" w:type="dxa"/>
            <w:vAlign w:val="center"/>
          </w:tcPr>
          <w:p w:rsidR="005D5C9F" w:rsidRPr="005D5C9F" w:rsidRDefault="005D5C9F" w:rsidP="005D5C9F">
            <w:pPr>
              <w:widowControl w:val="0"/>
              <w:jc w:val="center"/>
              <w:rPr>
                <w:rFonts w:ascii="Times New Roman" w:hAnsi="Times New Roman" w:cs="Times New Roman"/>
                <w:sz w:val="24"/>
                <w:szCs w:val="24"/>
              </w:rPr>
            </w:pPr>
            <w:r w:rsidRPr="005D5C9F">
              <w:rPr>
                <w:rFonts w:ascii="Times New Roman" w:hAnsi="Times New Roman" w:cs="Times New Roman"/>
                <w:sz w:val="24"/>
                <w:szCs w:val="24"/>
                <w:lang w:val="en-US"/>
              </w:rPr>
              <w:t>150 258,</w:t>
            </w:r>
            <w:r w:rsidRPr="005D5C9F">
              <w:rPr>
                <w:rFonts w:ascii="Times New Roman" w:hAnsi="Times New Roman" w:cs="Times New Roman"/>
                <w:sz w:val="24"/>
                <w:szCs w:val="24"/>
              </w:rPr>
              <w:t>2</w:t>
            </w:r>
          </w:p>
        </w:tc>
      </w:tr>
      <w:tr w:rsidR="005D5C9F" w:rsidRPr="00574E86" w:rsidTr="002F3644">
        <w:trPr>
          <w:trHeight w:val="988"/>
        </w:trPr>
        <w:tc>
          <w:tcPr>
            <w:tcW w:w="3559" w:type="dxa"/>
            <w:vAlign w:val="center"/>
          </w:tcPr>
          <w:p w:rsidR="005D5C9F" w:rsidRPr="005D5C9F" w:rsidRDefault="005D5C9F" w:rsidP="005D5C9F">
            <w:pPr>
              <w:widowControl w:val="0"/>
              <w:rPr>
                <w:rFonts w:ascii="Times New Roman" w:hAnsi="Times New Roman" w:cs="Times New Roman"/>
                <w:sz w:val="24"/>
                <w:szCs w:val="24"/>
              </w:rPr>
            </w:pPr>
            <w:r w:rsidRPr="005D5C9F">
              <w:rPr>
                <w:rFonts w:ascii="Times New Roman" w:hAnsi="Times New Roman" w:cs="Times New Roman"/>
                <w:bCs/>
                <w:sz w:val="24"/>
                <w:szCs w:val="24"/>
              </w:rPr>
              <w:t>Доля заказа, размещенного в у СМП, от совокупного годового объема закупок, %</w:t>
            </w:r>
          </w:p>
        </w:tc>
        <w:tc>
          <w:tcPr>
            <w:tcW w:w="1243" w:type="dxa"/>
            <w:vAlign w:val="center"/>
          </w:tcPr>
          <w:p w:rsidR="005D5C9F" w:rsidRPr="005D5C9F" w:rsidRDefault="005D5C9F" w:rsidP="005D5C9F">
            <w:pPr>
              <w:widowControl w:val="0"/>
              <w:jc w:val="center"/>
              <w:rPr>
                <w:rFonts w:ascii="Times New Roman" w:hAnsi="Times New Roman" w:cs="Times New Roman"/>
                <w:sz w:val="24"/>
                <w:szCs w:val="24"/>
              </w:rPr>
            </w:pPr>
            <w:r w:rsidRPr="005D5C9F">
              <w:rPr>
                <w:rFonts w:ascii="Times New Roman" w:hAnsi="Times New Roman" w:cs="Times New Roman"/>
                <w:sz w:val="24"/>
                <w:szCs w:val="24"/>
              </w:rPr>
              <w:t>53,7</w:t>
            </w:r>
          </w:p>
        </w:tc>
        <w:tc>
          <w:tcPr>
            <w:tcW w:w="1243" w:type="dxa"/>
            <w:vAlign w:val="center"/>
          </w:tcPr>
          <w:p w:rsidR="005D5C9F" w:rsidRPr="005D5C9F" w:rsidRDefault="005D5C9F" w:rsidP="005D5C9F">
            <w:pPr>
              <w:widowControl w:val="0"/>
              <w:jc w:val="center"/>
              <w:rPr>
                <w:rFonts w:ascii="Times New Roman" w:hAnsi="Times New Roman" w:cs="Times New Roman"/>
                <w:sz w:val="24"/>
                <w:szCs w:val="24"/>
              </w:rPr>
            </w:pPr>
            <w:r w:rsidRPr="005D5C9F">
              <w:rPr>
                <w:rFonts w:ascii="Times New Roman" w:hAnsi="Times New Roman" w:cs="Times New Roman"/>
                <w:sz w:val="24"/>
                <w:szCs w:val="24"/>
              </w:rPr>
              <w:t>40,7</w:t>
            </w:r>
          </w:p>
        </w:tc>
        <w:tc>
          <w:tcPr>
            <w:tcW w:w="1244" w:type="dxa"/>
            <w:vAlign w:val="center"/>
          </w:tcPr>
          <w:p w:rsidR="005D5C9F" w:rsidRPr="005D5C9F" w:rsidRDefault="005D5C9F" w:rsidP="005D5C9F">
            <w:pPr>
              <w:widowControl w:val="0"/>
              <w:jc w:val="center"/>
              <w:rPr>
                <w:rFonts w:ascii="Times New Roman" w:hAnsi="Times New Roman" w:cs="Times New Roman"/>
                <w:sz w:val="24"/>
                <w:szCs w:val="24"/>
              </w:rPr>
            </w:pPr>
            <w:r w:rsidRPr="005D5C9F">
              <w:rPr>
                <w:rFonts w:ascii="Times New Roman" w:hAnsi="Times New Roman" w:cs="Times New Roman"/>
                <w:sz w:val="24"/>
                <w:szCs w:val="24"/>
              </w:rPr>
              <w:t>78,7</w:t>
            </w:r>
          </w:p>
        </w:tc>
        <w:tc>
          <w:tcPr>
            <w:tcW w:w="1243" w:type="dxa"/>
            <w:vAlign w:val="center"/>
          </w:tcPr>
          <w:p w:rsidR="005D5C9F" w:rsidRPr="005D5C9F" w:rsidRDefault="005D5C9F" w:rsidP="005D5C9F">
            <w:pPr>
              <w:widowControl w:val="0"/>
              <w:jc w:val="center"/>
              <w:rPr>
                <w:rFonts w:ascii="Times New Roman" w:hAnsi="Times New Roman" w:cs="Times New Roman"/>
                <w:sz w:val="24"/>
                <w:szCs w:val="24"/>
              </w:rPr>
            </w:pPr>
            <w:r w:rsidRPr="005D5C9F">
              <w:rPr>
                <w:rFonts w:ascii="Times New Roman" w:hAnsi="Times New Roman" w:cs="Times New Roman"/>
                <w:sz w:val="24"/>
                <w:szCs w:val="24"/>
              </w:rPr>
              <w:t>53,24</w:t>
            </w:r>
          </w:p>
        </w:tc>
        <w:tc>
          <w:tcPr>
            <w:tcW w:w="1244" w:type="dxa"/>
            <w:vAlign w:val="center"/>
          </w:tcPr>
          <w:p w:rsidR="005D5C9F" w:rsidRPr="005D5C9F" w:rsidRDefault="005D5C9F" w:rsidP="005D5C9F">
            <w:pPr>
              <w:widowControl w:val="0"/>
              <w:jc w:val="center"/>
              <w:rPr>
                <w:rFonts w:ascii="Times New Roman" w:hAnsi="Times New Roman" w:cs="Times New Roman"/>
                <w:sz w:val="24"/>
                <w:szCs w:val="24"/>
              </w:rPr>
            </w:pPr>
            <w:r w:rsidRPr="005D5C9F">
              <w:rPr>
                <w:rFonts w:ascii="Times New Roman" w:hAnsi="Times New Roman" w:cs="Times New Roman"/>
                <w:sz w:val="24"/>
                <w:szCs w:val="24"/>
              </w:rPr>
              <w:t>28,7</w:t>
            </w:r>
          </w:p>
        </w:tc>
      </w:tr>
    </w:tbl>
    <w:p w:rsidR="00FE5CDD" w:rsidRPr="00574E86" w:rsidRDefault="00FE5CDD" w:rsidP="00FE5CDD">
      <w:pPr>
        <w:widowControl w:val="0"/>
        <w:spacing w:after="0" w:line="240" w:lineRule="auto"/>
        <w:ind w:firstLine="709"/>
        <w:jc w:val="right"/>
        <w:rPr>
          <w:rFonts w:ascii="Times New Roman" w:hAnsi="Times New Roman" w:cs="Times New Roman"/>
          <w:color w:val="FF0000"/>
          <w:sz w:val="24"/>
          <w:szCs w:val="24"/>
          <w:highlight w:val="yellow"/>
        </w:rPr>
      </w:pPr>
    </w:p>
    <w:p w:rsidR="00FE5CDD" w:rsidRPr="0020091C" w:rsidRDefault="0020091C" w:rsidP="00FE5CDD">
      <w:pPr>
        <w:spacing w:after="0" w:line="240" w:lineRule="auto"/>
        <w:ind w:firstLine="709"/>
        <w:jc w:val="both"/>
        <w:rPr>
          <w:rFonts w:ascii="Times New Roman" w:hAnsi="Times New Roman" w:cs="Times New Roman"/>
          <w:sz w:val="24"/>
          <w:szCs w:val="24"/>
        </w:rPr>
      </w:pPr>
      <w:r w:rsidRPr="0020091C">
        <w:rPr>
          <w:rFonts w:ascii="Times New Roman" w:hAnsi="Times New Roman" w:cs="Times New Roman"/>
          <w:sz w:val="24"/>
          <w:szCs w:val="24"/>
        </w:rPr>
        <w:t>В 2023</w:t>
      </w:r>
      <w:r w:rsidR="00FE5CDD" w:rsidRPr="0020091C">
        <w:rPr>
          <w:rFonts w:ascii="Times New Roman" w:hAnsi="Times New Roman" w:cs="Times New Roman"/>
          <w:sz w:val="24"/>
          <w:szCs w:val="24"/>
        </w:rPr>
        <w:t xml:space="preserve"> году экономия бюдже</w:t>
      </w:r>
      <w:r w:rsidRPr="0020091C">
        <w:rPr>
          <w:rFonts w:ascii="Times New Roman" w:hAnsi="Times New Roman" w:cs="Times New Roman"/>
          <w:sz w:val="24"/>
          <w:szCs w:val="24"/>
        </w:rPr>
        <w:t>тных средств составила 46 442,46</w:t>
      </w:r>
      <w:r w:rsidR="00FE5CDD" w:rsidRPr="0020091C">
        <w:rPr>
          <w:rFonts w:ascii="Times New Roman" w:hAnsi="Times New Roman" w:cs="Times New Roman"/>
          <w:sz w:val="24"/>
          <w:szCs w:val="24"/>
        </w:rPr>
        <w:t xml:space="preserve"> тыс. руб.</w:t>
      </w:r>
      <w:r w:rsidRPr="0020091C">
        <w:rPr>
          <w:rFonts w:ascii="Times New Roman" w:hAnsi="Times New Roman" w:cs="Times New Roman"/>
          <w:sz w:val="24"/>
          <w:szCs w:val="24"/>
        </w:rPr>
        <w:t>, что на 22 432,65 тыс. рублей больше, чем в 2022 году</w:t>
      </w:r>
      <w:r>
        <w:rPr>
          <w:rFonts w:ascii="Times New Roman" w:hAnsi="Times New Roman" w:cs="Times New Roman"/>
          <w:sz w:val="24"/>
          <w:szCs w:val="24"/>
        </w:rPr>
        <w:t>.</w:t>
      </w:r>
    </w:p>
    <w:p w:rsidR="00FE5CDD" w:rsidRPr="0020091C" w:rsidRDefault="00FE5CDD" w:rsidP="00FE5CDD">
      <w:pPr>
        <w:spacing w:after="0" w:line="240" w:lineRule="auto"/>
        <w:ind w:firstLine="709"/>
        <w:jc w:val="both"/>
        <w:rPr>
          <w:rFonts w:ascii="Times New Roman" w:hAnsi="Times New Roman" w:cs="Times New Roman"/>
          <w:sz w:val="24"/>
          <w:szCs w:val="24"/>
        </w:rPr>
      </w:pPr>
    </w:p>
    <w:p w:rsidR="00FE5CDD" w:rsidRPr="0020091C" w:rsidRDefault="00062008" w:rsidP="00FE5CDD">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35</w:t>
      </w:r>
    </w:p>
    <w:p w:rsidR="00FE5CDD" w:rsidRPr="0020091C" w:rsidRDefault="00FE5CDD" w:rsidP="00FE5CDD">
      <w:pPr>
        <w:widowControl w:val="0"/>
        <w:spacing w:after="0" w:line="240" w:lineRule="auto"/>
        <w:jc w:val="center"/>
        <w:rPr>
          <w:rFonts w:ascii="Times New Roman" w:hAnsi="Times New Roman" w:cs="Times New Roman"/>
          <w:sz w:val="24"/>
          <w:szCs w:val="24"/>
        </w:rPr>
      </w:pPr>
      <w:r w:rsidRPr="0020091C">
        <w:rPr>
          <w:rFonts w:ascii="Times New Roman" w:hAnsi="Times New Roman" w:cs="Times New Roman"/>
          <w:sz w:val="24"/>
          <w:szCs w:val="24"/>
        </w:rPr>
        <w:t>Экономия бюджетных средств</w:t>
      </w:r>
    </w:p>
    <w:p w:rsidR="00FE5CDD" w:rsidRPr="00574E86" w:rsidRDefault="00FE5CDD" w:rsidP="00FE5CDD">
      <w:pPr>
        <w:widowControl w:val="0"/>
        <w:spacing w:after="0" w:line="240" w:lineRule="auto"/>
        <w:jc w:val="center"/>
        <w:rPr>
          <w:rFonts w:ascii="Times New Roman" w:hAnsi="Times New Roman" w:cs="Times New Roman"/>
          <w:color w:val="FF0000"/>
          <w:sz w:val="24"/>
          <w:szCs w:val="24"/>
        </w:rPr>
      </w:pPr>
    </w:p>
    <w:tbl>
      <w:tblPr>
        <w:tblStyle w:val="a6"/>
        <w:tblW w:w="0" w:type="auto"/>
        <w:tblLook w:val="04A0" w:firstRow="1" w:lastRow="0" w:firstColumn="1" w:lastColumn="0" w:noHBand="0" w:noVBand="1"/>
      </w:tblPr>
      <w:tblGrid>
        <w:gridCol w:w="3355"/>
        <w:gridCol w:w="1257"/>
        <w:gridCol w:w="1244"/>
        <w:gridCol w:w="1257"/>
        <w:gridCol w:w="1257"/>
        <w:gridCol w:w="1258"/>
      </w:tblGrid>
      <w:tr w:rsidR="0020091C" w:rsidRPr="0020091C" w:rsidTr="002F3644">
        <w:trPr>
          <w:trHeight w:val="483"/>
        </w:trPr>
        <w:tc>
          <w:tcPr>
            <w:tcW w:w="3355" w:type="dxa"/>
            <w:vAlign w:val="center"/>
          </w:tcPr>
          <w:p w:rsidR="00FE5CDD" w:rsidRPr="0020091C" w:rsidRDefault="00FE5CDD" w:rsidP="002F3644">
            <w:pPr>
              <w:widowControl w:val="0"/>
              <w:jc w:val="center"/>
              <w:rPr>
                <w:rFonts w:ascii="Times New Roman" w:hAnsi="Times New Roman" w:cs="Times New Roman"/>
                <w:sz w:val="20"/>
                <w:szCs w:val="20"/>
              </w:rPr>
            </w:pPr>
          </w:p>
        </w:tc>
        <w:tc>
          <w:tcPr>
            <w:tcW w:w="1257" w:type="dxa"/>
            <w:vAlign w:val="center"/>
          </w:tcPr>
          <w:p w:rsidR="00FE5CDD" w:rsidRPr="0020091C" w:rsidRDefault="0020091C" w:rsidP="002F3644">
            <w:pPr>
              <w:widowControl w:val="0"/>
              <w:jc w:val="center"/>
              <w:rPr>
                <w:rFonts w:ascii="Times New Roman" w:hAnsi="Times New Roman" w:cs="Times New Roman"/>
                <w:sz w:val="20"/>
                <w:szCs w:val="20"/>
              </w:rPr>
            </w:pPr>
            <w:r w:rsidRPr="0020091C">
              <w:rPr>
                <w:rFonts w:ascii="Times New Roman" w:hAnsi="Times New Roman" w:cs="Times New Roman"/>
                <w:sz w:val="20"/>
                <w:szCs w:val="20"/>
              </w:rPr>
              <w:t>2019</w:t>
            </w:r>
            <w:r w:rsidR="00FE5CDD" w:rsidRPr="0020091C">
              <w:rPr>
                <w:rFonts w:ascii="Times New Roman" w:hAnsi="Times New Roman" w:cs="Times New Roman"/>
                <w:sz w:val="20"/>
                <w:szCs w:val="20"/>
              </w:rPr>
              <w:t xml:space="preserve"> год</w:t>
            </w:r>
          </w:p>
        </w:tc>
        <w:tc>
          <w:tcPr>
            <w:tcW w:w="1244" w:type="dxa"/>
            <w:vAlign w:val="center"/>
          </w:tcPr>
          <w:p w:rsidR="00FE5CDD" w:rsidRPr="0020091C" w:rsidRDefault="00FE5CDD" w:rsidP="002F3644">
            <w:pPr>
              <w:widowControl w:val="0"/>
              <w:jc w:val="center"/>
              <w:rPr>
                <w:rFonts w:ascii="Times New Roman" w:hAnsi="Times New Roman" w:cs="Times New Roman"/>
                <w:sz w:val="20"/>
                <w:szCs w:val="20"/>
              </w:rPr>
            </w:pPr>
            <w:r w:rsidRPr="0020091C">
              <w:rPr>
                <w:rFonts w:ascii="Times New Roman" w:hAnsi="Times New Roman" w:cs="Times New Roman"/>
                <w:sz w:val="20"/>
                <w:szCs w:val="20"/>
              </w:rPr>
              <w:t>2019 год</w:t>
            </w:r>
          </w:p>
        </w:tc>
        <w:tc>
          <w:tcPr>
            <w:tcW w:w="1257" w:type="dxa"/>
            <w:vAlign w:val="center"/>
          </w:tcPr>
          <w:p w:rsidR="00FE5CDD" w:rsidRPr="0020091C" w:rsidRDefault="00FE5CDD" w:rsidP="002F3644">
            <w:pPr>
              <w:widowControl w:val="0"/>
              <w:jc w:val="center"/>
              <w:rPr>
                <w:rFonts w:ascii="Times New Roman" w:hAnsi="Times New Roman" w:cs="Times New Roman"/>
                <w:sz w:val="20"/>
                <w:szCs w:val="20"/>
              </w:rPr>
            </w:pPr>
            <w:r w:rsidRPr="0020091C">
              <w:rPr>
                <w:rFonts w:ascii="Times New Roman" w:hAnsi="Times New Roman" w:cs="Times New Roman"/>
                <w:sz w:val="20"/>
                <w:szCs w:val="20"/>
              </w:rPr>
              <w:t>2020 год</w:t>
            </w:r>
          </w:p>
        </w:tc>
        <w:tc>
          <w:tcPr>
            <w:tcW w:w="1257" w:type="dxa"/>
            <w:vAlign w:val="center"/>
          </w:tcPr>
          <w:p w:rsidR="00FE5CDD" w:rsidRPr="0020091C" w:rsidRDefault="00FE5CDD" w:rsidP="002F3644">
            <w:pPr>
              <w:widowControl w:val="0"/>
              <w:jc w:val="center"/>
              <w:rPr>
                <w:rFonts w:ascii="Times New Roman" w:hAnsi="Times New Roman" w:cs="Times New Roman"/>
                <w:sz w:val="20"/>
                <w:szCs w:val="20"/>
              </w:rPr>
            </w:pPr>
            <w:r w:rsidRPr="0020091C">
              <w:rPr>
                <w:rFonts w:ascii="Times New Roman" w:hAnsi="Times New Roman" w:cs="Times New Roman"/>
                <w:sz w:val="20"/>
                <w:szCs w:val="20"/>
              </w:rPr>
              <w:t>2021 год</w:t>
            </w:r>
          </w:p>
        </w:tc>
        <w:tc>
          <w:tcPr>
            <w:tcW w:w="1258" w:type="dxa"/>
            <w:vAlign w:val="center"/>
          </w:tcPr>
          <w:p w:rsidR="00FE5CDD" w:rsidRPr="0020091C" w:rsidRDefault="0020091C" w:rsidP="002F3644">
            <w:pPr>
              <w:widowControl w:val="0"/>
              <w:jc w:val="center"/>
              <w:rPr>
                <w:rFonts w:ascii="Times New Roman" w:hAnsi="Times New Roman" w:cs="Times New Roman"/>
                <w:sz w:val="20"/>
                <w:szCs w:val="20"/>
              </w:rPr>
            </w:pPr>
            <w:r w:rsidRPr="0020091C">
              <w:rPr>
                <w:rFonts w:ascii="Times New Roman" w:hAnsi="Times New Roman" w:cs="Times New Roman"/>
                <w:sz w:val="20"/>
                <w:szCs w:val="20"/>
              </w:rPr>
              <w:t>2023</w:t>
            </w:r>
            <w:r w:rsidR="00FE5CDD" w:rsidRPr="0020091C">
              <w:rPr>
                <w:rFonts w:ascii="Times New Roman" w:hAnsi="Times New Roman" w:cs="Times New Roman"/>
                <w:sz w:val="20"/>
                <w:szCs w:val="20"/>
              </w:rPr>
              <w:t xml:space="preserve"> год</w:t>
            </w:r>
          </w:p>
        </w:tc>
      </w:tr>
      <w:tr w:rsidR="0020091C" w:rsidRPr="0020091C" w:rsidTr="002F3644">
        <w:trPr>
          <w:trHeight w:val="717"/>
        </w:trPr>
        <w:tc>
          <w:tcPr>
            <w:tcW w:w="3355" w:type="dxa"/>
            <w:vAlign w:val="center"/>
          </w:tcPr>
          <w:p w:rsidR="0020091C" w:rsidRPr="0020091C" w:rsidRDefault="0020091C" w:rsidP="0020091C">
            <w:pPr>
              <w:widowControl w:val="0"/>
              <w:rPr>
                <w:rFonts w:ascii="Times New Roman" w:hAnsi="Times New Roman" w:cs="Times New Roman"/>
                <w:sz w:val="24"/>
                <w:szCs w:val="24"/>
              </w:rPr>
            </w:pPr>
            <w:r w:rsidRPr="0020091C">
              <w:rPr>
                <w:rFonts w:ascii="Times New Roman" w:hAnsi="Times New Roman" w:cs="Times New Roman"/>
                <w:sz w:val="24"/>
                <w:szCs w:val="24"/>
              </w:rPr>
              <w:t>Экономия бюджетных средств, тыс. руб.</w:t>
            </w:r>
          </w:p>
        </w:tc>
        <w:tc>
          <w:tcPr>
            <w:tcW w:w="1257" w:type="dxa"/>
            <w:vAlign w:val="center"/>
          </w:tcPr>
          <w:p w:rsidR="0020091C" w:rsidRPr="0020091C" w:rsidRDefault="0020091C" w:rsidP="0020091C">
            <w:pPr>
              <w:widowControl w:val="0"/>
              <w:jc w:val="center"/>
              <w:rPr>
                <w:rFonts w:ascii="Times New Roman" w:hAnsi="Times New Roman" w:cs="Times New Roman"/>
                <w:sz w:val="24"/>
                <w:szCs w:val="24"/>
              </w:rPr>
            </w:pPr>
            <w:r w:rsidRPr="0020091C">
              <w:rPr>
                <w:rFonts w:ascii="Times New Roman" w:eastAsia="Times New Roman" w:hAnsi="Times New Roman" w:cs="Times New Roman"/>
                <w:lang w:eastAsia="ru-RU"/>
              </w:rPr>
              <w:t>87 084,63</w:t>
            </w:r>
          </w:p>
        </w:tc>
        <w:tc>
          <w:tcPr>
            <w:tcW w:w="1244" w:type="dxa"/>
            <w:vAlign w:val="center"/>
          </w:tcPr>
          <w:p w:rsidR="0020091C" w:rsidRPr="0020091C" w:rsidRDefault="0020091C" w:rsidP="0020091C">
            <w:pPr>
              <w:widowControl w:val="0"/>
              <w:jc w:val="center"/>
              <w:rPr>
                <w:rFonts w:ascii="Times New Roman" w:hAnsi="Times New Roman" w:cs="Times New Roman"/>
                <w:sz w:val="24"/>
                <w:szCs w:val="24"/>
              </w:rPr>
            </w:pPr>
            <w:r w:rsidRPr="0020091C">
              <w:rPr>
                <w:rFonts w:ascii="Times New Roman" w:eastAsia="Times New Roman" w:hAnsi="Times New Roman" w:cs="Times New Roman"/>
                <w:lang w:eastAsia="ru-RU"/>
              </w:rPr>
              <w:t>69 705,36</w:t>
            </w:r>
          </w:p>
        </w:tc>
        <w:tc>
          <w:tcPr>
            <w:tcW w:w="1257" w:type="dxa"/>
            <w:vAlign w:val="center"/>
          </w:tcPr>
          <w:p w:rsidR="0020091C" w:rsidRPr="0020091C" w:rsidRDefault="0020091C" w:rsidP="0020091C">
            <w:pPr>
              <w:widowControl w:val="0"/>
              <w:jc w:val="center"/>
              <w:rPr>
                <w:rFonts w:ascii="Times New Roman" w:hAnsi="Times New Roman" w:cs="Times New Roman"/>
                <w:sz w:val="24"/>
                <w:szCs w:val="24"/>
              </w:rPr>
            </w:pPr>
            <w:r w:rsidRPr="0020091C">
              <w:rPr>
                <w:rFonts w:ascii="Times New Roman" w:eastAsia="Times New Roman" w:hAnsi="Times New Roman" w:cs="Times New Roman"/>
                <w:lang w:eastAsia="ru-RU"/>
              </w:rPr>
              <w:t>42 218,95</w:t>
            </w:r>
          </w:p>
        </w:tc>
        <w:tc>
          <w:tcPr>
            <w:tcW w:w="1257" w:type="dxa"/>
            <w:vAlign w:val="center"/>
          </w:tcPr>
          <w:p w:rsidR="0020091C" w:rsidRPr="0020091C" w:rsidRDefault="0020091C" w:rsidP="0020091C">
            <w:pPr>
              <w:widowControl w:val="0"/>
              <w:jc w:val="center"/>
              <w:rPr>
                <w:rFonts w:ascii="Times New Roman" w:hAnsi="Times New Roman" w:cs="Times New Roman"/>
                <w:sz w:val="24"/>
                <w:szCs w:val="24"/>
              </w:rPr>
            </w:pPr>
            <w:r w:rsidRPr="0020091C">
              <w:rPr>
                <w:rFonts w:ascii="Times New Roman" w:eastAsia="Times New Roman" w:hAnsi="Times New Roman" w:cs="Times New Roman"/>
                <w:lang w:eastAsia="ru-RU"/>
              </w:rPr>
              <w:t>24 009,81</w:t>
            </w:r>
          </w:p>
        </w:tc>
        <w:tc>
          <w:tcPr>
            <w:tcW w:w="1258" w:type="dxa"/>
            <w:vAlign w:val="center"/>
          </w:tcPr>
          <w:p w:rsidR="0020091C" w:rsidRPr="0020091C" w:rsidRDefault="0020091C" w:rsidP="0020091C">
            <w:pPr>
              <w:widowControl w:val="0"/>
              <w:jc w:val="center"/>
              <w:rPr>
                <w:rFonts w:ascii="Times New Roman" w:hAnsi="Times New Roman" w:cs="Times New Roman"/>
                <w:sz w:val="24"/>
                <w:szCs w:val="24"/>
              </w:rPr>
            </w:pPr>
            <w:r w:rsidRPr="0020091C">
              <w:rPr>
                <w:rFonts w:ascii="Times New Roman" w:eastAsia="Times New Roman" w:hAnsi="Times New Roman" w:cs="Times New Roman"/>
                <w:lang w:eastAsia="ru-RU"/>
              </w:rPr>
              <w:t>46 442,46</w:t>
            </w:r>
          </w:p>
        </w:tc>
      </w:tr>
    </w:tbl>
    <w:p w:rsidR="00FE5CDD" w:rsidRPr="0020091C" w:rsidRDefault="00FE5CDD" w:rsidP="00FE5CDD">
      <w:pPr>
        <w:widowControl w:val="0"/>
        <w:spacing w:after="0" w:line="240" w:lineRule="auto"/>
        <w:ind w:firstLine="709"/>
        <w:rPr>
          <w:rFonts w:ascii="Times New Roman" w:hAnsi="Times New Roman" w:cs="Times New Roman"/>
          <w:sz w:val="24"/>
          <w:szCs w:val="24"/>
        </w:rPr>
      </w:pPr>
    </w:p>
    <w:p w:rsidR="00FE5CDD" w:rsidRPr="0020091C" w:rsidRDefault="00FE5CDD"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p>
    <w:p w:rsidR="00FE5CDD" w:rsidRPr="0020091C" w:rsidRDefault="00FE5CDD" w:rsidP="00FE5CDD">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20091C">
        <w:rPr>
          <w:rFonts w:ascii="Times New Roman" w:eastAsia="Times New Roman" w:hAnsi="Times New Roman" w:cs="Times New Roman"/>
          <w:b/>
          <w:sz w:val="24"/>
          <w:szCs w:val="24"/>
          <w:lang w:eastAsia="ru-RU"/>
        </w:rPr>
        <w:t>17.Развитие потребительского рынка и поддержка предпринимательства</w:t>
      </w:r>
    </w:p>
    <w:p w:rsidR="00FE5CDD" w:rsidRPr="0020091C" w:rsidRDefault="00FE5CDD" w:rsidP="00FE5CDD">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CF7216" w:rsidRPr="0020091C" w:rsidRDefault="00CF7216" w:rsidP="00CF7216">
      <w:pPr>
        <w:widowControl w:val="0"/>
        <w:tabs>
          <w:tab w:val="left" w:pos="440"/>
          <w:tab w:val="left" w:pos="660"/>
          <w:tab w:val="right" w:leader="dot" w:pos="9345"/>
        </w:tabs>
        <w:spacing w:after="0" w:line="240" w:lineRule="auto"/>
        <w:ind w:firstLine="709"/>
        <w:jc w:val="both"/>
        <w:rPr>
          <w:rFonts w:ascii="Times New Roman" w:eastAsia="Calibri Light" w:hAnsi="Times New Roman" w:cs="Times New Roman"/>
          <w:sz w:val="24"/>
          <w:szCs w:val="24"/>
          <w:shd w:val="clear" w:color="auto" w:fill="FFFFFF"/>
        </w:rPr>
      </w:pPr>
      <w:r w:rsidRPr="0020091C">
        <w:rPr>
          <w:rFonts w:ascii="Times New Roman" w:eastAsia="Calibri Light" w:hAnsi="Times New Roman" w:cs="Times New Roman"/>
          <w:sz w:val="24"/>
          <w:szCs w:val="24"/>
          <w:shd w:val="clear" w:color="auto" w:fill="FFFFFF"/>
        </w:rPr>
        <w:t>Состояние потребительского рынка имеет важнейшее значение для обеспечения качества жизни и комфортности среды, а также состояния здоровья населения, которое зависит от качества и безопасности распространяемых через торговую сеть товаров, прежде всего, продуктов питания.</w:t>
      </w:r>
    </w:p>
    <w:p w:rsidR="00CF7216" w:rsidRPr="0020091C" w:rsidRDefault="00CF7216" w:rsidP="00CF721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091C">
        <w:rPr>
          <w:rFonts w:ascii="Times New Roman" w:eastAsia="Times New Roman" w:hAnsi="Times New Roman" w:cs="Times New Roman"/>
          <w:sz w:val="24"/>
          <w:szCs w:val="24"/>
          <w:lang w:eastAsia="ru-RU"/>
        </w:rPr>
        <w:t>Торговля и сфера услуг традиционно развиваются за счет экономической деятельности субъектов малого бизнеса.</w:t>
      </w:r>
      <w:r w:rsidRPr="0020091C">
        <w:rPr>
          <w:rFonts w:ascii="Times New Roman" w:eastAsia="Calibri Light" w:hAnsi="Times New Roman" w:cs="Times New Roman"/>
          <w:sz w:val="24"/>
          <w:szCs w:val="24"/>
        </w:rPr>
        <w:t xml:space="preserve"> Состояние торговли в настоящее время можно охарактеризовать как стабильное, имеющее устойчивые тенденции для дальнейшего развития.</w:t>
      </w:r>
    </w:p>
    <w:p w:rsidR="00CF7216" w:rsidRPr="0020091C" w:rsidRDefault="00CF7216" w:rsidP="00CF7216">
      <w:pPr>
        <w:widowControl w:val="0"/>
        <w:spacing w:after="0" w:line="240" w:lineRule="auto"/>
        <w:ind w:firstLine="720"/>
        <w:jc w:val="both"/>
        <w:rPr>
          <w:rFonts w:ascii="Times New Roman" w:eastAsia="Times New Roman" w:hAnsi="Times New Roman" w:cs="Times New Roman"/>
          <w:sz w:val="24"/>
          <w:szCs w:val="24"/>
          <w:lang w:eastAsia="ru-RU"/>
        </w:rPr>
      </w:pPr>
      <w:r w:rsidRPr="0020091C">
        <w:rPr>
          <w:rFonts w:ascii="Times New Roman" w:eastAsia="Times New Roman" w:hAnsi="Times New Roman" w:cs="Times New Roman"/>
          <w:sz w:val="24"/>
          <w:szCs w:val="24"/>
          <w:lang w:eastAsia="ru-RU"/>
        </w:rPr>
        <w:t>В настоящее время</w:t>
      </w:r>
      <w:r w:rsidR="00424EF4" w:rsidRPr="0020091C">
        <w:rPr>
          <w:rFonts w:ascii="Times New Roman" w:eastAsia="Times New Roman" w:hAnsi="Times New Roman" w:cs="Times New Roman"/>
          <w:sz w:val="24"/>
          <w:szCs w:val="24"/>
          <w:lang w:eastAsia="ru-RU"/>
        </w:rPr>
        <w:t xml:space="preserve"> на территории города</w:t>
      </w:r>
      <w:r w:rsidRPr="0020091C">
        <w:rPr>
          <w:rFonts w:ascii="Times New Roman" w:eastAsia="Times New Roman" w:hAnsi="Times New Roman" w:cs="Times New Roman"/>
          <w:sz w:val="24"/>
          <w:szCs w:val="24"/>
          <w:lang w:eastAsia="ru-RU"/>
        </w:rPr>
        <w:t xml:space="preserve"> расположено 190 стационарных торговых объектов, торговой площадью 4</w:t>
      </w:r>
      <w:r w:rsidR="00E754EF" w:rsidRPr="0020091C">
        <w:rPr>
          <w:rFonts w:ascii="Times New Roman" w:eastAsia="Times New Roman" w:hAnsi="Times New Roman" w:cs="Times New Roman"/>
          <w:sz w:val="24"/>
          <w:szCs w:val="24"/>
          <w:lang w:eastAsia="ru-RU"/>
        </w:rPr>
        <w:t>1 673,8</w:t>
      </w:r>
      <w:r w:rsidRPr="0020091C">
        <w:rPr>
          <w:rFonts w:ascii="Times New Roman" w:eastAsia="Times New Roman" w:hAnsi="Times New Roman" w:cs="Times New Roman"/>
          <w:sz w:val="24"/>
          <w:szCs w:val="24"/>
          <w:lang w:eastAsia="ru-RU"/>
        </w:rPr>
        <w:t xml:space="preserve"> кв. м., что в расчете н</w:t>
      </w:r>
      <w:r w:rsidR="00E754EF" w:rsidRPr="0020091C">
        <w:rPr>
          <w:rFonts w:ascii="Times New Roman" w:eastAsia="Times New Roman" w:hAnsi="Times New Roman" w:cs="Times New Roman"/>
          <w:sz w:val="24"/>
          <w:szCs w:val="24"/>
          <w:lang w:eastAsia="ru-RU"/>
        </w:rPr>
        <w:t>а 1 000 жителей составляет 701,8 кв. м., что ниже</w:t>
      </w:r>
      <w:r w:rsidRPr="0020091C">
        <w:rPr>
          <w:rFonts w:ascii="Times New Roman" w:eastAsia="Times New Roman" w:hAnsi="Times New Roman" w:cs="Times New Roman"/>
          <w:sz w:val="24"/>
          <w:szCs w:val="24"/>
          <w:lang w:eastAsia="ru-RU"/>
        </w:rPr>
        <w:t xml:space="preserve"> показателя </w:t>
      </w:r>
      <w:r w:rsidR="00E754EF" w:rsidRPr="0020091C">
        <w:rPr>
          <w:rFonts w:ascii="Times New Roman" w:eastAsia="Times New Roman" w:hAnsi="Times New Roman" w:cs="Times New Roman"/>
          <w:sz w:val="24"/>
          <w:szCs w:val="24"/>
          <w:lang w:eastAsia="ru-RU"/>
        </w:rPr>
        <w:t>2019 года на 0,9% (на 01.01.2020 – 193</w:t>
      </w:r>
      <w:r w:rsidRPr="0020091C">
        <w:rPr>
          <w:rFonts w:ascii="Times New Roman" w:eastAsia="Times New Roman" w:hAnsi="Times New Roman" w:cs="Times New Roman"/>
          <w:sz w:val="24"/>
          <w:szCs w:val="24"/>
          <w:lang w:eastAsia="ru-RU"/>
        </w:rPr>
        <w:t xml:space="preserve"> стационарных торговых объ</w:t>
      </w:r>
      <w:r w:rsidR="00E754EF" w:rsidRPr="0020091C">
        <w:rPr>
          <w:rFonts w:ascii="Times New Roman" w:eastAsia="Times New Roman" w:hAnsi="Times New Roman" w:cs="Times New Roman"/>
          <w:sz w:val="24"/>
          <w:szCs w:val="24"/>
          <w:lang w:eastAsia="ru-RU"/>
        </w:rPr>
        <w:t>екта торговой площадью 38 784,3</w:t>
      </w:r>
      <w:r w:rsidRPr="0020091C">
        <w:rPr>
          <w:rFonts w:ascii="Times New Roman" w:eastAsia="Times New Roman" w:hAnsi="Times New Roman" w:cs="Times New Roman"/>
          <w:sz w:val="24"/>
          <w:szCs w:val="24"/>
          <w:lang w:eastAsia="ru-RU"/>
        </w:rPr>
        <w:t xml:space="preserve"> кв. м.).</w:t>
      </w:r>
    </w:p>
    <w:p w:rsidR="00CF7216" w:rsidRPr="0020091C" w:rsidRDefault="00CF7216" w:rsidP="00CF7216">
      <w:pPr>
        <w:widowControl w:val="0"/>
        <w:spacing w:after="0" w:line="240" w:lineRule="auto"/>
        <w:ind w:firstLine="720"/>
        <w:jc w:val="both"/>
        <w:rPr>
          <w:rFonts w:ascii="Times New Roman" w:eastAsia="Times New Roman" w:hAnsi="Times New Roman" w:cs="Times New Roman"/>
          <w:sz w:val="24"/>
          <w:szCs w:val="24"/>
          <w:lang w:eastAsia="ru-RU"/>
        </w:rPr>
      </w:pPr>
      <w:r w:rsidRPr="0020091C">
        <w:rPr>
          <w:rFonts w:ascii="Times New Roman" w:eastAsia="Times New Roman" w:hAnsi="Times New Roman" w:cs="Times New Roman"/>
          <w:sz w:val="24"/>
          <w:szCs w:val="24"/>
          <w:lang w:eastAsia="ru-RU"/>
        </w:rPr>
        <w:t>В текущем году открылся торговый объект «Доброцен» в пгт.Высокий торговой площадью 780 кв.</w:t>
      </w:r>
      <w:r w:rsidR="00F6675C" w:rsidRPr="0020091C">
        <w:rPr>
          <w:rFonts w:ascii="Times New Roman" w:eastAsia="Times New Roman" w:hAnsi="Times New Roman" w:cs="Times New Roman"/>
          <w:sz w:val="24"/>
          <w:szCs w:val="24"/>
          <w:lang w:eastAsia="ru-RU"/>
        </w:rPr>
        <w:t xml:space="preserve"> </w:t>
      </w:r>
      <w:r w:rsidRPr="0020091C">
        <w:rPr>
          <w:rFonts w:ascii="Times New Roman" w:eastAsia="Times New Roman" w:hAnsi="Times New Roman" w:cs="Times New Roman"/>
          <w:sz w:val="24"/>
          <w:szCs w:val="24"/>
          <w:lang w:eastAsia="ru-RU"/>
        </w:rPr>
        <w:t>м</w:t>
      </w:r>
      <w:r w:rsidR="00E754EF" w:rsidRPr="0020091C">
        <w:rPr>
          <w:rFonts w:ascii="Times New Roman" w:eastAsia="Times New Roman" w:hAnsi="Times New Roman" w:cs="Times New Roman"/>
          <w:sz w:val="24"/>
          <w:szCs w:val="24"/>
          <w:lang w:eastAsia="ru-RU"/>
        </w:rPr>
        <w:t>., в результате создано 10 рабочих мест</w:t>
      </w:r>
      <w:r w:rsidRPr="0020091C">
        <w:rPr>
          <w:rFonts w:ascii="Times New Roman" w:eastAsia="Times New Roman" w:hAnsi="Times New Roman" w:cs="Times New Roman"/>
          <w:sz w:val="24"/>
          <w:szCs w:val="24"/>
          <w:lang w:eastAsia="ru-RU"/>
        </w:rPr>
        <w:t>.</w:t>
      </w:r>
    </w:p>
    <w:p w:rsidR="00CF7216" w:rsidRPr="0020091C" w:rsidRDefault="00CF7216" w:rsidP="00CF7216">
      <w:pPr>
        <w:widowControl w:val="0"/>
        <w:spacing w:after="0" w:line="240" w:lineRule="auto"/>
        <w:ind w:firstLine="720"/>
        <w:jc w:val="both"/>
        <w:rPr>
          <w:rFonts w:ascii="Times New Roman" w:eastAsia="Calibri Light" w:hAnsi="Times New Roman" w:cs="Times New Roman"/>
          <w:sz w:val="24"/>
          <w:szCs w:val="24"/>
        </w:rPr>
      </w:pPr>
      <w:r w:rsidRPr="0020091C">
        <w:rPr>
          <w:rFonts w:ascii="Times New Roman" w:eastAsia="Calibri Light" w:hAnsi="Times New Roman" w:cs="Times New Roman"/>
          <w:sz w:val="24"/>
          <w:szCs w:val="24"/>
        </w:rPr>
        <w:t>Оборот розничной торговли составил 13 875,3 млн руб., или 103,5% к 2022 году (13 406,1 млн руб.). В структуре товарооборота за отчетный период удельный вес продовольственных товаров составляет более 50%.</w:t>
      </w:r>
    </w:p>
    <w:p w:rsidR="00CF7216" w:rsidRPr="0020091C" w:rsidRDefault="00CF7216" w:rsidP="00CF7216">
      <w:pPr>
        <w:widowControl w:val="0"/>
        <w:spacing w:after="0" w:line="240" w:lineRule="auto"/>
        <w:ind w:firstLine="720"/>
        <w:jc w:val="both"/>
        <w:rPr>
          <w:rFonts w:ascii="Times New Roman" w:eastAsia="Times New Roman" w:hAnsi="Times New Roman" w:cs="Times New Roman"/>
          <w:sz w:val="24"/>
          <w:szCs w:val="24"/>
          <w:lang w:eastAsia="ru-RU"/>
        </w:rPr>
      </w:pPr>
      <w:r w:rsidRPr="0020091C">
        <w:rPr>
          <w:rFonts w:ascii="Times New Roman" w:eastAsia="Calibri Light" w:hAnsi="Times New Roman" w:cs="Times New Roman"/>
          <w:sz w:val="24"/>
          <w:szCs w:val="24"/>
        </w:rPr>
        <w:t xml:space="preserve">Оборот розничной торговли в расчете на душу населения составил 233,7 тыс. руб., или 103,3% к 2022 году. </w:t>
      </w:r>
      <w:r w:rsidRPr="0020091C">
        <w:rPr>
          <w:rFonts w:ascii="Times New Roman" w:eastAsia="Times New Roman" w:hAnsi="Times New Roman" w:cs="Times New Roman"/>
          <w:sz w:val="24"/>
          <w:szCs w:val="24"/>
          <w:lang w:eastAsia="ru-RU"/>
        </w:rPr>
        <w:t xml:space="preserve"> </w:t>
      </w:r>
    </w:p>
    <w:p w:rsidR="00CF7216" w:rsidRPr="0020091C" w:rsidRDefault="00CF7216" w:rsidP="00CF7216">
      <w:pPr>
        <w:widowControl w:val="0"/>
        <w:spacing w:after="0" w:line="240" w:lineRule="auto"/>
        <w:ind w:firstLine="720"/>
        <w:jc w:val="both"/>
        <w:rPr>
          <w:rFonts w:ascii="Times New Roman" w:eastAsia="Calibri Light" w:hAnsi="Times New Roman" w:cs="Times New Roman"/>
          <w:sz w:val="24"/>
          <w:szCs w:val="24"/>
        </w:rPr>
      </w:pPr>
      <w:r w:rsidRPr="0020091C">
        <w:rPr>
          <w:rFonts w:ascii="Times New Roman" w:eastAsia="Calibri Light" w:hAnsi="Times New Roman" w:cs="Times New Roman"/>
          <w:sz w:val="24"/>
          <w:szCs w:val="24"/>
        </w:rPr>
        <w:t>В городе работает 21 федеральная и региональная сетевая компания: «Монетка», «Lamel», «Красное и белое», «Любимый», «Пятерочка», «Светофор», «Связной», «Золото 585», «</w:t>
      </w:r>
      <w:r w:rsidRPr="0020091C">
        <w:rPr>
          <w:rFonts w:ascii="Times New Roman" w:eastAsia="Calibri Light" w:hAnsi="Times New Roman" w:cs="Times New Roman"/>
          <w:sz w:val="24"/>
          <w:szCs w:val="24"/>
          <w:lang w:val="en-US"/>
        </w:rPr>
        <w:t>DNS</w:t>
      </w:r>
      <w:r w:rsidRPr="0020091C">
        <w:rPr>
          <w:rFonts w:ascii="Times New Roman" w:eastAsia="Calibri Light" w:hAnsi="Times New Roman" w:cs="Times New Roman"/>
          <w:sz w:val="24"/>
          <w:szCs w:val="24"/>
        </w:rPr>
        <w:t>», «Rieker», «Магнит», «Парфюм-Лидер», «ГалаМарт», «Домострой», «Fix Price» и другие, реализующие продовольственные и непродовольственные товары.</w:t>
      </w:r>
    </w:p>
    <w:p w:rsidR="00CF7216" w:rsidRPr="0020091C" w:rsidRDefault="00CF7216" w:rsidP="00CF7216">
      <w:pPr>
        <w:widowControl w:val="0"/>
        <w:shd w:val="clear" w:color="auto" w:fill="FFFFFF"/>
        <w:spacing w:after="0" w:line="240" w:lineRule="auto"/>
        <w:ind w:firstLine="709"/>
        <w:jc w:val="both"/>
        <w:rPr>
          <w:rFonts w:ascii="Times New Roman" w:eastAsia="Calibri" w:hAnsi="Times New Roman" w:cs="Times New Roman"/>
          <w:sz w:val="24"/>
          <w:szCs w:val="24"/>
        </w:rPr>
      </w:pPr>
      <w:r w:rsidRPr="0020091C">
        <w:rPr>
          <w:rFonts w:ascii="Times New Roman" w:eastAsia="Calibri" w:hAnsi="Times New Roman" w:cs="Times New Roman"/>
          <w:sz w:val="24"/>
          <w:szCs w:val="24"/>
        </w:rPr>
        <w:t xml:space="preserve">На долю современных форматов торговых объектов площадью </w:t>
      </w:r>
      <w:r w:rsidR="0067779A" w:rsidRPr="0020091C">
        <w:rPr>
          <w:rFonts w:ascii="Times New Roman" w:eastAsia="Calibri" w:hAnsi="Times New Roman" w:cs="Times New Roman"/>
          <w:sz w:val="24"/>
          <w:szCs w:val="24"/>
        </w:rPr>
        <w:t>боле</w:t>
      </w:r>
      <w:r w:rsidR="00037842">
        <w:rPr>
          <w:rFonts w:ascii="Times New Roman" w:eastAsia="Calibri" w:hAnsi="Times New Roman" w:cs="Times New Roman"/>
          <w:sz w:val="24"/>
          <w:szCs w:val="24"/>
        </w:rPr>
        <w:t xml:space="preserve">е 400 кв. м. </w:t>
      </w:r>
      <w:r w:rsidR="0067779A" w:rsidRPr="0020091C">
        <w:rPr>
          <w:rFonts w:ascii="Times New Roman" w:eastAsia="Calibri" w:hAnsi="Times New Roman" w:cs="Times New Roman"/>
          <w:sz w:val="24"/>
          <w:szCs w:val="24"/>
        </w:rPr>
        <w:t>приходится 65</w:t>
      </w:r>
      <w:r w:rsidRPr="0020091C">
        <w:rPr>
          <w:rFonts w:ascii="Times New Roman" w:eastAsia="Calibri" w:hAnsi="Times New Roman" w:cs="Times New Roman"/>
          <w:sz w:val="24"/>
          <w:szCs w:val="24"/>
        </w:rPr>
        <w:t xml:space="preserve">% торговой площади. </w:t>
      </w:r>
    </w:p>
    <w:p w:rsidR="00CF7216" w:rsidRPr="0020091C" w:rsidRDefault="00CF7216" w:rsidP="00CF7216">
      <w:pPr>
        <w:widowControl w:val="0"/>
        <w:shd w:val="clear" w:color="auto" w:fill="FFFFFF"/>
        <w:spacing w:after="0" w:line="240" w:lineRule="auto"/>
        <w:ind w:firstLine="709"/>
        <w:jc w:val="both"/>
        <w:rPr>
          <w:rFonts w:ascii="Times New Roman" w:eastAsia="Calibri" w:hAnsi="Times New Roman" w:cs="Times New Roman"/>
          <w:sz w:val="24"/>
          <w:szCs w:val="24"/>
        </w:rPr>
      </w:pPr>
      <w:r w:rsidRPr="0020091C">
        <w:rPr>
          <w:rFonts w:ascii="Times New Roman" w:eastAsia="Calibri" w:hAnsi="Times New Roman" w:cs="Times New Roman"/>
          <w:sz w:val="24"/>
          <w:szCs w:val="24"/>
        </w:rPr>
        <w:t>На долю торговых объектов сетевых операторов приходится 42% торговой площади. Сетевые операторы розничной торговли, являясь крупными участниками рынка, снижают себестоимость продукции (большой размер партий, собственная логистика, размещение заказов на производстве и пр.)</w:t>
      </w:r>
      <w:r w:rsidR="00037842">
        <w:rPr>
          <w:rFonts w:ascii="Times New Roman" w:eastAsia="Calibri" w:hAnsi="Times New Roman" w:cs="Times New Roman"/>
          <w:sz w:val="24"/>
          <w:szCs w:val="24"/>
        </w:rPr>
        <w:t>,</w:t>
      </w:r>
      <w:r w:rsidRPr="0020091C">
        <w:rPr>
          <w:rFonts w:ascii="Times New Roman" w:eastAsia="Calibri" w:hAnsi="Times New Roman" w:cs="Times New Roman"/>
          <w:sz w:val="24"/>
          <w:szCs w:val="24"/>
        </w:rPr>
        <w:t xml:space="preserve"> тем самым обеспечивая конкурентные цены товаров.</w:t>
      </w:r>
    </w:p>
    <w:p w:rsidR="00CF7216" w:rsidRPr="0020091C" w:rsidRDefault="00CF7216" w:rsidP="00CF72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091C">
        <w:rPr>
          <w:rFonts w:ascii="Times New Roman" w:eastAsia="Calibri" w:hAnsi="Times New Roman" w:cs="Times New Roman"/>
          <w:sz w:val="24"/>
          <w:szCs w:val="24"/>
          <w:lang w:eastAsia="ru-RU"/>
        </w:rPr>
        <w:t>Обеспеченность населения торговыми объектами местного значения в 2023 году составила 29 торговых объектов по продаже продовольственных товаров и товаров смешанного ассортимента, при нормативе 10 торговых объектов</w:t>
      </w:r>
      <w:r w:rsidRPr="0020091C">
        <w:rPr>
          <w:rFonts w:ascii="Times New Roman" w:eastAsia="Times New Roman" w:hAnsi="Times New Roman" w:cs="Times New Roman"/>
          <w:sz w:val="24"/>
          <w:szCs w:val="24"/>
          <w:lang w:eastAsia="ru-RU"/>
        </w:rPr>
        <w:t>.</w:t>
      </w:r>
    </w:p>
    <w:p w:rsidR="00CF7216" w:rsidRPr="0020091C" w:rsidRDefault="00F6675C" w:rsidP="00CF7216">
      <w:pPr>
        <w:widowControl w:val="0"/>
        <w:spacing w:after="0" w:line="240" w:lineRule="auto"/>
        <w:ind w:firstLine="720"/>
        <w:jc w:val="both"/>
        <w:rPr>
          <w:rFonts w:ascii="Times New Roman" w:eastAsia="Calibri" w:hAnsi="Times New Roman" w:cs="Times New Roman"/>
          <w:sz w:val="24"/>
          <w:szCs w:val="24"/>
        </w:rPr>
      </w:pPr>
      <w:r w:rsidRPr="0020091C">
        <w:rPr>
          <w:rFonts w:ascii="Times New Roman" w:eastAsia="Calibri" w:hAnsi="Times New Roman" w:cs="Times New Roman"/>
          <w:sz w:val="24"/>
          <w:szCs w:val="24"/>
        </w:rPr>
        <w:t>В городе</w:t>
      </w:r>
      <w:r w:rsidR="00CF7216" w:rsidRPr="0020091C">
        <w:rPr>
          <w:rFonts w:ascii="Times New Roman" w:eastAsia="Calibri" w:hAnsi="Times New Roman" w:cs="Times New Roman"/>
          <w:sz w:val="24"/>
          <w:szCs w:val="24"/>
        </w:rPr>
        <w:t xml:space="preserve"> функционирует 43 </w:t>
      </w:r>
      <w:r w:rsidRPr="0020091C">
        <w:rPr>
          <w:rFonts w:ascii="Times New Roman" w:eastAsia="Calibri" w:hAnsi="Times New Roman" w:cs="Times New Roman"/>
          <w:sz w:val="24"/>
          <w:szCs w:val="24"/>
        </w:rPr>
        <w:t>нестационарных торговых объекта</w:t>
      </w:r>
      <w:r w:rsidR="00CF7216" w:rsidRPr="0020091C">
        <w:rPr>
          <w:rFonts w:ascii="Times New Roman" w:eastAsia="Calibri" w:hAnsi="Times New Roman" w:cs="Times New Roman"/>
          <w:sz w:val="24"/>
          <w:szCs w:val="24"/>
        </w:rPr>
        <w:t xml:space="preserve">, в том числе 34 павильона, 8 киосков, 1 мобильный объект. </w:t>
      </w:r>
    </w:p>
    <w:p w:rsidR="00CF7216" w:rsidRPr="0020091C" w:rsidRDefault="00CF7216" w:rsidP="00CF721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091C">
        <w:rPr>
          <w:rFonts w:ascii="Times New Roman" w:eastAsia="Calibri Light" w:hAnsi="Times New Roman" w:cs="Times New Roman"/>
          <w:sz w:val="24"/>
          <w:szCs w:val="24"/>
        </w:rPr>
        <w:t>Индустрия общественного питания представляет собой предприятия с различным уровнем обслуживания, качеством продукции, разнообразием используемого оборудования.</w:t>
      </w:r>
    </w:p>
    <w:p w:rsidR="00CF7216" w:rsidRPr="0020091C" w:rsidRDefault="00CF7216" w:rsidP="00CF7216">
      <w:pPr>
        <w:widowControl w:val="0"/>
        <w:shd w:val="clear" w:color="auto" w:fill="FFFFFF"/>
        <w:spacing w:after="0" w:line="240" w:lineRule="auto"/>
        <w:ind w:firstLine="709"/>
        <w:jc w:val="both"/>
        <w:rPr>
          <w:rFonts w:ascii="Times New Roman" w:eastAsia="Calibri" w:hAnsi="Times New Roman" w:cs="Times New Roman"/>
          <w:sz w:val="24"/>
          <w:szCs w:val="24"/>
        </w:rPr>
      </w:pPr>
      <w:r w:rsidRPr="0020091C">
        <w:rPr>
          <w:rFonts w:ascii="Times New Roman" w:eastAsia="Calibri" w:hAnsi="Times New Roman" w:cs="Times New Roman"/>
          <w:sz w:val="24"/>
          <w:szCs w:val="24"/>
        </w:rPr>
        <w:t>Сеть организаций общественного питания представлена в городе такими формами как кафе, столовые, рестораны, бары.</w:t>
      </w:r>
    </w:p>
    <w:p w:rsidR="00CF7216" w:rsidRPr="0020091C" w:rsidRDefault="00CF7216" w:rsidP="00CF7216">
      <w:pPr>
        <w:widowControl w:val="0"/>
        <w:shd w:val="clear" w:color="auto" w:fill="FFFFFF"/>
        <w:spacing w:after="0" w:line="240" w:lineRule="auto"/>
        <w:ind w:firstLine="709"/>
        <w:jc w:val="both"/>
        <w:rPr>
          <w:rFonts w:ascii="Times New Roman" w:eastAsia="Calibri" w:hAnsi="Times New Roman" w:cs="Times New Roman"/>
          <w:sz w:val="24"/>
          <w:szCs w:val="24"/>
        </w:rPr>
      </w:pPr>
      <w:r w:rsidRPr="0020091C">
        <w:rPr>
          <w:rFonts w:ascii="Times New Roman" w:eastAsia="Calibri" w:hAnsi="Times New Roman" w:cs="Times New Roman"/>
          <w:sz w:val="24"/>
          <w:szCs w:val="24"/>
        </w:rPr>
        <w:t>На сегодняшний день работают 75 предприятий общественного питания на 4343</w:t>
      </w:r>
      <w:r w:rsidR="00F6675C" w:rsidRPr="0020091C">
        <w:rPr>
          <w:rFonts w:ascii="Times New Roman" w:eastAsia="Calibri" w:hAnsi="Times New Roman" w:cs="Times New Roman"/>
          <w:sz w:val="24"/>
          <w:szCs w:val="24"/>
        </w:rPr>
        <w:t xml:space="preserve"> посадочных места</w:t>
      </w:r>
      <w:r w:rsidRPr="0020091C">
        <w:rPr>
          <w:rFonts w:ascii="Times New Roman" w:eastAsia="Calibri" w:hAnsi="Times New Roman" w:cs="Times New Roman"/>
          <w:sz w:val="24"/>
          <w:szCs w:val="24"/>
        </w:rPr>
        <w:t>, в том числе по видам:</w:t>
      </w:r>
    </w:p>
    <w:p w:rsidR="00CF7216" w:rsidRPr="0020091C" w:rsidRDefault="00CF7216" w:rsidP="00CF7216">
      <w:pPr>
        <w:widowControl w:val="0"/>
        <w:shd w:val="clear" w:color="auto" w:fill="FFFFFF"/>
        <w:spacing w:after="0" w:line="240" w:lineRule="auto"/>
        <w:ind w:firstLine="709"/>
        <w:jc w:val="both"/>
        <w:rPr>
          <w:rFonts w:ascii="Times New Roman" w:eastAsia="Calibri" w:hAnsi="Times New Roman" w:cs="Times New Roman"/>
          <w:sz w:val="24"/>
          <w:szCs w:val="24"/>
        </w:rPr>
      </w:pPr>
      <w:r w:rsidRPr="0020091C">
        <w:rPr>
          <w:rFonts w:ascii="Times New Roman" w:eastAsia="Calibri" w:hAnsi="Times New Roman" w:cs="Times New Roman"/>
          <w:sz w:val="24"/>
          <w:szCs w:val="24"/>
        </w:rPr>
        <w:t xml:space="preserve">рестораны – 3 ед., 242 </w:t>
      </w:r>
      <w:r w:rsidRPr="0020091C">
        <w:rPr>
          <w:rFonts w:ascii="Times New Roman" w:eastAsia="Calibri Light" w:hAnsi="Times New Roman" w:cs="Times New Roman"/>
          <w:sz w:val="24"/>
          <w:szCs w:val="24"/>
          <w:shd w:val="clear" w:color="auto" w:fill="FFFFFF"/>
        </w:rPr>
        <w:t>посадочных мест</w:t>
      </w:r>
      <w:r w:rsidR="00424EF4" w:rsidRPr="0020091C">
        <w:rPr>
          <w:rFonts w:ascii="Times New Roman" w:eastAsia="Calibri Light" w:hAnsi="Times New Roman" w:cs="Times New Roman"/>
          <w:sz w:val="24"/>
          <w:szCs w:val="24"/>
          <w:shd w:val="clear" w:color="auto" w:fill="FFFFFF"/>
        </w:rPr>
        <w:t>а</w:t>
      </w:r>
      <w:r w:rsidRPr="0020091C">
        <w:rPr>
          <w:rFonts w:ascii="Times New Roman" w:eastAsia="Calibri" w:hAnsi="Times New Roman" w:cs="Times New Roman"/>
          <w:sz w:val="24"/>
          <w:szCs w:val="24"/>
        </w:rPr>
        <w:t>;</w:t>
      </w:r>
    </w:p>
    <w:p w:rsidR="00CF7216" w:rsidRPr="0020091C" w:rsidRDefault="00CF7216" w:rsidP="00CF7216">
      <w:pPr>
        <w:widowControl w:val="0"/>
        <w:shd w:val="clear" w:color="auto" w:fill="FFFFFF"/>
        <w:spacing w:after="0" w:line="240" w:lineRule="auto"/>
        <w:ind w:firstLine="709"/>
        <w:jc w:val="both"/>
        <w:rPr>
          <w:rFonts w:ascii="Times New Roman" w:eastAsia="Calibri" w:hAnsi="Times New Roman" w:cs="Times New Roman"/>
          <w:sz w:val="24"/>
          <w:szCs w:val="24"/>
        </w:rPr>
      </w:pPr>
      <w:r w:rsidRPr="0020091C">
        <w:rPr>
          <w:rFonts w:ascii="Times New Roman" w:eastAsia="Calibri" w:hAnsi="Times New Roman" w:cs="Times New Roman"/>
          <w:sz w:val="24"/>
          <w:szCs w:val="24"/>
        </w:rPr>
        <w:t xml:space="preserve">кафе – 19 ед., 1458 </w:t>
      </w:r>
      <w:r w:rsidR="00424EF4" w:rsidRPr="0020091C">
        <w:rPr>
          <w:rFonts w:ascii="Times New Roman" w:eastAsia="Calibri Light" w:hAnsi="Times New Roman" w:cs="Times New Roman"/>
          <w:sz w:val="24"/>
          <w:szCs w:val="24"/>
          <w:shd w:val="clear" w:color="auto" w:fill="FFFFFF"/>
        </w:rPr>
        <w:t>посадочных мест</w:t>
      </w:r>
      <w:r w:rsidRPr="0020091C">
        <w:rPr>
          <w:rFonts w:ascii="Times New Roman" w:eastAsia="Calibri" w:hAnsi="Times New Roman" w:cs="Times New Roman"/>
          <w:sz w:val="24"/>
          <w:szCs w:val="24"/>
        </w:rPr>
        <w:t>;</w:t>
      </w:r>
    </w:p>
    <w:p w:rsidR="00CF7216" w:rsidRPr="0020091C" w:rsidRDefault="00CF7216" w:rsidP="00CF7216">
      <w:pPr>
        <w:widowControl w:val="0"/>
        <w:shd w:val="clear" w:color="auto" w:fill="FFFFFF"/>
        <w:spacing w:after="0" w:line="240" w:lineRule="auto"/>
        <w:ind w:firstLine="709"/>
        <w:jc w:val="both"/>
        <w:rPr>
          <w:rFonts w:ascii="Times New Roman" w:eastAsia="Calibri" w:hAnsi="Times New Roman" w:cs="Times New Roman"/>
          <w:sz w:val="24"/>
          <w:szCs w:val="24"/>
        </w:rPr>
      </w:pPr>
      <w:r w:rsidRPr="0020091C">
        <w:rPr>
          <w:rFonts w:ascii="Times New Roman" w:eastAsia="Calibri" w:hAnsi="Times New Roman" w:cs="Times New Roman"/>
          <w:sz w:val="24"/>
          <w:szCs w:val="24"/>
        </w:rPr>
        <w:t xml:space="preserve">бары – 6 ед., 121 </w:t>
      </w:r>
      <w:r w:rsidRPr="0020091C">
        <w:rPr>
          <w:rFonts w:ascii="Times New Roman" w:eastAsia="Calibri Light" w:hAnsi="Times New Roman" w:cs="Times New Roman"/>
          <w:sz w:val="24"/>
          <w:szCs w:val="24"/>
          <w:shd w:val="clear" w:color="auto" w:fill="FFFFFF"/>
        </w:rPr>
        <w:t>посадочных места</w:t>
      </w:r>
      <w:r w:rsidRPr="0020091C">
        <w:rPr>
          <w:rFonts w:ascii="Times New Roman" w:eastAsia="Calibri" w:hAnsi="Times New Roman" w:cs="Times New Roman"/>
          <w:sz w:val="24"/>
          <w:szCs w:val="24"/>
        </w:rPr>
        <w:t>;</w:t>
      </w:r>
    </w:p>
    <w:p w:rsidR="00CF7216" w:rsidRPr="0020091C" w:rsidRDefault="00CF7216" w:rsidP="00CF7216">
      <w:pPr>
        <w:widowControl w:val="0"/>
        <w:shd w:val="clear" w:color="auto" w:fill="FFFFFF"/>
        <w:spacing w:after="0" w:line="240" w:lineRule="auto"/>
        <w:ind w:firstLine="709"/>
        <w:jc w:val="both"/>
        <w:rPr>
          <w:rFonts w:ascii="Times New Roman" w:eastAsia="Calibri" w:hAnsi="Times New Roman" w:cs="Times New Roman"/>
          <w:sz w:val="24"/>
          <w:szCs w:val="24"/>
        </w:rPr>
      </w:pPr>
      <w:r w:rsidRPr="0020091C">
        <w:rPr>
          <w:rFonts w:ascii="Times New Roman" w:eastAsia="Calibri" w:hAnsi="Times New Roman" w:cs="Times New Roman"/>
          <w:sz w:val="24"/>
          <w:szCs w:val="24"/>
        </w:rPr>
        <w:t>иные (буфеты, закусочные, магазины-кулинарии) – 26 ед., 184</w:t>
      </w:r>
      <w:r w:rsidR="00A42F9D" w:rsidRPr="0020091C">
        <w:rPr>
          <w:rFonts w:ascii="Times New Roman" w:eastAsia="Calibri" w:hAnsi="Times New Roman" w:cs="Times New Roman"/>
          <w:sz w:val="24"/>
          <w:szCs w:val="24"/>
        </w:rPr>
        <w:t xml:space="preserve"> посадочных </w:t>
      </w:r>
      <w:r w:rsidRPr="0020091C">
        <w:rPr>
          <w:rFonts w:ascii="Times New Roman" w:eastAsia="Calibri" w:hAnsi="Times New Roman" w:cs="Times New Roman"/>
          <w:sz w:val="24"/>
          <w:szCs w:val="24"/>
        </w:rPr>
        <w:t>мест</w:t>
      </w:r>
      <w:r w:rsidR="00A42F9D" w:rsidRPr="0020091C">
        <w:rPr>
          <w:rFonts w:ascii="Times New Roman" w:eastAsia="Calibri" w:hAnsi="Times New Roman" w:cs="Times New Roman"/>
          <w:sz w:val="24"/>
          <w:szCs w:val="24"/>
        </w:rPr>
        <w:t>а</w:t>
      </w:r>
      <w:r w:rsidRPr="0020091C">
        <w:rPr>
          <w:rFonts w:ascii="Times New Roman" w:eastAsia="Calibri" w:hAnsi="Times New Roman" w:cs="Times New Roman"/>
          <w:sz w:val="24"/>
          <w:szCs w:val="24"/>
        </w:rPr>
        <w:t>;</w:t>
      </w:r>
    </w:p>
    <w:p w:rsidR="00CF7216" w:rsidRPr="0020091C" w:rsidRDefault="00CF7216" w:rsidP="00CF7216">
      <w:pPr>
        <w:widowControl w:val="0"/>
        <w:shd w:val="clear" w:color="auto" w:fill="FFFFFF"/>
        <w:spacing w:after="0" w:line="240" w:lineRule="auto"/>
        <w:ind w:firstLine="709"/>
        <w:jc w:val="both"/>
        <w:rPr>
          <w:rFonts w:ascii="Times New Roman" w:eastAsia="Calibri" w:hAnsi="Times New Roman" w:cs="Times New Roman"/>
          <w:sz w:val="24"/>
          <w:szCs w:val="24"/>
        </w:rPr>
      </w:pPr>
      <w:r w:rsidRPr="0020091C">
        <w:rPr>
          <w:rFonts w:ascii="Times New Roman" w:eastAsia="Calibri" w:hAnsi="Times New Roman" w:cs="Times New Roman"/>
          <w:sz w:val="24"/>
          <w:szCs w:val="24"/>
        </w:rPr>
        <w:t xml:space="preserve">столовые – 21 ед., 2 338 </w:t>
      </w:r>
      <w:r w:rsidR="00F6675C" w:rsidRPr="0020091C">
        <w:rPr>
          <w:rFonts w:ascii="Times New Roman" w:eastAsia="Calibri Light" w:hAnsi="Times New Roman" w:cs="Times New Roman"/>
          <w:sz w:val="24"/>
          <w:szCs w:val="24"/>
          <w:shd w:val="clear" w:color="auto" w:fill="FFFFFF"/>
        </w:rPr>
        <w:t>посадочных мест</w:t>
      </w:r>
      <w:r w:rsidRPr="0020091C">
        <w:rPr>
          <w:rFonts w:ascii="Times New Roman" w:eastAsia="Calibri" w:hAnsi="Times New Roman" w:cs="Times New Roman"/>
          <w:sz w:val="24"/>
          <w:szCs w:val="24"/>
        </w:rPr>
        <w:t xml:space="preserve">, из них школьные столовые – 10 ед., 1 836 </w:t>
      </w:r>
      <w:r w:rsidRPr="0020091C">
        <w:rPr>
          <w:rFonts w:ascii="Times New Roman" w:eastAsia="Calibri Light" w:hAnsi="Times New Roman" w:cs="Times New Roman"/>
          <w:sz w:val="24"/>
          <w:szCs w:val="24"/>
          <w:shd w:val="clear" w:color="auto" w:fill="FFFFFF"/>
        </w:rPr>
        <w:t>посадочных мест</w:t>
      </w:r>
      <w:r w:rsidRPr="0020091C">
        <w:rPr>
          <w:rFonts w:ascii="Times New Roman" w:eastAsia="Calibri" w:hAnsi="Times New Roman" w:cs="Times New Roman"/>
          <w:sz w:val="24"/>
          <w:szCs w:val="24"/>
        </w:rPr>
        <w:t>.</w:t>
      </w:r>
    </w:p>
    <w:p w:rsidR="00CF7216" w:rsidRDefault="00CF7216" w:rsidP="00CF7216">
      <w:pPr>
        <w:widowControl w:val="0"/>
        <w:shd w:val="clear" w:color="auto" w:fill="FFFFFF"/>
        <w:spacing w:after="0" w:line="240" w:lineRule="auto"/>
        <w:ind w:firstLine="709"/>
        <w:jc w:val="both"/>
        <w:rPr>
          <w:rFonts w:ascii="Times New Roman" w:eastAsia="Calibri" w:hAnsi="Times New Roman" w:cs="Times New Roman"/>
          <w:color w:val="000000" w:themeColor="text1"/>
          <w:sz w:val="24"/>
          <w:szCs w:val="24"/>
        </w:rPr>
      </w:pPr>
      <w:r w:rsidRPr="0020091C">
        <w:rPr>
          <w:rFonts w:ascii="Times New Roman" w:eastAsia="Calibri" w:hAnsi="Times New Roman" w:cs="Times New Roman"/>
          <w:sz w:val="24"/>
          <w:szCs w:val="24"/>
        </w:rPr>
        <w:t>При нормативе 40 посадочных мест на 1 000 жителей общедоступная сеть предприяти</w:t>
      </w:r>
      <w:r w:rsidRPr="000D0BB9">
        <w:rPr>
          <w:rFonts w:ascii="Times New Roman" w:eastAsia="Calibri" w:hAnsi="Times New Roman" w:cs="Times New Roman"/>
          <w:color w:val="000000" w:themeColor="text1"/>
          <w:sz w:val="24"/>
          <w:szCs w:val="24"/>
        </w:rPr>
        <w:t>й обществ</w:t>
      </w:r>
      <w:r w:rsidR="00DE0C34">
        <w:rPr>
          <w:rFonts w:ascii="Times New Roman" w:eastAsia="Calibri" w:hAnsi="Times New Roman" w:cs="Times New Roman"/>
          <w:color w:val="000000" w:themeColor="text1"/>
          <w:sz w:val="24"/>
          <w:szCs w:val="24"/>
        </w:rPr>
        <w:t>енного питания города Мегиона</w:t>
      </w:r>
      <w:r w:rsidRPr="000D0BB9">
        <w:rPr>
          <w:rFonts w:ascii="Times New Roman" w:eastAsia="Calibri" w:hAnsi="Times New Roman" w:cs="Times New Roman"/>
          <w:color w:val="000000" w:themeColor="text1"/>
          <w:sz w:val="24"/>
          <w:szCs w:val="24"/>
        </w:rPr>
        <w:t xml:space="preserve"> обеспечивает потребность населения в посадочных местах на 73,1% (40 посадочных мест на 1 000 жителей).</w:t>
      </w:r>
    </w:p>
    <w:p w:rsidR="00CF7216" w:rsidRPr="000D0BB9" w:rsidRDefault="00CF7216" w:rsidP="00CF7216">
      <w:pPr>
        <w:widowControl w:val="0"/>
        <w:shd w:val="clear" w:color="auto" w:fill="FFFFFF"/>
        <w:spacing w:after="0" w:line="240" w:lineRule="auto"/>
        <w:ind w:firstLine="709"/>
        <w:jc w:val="both"/>
        <w:rPr>
          <w:rFonts w:ascii="Times New Roman" w:eastAsia="Calibri" w:hAnsi="Times New Roman" w:cs="Times New Roman"/>
          <w:color w:val="000000" w:themeColor="text1"/>
          <w:sz w:val="24"/>
          <w:szCs w:val="24"/>
        </w:rPr>
      </w:pPr>
      <w:r w:rsidRPr="00CA5DC8">
        <w:rPr>
          <w:rFonts w:ascii="Times New Roman" w:eastAsia="Calibri" w:hAnsi="Times New Roman" w:cs="Times New Roman"/>
          <w:sz w:val="24"/>
          <w:szCs w:val="24"/>
        </w:rPr>
        <w:t xml:space="preserve">Помимо торговли и общественного питания, потребительский рынок насыщают также платные услуги. </w:t>
      </w:r>
      <w:r w:rsidRPr="00CA5DC8">
        <w:rPr>
          <w:rFonts w:ascii="Times New Roman" w:eastAsia="Calibri Light" w:hAnsi="Times New Roman" w:cs="Times New Roman"/>
          <w:sz w:val="24"/>
          <w:szCs w:val="24"/>
        </w:rPr>
        <w:t xml:space="preserve">Объем платных услуг, оказанных населению, составил 4 013,6 млн руб., или 100,1% к 2022 году (4 009,6 млн руб.). </w:t>
      </w:r>
    </w:p>
    <w:p w:rsidR="00CF7216" w:rsidRPr="003F7227" w:rsidRDefault="00CF7216" w:rsidP="00CF7216">
      <w:pPr>
        <w:widowControl w:val="0"/>
        <w:shd w:val="clear" w:color="auto" w:fill="FFFFFF"/>
        <w:spacing w:after="0" w:line="240" w:lineRule="auto"/>
        <w:ind w:firstLine="709"/>
        <w:jc w:val="both"/>
        <w:rPr>
          <w:rFonts w:ascii="Times New Roman" w:eastAsia="Calibri" w:hAnsi="Times New Roman" w:cs="Times New Roman"/>
          <w:sz w:val="24"/>
          <w:szCs w:val="24"/>
        </w:rPr>
      </w:pPr>
      <w:r w:rsidRPr="003F7227">
        <w:rPr>
          <w:rFonts w:ascii="Times New Roman" w:eastAsia="Calibri" w:hAnsi="Times New Roman" w:cs="Times New Roman"/>
          <w:sz w:val="24"/>
          <w:szCs w:val="24"/>
        </w:rPr>
        <w:t xml:space="preserve">Сфера бытового обслуживания населения является составной частью потребительского рынка платных услуг. На территории города оказывается 17 видов бытовых услуг в 134 объектах. Основу сферы рынка бытовых услуг составляет малый бизнес и частное предпринимательство. </w:t>
      </w:r>
    </w:p>
    <w:p w:rsidR="00CF7216" w:rsidRPr="00EB761F" w:rsidRDefault="00CF7216" w:rsidP="00CF7216">
      <w:pPr>
        <w:widowControl w:val="0"/>
        <w:shd w:val="clear" w:color="auto" w:fill="FFFFFF"/>
        <w:spacing w:after="0" w:line="240" w:lineRule="auto"/>
        <w:ind w:firstLine="709"/>
        <w:jc w:val="both"/>
        <w:rPr>
          <w:rFonts w:ascii="Times New Roman" w:eastAsia="Calibri Light" w:hAnsi="Times New Roman" w:cs="Times New Roman"/>
          <w:color w:val="000000" w:themeColor="text1"/>
          <w:sz w:val="24"/>
          <w:szCs w:val="24"/>
        </w:rPr>
      </w:pPr>
      <w:r w:rsidRPr="00EB761F">
        <w:rPr>
          <w:rFonts w:ascii="Times New Roman" w:eastAsia="Calibri Light" w:hAnsi="Times New Roman" w:cs="Times New Roman"/>
          <w:color w:val="000000" w:themeColor="text1"/>
          <w:sz w:val="24"/>
          <w:szCs w:val="24"/>
        </w:rPr>
        <w:t xml:space="preserve">Из общего объема наибольшим спросом пользуются услуги парикмахерских, салонов красоты, пошива и ремонта одежды, ремонта сотовых телефонов. </w:t>
      </w:r>
      <w:r w:rsidRPr="00EB761F">
        <w:rPr>
          <w:rFonts w:ascii="Times New Roman" w:eastAsia="Calibri" w:hAnsi="Times New Roman" w:cs="Times New Roman"/>
          <w:color w:val="000000" w:themeColor="text1"/>
          <w:sz w:val="24"/>
          <w:szCs w:val="24"/>
        </w:rPr>
        <w:t xml:space="preserve">Наиболее неразвитыми остаются виды бытовых услуг: ремонт сложнобытовой техники, проката, услуги бань, саун, прачечных, химчисток, </w:t>
      </w:r>
      <w:r w:rsidRPr="00EB761F">
        <w:rPr>
          <w:rFonts w:ascii="Times New Roman" w:eastAsia="Calibri Light" w:hAnsi="Times New Roman" w:cs="Times New Roman"/>
          <w:color w:val="000000" w:themeColor="text1"/>
          <w:sz w:val="24"/>
          <w:szCs w:val="24"/>
        </w:rPr>
        <w:t>ремонт швейного оборудования.</w:t>
      </w:r>
    </w:p>
    <w:p w:rsidR="00CF7216" w:rsidRPr="00EB761F" w:rsidRDefault="00CF7216" w:rsidP="00CF7216">
      <w:pPr>
        <w:widowControl w:val="0"/>
        <w:spacing w:after="0" w:line="240" w:lineRule="auto"/>
        <w:ind w:firstLine="709"/>
        <w:jc w:val="both"/>
        <w:rPr>
          <w:rFonts w:ascii="Times New Roman" w:eastAsia="Calibri Light" w:hAnsi="Times New Roman" w:cs="Times New Roman"/>
          <w:color w:val="000000" w:themeColor="text1"/>
          <w:sz w:val="24"/>
          <w:szCs w:val="24"/>
        </w:rPr>
      </w:pPr>
      <w:r w:rsidRPr="00EB761F">
        <w:rPr>
          <w:rFonts w:ascii="Times New Roman" w:eastAsia="Calibri Light" w:hAnsi="Times New Roman" w:cs="Times New Roman"/>
          <w:color w:val="000000" w:themeColor="text1"/>
          <w:sz w:val="24"/>
          <w:szCs w:val="24"/>
        </w:rPr>
        <w:t>В целом, сфера потребительского рынка характеризуется как стабильная и устойчивая, имеющая достаточно высокую степень товарного насыщения и положительную динамику развития.</w:t>
      </w:r>
    </w:p>
    <w:p w:rsidR="00CF7216" w:rsidRPr="00EB761F" w:rsidRDefault="00CF7216" w:rsidP="00CF7216">
      <w:pPr>
        <w:widowControl w:val="0"/>
        <w:autoSpaceDE w:val="0"/>
        <w:autoSpaceDN w:val="0"/>
        <w:adjustRightInd w:val="0"/>
        <w:spacing w:after="0" w:line="240" w:lineRule="auto"/>
        <w:ind w:firstLine="709"/>
        <w:jc w:val="both"/>
        <w:rPr>
          <w:rFonts w:ascii="Times New Roman" w:eastAsia="Calibri Light" w:hAnsi="Times New Roman" w:cs="Times New Roman"/>
          <w:color w:val="000000" w:themeColor="text1"/>
          <w:sz w:val="24"/>
          <w:szCs w:val="24"/>
        </w:rPr>
      </w:pPr>
      <w:r w:rsidRPr="00EB761F">
        <w:rPr>
          <w:rFonts w:ascii="Times New Roman" w:eastAsia="Calibri Light" w:hAnsi="Times New Roman" w:cs="Times New Roman"/>
          <w:color w:val="000000" w:themeColor="text1"/>
          <w:sz w:val="24"/>
          <w:szCs w:val="24"/>
        </w:rPr>
        <w:t>Администрация города осуществляет отдельные государственные полномочия Ханты-Мансийского автономного округа – Югры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в соответствии с законом Ханты-Мансийского автономного округа – Югры от 16.12.2010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w:t>
      </w:r>
    </w:p>
    <w:p w:rsidR="00CF7216" w:rsidRPr="00EB761F" w:rsidRDefault="00CF7216" w:rsidP="00CF7216">
      <w:pPr>
        <w:widowControl w:val="0"/>
        <w:spacing w:after="0" w:line="240" w:lineRule="auto"/>
        <w:ind w:firstLine="709"/>
        <w:jc w:val="both"/>
        <w:rPr>
          <w:rFonts w:ascii="Times New Roman" w:eastAsia="Calibri Light" w:hAnsi="Times New Roman" w:cs="Times New Roman"/>
          <w:color w:val="000000" w:themeColor="text1"/>
          <w:sz w:val="24"/>
          <w:szCs w:val="24"/>
        </w:rPr>
      </w:pPr>
      <w:r w:rsidRPr="00EB761F">
        <w:rPr>
          <w:rFonts w:ascii="Times New Roman" w:eastAsia="Calibri Light" w:hAnsi="Times New Roman" w:cs="Times New Roman"/>
          <w:color w:val="000000" w:themeColor="text1"/>
          <w:sz w:val="24"/>
          <w:szCs w:val="24"/>
        </w:rPr>
        <w:t>Основной составной частью сельскохозяйст</w:t>
      </w:r>
      <w:r w:rsidR="00DE0C34">
        <w:rPr>
          <w:rFonts w:ascii="Times New Roman" w:eastAsia="Calibri Light" w:hAnsi="Times New Roman" w:cs="Times New Roman"/>
          <w:color w:val="000000" w:themeColor="text1"/>
          <w:sz w:val="24"/>
          <w:szCs w:val="24"/>
        </w:rPr>
        <w:t>венной отрасли города</w:t>
      </w:r>
      <w:r w:rsidRPr="00EB761F">
        <w:rPr>
          <w:rFonts w:ascii="Times New Roman" w:eastAsia="Calibri Light" w:hAnsi="Times New Roman" w:cs="Times New Roman"/>
          <w:color w:val="000000" w:themeColor="text1"/>
          <w:sz w:val="24"/>
          <w:szCs w:val="24"/>
        </w:rPr>
        <w:t xml:space="preserve"> являются личные хозяйства населения, роль которых сводится к самообеспечению основными продуктами питания.</w:t>
      </w:r>
    </w:p>
    <w:p w:rsidR="00CF7216" w:rsidRPr="00EB761F" w:rsidRDefault="00CF7216" w:rsidP="00CF7216">
      <w:pPr>
        <w:widowControl w:val="0"/>
        <w:spacing w:after="0" w:line="240" w:lineRule="auto"/>
        <w:ind w:firstLine="709"/>
        <w:jc w:val="both"/>
        <w:rPr>
          <w:rFonts w:ascii="Times New Roman" w:eastAsia="Calibri" w:hAnsi="Times New Roman" w:cs="Times New Roman"/>
          <w:color w:val="000000" w:themeColor="text1"/>
          <w:sz w:val="24"/>
          <w:szCs w:val="24"/>
        </w:rPr>
      </w:pPr>
      <w:r w:rsidRPr="00EB761F">
        <w:rPr>
          <w:rFonts w:ascii="Times New Roman" w:eastAsia="Calibri" w:hAnsi="Times New Roman" w:cs="Times New Roman"/>
          <w:color w:val="000000" w:themeColor="text1"/>
          <w:sz w:val="24"/>
          <w:szCs w:val="24"/>
        </w:rPr>
        <w:t xml:space="preserve">Основной задачей в сфере агропромышленного комплекса является создание условий для расширения рынка сельскохозяйственной продукции, сырья и продовольствия, осуществление переданного государственного полномочия автономного округа по поддержке сельскохозяйственного производства. </w:t>
      </w:r>
    </w:p>
    <w:p w:rsidR="00CF7216" w:rsidRPr="000D4FD1" w:rsidRDefault="00CF7216" w:rsidP="00CF7216">
      <w:pPr>
        <w:widowControl w:val="0"/>
        <w:shd w:val="clear" w:color="auto" w:fill="FFFFFF"/>
        <w:spacing w:after="0" w:line="240" w:lineRule="auto"/>
        <w:ind w:firstLine="709"/>
        <w:jc w:val="both"/>
        <w:rPr>
          <w:rFonts w:ascii="Times New Roman" w:eastAsia="Calibri" w:hAnsi="Times New Roman" w:cs="Times New Roman"/>
          <w:color w:val="FF0000"/>
          <w:sz w:val="24"/>
          <w:szCs w:val="24"/>
        </w:rPr>
      </w:pPr>
      <w:r w:rsidRPr="003F7227">
        <w:rPr>
          <w:rFonts w:ascii="Times New Roman" w:eastAsia="Calibri" w:hAnsi="Times New Roman" w:cs="Times New Roman"/>
          <w:color w:val="000000" w:themeColor="text1"/>
          <w:sz w:val="24"/>
          <w:szCs w:val="24"/>
        </w:rPr>
        <w:t>За отчетный период проведено 557 ярмарок, из них 1 специализированная. Для прямого сбыта товаров отечественной продукции сельхозтоваропроизводителей, в том числе произведенной крестьянскими (фермерскими) хозяйствами, личными подсобными хозяйствами, гражданами, занимающимися садоводством, огородничеством, животноводством на территории города Мегиона в местах повышенной проходимости действуют 4 торговые площадки на прилегающих территориях к торговым центрам «Уют», «Универсам», торговому комплексу «Купец и К», магазину «Северянка».</w:t>
      </w:r>
    </w:p>
    <w:p w:rsidR="00CF7216" w:rsidRPr="00EB761F" w:rsidRDefault="00CF7216" w:rsidP="00CF7216">
      <w:pPr>
        <w:widowControl w:val="0"/>
        <w:shd w:val="clear" w:color="auto" w:fill="FFFFFF"/>
        <w:spacing w:after="0" w:line="240" w:lineRule="auto"/>
        <w:ind w:firstLine="709"/>
        <w:jc w:val="both"/>
        <w:rPr>
          <w:rFonts w:ascii="Times New Roman" w:eastAsia="Calibri" w:hAnsi="Times New Roman" w:cs="Times New Roman"/>
          <w:color w:val="000000" w:themeColor="text1"/>
          <w:sz w:val="24"/>
          <w:szCs w:val="24"/>
        </w:rPr>
      </w:pPr>
      <w:r w:rsidRPr="00EB761F">
        <w:rPr>
          <w:rFonts w:ascii="Times New Roman" w:eastAsia="Calibri" w:hAnsi="Times New Roman" w:cs="Times New Roman"/>
          <w:color w:val="000000" w:themeColor="text1"/>
          <w:sz w:val="24"/>
          <w:szCs w:val="24"/>
        </w:rPr>
        <w:t>Для проведения выставок-ярмарок используется городская площадь на пересечении улиц Заречной и Нефтяников в соответствии с планом-графиком ярмарок, ярмарок «выходного дня».</w:t>
      </w:r>
    </w:p>
    <w:p w:rsidR="00CF7216" w:rsidRPr="003A1CD6" w:rsidRDefault="00CF7216" w:rsidP="00CF7216">
      <w:pPr>
        <w:widowControl w:val="0"/>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настоящее время</w:t>
      </w:r>
      <w:r w:rsidRPr="003A1CD6">
        <w:rPr>
          <w:rFonts w:ascii="Times New Roman" w:eastAsia="Calibri" w:hAnsi="Times New Roman" w:cs="Times New Roman"/>
          <w:sz w:val="24"/>
          <w:szCs w:val="24"/>
        </w:rPr>
        <w:t xml:space="preserve"> осуществл</w:t>
      </w:r>
      <w:r>
        <w:rPr>
          <w:rFonts w:ascii="Times New Roman" w:eastAsia="Calibri" w:hAnsi="Times New Roman" w:cs="Times New Roman"/>
          <w:sz w:val="24"/>
          <w:szCs w:val="24"/>
        </w:rPr>
        <w:t>яют</w:t>
      </w:r>
      <w:r w:rsidRPr="003A1CD6">
        <w:rPr>
          <w:rFonts w:ascii="Times New Roman" w:eastAsia="Calibri" w:hAnsi="Times New Roman" w:cs="Times New Roman"/>
          <w:sz w:val="24"/>
          <w:szCs w:val="24"/>
        </w:rPr>
        <w:t xml:space="preserve"> сельскохозяйственную деятельность </w:t>
      </w:r>
      <w:r>
        <w:rPr>
          <w:rFonts w:ascii="Times New Roman" w:eastAsia="Calibri" w:hAnsi="Times New Roman" w:cs="Times New Roman"/>
          <w:sz w:val="24"/>
          <w:szCs w:val="24"/>
        </w:rPr>
        <w:t>2</w:t>
      </w:r>
      <w:r w:rsidRPr="003A1CD6">
        <w:rPr>
          <w:rFonts w:ascii="Times New Roman" w:eastAsia="Calibri" w:hAnsi="Times New Roman" w:cs="Times New Roman"/>
          <w:sz w:val="24"/>
          <w:szCs w:val="24"/>
        </w:rPr>
        <w:t xml:space="preserve"> сельхозтоваропроизводителя, в том числе 1 крестьянское (фермерское) хозяйство. По сравнению с 202</w:t>
      </w:r>
      <w:r>
        <w:rPr>
          <w:rFonts w:ascii="Times New Roman" w:eastAsia="Calibri" w:hAnsi="Times New Roman" w:cs="Times New Roman"/>
          <w:sz w:val="24"/>
          <w:szCs w:val="24"/>
        </w:rPr>
        <w:t>2</w:t>
      </w:r>
      <w:r w:rsidRPr="003A1CD6">
        <w:rPr>
          <w:rFonts w:ascii="Times New Roman" w:eastAsia="Calibri" w:hAnsi="Times New Roman" w:cs="Times New Roman"/>
          <w:sz w:val="24"/>
          <w:szCs w:val="24"/>
        </w:rPr>
        <w:t xml:space="preserve"> годом количество товаропроизводителей </w:t>
      </w:r>
      <w:r>
        <w:rPr>
          <w:rFonts w:ascii="Times New Roman" w:eastAsia="Calibri" w:hAnsi="Times New Roman" w:cs="Times New Roman"/>
          <w:sz w:val="24"/>
          <w:szCs w:val="24"/>
        </w:rPr>
        <w:t>уменьшилось</w:t>
      </w:r>
      <w:r w:rsidRPr="003A1CD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A1CD6">
        <w:rPr>
          <w:rFonts w:ascii="Times New Roman" w:eastAsia="Calibri" w:hAnsi="Times New Roman" w:cs="Times New Roman"/>
          <w:sz w:val="24"/>
          <w:szCs w:val="24"/>
        </w:rPr>
        <w:t xml:space="preserve">В похозяйственной книге зарегистрировано </w:t>
      </w:r>
      <w:r>
        <w:rPr>
          <w:rFonts w:ascii="Times New Roman" w:eastAsia="Calibri" w:hAnsi="Times New Roman" w:cs="Times New Roman"/>
          <w:sz w:val="24"/>
          <w:szCs w:val="24"/>
          <w:shd w:val="clear" w:color="auto" w:fill="FFFFFF"/>
        </w:rPr>
        <w:t>1 личное</w:t>
      </w:r>
      <w:r>
        <w:rPr>
          <w:rFonts w:ascii="Times New Roman" w:eastAsia="Calibri" w:hAnsi="Times New Roman" w:cs="Times New Roman"/>
          <w:sz w:val="24"/>
          <w:szCs w:val="24"/>
        </w:rPr>
        <w:t xml:space="preserve"> подсобное хозяйство. </w:t>
      </w:r>
      <w:r w:rsidRPr="003A1CD6">
        <w:rPr>
          <w:rFonts w:ascii="Times New Roman" w:eastAsia="Calibri" w:hAnsi="Times New Roman" w:cs="Times New Roman"/>
          <w:sz w:val="24"/>
          <w:szCs w:val="24"/>
        </w:rPr>
        <w:t>Основным направлением деятельности сельскохозяйственных предприятий является животноводство.</w:t>
      </w:r>
    </w:p>
    <w:p w:rsidR="00CF7216" w:rsidRPr="003A1CD6" w:rsidRDefault="00CF7216" w:rsidP="00CF7216">
      <w:pPr>
        <w:widowControl w:val="0"/>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В рамках переданного государственного полномочия по поддержке сельскохозяйственного производства и деятельности по заготовке и переработке дикоросов за государственной поддержкой в виде субсидий обратились 2 сельхозтоваропроизводителя.</w:t>
      </w:r>
    </w:p>
    <w:p w:rsidR="00CF7216" w:rsidRPr="003A1CD6" w:rsidRDefault="00CF7216" w:rsidP="00CF7216">
      <w:pPr>
        <w:widowControl w:val="0"/>
        <w:spacing w:after="0" w:line="240" w:lineRule="auto"/>
        <w:ind w:firstLine="709"/>
        <w:jc w:val="both"/>
        <w:rPr>
          <w:rFonts w:ascii="Times New Roman CYR" w:eastAsia="Times New Roman" w:hAnsi="Times New Roman CYR" w:cs="Times New Roman CYR"/>
          <w:sz w:val="24"/>
          <w:szCs w:val="24"/>
          <w:lang w:eastAsia="ru-RU"/>
        </w:rPr>
      </w:pPr>
      <w:r w:rsidRPr="003A1CD6">
        <w:rPr>
          <w:rFonts w:ascii="Times New Roman CYR" w:eastAsia="Times New Roman" w:hAnsi="Times New Roman CYR" w:cs="Times New Roman CYR"/>
          <w:sz w:val="24"/>
          <w:szCs w:val="24"/>
          <w:lang w:eastAsia="ru-RU"/>
        </w:rPr>
        <w:t xml:space="preserve">Из бюджета автономного округа </w:t>
      </w:r>
      <w:r w:rsidRPr="003A1CD6">
        <w:rPr>
          <w:rFonts w:ascii="Times New Roman" w:eastAsia="Times New Roman" w:hAnsi="Times New Roman" w:cs="Times New Roman"/>
          <w:sz w:val="24"/>
          <w:szCs w:val="24"/>
          <w:lang w:eastAsia="ru-RU"/>
        </w:rPr>
        <w:t xml:space="preserve">сельхозтоваропроизводителям, в том числе </w:t>
      </w:r>
      <w:r w:rsidRPr="003A1CD6">
        <w:rPr>
          <w:rFonts w:ascii="Times New Roman CYR" w:eastAsia="Times New Roman" w:hAnsi="Times New Roman CYR" w:cs="Times New Roman CYR"/>
          <w:sz w:val="24"/>
          <w:szCs w:val="24"/>
          <w:lang w:eastAsia="ru-RU"/>
        </w:rPr>
        <w:t xml:space="preserve">крестьянским (фермерским) хозяйствам, оказана государственная поддержка в виде субсидий в сумме </w:t>
      </w:r>
      <w:r>
        <w:rPr>
          <w:rFonts w:ascii="Times New Roman" w:eastAsia="Calibri" w:hAnsi="Times New Roman" w:cs="Times New Roman"/>
          <w:sz w:val="24"/>
          <w:szCs w:val="24"/>
          <w:lang w:eastAsia="ru-RU"/>
        </w:rPr>
        <w:t>2,4</w:t>
      </w:r>
      <w:r w:rsidRPr="003A1CD6">
        <w:rPr>
          <w:rFonts w:ascii="Times New Roman" w:eastAsia="Calibri" w:hAnsi="Times New Roman" w:cs="Times New Roman"/>
          <w:sz w:val="24"/>
          <w:szCs w:val="24"/>
          <w:lang w:eastAsia="ru-RU"/>
        </w:rPr>
        <w:t xml:space="preserve"> млн </w:t>
      </w:r>
      <w:r w:rsidRPr="003A1CD6">
        <w:rPr>
          <w:rFonts w:ascii="Times New Roman CYR" w:eastAsia="Times New Roman" w:hAnsi="Times New Roman CYR" w:cs="Times New Roman CYR"/>
          <w:sz w:val="24"/>
          <w:szCs w:val="24"/>
          <w:lang w:eastAsia="ru-RU"/>
        </w:rPr>
        <w:t xml:space="preserve">руб., что на </w:t>
      </w:r>
      <w:r w:rsidR="00DE0C34">
        <w:rPr>
          <w:rFonts w:ascii="Times New Roman CYR" w:eastAsia="Times New Roman" w:hAnsi="Times New Roman CYR" w:cs="Times New Roman CYR"/>
          <w:sz w:val="24"/>
          <w:szCs w:val="24"/>
          <w:lang w:eastAsia="ru-RU"/>
        </w:rPr>
        <w:t>74,5</w:t>
      </w:r>
      <w:r w:rsidRPr="003A1CD6">
        <w:rPr>
          <w:rFonts w:ascii="Times New Roman CYR" w:eastAsia="Times New Roman" w:hAnsi="Times New Roman CYR" w:cs="Times New Roman CYR"/>
          <w:sz w:val="24"/>
          <w:szCs w:val="24"/>
          <w:lang w:eastAsia="ru-RU"/>
        </w:rPr>
        <w:t>% меньше, чем в 202</w:t>
      </w:r>
      <w:r>
        <w:rPr>
          <w:rFonts w:ascii="Times New Roman CYR" w:eastAsia="Times New Roman" w:hAnsi="Times New Roman CYR" w:cs="Times New Roman CYR"/>
          <w:sz w:val="24"/>
          <w:szCs w:val="24"/>
          <w:lang w:eastAsia="ru-RU"/>
        </w:rPr>
        <w:t>2 году (9,4</w:t>
      </w:r>
      <w:r w:rsidRPr="003A1CD6">
        <w:rPr>
          <w:rFonts w:ascii="Times New Roman CYR" w:eastAsia="Times New Roman" w:hAnsi="Times New Roman CYR" w:cs="Times New Roman CYR"/>
          <w:sz w:val="24"/>
          <w:szCs w:val="24"/>
          <w:lang w:eastAsia="ru-RU"/>
        </w:rPr>
        <w:t xml:space="preserve"> млн руб.). </w:t>
      </w:r>
    </w:p>
    <w:p w:rsidR="00CF7216" w:rsidRPr="003A1CD6" w:rsidRDefault="00CF7216" w:rsidP="00CF7216">
      <w:pPr>
        <w:widowControl w:val="0"/>
        <w:spacing w:after="0" w:line="240" w:lineRule="auto"/>
        <w:ind w:firstLine="709"/>
        <w:jc w:val="both"/>
        <w:rPr>
          <w:rFonts w:ascii="Times New Roman" w:eastAsia="Calibri" w:hAnsi="Times New Roman" w:cs="Times New Roman"/>
          <w:bCs/>
          <w:iCs/>
          <w:sz w:val="24"/>
          <w:szCs w:val="24"/>
        </w:rPr>
      </w:pPr>
      <w:r w:rsidRPr="003A1CD6">
        <w:rPr>
          <w:rFonts w:ascii="Times New Roman" w:eastAsia="Calibri" w:hAnsi="Times New Roman" w:cs="Times New Roman"/>
          <w:bCs/>
          <w:iCs/>
          <w:sz w:val="24"/>
          <w:szCs w:val="24"/>
        </w:rPr>
        <w:t>Деятельность администрации города, направленная на поддержку и развитие малого и среднего бизнеса, создание условий, благоприятных для его развития, осуществляется в рамках реализации полномочий в соответствии со статьей 11 Федерального закона                         от 24.07.2007 №209-ФЗ «О развитии малого и среднего предпринимательства в Российской Федерации».</w:t>
      </w:r>
    </w:p>
    <w:p w:rsidR="00CF7216" w:rsidRPr="003A1CD6" w:rsidRDefault="00CF7216" w:rsidP="00CF7216">
      <w:pPr>
        <w:widowControl w:val="0"/>
        <w:spacing w:after="0" w:line="240" w:lineRule="auto"/>
        <w:ind w:firstLine="709"/>
        <w:jc w:val="both"/>
        <w:rPr>
          <w:rFonts w:ascii="Times New Roman" w:eastAsia="Calibri" w:hAnsi="Times New Roman" w:cs="Times New Roman"/>
          <w:bCs/>
          <w:iCs/>
          <w:sz w:val="24"/>
          <w:szCs w:val="24"/>
        </w:rPr>
      </w:pPr>
      <w:r w:rsidRPr="003A1CD6">
        <w:rPr>
          <w:rFonts w:ascii="Times New Roman" w:eastAsia="Calibri" w:hAnsi="Times New Roman" w:cs="Times New Roman"/>
          <w:bCs/>
          <w:iCs/>
          <w:sz w:val="24"/>
          <w:szCs w:val="24"/>
        </w:rPr>
        <w:t>Малое и среднее предпринимательство играет значительную роль в решении экономических и социальных задач, так как способствует созданию новых рабочих мест, насыщению потребительского рынка товарами и услугами, увеличению налоговой базы и др.</w:t>
      </w:r>
    </w:p>
    <w:p w:rsidR="00CF7216" w:rsidRPr="003A1CD6" w:rsidRDefault="00CF7216" w:rsidP="00CF7216">
      <w:pPr>
        <w:widowControl w:val="0"/>
        <w:spacing w:after="0" w:line="240" w:lineRule="auto"/>
        <w:ind w:firstLine="709"/>
        <w:jc w:val="both"/>
        <w:rPr>
          <w:rFonts w:ascii="Times New Roman" w:eastAsia="Calibri" w:hAnsi="Times New Roman" w:cs="Times New Roman"/>
          <w:bCs/>
          <w:iCs/>
          <w:sz w:val="24"/>
          <w:szCs w:val="24"/>
        </w:rPr>
      </w:pPr>
      <w:r w:rsidRPr="003A1CD6">
        <w:rPr>
          <w:rFonts w:ascii="Times New Roman" w:eastAsia="Calibri" w:hAnsi="Times New Roman" w:cs="Times New Roman"/>
          <w:bCs/>
          <w:iCs/>
          <w:sz w:val="24"/>
          <w:szCs w:val="24"/>
        </w:rPr>
        <w:t>Согласно сведениям из Единого реестра субъектов малого и среднего предпринимательства Федеральной налоговой службы</w:t>
      </w:r>
      <w:r>
        <w:rPr>
          <w:rFonts w:ascii="Times New Roman" w:eastAsia="Calibri" w:hAnsi="Times New Roman" w:cs="Times New Roman"/>
          <w:bCs/>
          <w:iCs/>
          <w:sz w:val="24"/>
          <w:szCs w:val="24"/>
        </w:rPr>
        <w:t>,</w:t>
      </w:r>
      <w:r w:rsidRPr="003A1CD6">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на отчетную дату</w:t>
      </w:r>
      <w:r w:rsidRPr="003A1CD6">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в</w:t>
      </w:r>
      <w:r w:rsidRPr="003A1CD6">
        <w:rPr>
          <w:rFonts w:ascii="Times New Roman" w:eastAsia="Calibri" w:hAnsi="Times New Roman" w:cs="Times New Roman"/>
          <w:bCs/>
          <w:iCs/>
          <w:sz w:val="24"/>
          <w:szCs w:val="24"/>
        </w:rPr>
        <w:t xml:space="preserve"> городско</w:t>
      </w:r>
      <w:r>
        <w:rPr>
          <w:rFonts w:ascii="Times New Roman" w:eastAsia="Calibri" w:hAnsi="Times New Roman" w:cs="Times New Roman"/>
          <w:bCs/>
          <w:iCs/>
          <w:sz w:val="24"/>
          <w:szCs w:val="24"/>
        </w:rPr>
        <w:t>м</w:t>
      </w:r>
      <w:r w:rsidRPr="003A1CD6">
        <w:rPr>
          <w:rFonts w:ascii="Times New Roman" w:eastAsia="Calibri" w:hAnsi="Times New Roman" w:cs="Times New Roman"/>
          <w:bCs/>
          <w:iCs/>
          <w:sz w:val="24"/>
          <w:szCs w:val="24"/>
        </w:rPr>
        <w:t xml:space="preserve"> округ</w:t>
      </w:r>
      <w:r>
        <w:rPr>
          <w:rFonts w:ascii="Times New Roman" w:eastAsia="Calibri" w:hAnsi="Times New Roman" w:cs="Times New Roman"/>
          <w:bCs/>
          <w:iCs/>
          <w:sz w:val="24"/>
          <w:szCs w:val="24"/>
        </w:rPr>
        <w:t>е</w:t>
      </w:r>
      <w:r w:rsidRPr="003A1CD6">
        <w:rPr>
          <w:rFonts w:ascii="Times New Roman" w:eastAsia="Calibri" w:hAnsi="Times New Roman" w:cs="Times New Roman"/>
          <w:bCs/>
          <w:iCs/>
          <w:sz w:val="24"/>
          <w:szCs w:val="24"/>
        </w:rPr>
        <w:t xml:space="preserve"> </w:t>
      </w:r>
      <w:r w:rsidRPr="003A1CD6">
        <w:rPr>
          <w:rFonts w:ascii="Times New Roman" w:eastAsia="Calibri" w:hAnsi="Times New Roman" w:cs="Times New Roman"/>
          <w:sz w:val="24"/>
          <w:szCs w:val="24"/>
        </w:rPr>
        <w:t>осуществля</w:t>
      </w:r>
      <w:r>
        <w:rPr>
          <w:rFonts w:ascii="Times New Roman" w:eastAsia="Calibri" w:hAnsi="Times New Roman" w:cs="Times New Roman"/>
          <w:sz w:val="24"/>
          <w:szCs w:val="24"/>
        </w:rPr>
        <w:t xml:space="preserve">ют </w:t>
      </w:r>
      <w:r w:rsidRPr="003A1CD6">
        <w:rPr>
          <w:rFonts w:ascii="Times New Roman" w:eastAsia="Calibri" w:hAnsi="Times New Roman" w:cs="Times New Roman"/>
          <w:sz w:val="24"/>
          <w:szCs w:val="24"/>
        </w:rPr>
        <w:t xml:space="preserve">деятельность в различных отраслях экономики 1 </w:t>
      </w:r>
      <w:r>
        <w:rPr>
          <w:rFonts w:ascii="Times New Roman" w:eastAsia="Calibri" w:hAnsi="Times New Roman" w:cs="Times New Roman"/>
          <w:sz w:val="24"/>
          <w:szCs w:val="24"/>
        </w:rPr>
        <w:t>648</w:t>
      </w:r>
      <w:r w:rsidRPr="003A1CD6">
        <w:rPr>
          <w:rFonts w:ascii="Times New Roman" w:eastAsia="Calibri" w:hAnsi="Times New Roman" w:cs="Times New Roman"/>
          <w:sz w:val="24"/>
          <w:szCs w:val="24"/>
        </w:rPr>
        <w:t xml:space="preserve"> субъектов малого и среднего предпринимательства, в том числе </w:t>
      </w:r>
      <w:r w:rsidRPr="003A1CD6">
        <w:rPr>
          <w:rFonts w:ascii="Times New Roman" w:eastAsia="Calibri" w:hAnsi="Times New Roman" w:cs="Times New Roman"/>
          <w:bCs/>
          <w:iCs/>
          <w:sz w:val="24"/>
          <w:szCs w:val="24"/>
        </w:rPr>
        <w:t>4</w:t>
      </w:r>
      <w:r>
        <w:rPr>
          <w:rFonts w:ascii="Times New Roman" w:eastAsia="Calibri" w:hAnsi="Times New Roman" w:cs="Times New Roman"/>
          <w:bCs/>
          <w:iCs/>
          <w:sz w:val="24"/>
          <w:szCs w:val="24"/>
        </w:rPr>
        <w:t>03</w:t>
      </w:r>
      <w:r w:rsidRPr="003A1CD6">
        <w:rPr>
          <w:rFonts w:ascii="Times New Roman" w:eastAsia="Calibri" w:hAnsi="Times New Roman" w:cs="Times New Roman"/>
          <w:bCs/>
          <w:iCs/>
          <w:sz w:val="24"/>
          <w:szCs w:val="24"/>
        </w:rPr>
        <w:t xml:space="preserve"> микро-, мал</w:t>
      </w:r>
      <w:r>
        <w:rPr>
          <w:rFonts w:ascii="Times New Roman" w:eastAsia="Calibri" w:hAnsi="Times New Roman" w:cs="Times New Roman"/>
          <w:bCs/>
          <w:iCs/>
          <w:sz w:val="24"/>
          <w:szCs w:val="24"/>
        </w:rPr>
        <w:t>ых и средних предприятий и 1 245</w:t>
      </w:r>
      <w:r w:rsidRPr="003A1CD6">
        <w:rPr>
          <w:rFonts w:ascii="Times New Roman" w:eastAsia="Calibri" w:hAnsi="Times New Roman" w:cs="Times New Roman"/>
          <w:bCs/>
          <w:iCs/>
          <w:sz w:val="24"/>
          <w:szCs w:val="24"/>
        </w:rPr>
        <w:t xml:space="preserve"> индивидуальных предпринимателей, что н</w:t>
      </w:r>
      <w:r>
        <w:rPr>
          <w:rFonts w:ascii="Times New Roman" w:eastAsia="Calibri" w:hAnsi="Times New Roman" w:cs="Times New Roman"/>
          <w:bCs/>
          <w:iCs/>
          <w:sz w:val="24"/>
          <w:szCs w:val="24"/>
        </w:rPr>
        <w:t xml:space="preserve">иже показателя 2022 года на </w:t>
      </w:r>
      <w:r w:rsidR="0067779A">
        <w:rPr>
          <w:rFonts w:ascii="Times New Roman" w:eastAsia="Calibri" w:hAnsi="Times New Roman" w:cs="Times New Roman"/>
          <w:bCs/>
          <w:iCs/>
          <w:sz w:val="24"/>
          <w:szCs w:val="24"/>
        </w:rPr>
        <w:t>0,</w:t>
      </w:r>
      <w:r w:rsidR="0067779A" w:rsidRPr="0067779A">
        <w:rPr>
          <w:rFonts w:ascii="Times New Roman" w:eastAsia="Calibri" w:hAnsi="Times New Roman" w:cs="Times New Roman"/>
          <w:bCs/>
          <w:iCs/>
          <w:sz w:val="24"/>
          <w:szCs w:val="24"/>
        </w:rPr>
        <w:t>3</w:t>
      </w:r>
      <w:r w:rsidRPr="003A1CD6">
        <w:rPr>
          <w:rFonts w:ascii="Times New Roman" w:eastAsia="Calibri" w:hAnsi="Times New Roman" w:cs="Times New Roman"/>
          <w:bCs/>
          <w:iCs/>
          <w:sz w:val="24"/>
          <w:szCs w:val="24"/>
        </w:rPr>
        <w:t>% (в 202</w:t>
      </w:r>
      <w:r>
        <w:rPr>
          <w:rFonts w:ascii="Times New Roman" w:eastAsia="Calibri" w:hAnsi="Times New Roman" w:cs="Times New Roman"/>
          <w:bCs/>
          <w:iCs/>
          <w:sz w:val="24"/>
          <w:szCs w:val="24"/>
        </w:rPr>
        <w:t>2</w:t>
      </w:r>
      <w:r w:rsidRPr="003A1CD6">
        <w:rPr>
          <w:rFonts w:ascii="Times New Roman" w:eastAsia="Calibri" w:hAnsi="Times New Roman" w:cs="Times New Roman"/>
          <w:bCs/>
          <w:iCs/>
          <w:sz w:val="24"/>
          <w:szCs w:val="24"/>
        </w:rPr>
        <w:t xml:space="preserve"> году – 1 </w:t>
      </w:r>
      <w:r w:rsidR="0067779A">
        <w:rPr>
          <w:rFonts w:ascii="Times New Roman" w:eastAsia="Calibri" w:hAnsi="Times New Roman" w:cs="Times New Roman"/>
          <w:bCs/>
          <w:iCs/>
          <w:sz w:val="24"/>
          <w:szCs w:val="24"/>
        </w:rPr>
        <w:t>653</w:t>
      </w:r>
      <w:r w:rsidRPr="003A1CD6">
        <w:rPr>
          <w:rFonts w:ascii="Times New Roman" w:eastAsia="Calibri" w:hAnsi="Times New Roman" w:cs="Times New Roman"/>
          <w:bCs/>
          <w:iCs/>
          <w:sz w:val="24"/>
          <w:szCs w:val="24"/>
        </w:rPr>
        <w:t xml:space="preserve">). </w:t>
      </w:r>
    </w:p>
    <w:p w:rsidR="00CF7216" w:rsidRPr="003A1CD6" w:rsidRDefault="00CF7216" w:rsidP="00CF7216">
      <w:pPr>
        <w:widowControl w:val="0"/>
        <w:spacing w:after="0" w:line="240" w:lineRule="auto"/>
        <w:ind w:firstLine="709"/>
        <w:jc w:val="both"/>
        <w:rPr>
          <w:rFonts w:ascii="Times New Roman" w:eastAsia="Calibri" w:hAnsi="Times New Roman" w:cs="Times New Roman"/>
          <w:bCs/>
          <w:iCs/>
          <w:sz w:val="24"/>
          <w:szCs w:val="24"/>
        </w:rPr>
      </w:pPr>
      <w:r w:rsidRPr="003A1CD6">
        <w:rPr>
          <w:rFonts w:ascii="Times New Roman" w:eastAsia="Calibri" w:hAnsi="Times New Roman" w:cs="Times New Roman"/>
          <w:sz w:val="24"/>
          <w:szCs w:val="24"/>
          <w:shd w:val="clear" w:color="auto" w:fill="FFFFFF"/>
        </w:rPr>
        <w:t xml:space="preserve">Наиболее распространенными видами экономической деятельности в сфере малого и среднего предпринимательства на территории города являются </w:t>
      </w:r>
      <w:r>
        <w:rPr>
          <w:rFonts w:ascii="Times New Roman" w:eastAsia="Calibri" w:hAnsi="Times New Roman" w:cs="Times New Roman"/>
          <w:sz w:val="24"/>
          <w:szCs w:val="24"/>
          <w:shd w:val="clear" w:color="auto" w:fill="FFFFFF"/>
        </w:rPr>
        <w:t>д</w:t>
      </w:r>
      <w:r w:rsidRPr="003148A5">
        <w:rPr>
          <w:rFonts w:ascii="Times New Roman" w:eastAsia="Calibri" w:hAnsi="Times New Roman" w:cs="Times New Roman"/>
          <w:sz w:val="24"/>
          <w:szCs w:val="24"/>
          <w:shd w:val="clear" w:color="auto" w:fill="FFFFFF"/>
        </w:rPr>
        <w:t>еятельность прочего сухопутного пассажирского транспорта</w:t>
      </w:r>
      <w:r>
        <w:rPr>
          <w:rFonts w:ascii="Times New Roman" w:eastAsia="Calibri" w:hAnsi="Times New Roman" w:cs="Times New Roman"/>
          <w:sz w:val="24"/>
          <w:szCs w:val="24"/>
          <w:shd w:val="clear" w:color="auto" w:fill="FFFFFF"/>
        </w:rPr>
        <w:t xml:space="preserve">, </w:t>
      </w:r>
      <w:r w:rsidRPr="003148A5">
        <w:rPr>
          <w:rFonts w:ascii="Times New Roman" w:eastAsia="Calibri" w:hAnsi="Times New Roman" w:cs="Times New Roman"/>
          <w:sz w:val="24"/>
          <w:szCs w:val="24"/>
          <w:shd w:val="clear" w:color="auto" w:fill="FFFFFF"/>
        </w:rPr>
        <w:t>автомобильного грузового транспорта</w:t>
      </w:r>
      <w:r>
        <w:rPr>
          <w:rFonts w:ascii="Times New Roman" w:eastAsia="Calibri" w:hAnsi="Times New Roman" w:cs="Times New Roman"/>
          <w:sz w:val="24"/>
          <w:szCs w:val="24"/>
          <w:shd w:val="clear" w:color="auto" w:fill="FFFFFF"/>
        </w:rPr>
        <w:t>,</w:t>
      </w:r>
      <w:r w:rsidRPr="003148A5">
        <w:rPr>
          <w:rFonts w:ascii="Times New Roman" w:eastAsia="Calibri" w:hAnsi="Times New Roman" w:cs="Times New Roman"/>
          <w:sz w:val="24"/>
          <w:szCs w:val="24"/>
          <w:shd w:val="clear" w:color="auto" w:fill="FFFFFF"/>
        </w:rPr>
        <w:t xml:space="preserve"> услуги по перевозкам</w:t>
      </w:r>
      <w:r>
        <w:rPr>
          <w:rFonts w:ascii="Times New Roman" w:eastAsia="Calibri" w:hAnsi="Times New Roman" w:cs="Times New Roman"/>
          <w:sz w:val="24"/>
          <w:szCs w:val="24"/>
          <w:shd w:val="clear" w:color="auto" w:fill="FFFFFF"/>
        </w:rPr>
        <w:t xml:space="preserve">, </w:t>
      </w:r>
      <w:r w:rsidRPr="003A1CD6">
        <w:rPr>
          <w:rFonts w:ascii="Times New Roman" w:eastAsia="Calibri" w:hAnsi="Times New Roman" w:cs="Times New Roman"/>
          <w:sz w:val="24"/>
          <w:szCs w:val="24"/>
          <w:shd w:val="clear" w:color="auto" w:fill="FFFFFF"/>
        </w:rPr>
        <w:t>аренда и лизинг транспортных средств</w:t>
      </w:r>
      <w:r>
        <w:rPr>
          <w:rFonts w:ascii="Times New Roman" w:eastAsia="Calibri" w:hAnsi="Times New Roman" w:cs="Times New Roman"/>
          <w:sz w:val="24"/>
          <w:szCs w:val="24"/>
          <w:shd w:val="clear" w:color="auto" w:fill="FFFFFF"/>
        </w:rPr>
        <w:t xml:space="preserve"> </w:t>
      </w:r>
      <w:r w:rsidRPr="003A1CD6">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28,8</w:t>
      </w:r>
      <w:r w:rsidRPr="003A1CD6">
        <w:rPr>
          <w:rFonts w:ascii="Times New Roman" w:eastAsia="Calibri" w:hAnsi="Times New Roman" w:cs="Times New Roman"/>
          <w:sz w:val="24"/>
          <w:szCs w:val="24"/>
          <w:shd w:val="clear" w:color="auto" w:fill="FFFFFF"/>
        </w:rPr>
        <w:t>%), оптовая и розничная торговля (2</w:t>
      </w:r>
      <w:r>
        <w:rPr>
          <w:rFonts w:ascii="Times New Roman" w:eastAsia="Calibri" w:hAnsi="Times New Roman" w:cs="Times New Roman"/>
          <w:sz w:val="24"/>
          <w:szCs w:val="24"/>
          <w:shd w:val="clear" w:color="auto" w:fill="FFFFFF"/>
        </w:rPr>
        <w:t>2</w:t>
      </w:r>
      <w:r w:rsidRPr="003A1CD6">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8</w:t>
      </w:r>
      <w:r w:rsidRPr="003A1CD6">
        <w:rPr>
          <w:rFonts w:ascii="Times New Roman" w:eastAsia="Calibri" w:hAnsi="Times New Roman" w:cs="Times New Roman"/>
          <w:sz w:val="24"/>
          <w:szCs w:val="24"/>
          <w:shd w:val="clear" w:color="auto" w:fill="FFFFFF"/>
        </w:rPr>
        <w:t xml:space="preserve">%), деятельность ресторанов и предприятий общественного питания </w:t>
      </w:r>
      <w:r>
        <w:rPr>
          <w:rFonts w:ascii="Times New Roman" w:eastAsia="Calibri" w:hAnsi="Times New Roman" w:cs="Times New Roman"/>
          <w:sz w:val="24"/>
          <w:szCs w:val="24"/>
          <w:shd w:val="clear" w:color="auto" w:fill="FFFFFF"/>
        </w:rPr>
        <w:t>(3,4</w:t>
      </w:r>
      <w:r w:rsidRPr="003A1CD6">
        <w:rPr>
          <w:rFonts w:ascii="Times New Roman" w:eastAsia="Calibri" w:hAnsi="Times New Roman" w:cs="Times New Roman"/>
          <w:sz w:val="24"/>
          <w:szCs w:val="24"/>
          <w:shd w:val="clear" w:color="auto" w:fill="FFFFFF"/>
        </w:rPr>
        <w:t>%), строительство (</w:t>
      </w:r>
      <w:r>
        <w:rPr>
          <w:rFonts w:ascii="Times New Roman" w:eastAsia="Calibri" w:hAnsi="Times New Roman" w:cs="Times New Roman"/>
          <w:sz w:val="24"/>
          <w:szCs w:val="24"/>
          <w:shd w:val="clear" w:color="auto" w:fill="FFFFFF"/>
        </w:rPr>
        <w:t>3,</w:t>
      </w:r>
      <w:r w:rsidRPr="003A1CD6">
        <w:rPr>
          <w:rFonts w:ascii="Times New Roman" w:eastAsia="Calibri" w:hAnsi="Times New Roman" w:cs="Times New Roman"/>
          <w:sz w:val="24"/>
          <w:szCs w:val="24"/>
          <w:shd w:val="clear" w:color="auto" w:fill="FFFFFF"/>
        </w:rPr>
        <w:t>4</w:t>
      </w:r>
      <w:r>
        <w:rPr>
          <w:rFonts w:ascii="Times New Roman" w:eastAsia="Calibri" w:hAnsi="Times New Roman" w:cs="Times New Roman"/>
          <w:sz w:val="24"/>
          <w:szCs w:val="24"/>
          <w:shd w:val="clear" w:color="auto" w:fill="FFFFFF"/>
        </w:rPr>
        <w:t xml:space="preserve">%), предоставление прочих персональных услуг (3,4%), деятельность </w:t>
      </w:r>
      <w:r w:rsidRPr="003A1CD6">
        <w:rPr>
          <w:rFonts w:ascii="Times New Roman" w:eastAsia="Calibri" w:hAnsi="Times New Roman" w:cs="Times New Roman"/>
          <w:sz w:val="24"/>
          <w:szCs w:val="24"/>
          <w:shd w:val="clear" w:color="auto" w:fill="FFFFFF"/>
        </w:rPr>
        <w:t>в сфере образования (</w:t>
      </w:r>
      <w:r>
        <w:rPr>
          <w:rFonts w:ascii="Times New Roman" w:eastAsia="Calibri" w:hAnsi="Times New Roman" w:cs="Times New Roman"/>
          <w:sz w:val="24"/>
          <w:szCs w:val="24"/>
          <w:shd w:val="clear" w:color="auto" w:fill="FFFFFF"/>
        </w:rPr>
        <w:t>2,2</w:t>
      </w:r>
      <w:r w:rsidRPr="003A1CD6">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деятельность в области медицины (1,6%). </w:t>
      </w:r>
      <w:r w:rsidRPr="003A1CD6">
        <w:rPr>
          <w:rFonts w:ascii="Times New Roman" w:eastAsia="Calibri" w:hAnsi="Times New Roman" w:cs="Times New Roman"/>
          <w:sz w:val="24"/>
          <w:szCs w:val="24"/>
          <w:shd w:val="clear" w:color="auto" w:fill="FFFFFF"/>
        </w:rPr>
        <w:t xml:space="preserve"> </w:t>
      </w:r>
    </w:p>
    <w:p w:rsidR="00CF7216" w:rsidRPr="00D42F2A" w:rsidRDefault="00CF7216" w:rsidP="00CF7216">
      <w:pPr>
        <w:widowControl w:val="0"/>
        <w:spacing w:after="0" w:line="240" w:lineRule="auto"/>
        <w:ind w:firstLine="709"/>
        <w:jc w:val="both"/>
        <w:rPr>
          <w:rFonts w:ascii="Times New Roman" w:eastAsia="Calibri" w:hAnsi="Times New Roman" w:cs="Times New Roman"/>
          <w:bCs/>
          <w:iCs/>
          <w:sz w:val="24"/>
          <w:szCs w:val="24"/>
        </w:rPr>
      </w:pPr>
      <w:r w:rsidRPr="00D42F2A">
        <w:rPr>
          <w:rFonts w:ascii="Times New Roman" w:eastAsia="Calibri" w:hAnsi="Times New Roman" w:cs="Times New Roman"/>
          <w:bCs/>
          <w:iCs/>
          <w:sz w:val="24"/>
          <w:szCs w:val="24"/>
        </w:rPr>
        <w:t>В бюджет города</w:t>
      </w:r>
      <w:r w:rsidR="00D42F2A" w:rsidRPr="00D42F2A">
        <w:rPr>
          <w:rFonts w:ascii="Times New Roman" w:eastAsia="Calibri" w:hAnsi="Times New Roman" w:cs="Times New Roman"/>
          <w:bCs/>
          <w:iCs/>
          <w:sz w:val="24"/>
          <w:szCs w:val="24"/>
        </w:rPr>
        <w:t xml:space="preserve"> планируются поступления</w:t>
      </w:r>
      <w:r w:rsidRPr="00D42F2A">
        <w:rPr>
          <w:rFonts w:ascii="Times New Roman" w:eastAsia="Calibri" w:hAnsi="Times New Roman" w:cs="Times New Roman"/>
          <w:bCs/>
          <w:iCs/>
          <w:sz w:val="24"/>
          <w:szCs w:val="24"/>
        </w:rPr>
        <w:t xml:space="preserve"> от субъектов малого и среднего предпринимательс</w:t>
      </w:r>
      <w:r w:rsidR="00D42F2A" w:rsidRPr="00D42F2A">
        <w:rPr>
          <w:rFonts w:ascii="Times New Roman" w:eastAsia="Calibri" w:hAnsi="Times New Roman" w:cs="Times New Roman"/>
          <w:bCs/>
          <w:iCs/>
          <w:sz w:val="24"/>
          <w:szCs w:val="24"/>
        </w:rPr>
        <w:t>тва на сумму 178,4 млн руб., что на 9</w:t>
      </w:r>
      <w:r w:rsidRPr="00D42F2A">
        <w:rPr>
          <w:rFonts w:ascii="Times New Roman" w:eastAsia="Calibri" w:hAnsi="Times New Roman" w:cs="Times New Roman"/>
          <w:bCs/>
          <w:iCs/>
          <w:sz w:val="24"/>
          <w:szCs w:val="24"/>
        </w:rPr>
        <w:t>,7% ниже аналогич</w:t>
      </w:r>
      <w:r w:rsidR="00D42F2A" w:rsidRPr="00D42F2A">
        <w:rPr>
          <w:rFonts w:ascii="Times New Roman" w:eastAsia="Calibri" w:hAnsi="Times New Roman" w:cs="Times New Roman"/>
          <w:bCs/>
          <w:iCs/>
          <w:sz w:val="24"/>
          <w:szCs w:val="24"/>
        </w:rPr>
        <w:t>ного периода прошлого года (2022 год – 197,5</w:t>
      </w:r>
      <w:r w:rsidRPr="00D42F2A">
        <w:rPr>
          <w:rFonts w:ascii="Times New Roman" w:eastAsia="Calibri" w:hAnsi="Times New Roman" w:cs="Times New Roman"/>
          <w:bCs/>
          <w:iCs/>
          <w:sz w:val="24"/>
          <w:szCs w:val="24"/>
        </w:rPr>
        <w:t xml:space="preserve"> млн руб.). </w:t>
      </w:r>
    </w:p>
    <w:p w:rsidR="00CF7216" w:rsidRDefault="00CF7216" w:rsidP="00CF7216">
      <w:pPr>
        <w:widowControl w:val="0"/>
        <w:spacing w:after="0" w:line="240" w:lineRule="auto"/>
        <w:ind w:firstLine="709"/>
        <w:jc w:val="both"/>
        <w:rPr>
          <w:rFonts w:ascii="Times New Roman" w:eastAsia="Calibri" w:hAnsi="Times New Roman" w:cs="Times New Roman"/>
          <w:bCs/>
          <w:iCs/>
          <w:color w:val="000000"/>
          <w:sz w:val="24"/>
          <w:szCs w:val="24"/>
        </w:rPr>
      </w:pPr>
      <w:r w:rsidRPr="00AF515B">
        <w:rPr>
          <w:rFonts w:ascii="Times New Roman" w:eastAsia="Calibri" w:hAnsi="Times New Roman" w:cs="Times New Roman"/>
          <w:bCs/>
          <w:iCs/>
          <w:color w:val="000000"/>
          <w:sz w:val="24"/>
          <w:szCs w:val="24"/>
        </w:rPr>
        <w:t>Основным инструментом реализации государственной политики в области развития бизнеса является муниципальная программа «Поддержка и развитие малого и среднего предпринимательства на территории города Мегиона на 2019-2025 годы». Общий объем финансирования мероприятий программы в 202</w:t>
      </w:r>
      <w:r>
        <w:rPr>
          <w:rFonts w:ascii="Times New Roman" w:eastAsia="Calibri" w:hAnsi="Times New Roman" w:cs="Times New Roman"/>
          <w:bCs/>
          <w:iCs/>
          <w:color w:val="000000"/>
          <w:sz w:val="24"/>
          <w:szCs w:val="24"/>
        </w:rPr>
        <w:t>3</w:t>
      </w:r>
      <w:r w:rsidRPr="00AF515B">
        <w:rPr>
          <w:rFonts w:ascii="Times New Roman" w:eastAsia="Calibri" w:hAnsi="Times New Roman" w:cs="Times New Roman"/>
          <w:bCs/>
          <w:iCs/>
          <w:color w:val="000000"/>
          <w:sz w:val="24"/>
          <w:szCs w:val="24"/>
        </w:rPr>
        <w:t xml:space="preserve"> году составил 3,</w:t>
      </w:r>
      <w:r w:rsidR="00424EF4">
        <w:rPr>
          <w:rFonts w:ascii="Times New Roman" w:eastAsia="Calibri" w:hAnsi="Times New Roman" w:cs="Times New Roman"/>
          <w:bCs/>
          <w:iCs/>
          <w:color w:val="000000"/>
          <w:sz w:val="24"/>
          <w:szCs w:val="24"/>
        </w:rPr>
        <w:t>0</w:t>
      </w:r>
      <w:r w:rsidRPr="00AF515B">
        <w:rPr>
          <w:rFonts w:ascii="Times New Roman" w:eastAsia="Calibri" w:hAnsi="Times New Roman" w:cs="Times New Roman"/>
          <w:bCs/>
          <w:iCs/>
          <w:color w:val="000000"/>
          <w:sz w:val="24"/>
          <w:szCs w:val="24"/>
        </w:rPr>
        <w:t xml:space="preserve"> млн руб. </w:t>
      </w:r>
    </w:p>
    <w:p w:rsidR="00CF7216" w:rsidRDefault="00CF7216" w:rsidP="00CF7216">
      <w:pPr>
        <w:widowControl w:val="0"/>
        <w:spacing w:after="0" w:line="240" w:lineRule="auto"/>
        <w:ind w:firstLine="709"/>
        <w:jc w:val="both"/>
        <w:rPr>
          <w:rFonts w:ascii="Times New Roman" w:eastAsia="Calibri" w:hAnsi="Times New Roman" w:cs="Times New Roman"/>
          <w:bCs/>
          <w:iCs/>
          <w:color w:val="000000"/>
          <w:sz w:val="24"/>
          <w:szCs w:val="24"/>
        </w:rPr>
      </w:pPr>
      <w:r w:rsidRPr="00767590">
        <w:rPr>
          <w:rFonts w:ascii="Times New Roman" w:hAnsi="Times New Roman" w:cs="Times New Roman"/>
          <w:sz w:val="24"/>
          <w:szCs w:val="24"/>
        </w:rPr>
        <w:t>В рамках региональных проектов</w:t>
      </w:r>
      <w:r>
        <w:rPr>
          <w:rFonts w:ascii="Times New Roman" w:hAnsi="Times New Roman" w:cs="Times New Roman"/>
          <w:sz w:val="24"/>
          <w:szCs w:val="24"/>
        </w:rPr>
        <w:t xml:space="preserve"> «</w:t>
      </w:r>
      <w:r w:rsidRPr="001C7CF7">
        <w:rPr>
          <w:rFonts w:ascii="Times New Roman" w:eastAsia="Times New Roman" w:hAnsi="Times New Roman" w:cs="Times New Roman"/>
          <w:sz w:val="24"/>
          <w:szCs w:val="24"/>
          <w:lang w:eastAsia="ru-RU"/>
        </w:rPr>
        <w:t xml:space="preserve">Акселерация субъектов малого и среднего </w:t>
      </w:r>
      <w:r w:rsidRPr="000D4FD1">
        <w:rPr>
          <w:rFonts w:ascii="Times New Roman" w:eastAsia="Calibri" w:hAnsi="Times New Roman" w:cs="Times New Roman"/>
          <w:bCs/>
          <w:iCs/>
          <w:color w:val="000000"/>
          <w:sz w:val="24"/>
          <w:szCs w:val="24"/>
        </w:rPr>
        <w:t xml:space="preserve">предпринимательства» и «Создание условий для легкого старта и комфортного ведения бизнеса» </w:t>
      </w:r>
      <w:r w:rsidRPr="00AF515B">
        <w:rPr>
          <w:rFonts w:ascii="Times New Roman" w:eastAsia="Calibri" w:hAnsi="Times New Roman" w:cs="Times New Roman"/>
          <w:bCs/>
          <w:iCs/>
          <w:color w:val="000000"/>
          <w:sz w:val="24"/>
          <w:szCs w:val="24"/>
        </w:rPr>
        <w:t>финансовую поддержку получили</w:t>
      </w:r>
      <w:r>
        <w:rPr>
          <w:rFonts w:ascii="Times New Roman" w:eastAsia="Calibri" w:hAnsi="Times New Roman" w:cs="Times New Roman"/>
          <w:bCs/>
          <w:iCs/>
          <w:color w:val="000000"/>
          <w:sz w:val="24"/>
          <w:szCs w:val="24"/>
        </w:rPr>
        <w:t xml:space="preserve"> 19</w:t>
      </w:r>
      <w:r w:rsidRPr="00AF515B">
        <w:rPr>
          <w:rFonts w:ascii="Times New Roman" w:eastAsia="Calibri" w:hAnsi="Times New Roman" w:cs="Times New Roman"/>
          <w:bCs/>
          <w:iCs/>
          <w:color w:val="000000"/>
          <w:sz w:val="24"/>
          <w:szCs w:val="24"/>
        </w:rPr>
        <w:t xml:space="preserve"> субъект</w:t>
      </w:r>
      <w:r>
        <w:rPr>
          <w:rFonts w:ascii="Times New Roman" w:eastAsia="Calibri" w:hAnsi="Times New Roman" w:cs="Times New Roman"/>
          <w:bCs/>
          <w:iCs/>
          <w:color w:val="000000"/>
          <w:sz w:val="24"/>
          <w:szCs w:val="24"/>
        </w:rPr>
        <w:t>ов</w:t>
      </w:r>
      <w:r w:rsidRPr="00AF515B">
        <w:rPr>
          <w:rFonts w:ascii="Times New Roman" w:eastAsia="Calibri" w:hAnsi="Times New Roman" w:cs="Times New Roman"/>
          <w:bCs/>
          <w:iCs/>
          <w:color w:val="000000"/>
          <w:sz w:val="24"/>
          <w:szCs w:val="24"/>
        </w:rPr>
        <w:t xml:space="preserve"> малого и среднего </w:t>
      </w:r>
      <w:r w:rsidRPr="00A1302E">
        <w:rPr>
          <w:rFonts w:ascii="Times New Roman" w:eastAsia="Calibri" w:hAnsi="Times New Roman" w:cs="Times New Roman"/>
          <w:bCs/>
          <w:iCs/>
          <w:color w:val="000000"/>
          <w:sz w:val="24"/>
          <w:szCs w:val="24"/>
        </w:rPr>
        <w:t>предпринимательства</w:t>
      </w:r>
      <w:r w:rsidR="00DD678E">
        <w:rPr>
          <w:rFonts w:ascii="Times New Roman" w:eastAsia="Calibri" w:hAnsi="Times New Roman" w:cs="Times New Roman"/>
          <w:bCs/>
          <w:iCs/>
          <w:color w:val="000000"/>
          <w:sz w:val="24"/>
          <w:szCs w:val="24"/>
        </w:rPr>
        <w:t>,</w:t>
      </w:r>
      <w:r w:rsidRPr="00A1302E">
        <w:rPr>
          <w:rFonts w:ascii="Times New Roman" w:eastAsia="Calibri" w:hAnsi="Times New Roman" w:cs="Times New Roman"/>
          <w:bCs/>
          <w:iCs/>
          <w:color w:val="000000"/>
          <w:sz w:val="24"/>
          <w:szCs w:val="24"/>
        </w:rPr>
        <w:t xml:space="preserve"> осуществляющие социально-значимые виды деятельности.</w:t>
      </w:r>
    </w:p>
    <w:p w:rsidR="00CF7216" w:rsidRPr="000D4FD1" w:rsidRDefault="00CF7216" w:rsidP="00CF7216">
      <w:pPr>
        <w:widowControl w:val="0"/>
        <w:spacing w:after="0" w:line="240" w:lineRule="auto"/>
        <w:ind w:firstLine="709"/>
        <w:jc w:val="both"/>
        <w:rPr>
          <w:rFonts w:ascii="Times New Roman" w:eastAsia="Calibri" w:hAnsi="Times New Roman" w:cs="Times New Roman"/>
          <w:bCs/>
          <w:iCs/>
          <w:color w:val="000000"/>
          <w:sz w:val="24"/>
          <w:szCs w:val="24"/>
        </w:rPr>
      </w:pPr>
      <w:r w:rsidRPr="00A1302E">
        <w:rPr>
          <w:rFonts w:ascii="Times New Roman" w:eastAsia="Calibri" w:hAnsi="Times New Roman" w:cs="Times New Roman"/>
          <w:bCs/>
          <w:iCs/>
          <w:color w:val="000000"/>
          <w:sz w:val="24"/>
          <w:szCs w:val="24"/>
        </w:rPr>
        <w:t xml:space="preserve"> </w:t>
      </w:r>
      <w:r w:rsidRPr="000D4FD1">
        <w:rPr>
          <w:rFonts w:ascii="Times New Roman" w:eastAsia="Calibri" w:hAnsi="Times New Roman" w:cs="Times New Roman"/>
          <w:bCs/>
          <w:iCs/>
          <w:color w:val="000000"/>
          <w:sz w:val="24"/>
          <w:szCs w:val="24"/>
        </w:rPr>
        <w:t>Субъекты, осуществляющие деятельность в области здравоохранения, спорта, отдыха и развлечений, общественного питания, в сфере туризма и прочих услуг получили финансовую поддержку по направлениям: на аренду нежилых помещений - 1</w:t>
      </w:r>
      <w:r>
        <w:rPr>
          <w:rFonts w:ascii="Times New Roman" w:eastAsia="Calibri" w:hAnsi="Times New Roman" w:cs="Times New Roman"/>
          <w:bCs/>
          <w:iCs/>
          <w:color w:val="000000"/>
          <w:sz w:val="24"/>
          <w:szCs w:val="24"/>
        </w:rPr>
        <w:t>4</w:t>
      </w:r>
      <w:r w:rsidRPr="000D4FD1">
        <w:rPr>
          <w:rFonts w:ascii="Times New Roman" w:eastAsia="Calibri" w:hAnsi="Times New Roman" w:cs="Times New Roman"/>
          <w:bCs/>
          <w:iCs/>
          <w:color w:val="000000"/>
          <w:sz w:val="24"/>
          <w:szCs w:val="24"/>
        </w:rPr>
        <w:t xml:space="preserve"> субъектов; на приобретение оборудования - 4 субъекта; на коммунальные услуги - 1 субъект</w:t>
      </w:r>
      <w:r>
        <w:rPr>
          <w:rFonts w:ascii="Times New Roman" w:eastAsia="Calibri" w:hAnsi="Times New Roman" w:cs="Times New Roman"/>
          <w:bCs/>
          <w:iCs/>
          <w:color w:val="000000"/>
          <w:sz w:val="24"/>
          <w:szCs w:val="24"/>
        </w:rPr>
        <w:t>.</w:t>
      </w:r>
    </w:p>
    <w:p w:rsidR="00CF7216" w:rsidRPr="00731077" w:rsidRDefault="00CF7216" w:rsidP="00CF7216">
      <w:pPr>
        <w:widowControl w:val="0"/>
        <w:spacing w:after="0" w:line="240" w:lineRule="auto"/>
        <w:ind w:firstLine="709"/>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Субъектам малого и среднего предпринимательства </w:t>
      </w:r>
      <w:r w:rsidRPr="00731077">
        <w:rPr>
          <w:rFonts w:ascii="Times New Roman" w:eastAsia="Calibri" w:hAnsi="Times New Roman" w:cs="Times New Roman"/>
          <w:bCs/>
          <w:iCs/>
          <w:color w:val="000000"/>
          <w:sz w:val="24"/>
          <w:szCs w:val="24"/>
        </w:rPr>
        <w:t>оказыв</w:t>
      </w:r>
      <w:r>
        <w:rPr>
          <w:rFonts w:ascii="Times New Roman" w:eastAsia="Calibri" w:hAnsi="Times New Roman" w:cs="Times New Roman"/>
          <w:bCs/>
          <w:iCs/>
          <w:color w:val="000000"/>
          <w:sz w:val="24"/>
          <w:szCs w:val="24"/>
        </w:rPr>
        <w:t>ается и</w:t>
      </w:r>
      <w:r w:rsidRPr="00731077">
        <w:rPr>
          <w:rFonts w:ascii="Times New Roman" w:eastAsia="Calibri" w:hAnsi="Times New Roman" w:cs="Times New Roman"/>
          <w:bCs/>
          <w:iCs/>
          <w:color w:val="000000"/>
          <w:sz w:val="24"/>
          <w:szCs w:val="24"/>
        </w:rPr>
        <w:t>нформационно-консультационная поддержка путем размещения объявлений и публикации материалов по актуальным вопросам предпринимательства, о реализации мероприятий муниципальной программы на сайте администрации города, в средствах массовой информации и социальных сетях.</w:t>
      </w:r>
    </w:p>
    <w:p w:rsidR="00CF7216" w:rsidRPr="00731077" w:rsidRDefault="00CF7216" w:rsidP="00CF7216">
      <w:pPr>
        <w:widowControl w:val="0"/>
        <w:spacing w:after="0" w:line="240" w:lineRule="auto"/>
        <w:ind w:firstLine="709"/>
        <w:jc w:val="both"/>
        <w:rPr>
          <w:rFonts w:ascii="Times New Roman" w:eastAsia="Calibri" w:hAnsi="Times New Roman" w:cs="Times New Roman"/>
          <w:bCs/>
          <w:iCs/>
          <w:color w:val="000000"/>
          <w:sz w:val="24"/>
          <w:szCs w:val="24"/>
        </w:rPr>
      </w:pPr>
      <w:r w:rsidRPr="00731077">
        <w:rPr>
          <w:rFonts w:ascii="Times New Roman" w:eastAsia="Calibri" w:hAnsi="Times New Roman" w:cs="Times New Roman"/>
          <w:bCs/>
          <w:iCs/>
          <w:color w:val="000000"/>
          <w:sz w:val="24"/>
          <w:szCs w:val="24"/>
        </w:rPr>
        <w:t xml:space="preserve">Для координации деятельности субъектов малого и среднего предпринимательства города осуществляют деятельность Нижневартовский филиал Фонда поддержки предпринимательства </w:t>
      </w:r>
      <w:r>
        <w:rPr>
          <w:rFonts w:ascii="Times New Roman" w:eastAsia="Calibri" w:hAnsi="Times New Roman" w:cs="Times New Roman"/>
          <w:bCs/>
          <w:iCs/>
          <w:color w:val="000000"/>
          <w:sz w:val="24"/>
          <w:szCs w:val="24"/>
        </w:rPr>
        <w:t>«Мой бизнес»</w:t>
      </w:r>
      <w:r w:rsidRPr="00731077">
        <w:rPr>
          <w:rFonts w:ascii="Times New Roman" w:eastAsia="Calibri" w:hAnsi="Times New Roman" w:cs="Times New Roman"/>
          <w:bCs/>
          <w:iCs/>
          <w:color w:val="000000"/>
          <w:sz w:val="24"/>
          <w:szCs w:val="24"/>
        </w:rPr>
        <w:t>, фонд «Югорская региональная микрокредитная компания», Нижневартовская торгово-промышленная палата, общественная организация содействия развитию предпринимательства в Мегионе, Мегионская ассоциация малого и среднего бизнеса.</w:t>
      </w:r>
    </w:p>
    <w:p w:rsidR="00CF7216" w:rsidRDefault="00CF7216" w:rsidP="00CF7216">
      <w:pPr>
        <w:widowControl w:val="0"/>
        <w:spacing w:after="0" w:line="240" w:lineRule="auto"/>
        <w:ind w:firstLine="709"/>
        <w:jc w:val="both"/>
        <w:rPr>
          <w:rFonts w:ascii="Times New Roman" w:eastAsia="Calibri" w:hAnsi="Times New Roman" w:cs="Times New Roman"/>
          <w:bCs/>
          <w:iCs/>
          <w:color w:val="000000"/>
          <w:sz w:val="24"/>
          <w:szCs w:val="24"/>
        </w:rPr>
      </w:pPr>
      <w:r w:rsidRPr="00E27065">
        <w:rPr>
          <w:rFonts w:ascii="Times New Roman" w:eastAsia="Calibri" w:hAnsi="Times New Roman" w:cs="Times New Roman"/>
          <w:bCs/>
          <w:iCs/>
          <w:color w:val="000000"/>
          <w:sz w:val="24"/>
          <w:szCs w:val="24"/>
        </w:rPr>
        <w:t>В 202</w:t>
      </w:r>
      <w:r>
        <w:rPr>
          <w:rFonts w:ascii="Times New Roman" w:eastAsia="Calibri" w:hAnsi="Times New Roman" w:cs="Times New Roman"/>
          <w:bCs/>
          <w:iCs/>
          <w:color w:val="000000"/>
          <w:sz w:val="24"/>
          <w:szCs w:val="24"/>
        </w:rPr>
        <w:t>3</w:t>
      </w:r>
      <w:r w:rsidRPr="00E27065">
        <w:rPr>
          <w:rFonts w:ascii="Times New Roman" w:eastAsia="Calibri" w:hAnsi="Times New Roman" w:cs="Times New Roman"/>
          <w:bCs/>
          <w:iCs/>
          <w:color w:val="000000"/>
          <w:sz w:val="24"/>
          <w:szCs w:val="24"/>
        </w:rPr>
        <w:t xml:space="preserve"> году </w:t>
      </w:r>
      <w:r>
        <w:rPr>
          <w:rFonts w:ascii="Times New Roman" w:eastAsia="Calibri" w:hAnsi="Times New Roman" w:cs="Times New Roman"/>
          <w:bCs/>
          <w:iCs/>
          <w:color w:val="000000"/>
          <w:sz w:val="24"/>
          <w:szCs w:val="24"/>
        </w:rPr>
        <w:t xml:space="preserve">проведены следующие мероприятия: </w:t>
      </w:r>
      <w:r w:rsidRPr="00E27065">
        <w:rPr>
          <w:rFonts w:ascii="Times New Roman" w:eastAsia="Calibri" w:hAnsi="Times New Roman" w:cs="Times New Roman"/>
          <w:bCs/>
          <w:iCs/>
          <w:color w:val="000000"/>
          <w:sz w:val="24"/>
          <w:szCs w:val="24"/>
        </w:rPr>
        <w:t>праздничное</w:t>
      </w:r>
      <w:r>
        <w:rPr>
          <w:rFonts w:ascii="Times New Roman" w:eastAsia="Calibri" w:hAnsi="Times New Roman" w:cs="Times New Roman"/>
          <w:bCs/>
          <w:iCs/>
          <w:color w:val="000000"/>
          <w:sz w:val="24"/>
          <w:szCs w:val="24"/>
        </w:rPr>
        <w:t xml:space="preserve"> </w:t>
      </w:r>
      <w:r w:rsidR="00DD678E">
        <w:rPr>
          <w:rFonts w:ascii="Times New Roman" w:eastAsia="Calibri" w:hAnsi="Times New Roman" w:cs="Times New Roman"/>
          <w:bCs/>
          <w:iCs/>
          <w:color w:val="000000"/>
          <w:sz w:val="24"/>
          <w:szCs w:val="24"/>
        </w:rPr>
        <w:t>мероприятие, посвященное Д</w:t>
      </w:r>
      <w:r w:rsidRPr="00E27065">
        <w:rPr>
          <w:rFonts w:ascii="Times New Roman" w:eastAsia="Calibri" w:hAnsi="Times New Roman" w:cs="Times New Roman"/>
          <w:bCs/>
          <w:iCs/>
          <w:color w:val="000000"/>
          <w:sz w:val="24"/>
          <w:szCs w:val="24"/>
        </w:rPr>
        <w:t>ню российского предпринимательства</w:t>
      </w:r>
      <w:r>
        <w:rPr>
          <w:rFonts w:ascii="Times New Roman" w:eastAsia="Calibri" w:hAnsi="Times New Roman" w:cs="Times New Roman"/>
          <w:bCs/>
          <w:iCs/>
          <w:color w:val="000000"/>
          <w:sz w:val="24"/>
          <w:szCs w:val="24"/>
        </w:rPr>
        <w:t>; семинар «Меры поддержки субъектам малого и среднего предпринимательства».</w:t>
      </w:r>
    </w:p>
    <w:p w:rsidR="002321C5" w:rsidRDefault="002321C5" w:rsidP="00CF7216">
      <w:pPr>
        <w:widowControl w:val="0"/>
        <w:spacing w:after="0" w:line="240" w:lineRule="auto"/>
        <w:ind w:firstLine="709"/>
        <w:jc w:val="both"/>
        <w:rPr>
          <w:rFonts w:ascii="Times New Roman" w:eastAsia="Calibri" w:hAnsi="Times New Roman" w:cs="Times New Roman"/>
          <w:bCs/>
          <w:iCs/>
          <w:color w:val="000000"/>
          <w:sz w:val="24"/>
          <w:szCs w:val="24"/>
        </w:rPr>
      </w:pPr>
      <w:r w:rsidRPr="002321C5">
        <w:rPr>
          <w:rFonts w:ascii="Times New Roman" w:eastAsia="Calibri" w:hAnsi="Times New Roman" w:cs="Times New Roman"/>
          <w:sz w:val="24"/>
          <w:szCs w:val="24"/>
        </w:rPr>
        <w:t>В соответствии с постановлением администрации города Мегиона  от 30.06.2023 №1098 «Об утверждении Порядка оказания имущественной поддержки (преференции)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2023 году была оказана имущественная поддержка 3 субъектам малого и среднего предпринимательства в виде 2 нежилых помещений, 3 объектов некапитальных строений, 153 единиц движимого имущества.</w:t>
      </w:r>
    </w:p>
    <w:p w:rsidR="00FE5CDD" w:rsidRDefault="00FE5CDD"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FE5CDD" w:rsidRPr="00917937" w:rsidRDefault="00FE5CDD" w:rsidP="00FE5CDD">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917937">
        <w:rPr>
          <w:rFonts w:ascii="Times New Roman" w:eastAsia="Times New Roman" w:hAnsi="Times New Roman" w:cs="Times New Roman"/>
          <w:b/>
          <w:sz w:val="24"/>
          <w:szCs w:val="24"/>
          <w:lang w:eastAsia="ru-RU"/>
        </w:rPr>
        <w:t>18.Взаимодействие с правоохранительными органами по вопросам безопасности и профилактики правонарушений</w:t>
      </w:r>
    </w:p>
    <w:p w:rsidR="00FE5CDD" w:rsidRPr="00917937" w:rsidRDefault="00FE5CDD" w:rsidP="00FE5CDD">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FE5CDD" w:rsidRPr="00917937" w:rsidRDefault="00FE5CDD" w:rsidP="00FE5CDD">
      <w:pPr>
        <w:autoSpaceDE w:val="0"/>
        <w:autoSpaceDN w:val="0"/>
        <w:adjustRightInd w:val="0"/>
        <w:spacing w:after="0" w:line="240" w:lineRule="auto"/>
        <w:ind w:firstLine="709"/>
        <w:jc w:val="both"/>
        <w:rPr>
          <w:rFonts w:ascii="Times New Roman" w:hAnsi="Times New Roman" w:cs="Times New Roman"/>
          <w:sz w:val="24"/>
          <w:szCs w:val="24"/>
        </w:rPr>
      </w:pPr>
      <w:r w:rsidRPr="00917937">
        <w:rPr>
          <w:rFonts w:ascii="Times New Roman" w:hAnsi="Times New Roman" w:cs="Times New Roman"/>
          <w:sz w:val="24"/>
          <w:szCs w:val="24"/>
        </w:rPr>
        <w:t>Обеспечение безопасности населения является одним из приоритетных направлений деятельности администрации города Мегиона, как объективно значимая потребность личности, общества и государства в безопасности и устойчивом развитии.</w:t>
      </w:r>
    </w:p>
    <w:p w:rsidR="00917937" w:rsidRPr="00917937" w:rsidRDefault="00FE5CDD" w:rsidP="00FE5CDD">
      <w:pPr>
        <w:autoSpaceDE w:val="0"/>
        <w:autoSpaceDN w:val="0"/>
        <w:adjustRightInd w:val="0"/>
        <w:spacing w:after="0" w:line="240" w:lineRule="auto"/>
        <w:ind w:firstLine="709"/>
        <w:jc w:val="both"/>
        <w:rPr>
          <w:rFonts w:ascii="Times New Roman" w:hAnsi="Times New Roman" w:cs="Times New Roman"/>
          <w:sz w:val="24"/>
          <w:szCs w:val="24"/>
        </w:rPr>
      </w:pPr>
      <w:r w:rsidRPr="00917937">
        <w:rPr>
          <w:rFonts w:ascii="Times New Roman" w:hAnsi="Times New Roman" w:cs="Times New Roman"/>
          <w:sz w:val="24"/>
          <w:szCs w:val="24"/>
        </w:rPr>
        <w:t>Для достижения целей общественной безопасности органы администрации города участвуют в реализации государственной политики, направленной на</w:t>
      </w:r>
      <w:r w:rsidR="00917937" w:rsidRPr="00917937">
        <w:rPr>
          <w:rFonts w:ascii="Times New Roman" w:hAnsi="Times New Roman" w:cs="Times New Roman"/>
          <w:sz w:val="24"/>
          <w:szCs w:val="24"/>
        </w:rPr>
        <w:t>:</w:t>
      </w:r>
    </w:p>
    <w:p w:rsidR="00917937" w:rsidRPr="00917937" w:rsidRDefault="00917937" w:rsidP="00917937">
      <w:pPr>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17937">
        <w:rPr>
          <w:rFonts w:ascii="Times New Roman" w:eastAsia="Calibri Light" w:hAnsi="Times New Roman" w:cs="Times New Roman"/>
          <w:sz w:val="24"/>
          <w:szCs w:val="24"/>
        </w:rPr>
        <w:t>создание и совершенствование условий для обеспечения общественного порядка, в том числе с участием граждан;</w:t>
      </w:r>
    </w:p>
    <w:p w:rsidR="00917937" w:rsidRPr="00917937" w:rsidRDefault="00917937" w:rsidP="00917937">
      <w:pPr>
        <w:autoSpaceDE w:val="0"/>
        <w:autoSpaceDN w:val="0"/>
        <w:adjustRightInd w:val="0"/>
        <w:spacing w:after="0" w:line="240" w:lineRule="auto"/>
        <w:ind w:firstLine="708"/>
        <w:jc w:val="both"/>
        <w:rPr>
          <w:rFonts w:ascii="Times New Roman" w:eastAsia="Calibri Light" w:hAnsi="Times New Roman" w:cs="Times New Roman"/>
          <w:sz w:val="24"/>
          <w:szCs w:val="24"/>
        </w:rPr>
      </w:pPr>
      <w:r w:rsidRPr="00917937">
        <w:rPr>
          <w:rFonts w:ascii="Times New Roman" w:eastAsia="Calibri Light" w:hAnsi="Times New Roman" w:cs="Times New Roman"/>
          <w:sz w:val="24"/>
          <w:szCs w:val="24"/>
        </w:rPr>
        <w:t>реализацию профилактического комплекса мер в антинаркотической деятельности;</w:t>
      </w:r>
    </w:p>
    <w:p w:rsidR="00917937" w:rsidRPr="00917937" w:rsidRDefault="00917937" w:rsidP="00917937">
      <w:pPr>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17937">
        <w:rPr>
          <w:rFonts w:ascii="Times New Roman" w:eastAsia="Calibri Light" w:hAnsi="Times New Roman" w:cs="Times New Roman"/>
          <w:sz w:val="24"/>
          <w:szCs w:val="24"/>
        </w:rPr>
        <w:t>правовое информирование граждан;</w:t>
      </w:r>
    </w:p>
    <w:p w:rsidR="00917937" w:rsidRPr="00917937" w:rsidRDefault="00917937" w:rsidP="00917937">
      <w:pPr>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17937">
        <w:rPr>
          <w:rFonts w:ascii="Times New Roman" w:eastAsia="Calibri Light" w:hAnsi="Times New Roman" w:cs="Times New Roman"/>
          <w:sz w:val="24"/>
          <w:szCs w:val="24"/>
        </w:rPr>
        <w:t>содействие этнокультурному развитию народов, формированию общероссийского гражданского самосознания, патриотизма и солидарности;</w:t>
      </w:r>
    </w:p>
    <w:p w:rsidR="00917937" w:rsidRPr="00917937" w:rsidRDefault="00917937" w:rsidP="00917937">
      <w:pPr>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17937">
        <w:rPr>
          <w:rFonts w:ascii="Times New Roman" w:eastAsia="Calibri Light" w:hAnsi="Times New Roman" w:cs="Times New Roman"/>
          <w:sz w:val="24"/>
          <w:szCs w:val="24"/>
        </w:rPr>
        <w:t>гармонизация межэтнических отношений;</w:t>
      </w:r>
    </w:p>
    <w:p w:rsidR="00917937" w:rsidRPr="00917937" w:rsidRDefault="00917937" w:rsidP="00917937">
      <w:pPr>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17937">
        <w:rPr>
          <w:rFonts w:ascii="Times New Roman" w:eastAsia="Calibri Light" w:hAnsi="Times New Roman" w:cs="Times New Roman"/>
          <w:sz w:val="24"/>
          <w:szCs w:val="24"/>
        </w:rPr>
        <w:t>успешная социальная и культурная адаптация мигрантов, принятие мер, препятствующих возникновению пространственной сегрегации, формированию этнических анклавов, социальной исключенности отдельных групп граждан;</w:t>
      </w:r>
    </w:p>
    <w:p w:rsidR="00917937" w:rsidRPr="00917937" w:rsidRDefault="00917937" w:rsidP="00917937">
      <w:pPr>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17937">
        <w:rPr>
          <w:rFonts w:ascii="Times New Roman" w:eastAsia="Calibri Light" w:hAnsi="Times New Roman" w:cs="Times New Roman"/>
          <w:sz w:val="24"/>
          <w:szCs w:val="24"/>
        </w:rPr>
        <w:t>развитие духовно-нравственных основ и самобытной культуры российского казачества и повышение его роли в воспитании подрастающего поколения в духе патриотизма;</w:t>
      </w:r>
    </w:p>
    <w:p w:rsidR="00917937" w:rsidRPr="00917937" w:rsidRDefault="00917937" w:rsidP="00917937">
      <w:pPr>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17937">
        <w:rPr>
          <w:rFonts w:ascii="Times New Roman" w:eastAsia="Calibri Light" w:hAnsi="Times New Roman" w:cs="Times New Roman"/>
          <w:sz w:val="24"/>
          <w:szCs w:val="24"/>
        </w:rPr>
        <w:t>сведение к минимуму условий для проявлений экстремизма на территории города Мегиона, развитие системы мер профилактики и предупреждения межэтнических, межконфессиональных конфликтов;</w:t>
      </w:r>
    </w:p>
    <w:p w:rsidR="00917937" w:rsidRPr="00917937" w:rsidRDefault="00917937" w:rsidP="00917937">
      <w:pPr>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17937">
        <w:rPr>
          <w:rFonts w:ascii="Times New Roman" w:eastAsia="Calibri Light" w:hAnsi="Times New Roman" w:cs="Times New Roman"/>
          <w:sz w:val="24"/>
          <w:szCs w:val="24"/>
        </w:rPr>
        <w:t>формирование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917937" w:rsidRPr="00917937" w:rsidRDefault="00917937" w:rsidP="00917937">
      <w:pPr>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17937">
        <w:rPr>
          <w:rFonts w:ascii="Times New Roman" w:eastAsia="Calibri Light" w:hAnsi="Times New Roman" w:cs="Times New Roman"/>
          <w:sz w:val="24"/>
          <w:szCs w:val="24"/>
        </w:rPr>
        <w:t>повышение антитеррористической защищенности объектов, находящихся в муниципальной собственности или в ведении органов местного самоуправления.</w:t>
      </w:r>
    </w:p>
    <w:p w:rsidR="00FE5CDD" w:rsidRPr="00913676" w:rsidRDefault="00FE5CDD" w:rsidP="00FE5CDD">
      <w:pPr>
        <w:pStyle w:val="a3"/>
        <w:widowControl w:val="0"/>
        <w:shd w:val="clear" w:color="auto" w:fill="FFFFFF"/>
        <w:spacing w:before="0" w:beforeAutospacing="0" w:after="0" w:afterAutospacing="0"/>
        <w:ind w:firstLine="709"/>
        <w:jc w:val="both"/>
        <w:textAlignment w:val="top"/>
      </w:pPr>
      <w:r w:rsidRPr="00913676">
        <w:t>Состояние в сфере профилактики терроризма, экстремизма, наркомании, правонарушений на территории города Мегиона характеризуется как стабильное, что следует из динамики основных показателей состояния общественной безопасности.</w:t>
      </w:r>
    </w:p>
    <w:p w:rsidR="00913676" w:rsidRDefault="00913676" w:rsidP="00913676">
      <w:pPr>
        <w:shd w:val="clear" w:color="auto" w:fill="FFFFFF"/>
        <w:tabs>
          <w:tab w:val="left" w:pos="851"/>
        </w:tabs>
        <w:spacing w:after="0" w:line="240" w:lineRule="auto"/>
        <w:ind w:right="20" w:firstLine="709"/>
        <w:jc w:val="both"/>
        <w:rPr>
          <w:rFonts w:ascii="Times New Roman" w:eastAsia="Arial Unicode MS" w:hAnsi="Times New Roman" w:cs="Times New Roman"/>
          <w:sz w:val="24"/>
          <w:szCs w:val="28"/>
          <w:lang w:eastAsia="ru-RU"/>
        </w:rPr>
      </w:pPr>
      <w:r w:rsidRPr="00913676">
        <w:rPr>
          <w:rFonts w:ascii="Times New Roman" w:eastAsia="Arial Unicode MS" w:hAnsi="Times New Roman" w:cs="Times New Roman"/>
          <w:sz w:val="24"/>
          <w:szCs w:val="28"/>
          <w:lang w:eastAsia="ru-RU"/>
        </w:rPr>
        <w:t xml:space="preserve">Криминогенная ситуация характеризуется незначительным ростом числа зарегистрированных преступлений на 4,3% (с 509 до 531), в том числе категории тяжких и особо тяжких – на 41,3% (со 143 до 202). Рост обусловлен увеличением количества совершаемых </w:t>
      </w:r>
      <w:r w:rsidRPr="00913676">
        <w:rPr>
          <w:rFonts w:ascii="Times New Roman" w:eastAsia="Arial Unicode MS" w:hAnsi="Times New Roman" w:cs="Times New Roman"/>
          <w:sz w:val="24"/>
          <w:szCs w:val="28"/>
          <w:lang w:val="en-US" w:eastAsia="ru-RU"/>
        </w:rPr>
        <w:t>IT</w:t>
      </w:r>
      <w:r w:rsidRPr="00913676">
        <w:rPr>
          <w:rFonts w:ascii="Times New Roman" w:eastAsia="Arial Unicode MS" w:hAnsi="Times New Roman" w:cs="Times New Roman"/>
          <w:sz w:val="24"/>
          <w:szCs w:val="28"/>
          <w:lang w:eastAsia="ru-RU"/>
        </w:rPr>
        <w:t>-преступлений на 72.5% (со 100 до 158) и наркопреступлений на 30,6% (с 49 до 64).</w:t>
      </w:r>
    </w:p>
    <w:p w:rsidR="00913676" w:rsidRPr="000377ED" w:rsidRDefault="00913676" w:rsidP="00913676">
      <w:pPr>
        <w:pStyle w:val="af0"/>
        <w:spacing w:after="0" w:line="240" w:lineRule="auto"/>
        <w:ind w:right="23" w:firstLine="709"/>
        <w:jc w:val="both"/>
        <w:rPr>
          <w:sz w:val="28"/>
          <w:szCs w:val="28"/>
        </w:rPr>
      </w:pPr>
      <w:r w:rsidRPr="000377ED">
        <w:rPr>
          <w:rFonts w:ascii="Times New Roman" w:hAnsi="Times New Roman"/>
          <w:sz w:val="24"/>
          <w:szCs w:val="28"/>
        </w:rPr>
        <w:t>Количество преступлений, совершенных на улицах города и в общественных местах</w:t>
      </w:r>
      <w:r w:rsidR="00BE5D54">
        <w:rPr>
          <w:rFonts w:ascii="Times New Roman" w:hAnsi="Times New Roman"/>
          <w:sz w:val="24"/>
          <w:szCs w:val="28"/>
        </w:rPr>
        <w:t>,</w:t>
      </w:r>
      <w:r w:rsidRPr="000377ED">
        <w:rPr>
          <w:rFonts w:ascii="Times New Roman" w:hAnsi="Times New Roman"/>
          <w:sz w:val="24"/>
          <w:szCs w:val="28"/>
        </w:rPr>
        <w:t xml:space="preserve"> составляет 125 преступлений (на уровне прежних 5 лет).</w:t>
      </w:r>
    </w:p>
    <w:p w:rsidR="00913676" w:rsidRPr="00CD32F8" w:rsidRDefault="00913676" w:rsidP="00913676">
      <w:pPr>
        <w:tabs>
          <w:tab w:val="left" w:pos="851"/>
        </w:tabs>
        <w:spacing w:after="0" w:line="240" w:lineRule="auto"/>
        <w:ind w:right="20" w:firstLine="709"/>
        <w:jc w:val="both"/>
        <w:rPr>
          <w:rFonts w:ascii="Times New Roman" w:hAnsi="Times New Roman"/>
          <w:sz w:val="24"/>
          <w:szCs w:val="28"/>
        </w:rPr>
      </w:pPr>
      <w:r w:rsidRPr="00CD32F8">
        <w:rPr>
          <w:rFonts w:ascii="Times New Roman" w:hAnsi="Times New Roman"/>
          <w:sz w:val="24"/>
          <w:szCs w:val="24"/>
        </w:rPr>
        <w:t xml:space="preserve">Миграционная ситуация на территории города характеризуется снижением количества иностранных граждан, поставленных на миграционный учет, а также снижением количества преступлений, совершенных иностранными гражданами, на 50% (с 15 в 2022 году, до 10 – в </w:t>
      </w:r>
      <w:r w:rsidRPr="00664910">
        <w:rPr>
          <w:rFonts w:ascii="Times New Roman" w:hAnsi="Times New Roman"/>
          <w:sz w:val="24"/>
          <w:szCs w:val="24"/>
        </w:rPr>
        <w:t>2023 году</w:t>
      </w:r>
      <w:r w:rsidR="00BE5D54" w:rsidRPr="00664910">
        <w:rPr>
          <w:rFonts w:ascii="Times New Roman" w:hAnsi="Times New Roman"/>
          <w:sz w:val="24"/>
          <w:szCs w:val="24"/>
        </w:rPr>
        <w:t>)</w:t>
      </w:r>
      <w:r w:rsidRPr="00664910">
        <w:rPr>
          <w:rFonts w:ascii="Times New Roman" w:hAnsi="Times New Roman"/>
          <w:sz w:val="24"/>
          <w:szCs w:val="24"/>
        </w:rPr>
        <w:t>, а также преступлений на канале миграции на 41,7% (с 12 до 7).</w:t>
      </w:r>
      <w:r w:rsidRPr="00664910">
        <w:rPr>
          <w:rFonts w:ascii="Times New Roman" w:hAnsi="Times New Roman"/>
          <w:sz w:val="24"/>
          <w:szCs w:val="28"/>
        </w:rPr>
        <w:t xml:space="preserve"> </w:t>
      </w:r>
    </w:p>
    <w:p w:rsidR="00913676" w:rsidRPr="00CD32F8" w:rsidRDefault="00913676" w:rsidP="00913676">
      <w:pPr>
        <w:widowControl w:val="0"/>
        <w:spacing w:after="0" w:line="240" w:lineRule="auto"/>
        <w:ind w:firstLine="709"/>
        <w:jc w:val="both"/>
        <w:rPr>
          <w:rFonts w:ascii="Times New Roman" w:hAnsi="Times New Roman"/>
          <w:sz w:val="24"/>
          <w:szCs w:val="24"/>
        </w:rPr>
      </w:pPr>
      <w:r w:rsidRPr="00CD32F8">
        <w:rPr>
          <w:rFonts w:ascii="Times New Roman" w:hAnsi="Times New Roman"/>
          <w:sz w:val="24"/>
          <w:szCs w:val="24"/>
        </w:rPr>
        <w:t xml:space="preserve">Контроль над оперативной обстановкой достигается благодаря реализации комплекса профилактических мероприятий, а также координации деятельности субъектов профилактической деятельности в составе коллегиальных органов. </w:t>
      </w:r>
    </w:p>
    <w:p w:rsidR="00913676" w:rsidRPr="00913676" w:rsidRDefault="00913676" w:rsidP="00913676">
      <w:pPr>
        <w:shd w:val="clear" w:color="auto" w:fill="FFFFFF"/>
        <w:tabs>
          <w:tab w:val="left" w:pos="851"/>
        </w:tabs>
        <w:spacing w:after="0" w:line="240" w:lineRule="auto"/>
        <w:ind w:right="20" w:firstLine="709"/>
        <w:jc w:val="both"/>
        <w:rPr>
          <w:rFonts w:ascii="Times New Roman" w:eastAsia="Arial Unicode MS" w:hAnsi="Times New Roman" w:cs="Times New Roman"/>
          <w:sz w:val="24"/>
          <w:szCs w:val="28"/>
          <w:lang w:eastAsia="ru-RU"/>
        </w:rPr>
      </w:pPr>
      <w:r w:rsidRPr="00913676">
        <w:rPr>
          <w:rFonts w:ascii="Times New Roman" w:eastAsia="Arial Unicode MS" w:hAnsi="Times New Roman" w:cs="Times New Roman"/>
          <w:sz w:val="24"/>
          <w:szCs w:val="28"/>
          <w:lang w:eastAsia="ru-RU"/>
        </w:rPr>
        <w:t xml:space="preserve"> </w:t>
      </w:r>
    </w:p>
    <w:p w:rsidR="00913676" w:rsidRPr="00913676" w:rsidRDefault="00913676" w:rsidP="00913676">
      <w:pPr>
        <w:widowControl w:val="0"/>
        <w:spacing w:after="0" w:line="240" w:lineRule="auto"/>
        <w:ind w:firstLine="709"/>
        <w:jc w:val="both"/>
        <w:rPr>
          <w:rFonts w:ascii="Times New Roman" w:eastAsia="Calibri Light" w:hAnsi="Times New Roman" w:cs="Times New Roman"/>
          <w:sz w:val="24"/>
          <w:szCs w:val="24"/>
        </w:rPr>
      </w:pPr>
      <w:r w:rsidRPr="00913676">
        <w:rPr>
          <w:rFonts w:ascii="Times New Roman" w:eastAsia="Calibri Light" w:hAnsi="Times New Roman" w:cs="Times New Roman"/>
          <w:sz w:val="24"/>
          <w:szCs w:val="24"/>
        </w:rPr>
        <w:t>С целью своевременного выявления острых проблем и негативных тенденций, принятия коллегиаль</w:t>
      </w:r>
      <w:r w:rsidR="00BE5D54">
        <w:rPr>
          <w:rFonts w:ascii="Times New Roman" w:eastAsia="Calibri Light" w:hAnsi="Times New Roman" w:cs="Times New Roman"/>
          <w:sz w:val="24"/>
          <w:szCs w:val="24"/>
        </w:rPr>
        <w:t xml:space="preserve">ных решений, направленных на </w:t>
      </w:r>
      <w:r w:rsidRPr="00913676">
        <w:rPr>
          <w:rFonts w:ascii="Times New Roman" w:eastAsia="Calibri Light" w:hAnsi="Times New Roman" w:cs="Times New Roman"/>
          <w:sz w:val="24"/>
          <w:szCs w:val="24"/>
        </w:rPr>
        <w:t>комплексную профилактику правонарушений и обеспечение безопасности на территории города, действуют следующие коллегиальные органы:</w:t>
      </w:r>
    </w:p>
    <w:p w:rsidR="00913676" w:rsidRPr="00913676" w:rsidRDefault="00BE5D54" w:rsidP="00913676">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К</w:t>
      </w:r>
      <w:r w:rsidR="00913676" w:rsidRPr="00913676">
        <w:rPr>
          <w:rFonts w:ascii="Times New Roman" w:eastAsia="Calibri Light" w:hAnsi="Times New Roman" w:cs="Times New Roman"/>
          <w:sz w:val="24"/>
          <w:szCs w:val="24"/>
        </w:rPr>
        <w:t>омиссия по профилактике правонарушений;</w:t>
      </w:r>
    </w:p>
    <w:p w:rsidR="00913676" w:rsidRPr="00913676" w:rsidRDefault="00BE5D54" w:rsidP="00913676">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А</w:t>
      </w:r>
      <w:r w:rsidR="00913676" w:rsidRPr="00913676">
        <w:rPr>
          <w:rFonts w:ascii="Times New Roman" w:eastAsia="Calibri Light" w:hAnsi="Times New Roman" w:cs="Times New Roman"/>
          <w:sz w:val="24"/>
          <w:szCs w:val="24"/>
        </w:rPr>
        <w:t>нтин</w:t>
      </w:r>
      <w:r w:rsidR="00913676">
        <w:rPr>
          <w:rFonts w:ascii="Times New Roman" w:eastAsia="Calibri Light" w:hAnsi="Times New Roman" w:cs="Times New Roman"/>
          <w:sz w:val="24"/>
          <w:szCs w:val="24"/>
        </w:rPr>
        <w:t>аркотическая комиссия.</w:t>
      </w:r>
    </w:p>
    <w:p w:rsidR="00FE5CDD" w:rsidRPr="00913676" w:rsidRDefault="00FE5CDD" w:rsidP="00FE5CDD">
      <w:pPr>
        <w:widowControl w:val="0"/>
        <w:spacing w:after="0" w:line="240" w:lineRule="auto"/>
        <w:ind w:firstLine="709"/>
        <w:jc w:val="both"/>
        <w:rPr>
          <w:rFonts w:ascii="Times New Roman" w:eastAsia="Times New Roman" w:hAnsi="Times New Roman"/>
          <w:bCs/>
          <w:sz w:val="24"/>
          <w:szCs w:val="24"/>
          <w:lang w:eastAsia="ru-RU"/>
        </w:rPr>
      </w:pPr>
      <w:r w:rsidRPr="00913676">
        <w:rPr>
          <w:rFonts w:ascii="Times New Roman" w:hAnsi="Times New Roman" w:cs="Times New Roman"/>
          <w:sz w:val="24"/>
          <w:szCs w:val="24"/>
          <w:shd w:val="clear" w:color="auto" w:fill="FFFFFF"/>
        </w:rPr>
        <w:t xml:space="preserve">Для участия в охране общественного порядка привлекаются общественные организации правоохранительной направленности, в том числе народная дружина и казачья народная дружина. В 2019 году заключено Соглашение </w:t>
      </w:r>
      <w:r w:rsidRPr="00913676">
        <w:rPr>
          <w:rFonts w:ascii="Times New Roman" w:eastAsia="Times New Roman" w:hAnsi="Times New Roman"/>
          <w:bCs/>
          <w:sz w:val="24"/>
          <w:szCs w:val="24"/>
          <w:lang w:eastAsia="ru-RU"/>
        </w:rPr>
        <w:t xml:space="preserve">об участии в охране общественного порядка на территории городского округа некоммерческой организации «Хуторское казачье общество «Мегион». </w:t>
      </w:r>
    </w:p>
    <w:p w:rsidR="00FE5CDD" w:rsidRPr="00913676" w:rsidRDefault="00FE5CDD" w:rsidP="00FE5CDD">
      <w:pPr>
        <w:autoSpaceDE w:val="0"/>
        <w:autoSpaceDN w:val="0"/>
        <w:adjustRightInd w:val="0"/>
        <w:spacing w:after="0" w:line="240" w:lineRule="auto"/>
        <w:ind w:firstLine="709"/>
        <w:jc w:val="both"/>
        <w:rPr>
          <w:rFonts w:ascii="Times New Roman" w:hAnsi="Times New Roman" w:cs="Times New Roman"/>
          <w:sz w:val="24"/>
          <w:szCs w:val="24"/>
        </w:rPr>
      </w:pPr>
      <w:r w:rsidRPr="00913676">
        <w:rPr>
          <w:rFonts w:ascii="Times New Roman" w:hAnsi="Times New Roman" w:cs="Times New Roman"/>
          <w:sz w:val="24"/>
          <w:szCs w:val="24"/>
        </w:rPr>
        <w:t>В рамках реализации полномочий, наделяющих органы местного самоуправления Федеральным законом от 06.03.2006 №35-ФЗ «О противодействии терроризму» при решении вопросов местного значения по участию в профилактике терроризма, а также в минимизации и (или) ликвидации последствий его проявлений, действует Антитеррористическая комиссия города Мегиона.</w:t>
      </w:r>
    </w:p>
    <w:p w:rsidR="00FE5CDD" w:rsidRPr="00913676" w:rsidRDefault="00FE5CDD" w:rsidP="00FE5CDD">
      <w:pPr>
        <w:widowControl w:val="0"/>
        <w:spacing w:after="0" w:line="240" w:lineRule="auto"/>
        <w:ind w:firstLine="709"/>
        <w:jc w:val="both"/>
        <w:rPr>
          <w:rFonts w:ascii="Times New Roman" w:hAnsi="Times New Roman" w:cs="Times New Roman"/>
          <w:sz w:val="24"/>
          <w:szCs w:val="24"/>
        </w:rPr>
      </w:pPr>
      <w:r w:rsidRPr="00913676">
        <w:rPr>
          <w:rFonts w:ascii="Times New Roman" w:hAnsi="Times New Roman" w:cs="Times New Roman"/>
          <w:sz w:val="24"/>
          <w:szCs w:val="24"/>
        </w:rPr>
        <w:t xml:space="preserve">Органами администрации города обеспечивается антитеррористическая безопасность, в том числе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Реализуются муниципальные программы в области профилактики терроризма, а также минимизации и (или) ликвидации последствий </w:t>
      </w:r>
      <w:r w:rsidRPr="00913676">
        <w:rPr>
          <w:rFonts w:ascii="Times New Roman" w:hAnsi="Times New Roman" w:cs="Times New Roman"/>
          <w:sz w:val="24"/>
          <w:szCs w:val="24"/>
        </w:rPr>
        <w:br/>
        <w:t>его проявлений, организуются и проводятся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913676" w:rsidRPr="00913676" w:rsidRDefault="00913676" w:rsidP="00913676">
      <w:pPr>
        <w:widowControl w:val="0"/>
        <w:spacing w:after="0" w:line="240" w:lineRule="auto"/>
        <w:ind w:firstLine="709"/>
        <w:jc w:val="both"/>
        <w:rPr>
          <w:rFonts w:ascii="Times New Roman" w:eastAsia="Calibri Light" w:hAnsi="Times New Roman" w:cs="Times New Roman"/>
          <w:sz w:val="24"/>
          <w:szCs w:val="24"/>
        </w:rPr>
      </w:pPr>
      <w:r w:rsidRPr="00913676">
        <w:rPr>
          <w:rFonts w:ascii="Times New Roman" w:eastAsia="Calibri Light" w:hAnsi="Times New Roman" w:cs="Times New Roman"/>
          <w:sz w:val="24"/>
          <w:szCs w:val="24"/>
        </w:rPr>
        <w:t xml:space="preserve">Финансовое обеспечение реализации мероприятий по профилактике терроризма </w:t>
      </w:r>
      <w:r w:rsidRPr="00913676">
        <w:rPr>
          <w:rFonts w:ascii="Times New Roman" w:eastAsia="Calibri Light" w:hAnsi="Times New Roman" w:cs="Times New Roman"/>
          <w:sz w:val="24"/>
          <w:szCs w:val="24"/>
        </w:rPr>
        <w:br/>
        <w:t xml:space="preserve">и экстремизма осуществляется в рамках муниципальной программы </w:t>
      </w:r>
      <w:r w:rsidRPr="00913676">
        <w:rPr>
          <w:rFonts w:ascii="Times New Roman" w:eastAsia="Calibri Light" w:hAnsi="Times New Roman" w:cs="Times New Roman"/>
          <w:bCs/>
          <w:sz w:val="24"/>
          <w:szCs w:val="24"/>
        </w:rPr>
        <w:t>«</w:t>
      </w:r>
      <w:r w:rsidRPr="00913676">
        <w:rPr>
          <w:rFonts w:ascii="Times New Roman" w:eastAsia="Times New Roman" w:hAnsi="Times New Roman" w:cs="Times New Roman"/>
          <w:sz w:val="24"/>
          <w:szCs w:val="24"/>
        </w:rPr>
        <w:t xml:space="preserve">Укрепление межнационального и межконфессионального согласия, профилактика экстремизма </w:t>
      </w:r>
      <w:r w:rsidRPr="00913676">
        <w:rPr>
          <w:rFonts w:ascii="Times New Roman" w:eastAsia="Times New Roman" w:hAnsi="Times New Roman" w:cs="Times New Roman"/>
          <w:sz w:val="24"/>
          <w:szCs w:val="24"/>
        </w:rPr>
        <w:br/>
        <w:t>и терроризма в городе  Мегионе на 2019-2025 годы</w:t>
      </w:r>
      <w:r w:rsidRPr="00913676">
        <w:rPr>
          <w:rFonts w:ascii="Times New Roman" w:eastAsia="Calibri Light" w:hAnsi="Times New Roman" w:cs="Times New Roman"/>
          <w:bCs/>
          <w:sz w:val="24"/>
          <w:szCs w:val="24"/>
        </w:rPr>
        <w:t xml:space="preserve">» </w:t>
      </w:r>
      <w:r w:rsidRPr="00913676">
        <w:rPr>
          <w:rFonts w:ascii="Times New Roman" w:eastAsia="Calibri Light" w:hAnsi="Times New Roman" w:cs="Times New Roman"/>
          <w:sz w:val="24"/>
          <w:szCs w:val="24"/>
        </w:rPr>
        <w:t xml:space="preserve">за счет средств бюджета города. </w:t>
      </w:r>
      <w:r>
        <w:rPr>
          <w:rFonts w:ascii="Times New Roman" w:eastAsia="Calibri Light" w:hAnsi="Times New Roman" w:cs="Times New Roman"/>
          <w:sz w:val="24"/>
          <w:szCs w:val="24"/>
        </w:rPr>
        <w:t xml:space="preserve">                             </w:t>
      </w:r>
      <w:r w:rsidRPr="00913676">
        <w:rPr>
          <w:rFonts w:ascii="Times New Roman" w:eastAsia="Calibri Light" w:hAnsi="Times New Roman" w:cs="Times New Roman"/>
          <w:sz w:val="24"/>
          <w:szCs w:val="24"/>
        </w:rPr>
        <w:t>По итогам 11 месяцев 2023 года финансирование мероприятий муниципальной программы составило 1</w:t>
      </w:r>
      <w:r>
        <w:rPr>
          <w:rFonts w:ascii="Times New Roman" w:eastAsia="Calibri Light" w:hAnsi="Times New Roman" w:cs="Times New Roman"/>
          <w:sz w:val="24"/>
          <w:szCs w:val="24"/>
        </w:rPr>
        <w:t xml:space="preserve"> </w:t>
      </w:r>
      <w:r w:rsidRPr="00913676">
        <w:rPr>
          <w:rFonts w:ascii="Times New Roman" w:eastAsia="Calibri Light" w:hAnsi="Times New Roman" w:cs="Times New Roman"/>
          <w:sz w:val="24"/>
          <w:szCs w:val="24"/>
        </w:rPr>
        <w:t>930,5 тыс. руб.</w:t>
      </w:r>
    </w:p>
    <w:p w:rsidR="00FE5CDD" w:rsidRDefault="00FE5CDD" w:rsidP="00FE5CDD">
      <w:pPr>
        <w:widowControl w:val="0"/>
        <w:spacing w:after="0" w:line="240" w:lineRule="auto"/>
        <w:ind w:firstLine="709"/>
        <w:jc w:val="both"/>
        <w:rPr>
          <w:rFonts w:ascii="Times New Roman" w:hAnsi="Times New Roman" w:cs="Times New Roman"/>
          <w:sz w:val="24"/>
          <w:szCs w:val="24"/>
        </w:rPr>
      </w:pPr>
      <w:r w:rsidRPr="00913676">
        <w:rPr>
          <w:rFonts w:ascii="Times New Roman" w:hAnsi="Times New Roman" w:cs="Times New Roman"/>
          <w:sz w:val="24"/>
          <w:szCs w:val="24"/>
        </w:rPr>
        <w:t>Реализуются мероприятия, направленные на содействие национально-культурному взаимодействию, развитие межкультурного диалога, на противодействие распространению идеологии терроризма, пропаганды расизма и иных форм ксенофобии, а также обеспечивается выполнение требований к антитеррористической защищенности объектов. Результаты социологических исследований отражают положительную динамику складывающейся социально-политической обстановки, сохранение межнационального мира и согласия.</w:t>
      </w:r>
    </w:p>
    <w:p w:rsidR="00913676" w:rsidRPr="00913676" w:rsidRDefault="00913676" w:rsidP="00913676">
      <w:pPr>
        <w:widowControl w:val="0"/>
        <w:spacing w:after="0" w:line="240" w:lineRule="auto"/>
        <w:ind w:firstLine="709"/>
        <w:jc w:val="both"/>
        <w:rPr>
          <w:rFonts w:ascii="Times New Roman" w:eastAsia="Calibri Light" w:hAnsi="Times New Roman" w:cs="Times New Roman"/>
          <w:sz w:val="24"/>
          <w:szCs w:val="24"/>
        </w:rPr>
      </w:pPr>
      <w:r w:rsidRPr="00913676">
        <w:rPr>
          <w:rFonts w:ascii="Times New Roman" w:eastAsia="Calibri Light" w:hAnsi="Times New Roman" w:cs="Times New Roman"/>
          <w:sz w:val="24"/>
          <w:szCs w:val="24"/>
        </w:rPr>
        <w:t>В рамках реализации и координации данных мероприятий действуют следующие коллегиальные органы:</w:t>
      </w:r>
    </w:p>
    <w:p w:rsidR="00913676" w:rsidRPr="00913676" w:rsidRDefault="00BE5D54" w:rsidP="00913676">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К</w:t>
      </w:r>
      <w:r w:rsidR="00913676" w:rsidRPr="00913676">
        <w:rPr>
          <w:rFonts w:ascii="Times New Roman" w:eastAsia="Calibri Light" w:hAnsi="Times New Roman" w:cs="Times New Roman"/>
          <w:sz w:val="24"/>
          <w:szCs w:val="24"/>
        </w:rPr>
        <w:t>омиссия по противодействию экстремистской деятельности;</w:t>
      </w:r>
    </w:p>
    <w:p w:rsidR="00913676" w:rsidRPr="00913676" w:rsidRDefault="00BE5D54" w:rsidP="00913676">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К</w:t>
      </w:r>
      <w:r w:rsidR="00913676" w:rsidRPr="00913676">
        <w:rPr>
          <w:rFonts w:ascii="Times New Roman" w:eastAsia="Calibri Light" w:hAnsi="Times New Roman" w:cs="Times New Roman"/>
          <w:sz w:val="24"/>
          <w:szCs w:val="24"/>
        </w:rPr>
        <w:t>оординационный совет по делам национально-культурных автономи</w:t>
      </w:r>
      <w:r w:rsidR="00913676">
        <w:rPr>
          <w:rFonts w:ascii="Times New Roman" w:eastAsia="Calibri Light" w:hAnsi="Times New Roman" w:cs="Times New Roman"/>
          <w:sz w:val="24"/>
          <w:szCs w:val="24"/>
        </w:rPr>
        <w:t>й</w:t>
      </w:r>
      <w:r w:rsidR="00913676" w:rsidRPr="00913676">
        <w:rPr>
          <w:rFonts w:ascii="Times New Roman" w:eastAsia="Calibri Light" w:hAnsi="Times New Roman" w:cs="Times New Roman"/>
          <w:sz w:val="24"/>
          <w:szCs w:val="24"/>
        </w:rPr>
        <w:t xml:space="preserve"> </w:t>
      </w:r>
      <w:r w:rsidR="00913676">
        <w:rPr>
          <w:rFonts w:ascii="Times New Roman" w:eastAsia="Calibri Light" w:hAnsi="Times New Roman" w:cs="Times New Roman"/>
          <w:sz w:val="24"/>
          <w:szCs w:val="24"/>
        </w:rPr>
        <w:t xml:space="preserve">                                       </w:t>
      </w:r>
      <w:r w:rsidR="00913676" w:rsidRPr="00913676">
        <w:rPr>
          <w:rFonts w:ascii="Times New Roman" w:eastAsia="Calibri Light" w:hAnsi="Times New Roman" w:cs="Times New Roman"/>
          <w:sz w:val="24"/>
          <w:szCs w:val="24"/>
        </w:rPr>
        <w:t>и взаимодействию с религиозными объединениями.</w:t>
      </w:r>
    </w:p>
    <w:p w:rsidR="00913676" w:rsidRPr="00913676" w:rsidRDefault="00913676" w:rsidP="00FE5CDD">
      <w:pPr>
        <w:widowControl w:val="0"/>
        <w:spacing w:after="0" w:line="240" w:lineRule="auto"/>
        <w:ind w:firstLine="709"/>
        <w:jc w:val="both"/>
        <w:rPr>
          <w:rFonts w:ascii="Times New Roman" w:hAnsi="Times New Roman" w:cs="Times New Roman"/>
          <w:sz w:val="24"/>
          <w:szCs w:val="24"/>
        </w:rPr>
      </w:pPr>
    </w:p>
    <w:p w:rsidR="00913676" w:rsidRPr="00913676" w:rsidRDefault="00913676" w:rsidP="00913676">
      <w:pPr>
        <w:widowControl w:val="0"/>
        <w:spacing w:after="0" w:line="240" w:lineRule="auto"/>
        <w:ind w:firstLine="709"/>
        <w:jc w:val="both"/>
        <w:rPr>
          <w:rFonts w:ascii="Times New Roman" w:eastAsia="Calibri Light" w:hAnsi="Times New Roman" w:cs="Times New Roman"/>
          <w:sz w:val="24"/>
          <w:szCs w:val="24"/>
        </w:rPr>
      </w:pPr>
      <w:r w:rsidRPr="00913676">
        <w:rPr>
          <w:rFonts w:ascii="Times New Roman" w:eastAsia="Calibri Light" w:hAnsi="Times New Roman" w:cs="Times New Roman"/>
          <w:sz w:val="24"/>
          <w:szCs w:val="24"/>
        </w:rPr>
        <w:t>Стратегическими задачами на 2024 год являются:</w:t>
      </w:r>
    </w:p>
    <w:p w:rsidR="00913676" w:rsidRPr="00913676" w:rsidRDefault="00913676" w:rsidP="00913676">
      <w:pPr>
        <w:widowControl w:val="0"/>
        <w:spacing w:after="0" w:line="240" w:lineRule="auto"/>
        <w:ind w:firstLine="709"/>
        <w:jc w:val="both"/>
        <w:rPr>
          <w:rFonts w:ascii="Times New Roman" w:eastAsia="Calibri Light" w:hAnsi="Times New Roman" w:cs="Times New Roman"/>
          <w:sz w:val="24"/>
          <w:szCs w:val="24"/>
        </w:rPr>
      </w:pPr>
      <w:r w:rsidRPr="00913676">
        <w:rPr>
          <w:rFonts w:ascii="Times New Roman" w:eastAsia="Calibri Light" w:hAnsi="Times New Roman" w:cs="Times New Roman"/>
          <w:sz w:val="24"/>
          <w:szCs w:val="24"/>
        </w:rPr>
        <w:t>обеспечение выполнения требований к антитеррористической защищенности объектов с массовым пребыванием людей;</w:t>
      </w:r>
    </w:p>
    <w:p w:rsidR="00913676" w:rsidRPr="00913676" w:rsidRDefault="00913676" w:rsidP="00913676">
      <w:pPr>
        <w:widowControl w:val="0"/>
        <w:spacing w:after="0" w:line="240" w:lineRule="auto"/>
        <w:ind w:firstLine="709"/>
        <w:jc w:val="both"/>
        <w:rPr>
          <w:rFonts w:ascii="Times New Roman" w:eastAsia="Calibri Light" w:hAnsi="Times New Roman" w:cs="Times New Roman"/>
          <w:sz w:val="24"/>
          <w:szCs w:val="24"/>
        </w:rPr>
      </w:pPr>
      <w:r w:rsidRPr="00913676">
        <w:rPr>
          <w:rFonts w:ascii="Times New Roman" w:eastAsia="Calibri Light" w:hAnsi="Times New Roman" w:cs="Times New Roman"/>
          <w:sz w:val="24"/>
          <w:szCs w:val="24"/>
        </w:rPr>
        <w:t xml:space="preserve">укрепление межнационального и межконфессионального согласия, </w:t>
      </w:r>
      <w:r w:rsidRPr="00913676">
        <w:rPr>
          <w:rFonts w:ascii="Times New Roman" w:eastAsia="Calibri Light" w:hAnsi="Times New Roman" w:cs="Times New Roman"/>
          <w:bCs/>
          <w:sz w:val="24"/>
          <w:szCs w:val="24"/>
        </w:rPr>
        <w:t xml:space="preserve">российской гражданской идентичности на основе духовно-нравственных ценностей народов Российской Федерации, исторических и национально-культурных традиций, </w:t>
      </w:r>
      <w:r w:rsidRPr="00913676">
        <w:rPr>
          <w:rFonts w:ascii="Times New Roman" w:eastAsia="Calibri Light" w:hAnsi="Times New Roman" w:cs="Times New Roman"/>
          <w:sz w:val="24"/>
          <w:szCs w:val="24"/>
        </w:rPr>
        <w:t>поддержке и развитию языков и культуры народов Российской Федерации, проживающих в городе Мегионе, социальной и культурной адаптации мигрантов, профилактике межнациональных (межэтнических) конфликтов.</w:t>
      </w:r>
    </w:p>
    <w:p w:rsidR="00913676" w:rsidRPr="00744A5C" w:rsidRDefault="00913676" w:rsidP="00913676">
      <w:pPr>
        <w:widowControl w:val="0"/>
        <w:spacing w:after="0" w:line="240" w:lineRule="auto"/>
        <w:ind w:right="1" w:firstLine="709"/>
        <w:jc w:val="both"/>
        <w:rPr>
          <w:rFonts w:ascii="Times New Roman" w:eastAsia="Times New Roman" w:hAnsi="Times New Roman"/>
          <w:sz w:val="24"/>
          <w:szCs w:val="28"/>
          <w:lang w:eastAsia="ru-RU"/>
        </w:rPr>
      </w:pPr>
      <w:r w:rsidRPr="00744A5C">
        <w:rPr>
          <w:rFonts w:ascii="Times New Roman" w:eastAsia="Times New Roman" w:hAnsi="Times New Roman"/>
          <w:sz w:val="24"/>
          <w:szCs w:val="28"/>
          <w:lang w:eastAsia="ru-RU"/>
        </w:rPr>
        <w:t>Благодаря реализованным организационным и практическим мерам профилактики, в тесном взаимодействии с правоохранительными органами на территории города Мегиона в 202</w:t>
      </w:r>
      <w:r>
        <w:rPr>
          <w:rFonts w:ascii="Times New Roman" w:eastAsia="Times New Roman" w:hAnsi="Times New Roman"/>
          <w:sz w:val="24"/>
          <w:szCs w:val="28"/>
          <w:lang w:eastAsia="ru-RU"/>
        </w:rPr>
        <w:t>3</w:t>
      </w:r>
      <w:r w:rsidRPr="00744A5C">
        <w:rPr>
          <w:rFonts w:ascii="Times New Roman" w:eastAsia="Times New Roman" w:hAnsi="Times New Roman"/>
          <w:sz w:val="24"/>
          <w:szCs w:val="28"/>
          <w:lang w:eastAsia="ru-RU"/>
        </w:rPr>
        <w:t xml:space="preserve"> году не допущено совершения террористических актов и преступлений экстремистской направленности, а также конфликтов на межнациональной почве.</w:t>
      </w:r>
    </w:p>
    <w:p w:rsidR="00FE5CDD" w:rsidRPr="00DD0DD9" w:rsidRDefault="00FE5CDD" w:rsidP="00FE5CDD">
      <w:pPr>
        <w:widowControl w:val="0"/>
        <w:spacing w:after="0" w:line="240" w:lineRule="auto"/>
        <w:ind w:firstLine="709"/>
        <w:jc w:val="both"/>
        <w:rPr>
          <w:rFonts w:ascii="Times New Roman" w:hAnsi="Times New Roman" w:cs="Times New Roman"/>
          <w:sz w:val="24"/>
          <w:szCs w:val="24"/>
        </w:rPr>
      </w:pPr>
      <w:r w:rsidRPr="00DD0DD9">
        <w:rPr>
          <w:rFonts w:ascii="Times New Roman" w:hAnsi="Times New Roman" w:cs="Times New Roman"/>
          <w:bCs/>
          <w:sz w:val="24"/>
          <w:szCs w:val="24"/>
        </w:rPr>
        <w:t xml:space="preserve">Для финансового </w:t>
      </w:r>
      <w:r w:rsidRPr="00DD0DD9">
        <w:rPr>
          <w:rFonts w:ascii="Times New Roman" w:hAnsi="Times New Roman" w:cs="Times New Roman"/>
          <w:sz w:val="24"/>
          <w:szCs w:val="24"/>
        </w:rPr>
        <w:t>обеспечения деятельности администрации города по организации охраны общественного порядка, профилактике правонарушений и наркомании, п</w:t>
      </w:r>
      <w:r w:rsidRPr="00DD0DD9">
        <w:rPr>
          <w:rFonts w:ascii="Times New Roman" w:hAnsi="Times New Roman" w:cs="Times New Roman"/>
          <w:bCs/>
          <w:sz w:val="24"/>
          <w:szCs w:val="24"/>
        </w:rPr>
        <w:t>остановлением администрации города Мегиона от 20.12.2018 №2777 у</w:t>
      </w:r>
      <w:r w:rsidRPr="00DD0DD9">
        <w:rPr>
          <w:rFonts w:ascii="Times New Roman" w:hAnsi="Times New Roman" w:cs="Times New Roman"/>
          <w:sz w:val="24"/>
          <w:szCs w:val="24"/>
        </w:rPr>
        <w:t xml:space="preserve">тверждена муниципальная программа </w:t>
      </w:r>
      <w:r w:rsidRPr="00DD0DD9">
        <w:rPr>
          <w:rFonts w:ascii="Times New Roman" w:hAnsi="Times New Roman" w:cs="Times New Roman"/>
          <w:bCs/>
          <w:sz w:val="24"/>
          <w:szCs w:val="24"/>
        </w:rPr>
        <w:t>«Профилактика правонарушений в сфере общественного порядка, безопасности дорожного движения, незаконного оборота и злоупотребления наркотиками в городе Мегионе на 2019</w:t>
      </w:r>
      <w:r w:rsidRPr="00DD0DD9">
        <w:rPr>
          <w:rFonts w:ascii="Times New Roman" w:hAnsi="Times New Roman" w:cs="Times New Roman"/>
          <w:sz w:val="24"/>
          <w:szCs w:val="24"/>
        </w:rPr>
        <w:t>-</w:t>
      </w:r>
      <w:r w:rsidRPr="00DD0DD9">
        <w:rPr>
          <w:rFonts w:ascii="Times New Roman" w:hAnsi="Times New Roman" w:cs="Times New Roman"/>
          <w:bCs/>
          <w:sz w:val="24"/>
          <w:szCs w:val="24"/>
        </w:rPr>
        <w:t>2025 годы и на период до 2030 года».</w:t>
      </w:r>
      <w:r w:rsidRPr="00DD0DD9">
        <w:rPr>
          <w:rFonts w:ascii="Times New Roman" w:hAnsi="Times New Roman" w:cs="Times New Roman"/>
          <w:sz w:val="24"/>
          <w:szCs w:val="24"/>
        </w:rPr>
        <w:t xml:space="preserve"> </w:t>
      </w:r>
    </w:p>
    <w:p w:rsidR="00DD0DD9" w:rsidRPr="00DD0DD9" w:rsidRDefault="00DD0DD9" w:rsidP="00DD0DD9">
      <w:pPr>
        <w:widowControl w:val="0"/>
        <w:spacing w:after="0" w:line="240" w:lineRule="auto"/>
        <w:ind w:firstLine="709"/>
        <w:jc w:val="both"/>
        <w:rPr>
          <w:rFonts w:ascii="Times New Roman" w:eastAsia="Calibri Light" w:hAnsi="Times New Roman" w:cs="Times New Roman"/>
          <w:sz w:val="24"/>
          <w:szCs w:val="24"/>
        </w:rPr>
      </w:pPr>
      <w:r w:rsidRPr="00DD0DD9">
        <w:rPr>
          <w:rFonts w:ascii="Times New Roman" w:eastAsia="Calibri Light" w:hAnsi="Times New Roman" w:cs="Times New Roman"/>
          <w:sz w:val="24"/>
          <w:szCs w:val="24"/>
        </w:rPr>
        <w:t>Мероприятия реализуются на средства бюджета города, а также субсидий в рамках государственной программы автономного округа «Профилактика правонарушений и обеспечение отдельных прав граждан». По итогам 11 месяцев 2023 года фактический объем финансирования муниципальной программы составил 1 720,8 тыс. руб.</w:t>
      </w:r>
    </w:p>
    <w:p w:rsidR="00DD0DD9" w:rsidRPr="00DD0DD9" w:rsidRDefault="00DD0DD9" w:rsidP="00DD0DD9">
      <w:pPr>
        <w:widowControl w:val="0"/>
        <w:spacing w:after="0" w:line="240" w:lineRule="auto"/>
        <w:ind w:firstLine="709"/>
        <w:jc w:val="both"/>
        <w:rPr>
          <w:rFonts w:ascii="Times New Roman" w:eastAsia="Calibri Light" w:hAnsi="Times New Roman" w:cs="Times New Roman"/>
          <w:sz w:val="24"/>
          <w:szCs w:val="24"/>
        </w:rPr>
      </w:pPr>
      <w:r w:rsidRPr="00DD0DD9">
        <w:rPr>
          <w:rFonts w:ascii="Times New Roman" w:eastAsia="Calibri Light" w:hAnsi="Times New Roman" w:cs="Times New Roman"/>
          <w:sz w:val="24"/>
          <w:szCs w:val="24"/>
        </w:rPr>
        <w:t>Мероприятия муниципальной программы направлены на создание условий для деятельности народных дружин, обеспечение функционирования и развития систем видеонаблюдения в сфере общественного порядка, правовое информирование населения, развитие профилактической антинаркотической деятельности, правовое просвещение и информирование в сфере защиты прав потребителей.</w:t>
      </w:r>
    </w:p>
    <w:p w:rsidR="00FE5CDD" w:rsidRPr="00DD0DD9" w:rsidRDefault="00FE5CDD" w:rsidP="00FE5CDD">
      <w:pPr>
        <w:widowControl w:val="0"/>
        <w:spacing w:after="0" w:line="240" w:lineRule="auto"/>
        <w:ind w:firstLine="709"/>
        <w:jc w:val="both"/>
        <w:rPr>
          <w:rFonts w:ascii="Times New Roman" w:hAnsi="Times New Roman" w:cs="Times New Roman"/>
          <w:sz w:val="24"/>
          <w:szCs w:val="24"/>
        </w:rPr>
      </w:pPr>
      <w:r w:rsidRPr="00DD0DD9">
        <w:rPr>
          <w:rFonts w:ascii="Times New Roman" w:hAnsi="Times New Roman" w:cs="Times New Roman"/>
          <w:sz w:val="24"/>
          <w:szCs w:val="24"/>
        </w:rPr>
        <w:t xml:space="preserve">Реализация мероприятий нацелена на снижение уровня преступности, снижение уровня вовлеченности населения в незаконный оборот наркотиков. </w:t>
      </w:r>
    </w:p>
    <w:p w:rsidR="00FE5CDD" w:rsidRPr="00DD0DD9" w:rsidRDefault="00FE5CDD" w:rsidP="00FE5CDD">
      <w:pPr>
        <w:widowControl w:val="0"/>
        <w:spacing w:after="0" w:line="240" w:lineRule="auto"/>
        <w:ind w:firstLine="709"/>
        <w:jc w:val="both"/>
        <w:rPr>
          <w:rFonts w:ascii="Times New Roman" w:hAnsi="Times New Roman" w:cs="Times New Roman"/>
          <w:sz w:val="24"/>
          <w:szCs w:val="24"/>
        </w:rPr>
      </w:pPr>
      <w:r w:rsidRPr="00DD0DD9">
        <w:rPr>
          <w:rFonts w:ascii="Times New Roman" w:hAnsi="Times New Roman" w:cs="Times New Roman"/>
          <w:sz w:val="24"/>
          <w:szCs w:val="24"/>
        </w:rPr>
        <w:t xml:space="preserve">Задачами в сфере </w:t>
      </w:r>
      <w:r w:rsidRPr="00DD0DD9">
        <w:rPr>
          <w:rFonts w:ascii="Times New Roman" w:eastAsia="Calibri" w:hAnsi="Times New Roman" w:cs="Times New Roman"/>
          <w:sz w:val="24"/>
          <w:szCs w:val="24"/>
        </w:rPr>
        <w:t>организации охраны общественного порядка</w:t>
      </w:r>
      <w:r w:rsidR="00DD0DD9" w:rsidRPr="00DD0DD9">
        <w:rPr>
          <w:rFonts w:ascii="Times New Roman" w:hAnsi="Times New Roman" w:cs="Times New Roman"/>
          <w:sz w:val="24"/>
          <w:szCs w:val="24"/>
        </w:rPr>
        <w:t xml:space="preserve"> на 2024</w:t>
      </w:r>
      <w:r w:rsidRPr="00DD0DD9">
        <w:rPr>
          <w:rFonts w:ascii="Times New Roman" w:hAnsi="Times New Roman" w:cs="Times New Roman"/>
          <w:sz w:val="24"/>
          <w:szCs w:val="24"/>
        </w:rPr>
        <w:t xml:space="preserve"> год являются:</w:t>
      </w:r>
    </w:p>
    <w:p w:rsidR="00FE5CDD" w:rsidRPr="00DD0DD9" w:rsidRDefault="00FE5CDD" w:rsidP="00FE5CDD">
      <w:pPr>
        <w:widowControl w:val="0"/>
        <w:spacing w:after="0" w:line="240" w:lineRule="auto"/>
        <w:ind w:firstLine="709"/>
        <w:jc w:val="both"/>
        <w:rPr>
          <w:rFonts w:ascii="Times New Roman" w:hAnsi="Times New Roman" w:cs="Times New Roman"/>
          <w:sz w:val="24"/>
          <w:szCs w:val="24"/>
        </w:rPr>
      </w:pPr>
      <w:r w:rsidRPr="00DD0DD9">
        <w:rPr>
          <w:rFonts w:ascii="Times New Roman" w:hAnsi="Times New Roman" w:cs="Times New Roman"/>
          <w:sz w:val="24"/>
          <w:szCs w:val="24"/>
        </w:rPr>
        <w:t xml:space="preserve">правовое просвещение и правовое информирование населения с целью профилактики правонарушений, </w:t>
      </w:r>
    </w:p>
    <w:p w:rsidR="00FE5CDD" w:rsidRPr="00DD0DD9" w:rsidRDefault="00FE5CDD" w:rsidP="00FE5CDD">
      <w:pPr>
        <w:widowControl w:val="0"/>
        <w:spacing w:after="0" w:line="240" w:lineRule="auto"/>
        <w:ind w:firstLine="709"/>
        <w:jc w:val="both"/>
        <w:rPr>
          <w:rFonts w:ascii="Times New Roman" w:hAnsi="Times New Roman" w:cs="Times New Roman"/>
          <w:sz w:val="24"/>
          <w:szCs w:val="24"/>
        </w:rPr>
      </w:pPr>
      <w:r w:rsidRPr="00DD0DD9">
        <w:rPr>
          <w:rFonts w:ascii="Times New Roman" w:hAnsi="Times New Roman" w:cs="Times New Roman"/>
          <w:sz w:val="24"/>
          <w:szCs w:val="24"/>
        </w:rPr>
        <w:t>создание условий для деятельности общественных объединений правоохранительной направленности,</w:t>
      </w:r>
    </w:p>
    <w:p w:rsidR="00FE5CDD" w:rsidRPr="00DD0DD9" w:rsidRDefault="00FE5CDD" w:rsidP="00FE5CDD">
      <w:pPr>
        <w:widowControl w:val="0"/>
        <w:spacing w:after="0" w:line="240" w:lineRule="auto"/>
        <w:ind w:firstLine="709"/>
        <w:jc w:val="both"/>
        <w:rPr>
          <w:rFonts w:ascii="Times New Roman" w:hAnsi="Times New Roman" w:cs="Times New Roman"/>
          <w:sz w:val="24"/>
          <w:szCs w:val="24"/>
        </w:rPr>
      </w:pPr>
      <w:r w:rsidRPr="00DD0DD9">
        <w:rPr>
          <w:rFonts w:ascii="Times New Roman" w:hAnsi="Times New Roman" w:cs="Times New Roman"/>
          <w:sz w:val="24"/>
          <w:szCs w:val="24"/>
        </w:rPr>
        <w:t xml:space="preserve">осуществление комплекса мер социально-экономического, педагогического, правового характера в целях социальной реинтеграции лиц, отбывших уголовное наказание в виде лишения свободы и (или) подвергшихся иным мерам уголовно-правового характера, </w:t>
      </w:r>
    </w:p>
    <w:p w:rsidR="00FE5CDD" w:rsidRDefault="00FE5CDD" w:rsidP="00FE5CDD">
      <w:pPr>
        <w:widowControl w:val="0"/>
        <w:tabs>
          <w:tab w:val="left" w:pos="440"/>
          <w:tab w:val="left" w:pos="660"/>
          <w:tab w:val="right" w:leader="dot" w:pos="9345"/>
        </w:tabs>
        <w:spacing w:after="0" w:line="240" w:lineRule="auto"/>
        <w:ind w:firstLine="709"/>
        <w:jc w:val="both"/>
        <w:rPr>
          <w:rFonts w:ascii="Times New Roman" w:hAnsi="Times New Roman" w:cs="Times New Roman"/>
          <w:sz w:val="24"/>
          <w:szCs w:val="24"/>
        </w:rPr>
      </w:pPr>
      <w:r w:rsidRPr="00DD0DD9">
        <w:rPr>
          <w:rFonts w:ascii="Times New Roman" w:hAnsi="Times New Roman" w:cs="Times New Roman"/>
          <w:sz w:val="24"/>
          <w:szCs w:val="24"/>
        </w:rPr>
        <w:t xml:space="preserve">профилактика </w:t>
      </w:r>
      <w:r w:rsidRPr="00DD0DD9">
        <w:rPr>
          <w:rFonts w:ascii="Times New Roman" w:hAnsi="Times New Roman" w:cs="Times New Roman"/>
          <w:bCs/>
          <w:sz w:val="24"/>
          <w:szCs w:val="24"/>
        </w:rPr>
        <w:t>незаконного оборота наркотиков, формирование установок здорового образа жизни</w:t>
      </w:r>
      <w:r w:rsidRPr="00DD0DD9">
        <w:rPr>
          <w:rFonts w:ascii="Times New Roman" w:hAnsi="Times New Roman" w:cs="Times New Roman"/>
          <w:sz w:val="24"/>
          <w:szCs w:val="24"/>
        </w:rPr>
        <w:t>.</w:t>
      </w:r>
    </w:p>
    <w:p w:rsidR="00E208DE" w:rsidRDefault="00E208DE" w:rsidP="00FE5CDD">
      <w:pPr>
        <w:widowControl w:val="0"/>
        <w:tabs>
          <w:tab w:val="left" w:pos="440"/>
          <w:tab w:val="left" w:pos="660"/>
          <w:tab w:val="right" w:leader="dot" w:pos="9345"/>
        </w:tabs>
        <w:spacing w:after="0" w:line="240" w:lineRule="auto"/>
        <w:ind w:firstLine="709"/>
        <w:jc w:val="both"/>
        <w:rPr>
          <w:rFonts w:ascii="Times New Roman" w:hAnsi="Times New Roman" w:cs="Times New Roman"/>
          <w:sz w:val="24"/>
          <w:szCs w:val="24"/>
        </w:rPr>
      </w:pPr>
    </w:p>
    <w:p w:rsidR="00E208DE" w:rsidRPr="00DD0DD9" w:rsidRDefault="00E208DE" w:rsidP="00FE5CDD">
      <w:pPr>
        <w:widowControl w:val="0"/>
        <w:tabs>
          <w:tab w:val="left" w:pos="440"/>
          <w:tab w:val="left" w:pos="660"/>
          <w:tab w:val="right" w:leader="dot" w:pos="9345"/>
        </w:tabs>
        <w:spacing w:after="0" w:line="240" w:lineRule="auto"/>
        <w:ind w:firstLine="709"/>
        <w:jc w:val="both"/>
        <w:rPr>
          <w:rFonts w:ascii="Times New Roman" w:hAnsi="Times New Roman" w:cs="Times New Roman"/>
          <w:sz w:val="24"/>
          <w:szCs w:val="24"/>
        </w:rPr>
      </w:pPr>
    </w:p>
    <w:p w:rsidR="00FE5CDD" w:rsidRPr="0020091C" w:rsidRDefault="00FE5CDD" w:rsidP="00FE5CDD">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20091C">
        <w:rPr>
          <w:rFonts w:ascii="Times New Roman" w:eastAsia="Times New Roman" w:hAnsi="Times New Roman" w:cs="Times New Roman"/>
          <w:b/>
          <w:sz w:val="24"/>
          <w:szCs w:val="24"/>
          <w:lang w:eastAsia="ru-RU"/>
        </w:rPr>
        <w:t xml:space="preserve">19.Кадровая политика администрации </w:t>
      </w:r>
      <w:r w:rsidR="00533925" w:rsidRPr="0020091C">
        <w:rPr>
          <w:rFonts w:ascii="Times New Roman" w:eastAsia="Times New Roman" w:hAnsi="Times New Roman" w:cs="Times New Roman"/>
          <w:b/>
          <w:sz w:val="24"/>
          <w:szCs w:val="24"/>
          <w:lang w:eastAsia="ru-RU"/>
        </w:rPr>
        <w:t>города, д</w:t>
      </w:r>
      <w:r w:rsidRPr="0020091C">
        <w:rPr>
          <w:rFonts w:ascii="Times New Roman" w:eastAsia="Times New Roman" w:hAnsi="Times New Roman" w:cs="Times New Roman"/>
          <w:b/>
          <w:sz w:val="24"/>
          <w:szCs w:val="24"/>
          <w:lang w:eastAsia="ru-RU"/>
        </w:rPr>
        <w:t>еятельность по противодействию коррупции на муниципальной службе</w:t>
      </w:r>
    </w:p>
    <w:p w:rsidR="00FE5CDD" w:rsidRPr="00574E86" w:rsidRDefault="00FE5CDD" w:rsidP="00FE5CDD">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FE5CDD" w:rsidRPr="0020091C" w:rsidRDefault="00FE5CDD" w:rsidP="00FE5CDD">
      <w:pPr>
        <w:widowControl w:val="0"/>
        <w:spacing w:after="0" w:line="240" w:lineRule="auto"/>
        <w:ind w:firstLine="709"/>
        <w:jc w:val="both"/>
        <w:rPr>
          <w:rFonts w:ascii="Times New Roman" w:eastAsia="Calibri" w:hAnsi="Times New Roman" w:cs="Times New Roman"/>
          <w:sz w:val="24"/>
          <w:szCs w:val="24"/>
        </w:rPr>
      </w:pPr>
      <w:r w:rsidRPr="0020091C">
        <w:rPr>
          <w:rFonts w:ascii="Times New Roman" w:eastAsia="Calibri" w:hAnsi="Times New Roman" w:cs="Times New Roman"/>
          <w:sz w:val="24"/>
          <w:szCs w:val="24"/>
        </w:rPr>
        <w:t>Структура администрации города сформирована в соответствии с функционально-отраслевым распределением полномочий по решению вопросов местного значения между структурными подразделениями и представляет собой динамичную систему, которая по мере изменения стоящих перед муниципальным образованием задач, условий жизни горожан и других факторов подвергается новациям.</w:t>
      </w:r>
    </w:p>
    <w:p w:rsidR="00FE5CDD" w:rsidRPr="0020091C" w:rsidRDefault="00FE5CDD" w:rsidP="00FE5CDD">
      <w:pPr>
        <w:widowControl w:val="0"/>
        <w:spacing w:after="0" w:line="240" w:lineRule="auto"/>
        <w:ind w:firstLine="709"/>
        <w:jc w:val="both"/>
        <w:rPr>
          <w:rFonts w:ascii="Times New Roman" w:eastAsia="Calibri" w:hAnsi="Times New Roman" w:cs="Times New Roman"/>
          <w:sz w:val="24"/>
          <w:szCs w:val="24"/>
        </w:rPr>
      </w:pPr>
      <w:r w:rsidRPr="0020091C">
        <w:rPr>
          <w:rFonts w:ascii="Times New Roman" w:eastAsia="Calibri" w:hAnsi="Times New Roman" w:cs="Times New Roman"/>
          <w:sz w:val="24"/>
          <w:szCs w:val="24"/>
        </w:rPr>
        <w:t>В настоящее время структура администрации города вк</w:t>
      </w:r>
      <w:r w:rsidR="0020091C" w:rsidRPr="0020091C">
        <w:rPr>
          <w:rFonts w:ascii="Times New Roman" w:eastAsia="Calibri" w:hAnsi="Times New Roman" w:cs="Times New Roman"/>
          <w:sz w:val="24"/>
          <w:szCs w:val="24"/>
        </w:rPr>
        <w:t>лючает в себя 4 департамента, 10</w:t>
      </w:r>
      <w:r w:rsidRPr="0020091C">
        <w:rPr>
          <w:rFonts w:ascii="Times New Roman" w:eastAsia="Calibri" w:hAnsi="Times New Roman" w:cs="Times New Roman"/>
          <w:sz w:val="24"/>
          <w:szCs w:val="24"/>
        </w:rPr>
        <w:t xml:space="preserve"> управлений и 7 самостоятельных отделов.</w:t>
      </w:r>
    </w:p>
    <w:p w:rsidR="00FE5CDD" w:rsidRPr="00804C5E" w:rsidRDefault="00FE5CDD" w:rsidP="00FE5CDD">
      <w:pPr>
        <w:widowControl w:val="0"/>
        <w:spacing w:after="0" w:line="240" w:lineRule="auto"/>
        <w:ind w:firstLine="709"/>
        <w:jc w:val="both"/>
        <w:rPr>
          <w:rFonts w:ascii="Times New Roman" w:eastAsia="Times New Roman" w:hAnsi="Times New Roman" w:cs="Times New Roman"/>
          <w:sz w:val="24"/>
          <w:szCs w:val="24"/>
          <w:lang w:eastAsia="ru-RU"/>
        </w:rPr>
      </w:pPr>
      <w:r w:rsidRPr="00804C5E">
        <w:rPr>
          <w:rFonts w:ascii="Times New Roman" w:eastAsia="Times New Roman" w:hAnsi="Times New Roman" w:cs="Times New Roman"/>
          <w:sz w:val="24"/>
          <w:szCs w:val="24"/>
          <w:lang w:eastAsia="ru-RU"/>
        </w:rPr>
        <w:t xml:space="preserve"> В целях реализации единой государственной политики в различных областях жизнеобеспечения населения города, обеспечения исполнения функций, не свойственных органам а</w:t>
      </w:r>
      <w:r w:rsidR="0020091C" w:rsidRPr="00804C5E">
        <w:rPr>
          <w:rFonts w:ascii="Times New Roman" w:eastAsia="Times New Roman" w:hAnsi="Times New Roman" w:cs="Times New Roman"/>
          <w:sz w:val="24"/>
          <w:szCs w:val="24"/>
          <w:lang w:eastAsia="ru-RU"/>
        </w:rPr>
        <w:t>дминистрации города</w:t>
      </w:r>
      <w:r w:rsidR="00613993">
        <w:rPr>
          <w:rFonts w:ascii="Times New Roman" w:eastAsia="Times New Roman" w:hAnsi="Times New Roman" w:cs="Times New Roman"/>
          <w:sz w:val="24"/>
          <w:szCs w:val="24"/>
          <w:lang w:eastAsia="ru-RU"/>
        </w:rPr>
        <w:t>,</w:t>
      </w:r>
      <w:r w:rsidR="0020091C" w:rsidRPr="00804C5E">
        <w:rPr>
          <w:rFonts w:ascii="Times New Roman" w:eastAsia="Times New Roman" w:hAnsi="Times New Roman" w:cs="Times New Roman"/>
          <w:sz w:val="24"/>
          <w:szCs w:val="24"/>
          <w:lang w:eastAsia="ru-RU"/>
        </w:rPr>
        <w:t xml:space="preserve"> действует 36</w:t>
      </w:r>
      <w:r w:rsidRPr="00804C5E">
        <w:rPr>
          <w:rFonts w:ascii="Times New Roman" w:eastAsia="Times New Roman" w:hAnsi="Times New Roman" w:cs="Times New Roman"/>
          <w:sz w:val="24"/>
          <w:szCs w:val="24"/>
          <w:lang w:eastAsia="ru-RU"/>
        </w:rPr>
        <w:t xml:space="preserve"> подведомственных муниципальных учреждений и предприятий, </w:t>
      </w:r>
      <w:r w:rsidR="00804C5E" w:rsidRPr="00804C5E">
        <w:rPr>
          <w:rFonts w:ascii="Times New Roman" w:eastAsia="Times New Roman" w:hAnsi="Times New Roman" w:cs="Times New Roman"/>
          <w:sz w:val="24"/>
          <w:szCs w:val="24"/>
          <w:lang w:eastAsia="ru-RU"/>
        </w:rPr>
        <w:t>в том числе 35 учреждений и</w:t>
      </w:r>
      <w:r w:rsidR="0020091C" w:rsidRPr="00804C5E">
        <w:rPr>
          <w:rFonts w:ascii="Times New Roman" w:eastAsia="Times New Roman" w:hAnsi="Times New Roman" w:cs="Times New Roman"/>
          <w:sz w:val="24"/>
          <w:szCs w:val="24"/>
          <w:lang w:eastAsia="ru-RU"/>
        </w:rPr>
        <w:t xml:space="preserve"> 1 предприятие</w:t>
      </w:r>
      <w:r w:rsidRPr="00804C5E">
        <w:rPr>
          <w:rFonts w:ascii="Times New Roman" w:eastAsia="Times New Roman" w:hAnsi="Times New Roman" w:cs="Times New Roman"/>
          <w:sz w:val="24"/>
          <w:szCs w:val="24"/>
          <w:lang w:eastAsia="ru-RU"/>
        </w:rPr>
        <w:t>.</w:t>
      </w:r>
    </w:p>
    <w:p w:rsidR="00FE5CDD" w:rsidRPr="00804C5E" w:rsidRDefault="00FE5CDD" w:rsidP="00FE5CDD">
      <w:pPr>
        <w:widowControl w:val="0"/>
        <w:spacing w:after="0" w:line="240" w:lineRule="auto"/>
        <w:ind w:firstLine="709"/>
        <w:jc w:val="right"/>
        <w:rPr>
          <w:rFonts w:ascii="Times New Roman" w:eastAsia="Times New Roman" w:hAnsi="Times New Roman" w:cs="Times New Roman"/>
          <w:sz w:val="24"/>
          <w:szCs w:val="24"/>
          <w:lang w:eastAsia="ru-RU"/>
        </w:rPr>
      </w:pPr>
    </w:p>
    <w:p w:rsidR="00FE5CDD" w:rsidRPr="00804C5E" w:rsidRDefault="00062008" w:rsidP="00FE5CDD">
      <w:pPr>
        <w:widowControl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36</w:t>
      </w:r>
    </w:p>
    <w:p w:rsidR="00FE5CDD" w:rsidRPr="00804C5E" w:rsidRDefault="00FE5CDD" w:rsidP="00FE5CDD">
      <w:pPr>
        <w:widowControl w:val="0"/>
        <w:spacing w:after="0" w:line="240" w:lineRule="auto"/>
        <w:ind w:firstLine="567"/>
        <w:jc w:val="center"/>
        <w:rPr>
          <w:rFonts w:ascii="Times New Roman" w:eastAsia="Times New Roman" w:hAnsi="Times New Roman" w:cs="Times New Roman"/>
          <w:sz w:val="24"/>
          <w:szCs w:val="24"/>
          <w:lang w:eastAsia="ru-RU"/>
        </w:rPr>
      </w:pPr>
      <w:r w:rsidRPr="00804C5E">
        <w:rPr>
          <w:rFonts w:ascii="Times New Roman" w:eastAsia="Times New Roman" w:hAnsi="Times New Roman" w:cs="Times New Roman"/>
          <w:sz w:val="24"/>
          <w:szCs w:val="24"/>
          <w:lang w:eastAsia="ru-RU"/>
        </w:rPr>
        <w:t xml:space="preserve">Структура администрации города и </w:t>
      </w:r>
    </w:p>
    <w:p w:rsidR="00FE5CDD" w:rsidRPr="00804C5E" w:rsidRDefault="00FE5CDD" w:rsidP="00FE5CDD">
      <w:pPr>
        <w:widowControl w:val="0"/>
        <w:spacing w:after="0" w:line="240" w:lineRule="auto"/>
        <w:ind w:firstLine="567"/>
        <w:jc w:val="center"/>
        <w:rPr>
          <w:rFonts w:ascii="Times New Roman" w:eastAsia="Times New Roman" w:hAnsi="Times New Roman" w:cs="Times New Roman"/>
          <w:sz w:val="24"/>
          <w:szCs w:val="24"/>
          <w:lang w:eastAsia="ru-RU"/>
        </w:rPr>
      </w:pPr>
      <w:r w:rsidRPr="00804C5E">
        <w:rPr>
          <w:rFonts w:ascii="Times New Roman" w:eastAsia="Times New Roman" w:hAnsi="Times New Roman" w:cs="Times New Roman"/>
          <w:sz w:val="24"/>
          <w:szCs w:val="24"/>
          <w:lang w:eastAsia="ru-RU"/>
        </w:rPr>
        <w:t>подведомственных учреждений (предприятий)</w:t>
      </w:r>
    </w:p>
    <w:p w:rsidR="00FE5CDD" w:rsidRPr="00574E86" w:rsidRDefault="00FE5CDD" w:rsidP="00FE5CDD">
      <w:pPr>
        <w:widowControl w:val="0"/>
        <w:spacing w:after="0" w:line="240" w:lineRule="auto"/>
        <w:ind w:firstLine="567"/>
        <w:jc w:val="center"/>
        <w:rPr>
          <w:rFonts w:ascii="Times New Roman" w:eastAsia="Times New Roman" w:hAnsi="Times New Roman" w:cs="Times New Roman"/>
          <w:color w:val="FF0000"/>
          <w:sz w:val="24"/>
          <w:szCs w:val="24"/>
          <w:lang w:eastAsia="ru-RU"/>
        </w:rPr>
      </w:pPr>
    </w:p>
    <w:tbl>
      <w:tblPr>
        <w:tblStyle w:val="7"/>
        <w:tblW w:w="4890" w:type="pct"/>
        <w:tblInd w:w="108" w:type="dxa"/>
        <w:tblLook w:val="04A0" w:firstRow="1" w:lastRow="0" w:firstColumn="1" w:lastColumn="0" w:noHBand="0" w:noVBand="1"/>
      </w:tblPr>
      <w:tblGrid>
        <w:gridCol w:w="5188"/>
        <w:gridCol w:w="2115"/>
        <w:gridCol w:w="2113"/>
      </w:tblGrid>
      <w:tr w:rsidR="00FE5CDD" w:rsidRPr="00574E86" w:rsidTr="002F3644">
        <w:trPr>
          <w:tblHeader/>
        </w:trPr>
        <w:tc>
          <w:tcPr>
            <w:tcW w:w="2755"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FE5CDD" w:rsidP="002F3644">
            <w:pPr>
              <w:widowControl w:val="0"/>
              <w:jc w:val="center"/>
              <w:rPr>
                <w:rFonts w:ascii="Times New Roman" w:eastAsia="Times New Roman" w:hAnsi="Times New Roman" w:cs="Times New Roman"/>
                <w:sz w:val="20"/>
                <w:szCs w:val="20"/>
                <w:lang w:eastAsia="ru-RU"/>
              </w:rPr>
            </w:pPr>
            <w:r w:rsidRPr="00804C5E">
              <w:rPr>
                <w:rFonts w:ascii="Times New Roman" w:eastAsia="Times New Roman" w:hAnsi="Times New Roman" w:cs="Times New Roman"/>
                <w:sz w:val="20"/>
                <w:szCs w:val="20"/>
                <w:lang w:eastAsia="ru-RU"/>
              </w:rPr>
              <w:t>Органы администрации/</w:t>
            </w:r>
          </w:p>
          <w:p w:rsidR="00FE5CDD" w:rsidRPr="00804C5E" w:rsidRDefault="00FE5CDD" w:rsidP="002F3644">
            <w:pPr>
              <w:widowControl w:val="0"/>
              <w:jc w:val="center"/>
              <w:rPr>
                <w:rFonts w:ascii="Times New Roman" w:eastAsia="Times New Roman" w:hAnsi="Times New Roman" w:cs="Times New Roman"/>
                <w:sz w:val="20"/>
                <w:szCs w:val="20"/>
                <w:lang w:eastAsia="ru-RU"/>
              </w:rPr>
            </w:pPr>
            <w:r w:rsidRPr="00804C5E">
              <w:rPr>
                <w:rFonts w:ascii="Times New Roman" w:eastAsia="Times New Roman" w:hAnsi="Times New Roman" w:cs="Times New Roman"/>
                <w:sz w:val="20"/>
                <w:szCs w:val="20"/>
                <w:lang w:eastAsia="ru-RU"/>
              </w:rPr>
              <w:t>учреждения (предприятия) города</w:t>
            </w:r>
          </w:p>
        </w:tc>
        <w:tc>
          <w:tcPr>
            <w:tcW w:w="1123"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804C5E" w:rsidP="002F3644">
            <w:pPr>
              <w:widowControl w:val="0"/>
              <w:jc w:val="center"/>
              <w:rPr>
                <w:rFonts w:ascii="Times New Roman" w:eastAsia="Times New Roman" w:hAnsi="Times New Roman" w:cs="Times New Roman"/>
                <w:sz w:val="20"/>
                <w:szCs w:val="20"/>
                <w:lang w:eastAsia="ru-RU"/>
              </w:rPr>
            </w:pPr>
            <w:r w:rsidRPr="00804C5E">
              <w:rPr>
                <w:rFonts w:ascii="Times New Roman" w:eastAsia="Times New Roman" w:hAnsi="Times New Roman" w:cs="Times New Roman"/>
                <w:sz w:val="20"/>
                <w:szCs w:val="20"/>
                <w:lang w:eastAsia="ru-RU"/>
              </w:rPr>
              <w:t>2022</w:t>
            </w:r>
            <w:r w:rsidR="00FE5CDD" w:rsidRPr="00804C5E">
              <w:rPr>
                <w:rFonts w:ascii="Times New Roman" w:eastAsia="Times New Roman" w:hAnsi="Times New Roman" w:cs="Times New Roman"/>
                <w:sz w:val="20"/>
                <w:szCs w:val="20"/>
                <w:lang w:eastAsia="ru-RU"/>
              </w:rPr>
              <w:t xml:space="preserve"> год</w:t>
            </w:r>
          </w:p>
        </w:tc>
        <w:tc>
          <w:tcPr>
            <w:tcW w:w="1123" w:type="pct"/>
            <w:tcBorders>
              <w:top w:val="single" w:sz="4" w:space="0" w:color="auto"/>
              <w:left w:val="single" w:sz="4" w:space="0" w:color="auto"/>
              <w:bottom w:val="single" w:sz="4" w:space="0" w:color="auto"/>
              <w:right w:val="single" w:sz="4" w:space="0" w:color="auto"/>
            </w:tcBorders>
            <w:vAlign w:val="center"/>
          </w:tcPr>
          <w:p w:rsidR="00FE5CDD" w:rsidRPr="00804C5E" w:rsidRDefault="00804C5E" w:rsidP="002F3644">
            <w:pPr>
              <w:widowControl w:val="0"/>
              <w:jc w:val="center"/>
              <w:rPr>
                <w:rFonts w:ascii="Times New Roman" w:eastAsia="Times New Roman" w:hAnsi="Times New Roman" w:cs="Times New Roman"/>
                <w:sz w:val="20"/>
                <w:szCs w:val="20"/>
                <w:lang w:eastAsia="ru-RU"/>
              </w:rPr>
            </w:pPr>
            <w:r w:rsidRPr="00804C5E">
              <w:rPr>
                <w:rFonts w:ascii="Times New Roman" w:eastAsia="Times New Roman" w:hAnsi="Times New Roman" w:cs="Times New Roman"/>
                <w:sz w:val="20"/>
                <w:szCs w:val="20"/>
                <w:lang w:val="en-US" w:eastAsia="ru-RU"/>
              </w:rPr>
              <w:t>2023</w:t>
            </w:r>
            <w:r w:rsidR="00FE5CDD" w:rsidRPr="00804C5E">
              <w:rPr>
                <w:rFonts w:ascii="Times New Roman" w:eastAsia="Times New Roman" w:hAnsi="Times New Roman" w:cs="Times New Roman"/>
                <w:sz w:val="20"/>
                <w:szCs w:val="20"/>
                <w:lang w:val="en-US" w:eastAsia="ru-RU"/>
              </w:rPr>
              <w:t xml:space="preserve"> </w:t>
            </w:r>
            <w:r w:rsidR="00FE5CDD" w:rsidRPr="00804C5E">
              <w:rPr>
                <w:rFonts w:ascii="Times New Roman" w:eastAsia="Times New Roman" w:hAnsi="Times New Roman" w:cs="Times New Roman"/>
                <w:sz w:val="20"/>
                <w:szCs w:val="20"/>
                <w:lang w:eastAsia="ru-RU"/>
              </w:rPr>
              <w:t>год</w:t>
            </w:r>
          </w:p>
        </w:tc>
      </w:tr>
      <w:tr w:rsidR="00FE5CDD" w:rsidRPr="00574E86" w:rsidTr="002F3644">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FE5CDD" w:rsidP="002F3644">
            <w:pPr>
              <w:widowControl w:val="0"/>
              <w:rPr>
                <w:rFonts w:ascii="Times New Roman" w:eastAsia="Times New Roman" w:hAnsi="Times New Roman" w:cs="Times New Roman"/>
                <w:sz w:val="24"/>
                <w:szCs w:val="24"/>
                <w:lang w:eastAsia="ru-RU"/>
              </w:rPr>
            </w:pPr>
            <w:r w:rsidRPr="00804C5E">
              <w:rPr>
                <w:rFonts w:ascii="Times New Roman" w:eastAsia="Times New Roman" w:hAnsi="Times New Roman" w:cs="Times New Roman"/>
                <w:sz w:val="24"/>
                <w:szCs w:val="24"/>
                <w:lang w:eastAsia="ru-RU"/>
              </w:rPr>
              <w:t>Департаменты</w:t>
            </w:r>
          </w:p>
        </w:tc>
        <w:tc>
          <w:tcPr>
            <w:tcW w:w="1123"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FE5CDD" w:rsidP="002F3644">
            <w:pPr>
              <w:widowControl w:val="0"/>
              <w:jc w:val="center"/>
              <w:rPr>
                <w:rFonts w:ascii="Times New Roman" w:hAnsi="Times New Roman" w:cs="Times New Roman"/>
                <w:sz w:val="24"/>
                <w:szCs w:val="24"/>
              </w:rPr>
            </w:pPr>
            <w:r w:rsidRPr="00804C5E">
              <w:rPr>
                <w:rFonts w:ascii="Times New Roman" w:hAnsi="Times New Roman" w:cs="Times New Roman"/>
                <w:sz w:val="24"/>
                <w:szCs w:val="24"/>
              </w:rPr>
              <w:t>4</w:t>
            </w:r>
          </w:p>
        </w:tc>
        <w:tc>
          <w:tcPr>
            <w:tcW w:w="1123" w:type="pct"/>
            <w:tcBorders>
              <w:top w:val="single" w:sz="4" w:space="0" w:color="auto"/>
              <w:left w:val="single" w:sz="4" w:space="0" w:color="auto"/>
              <w:bottom w:val="single" w:sz="4" w:space="0" w:color="auto"/>
              <w:right w:val="single" w:sz="4" w:space="0" w:color="auto"/>
            </w:tcBorders>
            <w:vAlign w:val="center"/>
          </w:tcPr>
          <w:p w:rsidR="00FE5CDD" w:rsidRPr="00804C5E" w:rsidRDefault="00FE5CDD" w:rsidP="002F3644">
            <w:pPr>
              <w:widowControl w:val="0"/>
              <w:jc w:val="center"/>
              <w:rPr>
                <w:rFonts w:ascii="Times New Roman" w:hAnsi="Times New Roman" w:cs="Times New Roman"/>
                <w:sz w:val="24"/>
                <w:szCs w:val="24"/>
              </w:rPr>
            </w:pPr>
            <w:r w:rsidRPr="00804C5E">
              <w:rPr>
                <w:rFonts w:ascii="Times New Roman" w:hAnsi="Times New Roman" w:cs="Times New Roman"/>
                <w:sz w:val="24"/>
                <w:szCs w:val="24"/>
              </w:rPr>
              <w:t>4</w:t>
            </w:r>
          </w:p>
        </w:tc>
      </w:tr>
      <w:tr w:rsidR="00FE5CDD" w:rsidRPr="00574E86" w:rsidTr="002F3644">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FE5CDD" w:rsidP="002F3644">
            <w:pPr>
              <w:widowControl w:val="0"/>
              <w:rPr>
                <w:rFonts w:ascii="Times New Roman" w:eastAsia="Times New Roman" w:hAnsi="Times New Roman" w:cs="Times New Roman"/>
                <w:sz w:val="24"/>
                <w:szCs w:val="24"/>
                <w:lang w:eastAsia="ru-RU"/>
              </w:rPr>
            </w:pPr>
            <w:r w:rsidRPr="00804C5E">
              <w:rPr>
                <w:rFonts w:ascii="Times New Roman" w:eastAsia="Times New Roman" w:hAnsi="Times New Roman" w:cs="Times New Roman"/>
                <w:sz w:val="24"/>
                <w:szCs w:val="24"/>
                <w:lang w:eastAsia="ru-RU"/>
              </w:rPr>
              <w:t>Управления</w:t>
            </w:r>
          </w:p>
        </w:tc>
        <w:tc>
          <w:tcPr>
            <w:tcW w:w="1123"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804C5E" w:rsidP="002F3644">
            <w:pPr>
              <w:widowControl w:val="0"/>
              <w:jc w:val="center"/>
              <w:rPr>
                <w:rFonts w:ascii="Times New Roman" w:hAnsi="Times New Roman" w:cs="Times New Roman"/>
                <w:sz w:val="24"/>
                <w:szCs w:val="24"/>
              </w:rPr>
            </w:pPr>
            <w:r w:rsidRPr="00804C5E">
              <w:rPr>
                <w:rFonts w:ascii="Times New Roman" w:hAnsi="Times New Roman" w:cs="Times New Roman"/>
                <w:sz w:val="24"/>
                <w:szCs w:val="24"/>
              </w:rPr>
              <w:t>11</w:t>
            </w:r>
          </w:p>
        </w:tc>
        <w:tc>
          <w:tcPr>
            <w:tcW w:w="1123" w:type="pct"/>
            <w:tcBorders>
              <w:top w:val="single" w:sz="4" w:space="0" w:color="auto"/>
              <w:left w:val="single" w:sz="4" w:space="0" w:color="auto"/>
              <w:bottom w:val="single" w:sz="4" w:space="0" w:color="auto"/>
              <w:right w:val="single" w:sz="4" w:space="0" w:color="auto"/>
            </w:tcBorders>
            <w:vAlign w:val="center"/>
          </w:tcPr>
          <w:p w:rsidR="00FE5CDD" w:rsidRPr="00804C5E" w:rsidRDefault="00804C5E" w:rsidP="002F3644">
            <w:pPr>
              <w:widowControl w:val="0"/>
              <w:jc w:val="center"/>
              <w:rPr>
                <w:rFonts w:ascii="Times New Roman" w:hAnsi="Times New Roman" w:cs="Times New Roman"/>
                <w:sz w:val="24"/>
                <w:szCs w:val="24"/>
              </w:rPr>
            </w:pPr>
            <w:r w:rsidRPr="00804C5E">
              <w:rPr>
                <w:rFonts w:ascii="Times New Roman" w:hAnsi="Times New Roman" w:cs="Times New Roman"/>
                <w:sz w:val="24"/>
                <w:szCs w:val="24"/>
              </w:rPr>
              <w:t>10</w:t>
            </w:r>
          </w:p>
        </w:tc>
      </w:tr>
      <w:tr w:rsidR="00FE5CDD" w:rsidRPr="00574E86" w:rsidTr="002F3644">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FE5CDD" w:rsidP="002F3644">
            <w:pPr>
              <w:widowControl w:val="0"/>
              <w:rPr>
                <w:rFonts w:ascii="Times New Roman" w:eastAsia="Times New Roman" w:hAnsi="Times New Roman" w:cs="Times New Roman"/>
                <w:sz w:val="24"/>
                <w:szCs w:val="24"/>
                <w:lang w:eastAsia="ru-RU"/>
              </w:rPr>
            </w:pPr>
            <w:r w:rsidRPr="00804C5E">
              <w:rPr>
                <w:rFonts w:ascii="Times New Roman" w:eastAsia="Times New Roman" w:hAnsi="Times New Roman" w:cs="Times New Roman"/>
                <w:sz w:val="24"/>
                <w:szCs w:val="24"/>
                <w:lang w:eastAsia="ru-RU"/>
              </w:rPr>
              <w:t>Отделы</w:t>
            </w:r>
          </w:p>
        </w:tc>
        <w:tc>
          <w:tcPr>
            <w:tcW w:w="1123"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804C5E" w:rsidP="002F3644">
            <w:pPr>
              <w:widowControl w:val="0"/>
              <w:jc w:val="center"/>
              <w:rPr>
                <w:rFonts w:ascii="Times New Roman" w:hAnsi="Times New Roman" w:cs="Times New Roman"/>
                <w:sz w:val="24"/>
                <w:szCs w:val="24"/>
              </w:rPr>
            </w:pPr>
            <w:r w:rsidRPr="00804C5E">
              <w:rPr>
                <w:rFonts w:ascii="Times New Roman" w:hAnsi="Times New Roman" w:cs="Times New Roman"/>
                <w:sz w:val="24"/>
                <w:szCs w:val="24"/>
              </w:rPr>
              <w:t>7</w:t>
            </w:r>
          </w:p>
        </w:tc>
        <w:tc>
          <w:tcPr>
            <w:tcW w:w="1123" w:type="pct"/>
            <w:tcBorders>
              <w:top w:val="single" w:sz="4" w:space="0" w:color="auto"/>
              <w:left w:val="single" w:sz="4" w:space="0" w:color="auto"/>
              <w:bottom w:val="single" w:sz="4" w:space="0" w:color="auto"/>
              <w:right w:val="single" w:sz="4" w:space="0" w:color="auto"/>
            </w:tcBorders>
            <w:vAlign w:val="center"/>
          </w:tcPr>
          <w:p w:rsidR="00FE5CDD" w:rsidRPr="00804C5E" w:rsidRDefault="00FE5CDD" w:rsidP="002F3644">
            <w:pPr>
              <w:widowControl w:val="0"/>
              <w:jc w:val="center"/>
              <w:rPr>
                <w:rFonts w:ascii="Times New Roman" w:hAnsi="Times New Roman" w:cs="Times New Roman"/>
                <w:sz w:val="24"/>
                <w:szCs w:val="24"/>
              </w:rPr>
            </w:pPr>
            <w:r w:rsidRPr="00804C5E">
              <w:rPr>
                <w:rFonts w:ascii="Times New Roman" w:hAnsi="Times New Roman" w:cs="Times New Roman"/>
                <w:sz w:val="24"/>
                <w:szCs w:val="24"/>
              </w:rPr>
              <w:t>7</w:t>
            </w:r>
          </w:p>
        </w:tc>
      </w:tr>
      <w:tr w:rsidR="00FE5CDD" w:rsidRPr="00574E86" w:rsidTr="002F3644">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FE5CDD" w:rsidP="002F3644">
            <w:pPr>
              <w:widowControl w:val="0"/>
              <w:jc w:val="center"/>
              <w:rPr>
                <w:rFonts w:ascii="Times New Roman" w:eastAsia="Times New Roman" w:hAnsi="Times New Roman" w:cs="Times New Roman"/>
                <w:sz w:val="24"/>
                <w:szCs w:val="24"/>
                <w:lang w:eastAsia="ru-RU"/>
              </w:rPr>
            </w:pPr>
            <w:r w:rsidRPr="00804C5E">
              <w:rPr>
                <w:rFonts w:ascii="Times New Roman" w:eastAsia="Times New Roman" w:hAnsi="Times New Roman" w:cs="Times New Roman"/>
                <w:sz w:val="24"/>
                <w:szCs w:val="24"/>
                <w:lang w:eastAsia="ru-RU"/>
              </w:rPr>
              <w:t>Всего органов</w:t>
            </w:r>
          </w:p>
        </w:tc>
        <w:tc>
          <w:tcPr>
            <w:tcW w:w="1123"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804C5E" w:rsidP="002F3644">
            <w:pPr>
              <w:widowControl w:val="0"/>
              <w:jc w:val="center"/>
              <w:rPr>
                <w:rFonts w:ascii="Times New Roman" w:hAnsi="Times New Roman" w:cs="Times New Roman"/>
                <w:sz w:val="24"/>
                <w:szCs w:val="24"/>
              </w:rPr>
            </w:pPr>
            <w:r w:rsidRPr="00804C5E">
              <w:rPr>
                <w:rFonts w:ascii="Times New Roman" w:hAnsi="Times New Roman" w:cs="Times New Roman"/>
                <w:sz w:val="24"/>
                <w:szCs w:val="24"/>
              </w:rPr>
              <w:t>22</w:t>
            </w:r>
          </w:p>
        </w:tc>
        <w:tc>
          <w:tcPr>
            <w:tcW w:w="1123" w:type="pct"/>
            <w:tcBorders>
              <w:top w:val="single" w:sz="4" w:space="0" w:color="auto"/>
              <w:left w:val="single" w:sz="4" w:space="0" w:color="auto"/>
              <w:bottom w:val="single" w:sz="4" w:space="0" w:color="auto"/>
              <w:right w:val="single" w:sz="4" w:space="0" w:color="auto"/>
            </w:tcBorders>
            <w:vAlign w:val="center"/>
          </w:tcPr>
          <w:p w:rsidR="00FE5CDD" w:rsidRPr="00804C5E" w:rsidRDefault="00804C5E" w:rsidP="002F3644">
            <w:pPr>
              <w:widowControl w:val="0"/>
              <w:jc w:val="center"/>
              <w:rPr>
                <w:rFonts w:ascii="Times New Roman" w:hAnsi="Times New Roman" w:cs="Times New Roman"/>
                <w:sz w:val="24"/>
                <w:szCs w:val="24"/>
              </w:rPr>
            </w:pPr>
            <w:r w:rsidRPr="00804C5E">
              <w:rPr>
                <w:rFonts w:ascii="Times New Roman" w:hAnsi="Times New Roman" w:cs="Times New Roman"/>
                <w:sz w:val="24"/>
                <w:szCs w:val="24"/>
              </w:rPr>
              <w:t>21</w:t>
            </w:r>
          </w:p>
        </w:tc>
      </w:tr>
      <w:tr w:rsidR="00FE5CDD" w:rsidRPr="00574E86" w:rsidTr="002F3644">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FE5CDD" w:rsidP="002F3644">
            <w:pPr>
              <w:widowControl w:val="0"/>
              <w:rPr>
                <w:rFonts w:ascii="Times New Roman" w:eastAsia="Times New Roman" w:hAnsi="Times New Roman" w:cs="Times New Roman"/>
                <w:sz w:val="24"/>
                <w:szCs w:val="24"/>
                <w:lang w:eastAsia="ru-RU"/>
              </w:rPr>
            </w:pPr>
            <w:r w:rsidRPr="00804C5E">
              <w:rPr>
                <w:rFonts w:ascii="Times New Roman" w:eastAsia="Times New Roman" w:hAnsi="Times New Roman" w:cs="Times New Roman"/>
                <w:sz w:val="24"/>
                <w:szCs w:val="24"/>
                <w:lang w:eastAsia="ru-RU"/>
              </w:rPr>
              <w:t>Муниципальные бюджетные учреждения</w:t>
            </w:r>
          </w:p>
        </w:tc>
        <w:tc>
          <w:tcPr>
            <w:tcW w:w="1123"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FE5CDD" w:rsidP="002F3644">
            <w:pPr>
              <w:widowControl w:val="0"/>
              <w:jc w:val="center"/>
              <w:rPr>
                <w:rFonts w:ascii="Times New Roman" w:hAnsi="Times New Roman" w:cs="Times New Roman"/>
                <w:sz w:val="24"/>
                <w:szCs w:val="24"/>
              </w:rPr>
            </w:pPr>
            <w:r w:rsidRPr="00804C5E">
              <w:rPr>
                <w:rFonts w:ascii="Times New Roman" w:hAnsi="Times New Roman" w:cs="Times New Roman"/>
                <w:sz w:val="24"/>
                <w:szCs w:val="24"/>
              </w:rPr>
              <w:t>5</w:t>
            </w:r>
          </w:p>
        </w:tc>
        <w:tc>
          <w:tcPr>
            <w:tcW w:w="1123" w:type="pct"/>
            <w:tcBorders>
              <w:top w:val="single" w:sz="4" w:space="0" w:color="auto"/>
              <w:left w:val="single" w:sz="4" w:space="0" w:color="auto"/>
              <w:bottom w:val="single" w:sz="4" w:space="0" w:color="auto"/>
              <w:right w:val="single" w:sz="4" w:space="0" w:color="auto"/>
            </w:tcBorders>
            <w:vAlign w:val="center"/>
          </w:tcPr>
          <w:p w:rsidR="00FE5CDD" w:rsidRPr="00804C5E" w:rsidRDefault="00FE5CDD" w:rsidP="002F3644">
            <w:pPr>
              <w:widowControl w:val="0"/>
              <w:jc w:val="center"/>
              <w:rPr>
                <w:rFonts w:ascii="Times New Roman" w:hAnsi="Times New Roman" w:cs="Times New Roman"/>
                <w:sz w:val="24"/>
                <w:szCs w:val="24"/>
              </w:rPr>
            </w:pPr>
            <w:r w:rsidRPr="00804C5E">
              <w:rPr>
                <w:rFonts w:ascii="Times New Roman" w:hAnsi="Times New Roman" w:cs="Times New Roman"/>
                <w:sz w:val="24"/>
                <w:szCs w:val="24"/>
              </w:rPr>
              <w:t>5</w:t>
            </w:r>
          </w:p>
        </w:tc>
      </w:tr>
      <w:tr w:rsidR="00FE5CDD" w:rsidRPr="00574E86" w:rsidTr="002F3644">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FE5CDD" w:rsidP="002F3644">
            <w:pPr>
              <w:widowControl w:val="0"/>
              <w:rPr>
                <w:rFonts w:ascii="Times New Roman" w:eastAsia="Times New Roman" w:hAnsi="Times New Roman" w:cs="Times New Roman"/>
                <w:sz w:val="24"/>
                <w:szCs w:val="24"/>
                <w:lang w:eastAsia="ru-RU"/>
              </w:rPr>
            </w:pPr>
            <w:r w:rsidRPr="00804C5E">
              <w:rPr>
                <w:rFonts w:ascii="Times New Roman" w:eastAsia="Times New Roman" w:hAnsi="Times New Roman" w:cs="Times New Roman"/>
                <w:sz w:val="24"/>
                <w:szCs w:val="24"/>
                <w:lang w:eastAsia="ru-RU"/>
              </w:rPr>
              <w:t>Муниципальные казенные учреждения</w:t>
            </w:r>
          </w:p>
        </w:tc>
        <w:tc>
          <w:tcPr>
            <w:tcW w:w="1123"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FE5CDD" w:rsidP="002F3644">
            <w:pPr>
              <w:widowControl w:val="0"/>
              <w:jc w:val="center"/>
              <w:rPr>
                <w:rFonts w:ascii="Times New Roman" w:hAnsi="Times New Roman" w:cs="Times New Roman"/>
                <w:sz w:val="24"/>
                <w:szCs w:val="24"/>
              </w:rPr>
            </w:pPr>
            <w:r w:rsidRPr="00804C5E">
              <w:rPr>
                <w:rFonts w:ascii="Times New Roman" w:hAnsi="Times New Roman" w:cs="Times New Roman"/>
                <w:sz w:val="24"/>
                <w:szCs w:val="24"/>
              </w:rPr>
              <w:t>4</w:t>
            </w:r>
          </w:p>
        </w:tc>
        <w:tc>
          <w:tcPr>
            <w:tcW w:w="1123" w:type="pct"/>
            <w:tcBorders>
              <w:top w:val="single" w:sz="4" w:space="0" w:color="auto"/>
              <w:left w:val="single" w:sz="4" w:space="0" w:color="auto"/>
              <w:bottom w:val="single" w:sz="4" w:space="0" w:color="auto"/>
              <w:right w:val="single" w:sz="4" w:space="0" w:color="auto"/>
            </w:tcBorders>
            <w:vAlign w:val="center"/>
          </w:tcPr>
          <w:p w:rsidR="00FE5CDD" w:rsidRPr="00804C5E" w:rsidRDefault="00FE5CDD" w:rsidP="002F3644">
            <w:pPr>
              <w:widowControl w:val="0"/>
              <w:jc w:val="center"/>
              <w:rPr>
                <w:rFonts w:ascii="Times New Roman" w:hAnsi="Times New Roman" w:cs="Times New Roman"/>
                <w:sz w:val="24"/>
                <w:szCs w:val="24"/>
              </w:rPr>
            </w:pPr>
            <w:r w:rsidRPr="00804C5E">
              <w:rPr>
                <w:rFonts w:ascii="Times New Roman" w:hAnsi="Times New Roman" w:cs="Times New Roman"/>
                <w:sz w:val="24"/>
                <w:szCs w:val="24"/>
              </w:rPr>
              <w:t>4</w:t>
            </w:r>
          </w:p>
        </w:tc>
      </w:tr>
      <w:tr w:rsidR="00FE5CDD" w:rsidRPr="00574E86" w:rsidTr="002F3644">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FE5CDD" w:rsidP="002F3644">
            <w:pPr>
              <w:widowControl w:val="0"/>
              <w:rPr>
                <w:rFonts w:ascii="Times New Roman" w:eastAsia="Times New Roman" w:hAnsi="Times New Roman" w:cs="Times New Roman"/>
                <w:sz w:val="24"/>
                <w:szCs w:val="24"/>
                <w:lang w:eastAsia="ru-RU"/>
              </w:rPr>
            </w:pPr>
            <w:r w:rsidRPr="00804C5E">
              <w:rPr>
                <w:rFonts w:ascii="Times New Roman" w:eastAsia="Times New Roman" w:hAnsi="Times New Roman" w:cs="Times New Roman"/>
                <w:sz w:val="24"/>
                <w:szCs w:val="24"/>
                <w:lang w:eastAsia="ru-RU"/>
              </w:rPr>
              <w:t>Муниципальные автономные учреждения</w:t>
            </w:r>
          </w:p>
        </w:tc>
        <w:tc>
          <w:tcPr>
            <w:tcW w:w="1123"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FE5CDD" w:rsidP="002F3644">
            <w:pPr>
              <w:widowControl w:val="0"/>
              <w:jc w:val="center"/>
              <w:rPr>
                <w:rFonts w:ascii="Times New Roman" w:hAnsi="Times New Roman" w:cs="Times New Roman"/>
                <w:sz w:val="24"/>
                <w:szCs w:val="24"/>
              </w:rPr>
            </w:pPr>
            <w:r w:rsidRPr="00804C5E">
              <w:rPr>
                <w:rFonts w:ascii="Times New Roman" w:hAnsi="Times New Roman" w:cs="Times New Roman"/>
                <w:sz w:val="24"/>
                <w:szCs w:val="24"/>
              </w:rPr>
              <w:t>26</w:t>
            </w:r>
          </w:p>
        </w:tc>
        <w:tc>
          <w:tcPr>
            <w:tcW w:w="1123" w:type="pct"/>
            <w:tcBorders>
              <w:top w:val="single" w:sz="4" w:space="0" w:color="auto"/>
              <w:left w:val="single" w:sz="4" w:space="0" w:color="auto"/>
              <w:bottom w:val="single" w:sz="4" w:space="0" w:color="auto"/>
              <w:right w:val="single" w:sz="4" w:space="0" w:color="auto"/>
            </w:tcBorders>
            <w:vAlign w:val="center"/>
          </w:tcPr>
          <w:p w:rsidR="00FE5CDD" w:rsidRPr="00804C5E" w:rsidRDefault="00FE5CDD" w:rsidP="002F3644">
            <w:pPr>
              <w:widowControl w:val="0"/>
              <w:jc w:val="center"/>
              <w:rPr>
                <w:rFonts w:ascii="Times New Roman" w:hAnsi="Times New Roman" w:cs="Times New Roman"/>
                <w:sz w:val="24"/>
                <w:szCs w:val="24"/>
              </w:rPr>
            </w:pPr>
            <w:r w:rsidRPr="00804C5E">
              <w:rPr>
                <w:rFonts w:ascii="Times New Roman" w:hAnsi="Times New Roman" w:cs="Times New Roman"/>
                <w:sz w:val="24"/>
                <w:szCs w:val="24"/>
              </w:rPr>
              <w:t>26</w:t>
            </w:r>
          </w:p>
        </w:tc>
      </w:tr>
      <w:tr w:rsidR="00FE5CDD" w:rsidRPr="00574E86" w:rsidTr="002F3644">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FE5CDD" w:rsidP="002F3644">
            <w:pPr>
              <w:widowControl w:val="0"/>
              <w:jc w:val="center"/>
              <w:rPr>
                <w:rFonts w:ascii="Times New Roman" w:eastAsia="Times New Roman" w:hAnsi="Times New Roman" w:cs="Times New Roman"/>
                <w:sz w:val="24"/>
                <w:szCs w:val="24"/>
                <w:lang w:eastAsia="ru-RU"/>
              </w:rPr>
            </w:pPr>
            <w:r w:rsidRPr="00804C5E">
              <w:rPr>
                <w:rFonts w:ascii="Times New Roman" w:eastAsia="Times New Roman" w:hAnsi="Times New Roman" w:cs="Times New Roman"/>
                <w:sz w:val="24"/>
                <w:szCs w:val="24"/>
                <w:lang w:eastAsia="ru-RU"/>
              </w:rPr>
              <w:t>Всего учреждений</w:t>
            </w:r>
          </w:p>
        </w:tc>
        <w:tc>
          <w:tcPr>
            <w:tcW w:w="1123"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FE5CDD" w:rsidP="002F3644">
            <w:pPr>
              <w:widowControl w:val="0"/>
              <w:jc w:val="center"/>
              <w:rPr>
                <w:rFonts w:ascii="Times New Roman" w:hAnsi="Times New Roman" w:cs="Times New Roman"/>
                <w:sz w:val="24"/>
                <w:szCs w:val="24"/>
              </w:rPr>
            </w:pPr>
            <w:r w:rsidRPr="00804C5E">
              <w:rPr>
                <w:rFonts w:ascii="Times New Roman" w:hAnsi="Times New Roman" w:cs="Times New Roman"/>
                <w:sz w:val="24"/>
                <w:szCs w:val="24"/>
              </w:rPr>
              <w:t>35</w:t>
            </w:r>
          </w:p>
        </w:tc>
        <w:tc>
          <w:tcPr>
            <w:tcW w:w="1123" w:type="pct"/>
            <w:tcBorders>
              <w:top w:val="single" w:sz="4" w:space="0" w:color="auto"/>
              <w:left w:val="single" w:sz="4" w:space="0" w:color="auto"/>
              <w:bottom w:val="single" w:sz="4" w:space="0" w:color="auto"/>
              <w:right w:val="single" w:sz="4" w:space="0" w:color="auto"/>
            </w:tcBorders>
            <w:vAlign w:val="center"/>
          </w:tcPr>
          <w:p w:rsidR="00FE5CDD" w:rsidRPr="00804C5E" w:rsidRDefault="00FE5CDD" w:rsidP="002F3644">
            <w:pPr>
              <w:widowControl w:val="0"/>
              <w:jc w:val="center"/>
              <w:rPr>
                <w:rFonts w:ascii="Times New Roman" w:hAnsi="Times New Roman" w:cs="Times New Roman"/>
                <w:sz w:val="24"/>
                <w:szCs w:val="24"/>
              </w:rPr>
            </w:pPr>
            <w:r w:rsidRPr="00804C5E">
              <w:rPr>
                <w:rFonts w:ascii="Times New Roman" w:hAnsi="Times New Roman" w:cs="Times New Roman"/>
                <w:sz w:val="24"/>
                <w:szCs w:val="24"/>
              </w:rPr>
              <w:t>35</w:t>
            </w:r>
          </w:p>
        </w:tc>
      </w:tr>
      <w:tr w:rsidR="00FE5CDD" w:rsidRPr="00574E86" w:rsidTr="002F3644">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FE5CDD" w:rsidP="002F3644">
            <w:pPr>
              <w:widowControl w:val="0"/>
              <w:rPr>
                <w:rFonts w:ascii="Times New Roman" w:eastAsia="Times New Roman" w:hAnsi="Times New Roman" w:cs="Times New Roman"/>
                <w:sz w:val="24"/>
                <w:szCs w:val="24"/>
                <w:lang w:eastAsia="ru-RU"/>
              </w:rPr>
            </w:pPr>
            <w:r w:rsidRPr="00804C5E">
              <w:rPr>
                <w:rFonts w:ascii="Times New Roman" w:eastAsia="Times New Roman" w:hAnsi="Times New Roman" w:cs="Times New Roman"/>
                <w:sz w:val="24"/>
                <w:szCs w:val="24"/>
                <w:lang w:eastAsia="ru-RU"/>
              </w:rPr>
              <w:t>Муниципальные предприятия</w:t>
            </w:r>
          </w:p>
        </w:tc>
        <w:tc>
          <w:tcPr>
            <w:tcW w:w="1123"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FE5CDD" w:rsidP="002F3644">
            <w:pPr>
              <w:widowControl w:val="0"/>
              <w:jc w:val="center"/>
              <w:rPr>
                <w:rFonts w:ascii="Times New Roman" w:hAnsi="Times New Roman" w:cs="Times New Roman"/>
                <w:sz w:val="24"/>
                <w:szCs w:val="24"/>
              </w:rPr>
            </w:pPr>
            <w:r w:rsidRPr="00804C5E">
              <w:rPr>
                <w:rFonts w:ascii="Times New Roman" w:hAnsi="Times New Roman" w:cs="Times New Roman"/>
                <w:sz w:val="24"/>
                <w:szCs w:val="24"/>
              </w:rPr>
              <w:t>2</w:t>
            </w:r>
          </w:p>
        </w:tc>
        <w:tc>
          <w:tcPr>
            <w:tcW w:w="1123" w:type="pct"/>
            <w:tcBorders>
              <w:top w:val="single" w:sz="4" w:space="0" w:color="auto"/>
              <w:left w:val="single" w:sz="4" w:space="0" w:color="auto"/>
              <w:bottom w:val="single" w:sz="4" w:space="0" w:color="auto"/>
              <w:right w:val="single" w:sz="4" w:space="0" w:color="auto"/>
            </w:tcBorders>
            <w:vAlign w:val="center"/>
          </w:tcPr>
          <w:p w:rsidR="00FE5CDD" w:rsidRPr="00804C5E" w:rsidRDefault="00804C5E" w:rsidP="002F3644">
            <w:pPr>
              <w:widowControl w:val="0"/>
              <w:jc w:val="center"/>
              <w:rPr>
                <w:rFonts w:ascii="Times New Roman" w:hAnsi="Times New Roman" w:cs="Times New Roman"/>
                <w:sz w:val="24"/>
                <w:szCs w:val="24"/>
              </w:rPr>
            </w:pPr>
            <w:r w:rsidRPr="00804C5E">
              <w:rPr>
                <w:rFonts w:ascii="Times New Roman" w:hAnsi="Times New Roman" w:cs="Times New Roman"/>
                <w:sz w:val="24"/>
                <w:szCs w:val="24"/>
              </w:rPr>
              <w:t>1</w:t>
            </w:r>
          </w:p>
        </w:tc>
      </w:tr>
      <w:tr w:rsidR="00FE5CDD" w:rsidRPr="00574E86" w:rsidTr="002F3644">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FE5CDD" w:rsidP="002F3644">
            <w:pPr>
              <w:widowControl w:val="0"/>
              <w:jc w:val="center"/>
              <w:rPr>
                <w:rFonts w:ascii="Times New Roman" w:eastAsia="Times New Roman" w:hAnsi="Times New Roman" w:cs="Times New Roman"/>
                <w:sz w:val="24"/>
                <w:szCs w:val="24"/>
                <w:lang w:eastAsia="ru-RU"/>
              </w:rPr>
            </w:pPr>
            <w:r w:rsidRPr="00804C5E">
              <w:rPr>
                <w:rFonts w:ascii="Times New Roman" w:eastAsia="Times New Roman" w:hAnsi="Times New Roman" w:cs="Times New Roman"/>
                <w:sz w:val="24"/>
                <w:szCs w:val="24"/>
                <w:lang w:eastAsia="ru-RU"/>
              </w:rPr>
              <w:t>Итого учреждений и предприятий</w:t>
            </w:r>
          </w:p>
        </w:tc>
        <w:tc>
          <w:tcPr>
            <w:tcW w:w="1123" w:type="pct"/>
            <w:tcBorders>
              <w:top w:val="single" w:sz="4" w:space="0" w:color="auto"/>
              <w:left w:val="single" w:sz="4" w:space="0" w:color="auto"/>
              <w:bottom w:val="single" w:sz="4" w:space="0" w:color="auto"/>
              <w:right w:val="single" w:sz="4" w:space="0" w:color="auto"/>
            </w:tcBorders>
            <w:vAlign w:val="center"/>
            <w:hideMark/>
          </w:tcPr>
          <w:p w:rsidR="00FE5CDD" w:rsidRPr="00804C5E" w:rsidRDefault="00FE5CDD" w:rsidP="002F3644">
            <w:pPr>
              <w:widowControl w:val="0"/>
              <w:jc w:val="center"/>
              <w:rPr>
                <w:rFonts w:ascii="Times New Roman" w:hAnsi="Times New Roman" w:cs="Times New Roman"/>
                <w:sz w:val="24"/>
                <w:szCs w:val="24"/>
              </w:rPr>
            </w:pPr>
            <w:r w:rsidRPr="00804C5E">
              <w:rPr>
                <w:rFonts w:ascii="Times New Roman" w:hAnsi="Times New Roman" w:cs="Times New Roman"/>
                <w:sz w:val="24"/>
                <w:szCs w:val="24"/>
              </w:rPr>
              <w:t>37</w:t>
            </w:r>
          </w:p>
        </w:tc>
        <w:tc>
          <w:tcPr>
            <w:tcW w:w="1123" w:type="pct"/>
            <w:tcBorders>
              <w:top w:val="single" w:sz="4" w:space="0" w:color="auto"/>
              <w:left w:val="single" w:sz="4" w:space="0" w:color="auto"/>
              <w:bottom w:val="single" w:sz="4" w:space="0" w:color="auto"/>
              <w:right w:val="single" w:sz="4" w:space="0" w:color="auto"/>
            </w:tcBorders>
            <w:vAlign w:val="center"/>
          </w:tcPr>
          <w:p w:rsidR="00FE5CDD" w:rsidRPr="00804C5E" w:rsidRDefault="00804C5E" w:rsidP="002F3644">
            <w:pPr>
              <w:widowControl w:val="0"/>
              <w:jc w:val="center"/>
              <w:rPr>
                <w:rFonts w:ascii="Times New Roman" w:hAnsi="Times New Roman" w:cs="Times New Roman"/>
                <w:sz w:val="24"/>
                <w:szCs w:val="24"/>
              </w:rPr>
            </w:pPr>
            <w:r w:rsidRPr="00804C5E">
              <w:rPr>
                <w:rFonts w:ascii="Times New Roman" w:hAnsi="Times New Roman" w:cs="Times New Roman"/>
                <w:sz w:val="24"/>
                <w:szCs w:val="24"/>
              </w:rPr>
              <w:t>36</w:t>
            </w:r>
          </w:p>
        </w:tc>
      </w:tr>
    </w:tbl>
    <w:p w:rsidR="00FE5CDD" w:rsidRPr="00574E86" w:rsidRDefault="00FE5CDD" w:rsidP="00FE5CDD">
      <w:pPr>
        <w:widowControl w:val="0"/>
        <w:spacing w:after="0" w:line="240" w:lineRule="auto"/>
        <w:ind w:firstLine="709"/>
        <w:jc w:val="both"/>
        <w:rPr>
          <w:rFonts w:ascii="Times New Roman" w:eastAsia="Times New Roman" w:hAnsi="Times New Roman" w:cs="Times New Roman"/>
          <w:color w:val="FF0000"/>
          <w:sz w:val="24"/>
          <w:szCs w:val="24"/>
          <w:highlight w:val="yellow"/>
          <w:lang w:eastAsia="ru-RU"/>
        </w:rPr>
      </w:pPr>
    </w:p>
    <w:p w:rsidR="00FE5CDD" w:rsidRPr="00804C5E" w:rsidRDefault="00FE5CDD" w:rsidP="00FE5CDD">
      <w:pPr>
        <w:widowControl w:val="0"/>
        <w:spacing w:after="0" w:line="240" w:lineRule="auto"/>
        <w:ind w:firstLine="708"/>
        <w:jc w:val="both"/>
        <w:rPr>
          <w:rFonts w:ascii="Times New Roman" w:eastAsia="Times New Roman" w:hAnsi="Times New Roman" w:cs="Times New Roman"/>
          <w:sz w:val="24"/>
          <w:szCs w:val="24"/>
          <w:lang w:eastAsia="ru-RU"/>
        </w:rPr>
      </w:pPr>
      <w:r w:rsidRPr="00804C5E">
        <w:rPr>
          <w:rFonts w:ascii="Times New Roman" w:eastAsia="Times New Roman" w:hAnsi="Times New Roman" w:cs="Times New Roman"/>
          <w:sz w:val="24"/>
          <w:szCs w:val="24"/>
          <w:lang w:eastAsia="ru-RU"/>
        </w:rPr>
        <w:t>Общая штатная численность работников органов админ</w:t>
      </w:r>
      <w:r w:rsidR="00804C5E" w:rsidRPr="00804C5E">
        <w:rPr>
          <w:rFonts w:ascii="Times New Roman" w:eastAsia="Times New Roman" w:hAnsi="Times New Roman" w:cs="Times New Roman"/>
          <w:sz w:val="24"/>
          <w:szCs w:val="24"/>
          <w:lang w:eastAsia="ru-RU"/>
        </w:rPr>
        <w:t>истрации города составляет 188</w:t>
      </w:r>
      <w:r w:rsidRPr="00804C5E">
        <w:rPr>
          <w:rFonts w:ascii="Times New Roman" w:eastAsia="Times New Roman" w:hAnsi="Times New Roman" w:cs="Times New Roman"/>
          <w:sz w:val="24"/>
          <w:szCs w:val="24"/>
          <w:lang w:eastAsia="ru-RU"/>
        </w:rPr>
        <w:t xml:space="preserve"> единиц муниципальных должностей и до</w:t>
      </w:r>
      <w:r w:rsidR="00804C5E" w:rsidRPr="00804C5E">
        <w:rPr>
          <w:rFonts w:ascii="Times New Roman" w:eastAsia="Times New Roman" w:hAnsi="Times New Roman" w:cs="Times New Roman"/>
          <w:sz w:val="24"/>
          <w:szCs w:val="24"/>
          <w:lang w:eastAsia="ru-RU"/>
        </w:rPr>
        <w:t>лжностей муниципальной службы, 7 – должностей, осуществляющих</w:t>
      </w:r>
      <w:r w:rsidRPr="00804C5E">
        <w:rPr>
          <w:rFonts w:ascii="Times New Roman" w:eastAsia="Times New Roman" w:hAnsi="Times New Roman" w:cs="Times New Roman"/>
          <w:sz w:val="24"/>
          <w:szCs w:val="24"/>
          <w:lang w:eastAsia="ru-RU"/>
        </w:rPr>
        <w:t xml:space="preserve"> техническое обеспечение деятельности органов администрации города.</w:t>
      </w:r>
    </w:p>
    <w:p w:rsidR="00FE5CDD" w:rsidRPr="00804C5E" w:rsidRDefault="00FE5CDD" w:rsidP="00FE5CDD">
      <w:pPr>
        <w:widowControl w:val="0"/>
        <w:spacing w:after="0" w:line="240" w:lineRule="auto"/>
        <w:ind w:firstLine="709"/>
        <w:jc w:val="both"/>
        <w:rPr>
          <w:rFonts w:ascii="Times New Roman" w:eastAsia="Times New Roman" w:hAnsi="Times New Roman" w:cs="Times New Roman"/>
          <w:sz w:val="24"/>
          <w:szCs w:val="24"/>
          <w:lang w:eastAsia="ru-RU"/>
        </w:rPr>
      </w:pPr>
      <w:r w:rsidRPr="00804C5E">
        <w:rPr>
          <w:rFonts w:ascii="Times New Roman" w:eastAsia="Times New Roman" w:hAnsi="Times New Roman" w:cs="Times New Roman"/>
          <w:sz w:val="24"/>
          <w:szCs w:val="24"/>
          <w:lang w:eastAsia="ru-RU"/>
        </w:rPr>
        <w:t>Фактическая численность работников органов ад</w:t>
      </w:r>
      <w:r w:rsidR="00804C5E" w:rsidRPr="00804C5E">
        <w:rPr>
          <w:rFonts w:ascii="Times New Roman" w:eastAsia="Times New Roman" w:hAnsi="Times New Roman" w:cs="Times New Roman"/>
          <w:sz w:val="24"/>
          <w:szCs w:val="24"/>
          <w:lang w:eastAsia="ru-RU"/>
        </w:rPr>
        <w:t>министрации города составила 192</w:t>
      </w:r>
      <w:r w:rsidRPr="00804C5E">
        <w:rPr>
          <w:rFonts w:ascii="Times New Roman" w:eastAsia="Times New Roman" w:hAnsi="Times New Roman" w:cs="Times New Roman"/>
          <w:sz w:val="24"/>
          <w:szCs w:val="24"/>
          <w:lang w:eastAsia="ru-RU"/>
        </w:rPr>
        <w:t xml:space="preserve"> человек</w:t>
      </w:r>
      <w:r w:rsidR="00804C5E" w:rsidRPr="00804C5E">
        <w:rPr>
          <w:rFonts w:ascii="Times New Roman" w:eastAsia="Times New Roman" w:hAnsi="Times New Roman" w:cs="Times New Roman"/>
          <w:sz w:val="24"/>
          <w:szCs w:val="24"/>
          <w:lang w:eastAsia="ru-RU"/>
        </w:rPr>
        <w:t>а (из которых 24 мужчины и 168 женщин), из них 184</w:t>
      </w:r>
      <w:r w:rsidRPr="00804C5E">
        <w:rPr>
          <w:rFonts w:ascii="Times New Roman" w:eastAsia="Times New Roman" w:hAnsi="Times New Roman" w:cs="Times New Roman"/>
          <w:sz w:val="24"/>
          <w:szCs w:val="24"/>
          <w:lang w:eastAsia="ru-RU"/>
        </w:rPr>
        <w:t xml:space="preserve"> – муниципальные </w:t>
      </w:r>
      <w:r w:rsidR="00804C5E" w:rsidRPr="00804C5E">
        <w:rPr>
          <w:rFonts w:ascii="Times New Roman" w:eastAsia="Times New Roman" w:hAnsi="Times New Roman" w:cs="Times New Roman"/>
          <w:sz w:val="24"/>
          <w:szCs w:val="24"/>
          <w:lang w:eastAsia="ru-RU"/>
        </w:rPr>
        <w:t xml:space="preserve">служащие,  </w:t>
      </w:r>
      <w:r w:rsidRPr="00804C5E">
        <w:rPr>
          <w:rFonts w:ascii="Times New Roman" w:eastAsia="Times New Roman" w:hAnsi="Times New Roman" w:cs="Times New Roman"/>
          <w:sz w:val="24"/>
          <w:szCs w:val="24"/>
          <w:lang w:eastAsia="ru-RU"/>
        </w:rPr>
        <w:t xml:space="preserve">       1 человек (глава горо</w:t>
      </w:r>
      <w:r w:rsidR="00804C5E" w:rsidRPr="00804C5E">
        <w:rPr>
          <w:rFonts w:ascii="Times New Roman" w:eastAsia="Times New Roman" w:hAnsi="Times New Roman" w:cs="Times New Roman"/>
          <w:sz w:val="24"/>
          <w:szCs w:val="24"/>
          <w:lang w:eastAsia="ru-RU"/>
        </w:rPr>
        <w:t>да) – муниципальная должность, 7</w:t>
      </w:r>
      <w:r w:rsidRPr="00804C5E">
        <w:rPr>
          <w:rFonts w:ascii="Times New Roman" w:eastAsia="Times New Roman" w:hAnsi="Times New Roman" w:cs="Times New Roman"/>
          <w:sz w:val="24"/>
          <w:szCs w:val="24"/>
          <w:lang w:eastAsia="ru-RU"/>
        </w:rPr>
        <w:t xml:space="preserve"> – работники замещающие должности, не отнесенные к должностям муниципальной службы и осуществляющие техническое обеспечение деятельности органов администрации города.</w:t>
      </w:r>
    </w:p>
    <w:p w:rsidR="00FE5CDD" w:rsidRPr="00804C5E" w:rsidRDefault="00FE5CDD" w:rsidP="00FE5CDD">
      <w:pPr>
        <w:widowControl w:val="0"/>
        <w:spacing w:after="0" w:line="240" w:lineRule="auto"/>
        <w:ind w:right="-1" w:firstLine="709"/>
        <w:jc w:val="both"/>
        <w:rPr>
          <w:rFonts w:ascii="Times New Roman" w:eastAsia="Times New Roman" w:hAnsi="Times New Roman" w:cs="Times New Roman"/>
          <w:sz w:val="24"/>
          <w:szCs w:val="24"/>
          <w:lang w:eastAsia="ru-RU"/>
        </w:rPr>
      </w:pPr>
      <w:r w:rsidRPr="00804C5E">
        <w:rPr>
          <w:rFonts w:ascii="Times New Roman" w:eastAsia="Times New Roman" w:hAnsi="Times New Roman" w:cs="Times New Roman"/>
          <w:sz w:val="24"/>
          <w:szCs w:val="24"/>
          <w:lang w:eastAsia="ru-RU"/>
        </w:rPr>
        <w:t>Наибольшую долю в общей численности составляют муниципальные служащие в</w:t>
      </w:r>
      <w:r w:rsidR="00804C5E" w:rsidRPr="00804C5E">
        <w:rPr>
          <w:rFonts w:ascii="Times New Roman" w:eastAsia="Times New Roman" w:hAnsi="Times New Roman" w:cs="Times New Roman"/>
          <w:sz w:val="24"/>
          <w:szCs w:val="24"/>
          <w:lang w:eastAsia="ru-RU"/>
        </w:rPr>
        <w:t xml:space="preserve"> возрасте от 30 до 39 лет – 32,8% (63 чел.) и от 40 до 49 лет – 39,5% (76</w:t>
      </w:r>
      <w:r w:rsidRPr="00804C5E">
        <w:rPr>
          <w:rFonts w:ascii="Times New Roman" w:eastAsia="Times New Roman" w:hAnsi="Times New Roman" w:cs="Times New Roman"/>
          <w:sz w:val="24"/>
          <w:szCs w:val="24"/>
          <w:lang w:eastAsia="ru-RU"/>
        </w:rPr>
        <w:t xml:space="preserve"> чел.). По сравнению с прошлым годом удельный вес муниципальных служащих в в</w:t>
      </w:r>
      <w:r w:rsidR="00804C5E" w:rsidRPr="00804C5E">
        <w:rPr>
          <w:rFonts w:ascii="Times New Roman" w:eastAsia="Times New Roman" w:hAnsi="Times New Roman" w:cs="Times New Roman"/>
          <w:sz w:val="24"/>
          <w:szCs w:val="24"/>
          <w:lang w:eastAsia="ru-RU"/>
        </w:rPr>
        <w:t>озрасте от 30 до 39 лет повысился на 4,3</w:t>
      </w:r>
      <w:r w:rsidRPr="00804C5E">
        <w:rPr>
          <w:rFonts w:ascii="Times New Roman" w:eastAsia="Times New Roman" w:hAnsi="Times New Roman" w:cs="Times New Roman"/>
          <w:sz w:val="24"/>
          <w:szCs w:val="24"/>
          <w:lang w:eastAsia="ru-RU"/>
        </w:rPr>
        <w:t>%, удельный вес муниципальных служащих в в</w:t>
      </w:r>
      <w:r w:rsidR="00804C5E" w:rsidRPr="00804C5E">
        <w:rPr>
          <w:rFonts w:ascii="Times New Roman" w:eastAsia="Times New Roman" w:hAnsi="Times New Roman" w:cs="Times New Roman"/>
          <w:sz w:val="24"/>
          <w:szCs w:val="24"/>
          <w:lang w:eastAsia="ru-RU"/>
        </w:rPr>
        <w:t>озрасте от 40 до 49 лет увеличился на 17,4</w:t>
      </w:r>
      <w:r w:rsidRPr="00804C5E">
        <w:rPr>
          <w:rFonts w:ascii="Times New Roman" w:eastAsia="Times New Roman" w:hAnsi="Times New Roman" w:cs="Times New Roman"/>
          <w:sz w:val="24"/>
          <w:szCs w:val="24"/>
          <w:lang w:eastAsia="ru-RU"/>
        </w:rPr>
        <w:t>%. Доля муниципальных служащих в возра</w:t>
      </w:r>
      <w:r w:rsidR="00804C5E" w:rsidRPr="00804C5E">
        <w:rPr>
          <w:rFonts w:ascii="Times New Roman" w:eastAsia="Times New Roman" w:hAnsi="Times New Roman" w:cs="Times New Roman"/>
          <w:sz w:val="24"/>
          <w:szCs w:val="24"/>
          <w:lang w:eastAsia="ru-RU"/>
        </w:rPr>
        <w:t>сте от 50 до 59 лет составляет 17,7% (34</w:t>
      </w:r>
      <w:r w:rsidRPr="00804C5E">
        <w:rPr>
          <w:rFonts w:ascii="Times New Roman" w:eastAsia="Times New Roman" w:hAnsi="Times New Roman" w:cs="Times New Roman"/>
          <w:sz w:val="24"/>
          <w:szCs w:val="24"/>
          <w:lang w:eastAsia="ru-RU"/>
        </w:rPr>
        <w:t xml:space="preserve"> чел.) от общей численности му</w:t>
      </w:r>
      <w:r w:rsidR="00804C5E" w:rsidRPr="00804C5E">
        <w:rPr>
          <w:rFonts w:ascii="Times New Roman" w:eastAsia="Times New Roman" w:hAnsi="Times New Roman" w:cs="Times New Roman"/>
          <w:sz w:val="24"/>
          <w:szCs w:val="24"/>
          <w:lang w:eastAsia="ru-RU"/>
        </w:rPr>
        <w:t>ниципальных служащих, что на 8,3% меньше, чем в 2022</w:t>
      </w:r>
      <w:r w:rsidRPr="00804C5E">
        <w:rPr>
          <w:rFonts w:ascii="Times New Roman" w:eastAsia="Times New Roman" w:hAnsi="Times New Roman" w:cs="Times New Roman"/>
          <w:sz w:val="24"/>
          <w:szCs w:val="24"/>
          <w:lang w:eastAsia="ru-RU"/>
        </w:rPr>
        <w:t xml:space="preserve"> году.</w:t>
      </w:r>
    </w:p>
    <w:p w:rsidR="00804C5E" w:rsidRPr="00804C5E" w:rsidRDefault="00804C5E" w:rsidP="00FE5CDD">
      <w:pPr>
        <w:widowControl w:val="0"/>
        <w:spacing w:after="0" w:line="240" w:lineRule="auto"/>
        <w:ind w:right="-1" w:firstLine="709"/>
        <w:jc w:val="both"/>
        <w:rPr>
          <w:rFonts w:ascii="Times New Roman" w:eastAsia="Times New Roman" w:hAnsi="Times New Roman" w:cs="Times New Roman"/>
          <w:sz w:val="24"/>
          <w:szCs w:val="24"/>
          <w:lang w:eastAsia="ru-RU"/>
        </w:rPr>
      </w:pPr>
    </w:p>
    <w:p w:rsidR="00F86C3A" w:rsidRDefault="00F86C3A" w:rsidP="00FE5CDD">
      <w:pPr>
        <w:widowControl w:val="0"/>
        <w:spacing w:after="0" w:line="240" w:lineRule="auto"/>
        <w:ind w:firstLine="709"/>
        <w:jc w:val="right"/>
        <w:rPr>
          <w:rFonts w:ascii="Times New Roman" w:eastAsia="Times New Roman" w:hAnsi="Times New Roman" w:cs="Times New Roman"/>
          <w:sz w:val="24"/>
          <w:szCs w:val="24"/>
          <w:lang w:eastAsia="ru-RU"/>
        </w:rPr>
      </w:pPr>
    </w:p>
    <w:p w:rsidR="00F86C3A" w:rsidRDefault="00F86C3A" w:rsidP="00FE5CDD">
      <w:pPr>
        <w:widowControl w:val="0"/>
        <w:spacing w:after="0" w:line="240" w:lineRule="auto"/>
        <w:ind w:firstLine="709"/>
        <w:jc w:val="right"/>
        <w:rPr>
          <w:rFonts w:ascii="Times New Roman" w:eastAsia="Times New Roman" w:hAnsi="Times New Roman" w:cs="Times New Roman"/>
          <w:sz w:val="24"/>
          <w:szCs w:val="24"/>
          <w:lang w:eastAsia="ru-RU"/>
        </w:rPr>
      </w:pPr>
    </w:p>
    <w:p w:rsidR="00FE5CDD" w:rsidRPr="00804C5E" w:rsidRDefault="00062008" w:rsidP="00FE5CDD">
      <w:pPr>
        <w:widowControl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37</w:t>
      </w:r>
    </w:p>
    <w:p w:rsidR="00FE5CDD" w:rsidRPr="00804C5E" w:rsidRDefault="00FE5CDD" w:rsidP="00FE5CDD">
      <w:pPr>
        <w:widowControl w:val="0"/>
        <w:spacing w:after="0" w:line="240" w:lineRule="auto"/>
        <w:jc w:val="center"/>
        <w:rPr>
          <w:rFonts w:ascii="Times New Roman" w:eastAsia="Times New Roman" w:hAnsi="Times New Roman" w:cs="Times New Roman"/>
          <w:sz w:val="24"/>
          <w:szCs w:val="24"/>
          <w:lang w:eastAsia="ru-RU"/>
        </w:rPr>
      </w:pPr>
      <w:r w:rsidRPr="00804C5E">
        <w:rPr>
          <w:rFonts w:ascii="Times New Roman" w:eastAsia="Times New Roman" w:hAnsi="Times New Roman" w:cs="Times New Roman"/>
          <w:sz w:val="24"/>
          <w:szCs w:val="24"/>
          <w:lang w:eastAsia="ru-RU"/>
        </w:rPr>
        <w:t>Распределение муниципальных служащих по возрастной категории</w:t>
      </w:r>
    </w:p>
    <w:p w:rsidR="00FE5CDD" w:rsidRPr="00574E86" w:rsidRDefault="00FE5CDD" w:rsidP="00FE5CDD">
      <w:pPr>
        <w:widowControl w:val="0"/>
        <w:spacing w:after="0" w:line="240" w:lineRule="auto"/>
        <w:jc w:val="center"/>
        <w:rPr>
          <w:rFonts w:ascii="Times New Roman" w:eastAsia="Times New Roman" w:hAnsi="Times New Roman" w:cs="Times New Roman"/>
          <w:color w:val="FF0000"/>
          <w:sz w:val="24"/>
          <w:szCs w:val="24"/>
          <w:lang w:eastAsia="ru-RU"/>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1824"/>
        <w:gridCol w:w="1910"/>
        <w:gridCol w:w="1605"/>
        <w:gridCol w:w="1748"/>
      </w:tblGrid>
      <w:tr w:rsidR="00FE5CDD" w:rsidRPr="00574E86" w:rsidTr="0067300B">
        <w:trPr>
          <w:trHeight w:val="520"/>
          <w:tblHeader/>
        </w:trPr>
        <w:tc>
          <w:tcPr>
            <w:tcW w:w="1278" w:type="pct"/>
            <w:tcBorders>
              <w:top w:val="single" w:sz="4" w:space="0" w:color="auto"/>
              <w:left w:val="single" w:sz="4" w:space="0" w:color="auto"/>
              <w:bottom w:val="single" w:sz="4" w:space="0" w:color="auto"/>
              <w:right w:val="single" w:sz="4" w:space="0" w:color="auto"/>
            </w:tcBorders>
            <w:vAlign w:val="center"/>
            <w:hideMark/>
          </w:tcPr>
          <w:p w:rsidR="00FE5CDD" w:rsidRPr="0067300B"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67300B">
              <w:rPr>
                <w:rFonts w:ascii="Times New Roman" w:eastAsia="Times New Roman" w:hAnsi="Times New Roman" w:cs="Times New Roman"/>
                <w:sz w:val="20"/>
                <w:szCs w:val="20"/>
                <w:lang w:eastAsia="ru-RU"/>
              </w:rPr>
              <w:t>Возраст</w:t>
            </w:r>
          </w:p>
        </w:tc>
        <w:tc>
          <w:tcPr>
            <w:tcW w:w="958" w:type="pct"/>
            <w:tcBorders>
              <w:top w:val="single" w:sz="4" w:space="0" w:color="auto"/>
              <w:left w:val="single" w:sz="4" w:space="0" w:color="auto"/>
              <w:bottom w:val="single" w:sz="4" w:space="0" w:color="auto"/>
              <w:right w:val="single" w:sz="4" w:space="0" w:color="auto"/>
            </w:tcBorders>
            <w:vAlign w:val="center"/>
            <w:hideMark/>
          </w:tcPr>
          <w:p w:rsidR="00FE5CDD" w:rsidRPr="0067300B" w:rsidRDefault="0067300B" w:rsidP="002F3644">
            <w:pPr>
              <w:widowControl w:val="0"/>
              <w:spacing w:after="0" w:line="240" w:lineRule="auto"/>
              <w:jc w:val="center"/>
              <w:rPr>
                <w:rFonts w:ascii="Times New Roman" w:eastAsia="Times New Roman" w:hAnsi="Times New Roman" w:cs="Times New Roman"/>
                <w:sz w:val="20"/>
                <w:szCs w:val="20"/>
                <w:lang w:eastAsia="ru-RU"/>
              </w:rPr>
            </w:pPr>
            <w:r w:rsidRPr="0067300B">
              <w:rPr>
                <w:rFonts w:ascii="Times New Roman" w:eastAsia="Times New Roman" w:hAnsi="Times New Roman" w:cs="Times New Roman"/>
                <w:sz w:val="20"/>
                <w:szCs w:val="20"/>
                <w:lang w:eastAsia="ru-RU"/>
              </w:rPr>
              <w:t>2022</w:t>
            </w:r>
            <w:r w:rsidR="00FE5CDD" w:rsidRPr="0067300B">
              <w:rPr>
                <w:rFonts w:ascii="Times New Roman" w:eastAsia="Times New Roman" w:hAnsi="Times New Roman" w:cs="Times New Roman"/>
                <w:sz w:val="20"/>
                <w:szCs w:val="20"/>
                <w:lang w:eastAsia="ru-RU"/>
              </w:rPr>
              <w:t xml:space="preserve"> год</w:t>
            </w:r>
          </w:p>
        </w:tc>
        <w:tc>
          <w:tcPr>
            <w:tcW w:w="1003" w:type="pct"/>
            <w:tcBorders>
              <w:top w:val="single" w:sz="4" w:space="0" w:color="auto"/>
              <w:left w:val="single" w:sz="4" w:space="0" w:color="auto"/>
              <w:bottom w:val="single" w:sz="4" w:space="0" w:color="auto"/>
              <w:right w:val="single" w:sz="4" w:space="0" w:color="auto"/>
            </w:tcBorders>
            <w:vAlign w:val="center"/>
            <w:hideMark/>
          </w:tcPr>
          <w:p w:rsidR="00FE5CDD" w:rsidRPr="0067300B"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67300B">
              <w:rPr>
                <w:rFonts w:ascii="Times New Roman" w:eastAsia="Times New Roman" w:hAnsi="Times New Roman" w:cs="Times New Roman"/>
                <w:sz w:val="20"/>
                <w:szCs w:val="20"/>
                <w:lang w:eastAsia="ru-RU"/>
              </w:rPr>
              <w:t>Удельный вес, %</w:t>
            </w:r>
          </w:p>
        </w:tc>
        <w:tc>
          <w:tcPr>
            <w:tcW w:w="843" w:type="pct"/>
            <w:tcBorders>
              <w:top w:val="single" w:sz="4" w:space="0" w:color="auto"/>
              <w:left w:val="single" w:sz="4" w:space="0" w:color="auto"/>
              <w:bottom w:val="single" w:sz="4" w:space="0" w:color="auto"/>
              <w:right w:val="single" w:sz="4" w:space="0" w:color="auto"/>
            </w:tcBorders>
            <w:vAlign w:val="center"/>
          </w:tcPr>
          <w:p w:rsidR="00FE5CDD" w:rsidRPr="0067300B" w:rsidRDefault="0067300B" w:rsidP="002F3644">
            <w:pPr>
              <w:widowControl w:val="0"/>
              <w:spacing w:after="0" w:line="240" w:lineRule="auto"/>
              <w:jc w:val="center"/>
              <w:rPr>
                <w:rFonts w:ascii="Times New Roman" w:eastAsia="Times New Roman" w:hAnsi="Times New Roman" w:cs="Times New Roman"/>
                <w:sz w:val="20"/>
                <w:szCs w:val="20"/>
                <w:lang w:eastAsia="ru-RU"/>
              </w:rPr>
            </w:pPr>
            <w:r w:rsidRPr="0067300B">
              <w:rPr>
                <w:rFonts w:ascii="Times New Roman" w:eastAsia="Times New Roman" w:hAnsi="Times New Roman" w:cs="Times New Roman"/>
                <w:sz w:val="20"/>
                <w:szCs w:val="20"/>
                <w:lang w:eastAsia="ru-RU"/>
              </w:rPr>
              <w:t>2023</w:t>
            </w:r>
            <w:r w:rsidR="00FE5CDD" w:rsidRPr="0067300B">
              <w:rPr>
                <w:rFonts w:ascii="Times New Roman" w:eastAsia="Times New Roman" w:hAnsi="Times New Roman" w:cs="Times New Roman"/>
                <w:sz w:val="20"/>
                <w:szCs w:val="20"/>
                <w:lang w:eastAsia="ru-RU"/>
              </w:rPr>
              <w:t xml:space="preserve"> год</w:t>
            </w:r>
          </w:p>
        </w:tc>
        <w:tc>
          <w:tcPr>
            <w:tcW w:w="919" w:type="pct"/>
            <w:tcBorders>
              <w:top w:val="single" w:sz="4" w:space="0" w:color="auto"/>
              <w:left w:val="single" w:sz="4" w:space="0" w:color="auto"/>
              <w:bottom w:val="single" w:sz="4" w:space="0" w:color="auto"/>
              <w:right w:val="single" w:sz="4" w:space="0" w:color="auto"/>
            </w:tcBorders>
            <w:vAlign w:val="center"/>
          </w:tcPr>
          <w:p w:rsidR="00FE5CDD" w:rsidRPr="0067300B"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67300B">
              <w:rPr>
                <w:rFonts w:ascii="Times New Roman" w:eastAsia="Times New Roman" w:hAnsi="Times New Roman" w:cs="Times New Roman"/>
                <w:sz w:val="20"/>
                <w:szCs w:val="20"/>
                <w:lang w:eastAsia="ru-RU"/>
              </w:rPr>
              <w:t>Удельный вес, %</w:t>
            </w:r>
          </w:p>
        </w:tc>
      </w:tr>
      <w:tr w:rsidR="0067300B" w:rsidRPr="00574E86" w:rsidTr="0067300B">
        <w:trPr>
          <w:trHeight w:val="321"/>
        </w:trPr>
        <w:tc>
          <w:tcPr>
            <w:tcW w:w="1278" w:type="pct"/>
            <w:tcBorders>
              <w:top w:val="single" w:sz="4" w:space="0" w:color="auto"/>
              <w:left w:val="single" w:sz="4" w:space="0" w:color="auto"/>
              <w:bottom w:val="single" w:sz="4" w:space="0" w:color="auto"/>
              <w:right w:val="single" w:sz="4" w:space="0" w:color="auto"/>
            </w:tcBorders>
            <w:vAlign w:val="center"/>
            <w:hideMark/>
          </w:tcPr>
          <w:p w:rsidR="0067300B" w:rsidRPr="0067300B" w:rsidRDefault="0067300B" w:rsidP="0067300B">
            <w:pPr>
              <w:widowControl w:val="0"/>
              <w:spacing w:after="0" w:line="240" w:lineRule="auto"/>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 xml:space="preserve">до 30 лет </w:t>
            </w:r>
          </w:p>
        </w:tc>
        <w:tc>
          <w:tcPr>
            <w:tcW w:w="958" w:type="pct"/>
            <w:tcBorders>
              <w:top w:val="single" w:sz="4" w:space="0" w:color="auto"/>
              <w:left w:val="single" w:sz="4" w:space="0" w:color="auto"/>
              <w:bottom w:val="single" w:sz="4" w:space="0" w:color="auto"/>
              <w:right w:val="single" w:sz="4" w:space="0" w:color="auto"/>
            </w:tcBorders>
            <w:vAlign w:val="center"/>
          </w:tcPr>
          <w:p w:rsidR="0067300B" w:rsidRPr="0067300B" w:rsidRDefault="0067300B" w:rsidP="0067300B">
            <w:pPr>
              <w:widowControl w:val="0"/>
              <w:spacing w:after="0" w:line="240" w:lineRule="auto"/>
              <w:jc w:val="center"/>
              <w:rPr>
                <w:rFonts w:ascii="Times New Roman" w:hAnsi="Times New Roman" w:cs="Times New Roman"/>
                <w:sz w:val="24"/>
                <w:szCs w:val="24"/>
                <w:lang w:val="en-US"/>
              </w:rPr>
            </w:pPr>
            <w:r w:rsidRPr="0067300B">
              <w:rPr>
                <w:rFonts w:ascii="Times New Roman" w:hAnsi="Times New Roman" w:cs="Times New Roman"/>
                <w:sz w:val="24"/>
                <w:szCs w:val="24"/>
                <w:lang w:val="en-US"/>
              </w:rPr>
              <w:t>19</w:t>
            </w:r>
          </w:p>
        </w:tc>
        <w:tc>
          <w:tcPr>
            <w:tcW w:w="1003" w:type="pct"/>
            <w:tcBorders>
              <w:top w:val="single" w:sz="4" w:space="0" w:color="auto"/>
              <w:left w:val="single" w:sz="4" w:space="0" w:color="auto"/>
              <w:bottom w:val="single" w:sz="4" w:space="0" w:color="auto"/>
              <w:right w:val="single" w:sz="4" w:space="0" w:color="auto"/>
            </w:tcBorders>
            <w:vAlign w:val="center"/>
          </w:tcPr>
          <w:p w:rsidR="0067300B" w:rsidRPr="0067300B" w:rsidRDefault="0067300B" w:rsidP="0067300B">
            <w:pPr>
              <w:widowControl w:val="0"/>
              <w:spacing w:after="0" w:line="240" w:lineRule="auto"/>
              <w:jc w:val="center"/>
              <w:rPr>
                <w:rFonts w:ascii="Times New Roman" w:hAnsi="Times New Roman" w:cs="Times New Roman"/>
                <w:sz w:val="24"/>
                <w:szCs w:val="24"/>
              </w:rPr>
            </w:pPr>
            <w:r w:rsidRPr="0067300B">
              <w:rPr>
                <w:rFonts w:ascii="Times New Roman" w:hAnsi="Times New Roman" w:cs="Times New Roman"/>
                <w:sz w:val="24"/>
                <w:szCs w:val="24"/>
              </w:rPr>
              <w:t>8,1</w:t>
            </w:r>
          </w:p>
        </w:tc>
        <w:tc>
          <w:tcPr>
            <w:tcW w:w="843" w:type="pct"/>
            <w:tcBorders>
              <w:top w:val="single" w:sz="4" w:space="0" w:color="auto"/>
              <w:left w:val="single" w:sz="4" w:space="0" w:color="auto"/>
              <w:bottom w:val="single" w:sz="4" w:space="0" w:color="auto"/>
              <w:right w:val="single" w:sz="4" w:space="0" w:color="auto"/>
            </w:tcBorders>
            <w:vAlign w:val="center"/>
          </w:tcPr>
          <w:p w:rsidR="0067300B" w:rsidRPr="0067300B" w:rsidRDefault="0067300B" w:rsidP="0067300B">
            <w:pPr>
              <w:widowControl w:val="0"/>
              <w:spacing w:after="0" w:line="240" w:lineRule="auto"/>
              <w:jc w:val="center"/>
              <w:rPr>
                <w:rFonts w:ascii="Times New Roman" w:hAnsi="Times New Roman" w:cs="Times New Roman"/>
                <w:sz w:val="24"/>
                <w:szCs w:val="24"/>
                <w:lang w:val="en-US"/>
              </w:rPr>
            </w:pPr>
            <w:r w:rsidRPr="0067300B">
              <w:rPr>
                <w:rFonts w:ascii="Times New Roman" w:hAnsi="Times New Roman" w:cs="Times New Roman"/>
                <w:sz w:val="24"/>
                <w:szCs w:val="24"/>
                <w:lang w:val="en-US"/>
              </w:rPr>
              <w:t>12</w:t>
            </w:r>
          </w:p>
        </w:tc>
        <w:tc>
          <w:tcPr>
            <w:tcW w:w="919" w:type="pct"/>
            <w:tcBorders>
              <w:top w:val="single" w:sz="4" w:space="0" w:color="auto"/>
              <w:left w:val="single" w:sz="4" w:space="0" w:color="auto"/>
              <w:bottom w:val="single" w:sz="4" w:space="0" w:color="auto"/>
              <w:right w:val="single" w:sz="4" w:space="0" w:color="auto"/>
            </w:tcBorders>
            <w:vAlign w:val="center"/>
          </w:tcPr>
          <w:p w:rsidR="0067300B" w:rsidRPr="0067300B" w:rsidRDefault="0067300B" w:rsidP="0067300B">
            <w:pPr>
              <w:widowControl w:val="0"/>
              <w:spacing w:after="0" w:line="240" w:lineRule="auto"/>
              <w:jc w:val="center"/>
              <w:rPr>
                <w:rFonts w:ascii="Times New Roman" w:hAnsi="Times New Roman" w:cs="Times New Roman"/>
                <w:sz w:val="24"/>
                <w:szCs w:val="24"/>
              </w:rPr>
            </w:pPr>
            <w:r w:rsidRPr="0067300B">
              <w:rPr>
                <w:rFonts w:ascii="Times New Roman" w:hAnsi="Times New Roman" w:cs="Times New Roman"/>
                <w:sz w:val="24"/>
                <w:szCs w:val="24"/>
              </w:rPr>
              <w:t>6,2</w:t>
            </w:r>
          </w:p>
        </w:tc>
      </w:tr>
      <w:tr w:rsidR="0067300B" w:rsidRPr="00574E86" w:rsidTr="0067300B">
        <w:trPr>
          <w:trHeight w:val="321"/>
        </w:trPr>
        <w:tc>
          <w:tcPr>
            <w:tcW w:w="1278" w:type="pct"/>
            <w:tcBorders>
              <w:top w:val="single" w:sz="4" w:space="0" w:color="auto"/>
              <w:left w:val="single" w:sz="4" w:space="0" w:color="auto"/>
              <w:bottom w:val="single" w:sz="4" w:space="0" w:color="auto"/>
              <w:right w:val="single" w:sz="4" w:space="0" w:color="auto"/>
            </w:tcBorders>
            <w:vAlign w:val="center"/>
            <w:hideMark/>
          </w:tcPr>
          <w:p w:rsidR="0067300B" w:rsidRPr="0067300B" w:rsidRDefault="0067300B" w:rsidP="0067300B">
            <w:pPr>
              <w:widowControl w:val="0"/>
              <w:spacing w:after="0" w:line="240" w:lineRule="auto"/>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от 30 лет до 39 лет</w:t>
            </w:r>
          </w:p>
        </w:tc>
        <w:tc>
          <w:tcPr>
            <w:tcW w:w="958" w:type="pct"/>
            <w:tcBorders>
              <w:top w:val="single" w:sz="4" w:space="0" w:color="auto"/>
              <w:left w:val="single" w:sz="4" w:space="0" w:color="auto"/>
              <w:bottom w:val="single" w:sz="4" w:space="0" w:color="auto"/>
              <w:right w:val="single" w:sz="4" w:space="0" w:color="auto"/>
            </w:tcBorders>
            <w:vAlign w:val="center"/>
          </w:tcPr>
          <w:p w:rsidR="0067300B" w:rsidRPr="0067300B" w:rsidRDefault="0067300B" w:rsidP="0067300B">
            <w:pPr>
              <w:widowControl w:val="0"/>
              <w:spacing w:after="0" w:line="240" w:lineRule="auto"/>
              <w:jc w:val="center"/>
              <w:rPr>
                <w:rFonts w:ascii="Times New Roman" w:hAnsi="Times New Roman" w:cs="Times New Roman"/>
                <w:sz w:val="24"/>
                <w:szCs w:val="24"/>
                <w:lang w:val="en-US"/>
              </w:rPr>
            </w:pPr>
            <w:r w:rsidRPr="0067300B">
              <w:rPr>
                <w:rFonts w:ascii="Times New Roman" w:hAnsi="Times New Roman" w:cs="Times New Roman"/>
                <w:sz w:val="24"/>
                <w:szCs w:val="24"/>
                <w:lang w:val="en-US"/>
              </w:rPr>
              <w:t>62</w:t>
            </w:r>
          </w:p>
        </w:tc>
        <w:tc>
          <w:tcPr>
            <w:tcW w:w="1003" w:type="pct"/>
            <w:tcBorders>
              <w:top w:val="single" w:sz="4" w:space="0" w:color="auto"/>
              <w:left w:val="single" w:sz="4" w:space="0" w:color="auto"/>
              <w:bottom w:val="single" w:sz="4" w:space="0" w:color="auto"/>
              <w:right w:val="single" w:sz="4" w:space="0" w:color="auto"/>
            </w:tcBorders>
            <w:vAlign w:val="center"/>
          </w:tcPr>
          <w:p w:rsidR="0067300B" w:rsidRPr="0067300B" w:rsidRDefault="0067300B" w:rsidP="0067300B">
            <w:pPr>
              <w:widowControl w:val="0"/>
              <w:spacing w:after="0" w:line="240" w:lineRule="auto"/>
              <w:jc w:val="center"/>
              <w:rPr>
                <w:rFonts w:ascii="Times New Roman" w:hAnsi="Times New Roman" w:cs="Times New Roman"/>
                <w:sz w:val="24"/>
                <w:szCs w:val="24"/>
              </w:rPr>
            </w:pPr>
            <w:r w:rsidRPr="0067300B">
              <w:rPr>
                <w:rFonts w:ascii="Times New Roman" w:hAnsi="Times New Roman" w:cs="Times New Roman"/>
                <w:sz w:val="24"/>
                <w:szCs w:val="24"/>
              </w:rPr>
              <w:t>31,0</w:t>
            </w:r>
          </w:p>
        </w:tc>
        <w:tc>
          <w:tcPr>
            <w:tcW w:w="843" w:type="pct"/>
            <w:tcBorders>
              <w:top w:val="single" w:sz="4" w:space="0" w:color="auto"/>
              <w:left w:val="single" w:sz="4" w:space="0" w:color="auto"/>
              <w:bottom w:val="single" w:sz="4" w:space="0" w:color="auto"/>
              <w:right w:val="single" w:sz="4" w:space="0" w:color="auto"/>
            </w:tcBorders>
            <w:vAlign w:val="center"/>
          </w:tcPr>
          <w:p w:rsidR="0067300B" w:rsidRPr="0067300B" w:rsidRDefault="0067300B" w:rsidP="0067300B">
            <w:pPr>
              <w:widowControl w:val="0"/>
              <w:spacing w:after="0" w:line="240" w:lineRule="auto"/>
              <w:jc w:val="center"/>
              <w:rPr>
                <w:rFonts w:ascii="Times New Roman" w:hAnsi="Times New Roman" w:cs="Times New Roman"/>
                <w:sz w:val="24"/>
                <w:szCs w:val="24"/>
                <w:lang w:val="en-US"/>
              </w:rPr>
            </w:pPr>
            <w:r w:rsidRPr="0067300B">
              <w:rPr>
                <w:rFonts w:ascii="Times New Roman" w:hAnsi="Times New Roman" w:cs="Times New Roman"/>
                <w:sz w:val="24"/>
                <w:szCs w:val="24"/>
                <w:lang w:val="en-US"/>
              </w:rPr>
              <w:t>63</w:t>
            </w:r>
          </w:p>
        </w:tc>
        <w:tc>
          <w:tcPr>
            <w:tcW w:w="919" w:type="pct"/>
            <w:tcBorders>
              <w:top w:val="single" w:sz="4" w:space="0" w:color="auto"/>
              <w:left w:val="single" w:sz="4" w:space="0" w:color="auto"/>
              <w:bottom w:val="single" w:sz="4" w:space="0" w:color="auto"/>
              <w:right w:val="single" w:sz="4" w:space="0" w:color="auto"/>
            </w:tcBorders>
            <w:vAlign w:val="center"/>
          </w:tcPr>
          <w:p w:rsidR="0067300B" w:rsidRPr="0067300B" w:rsidRDefault="0067300B" w:rsidP="0067300B">
            <w:pPr>
              <w:widowControl w:val="0"/>
              <w:spacing w:after="0" w:line="240" w:lineRule="auto"/>
              <w:jc w:val="center"/>
              <w:rPr>
                <w:rFonts w:ascii="Times New Roman" w:hAnsi="Times New Roman" w:cs="Times New Roman"/>
                <w:sz w:val="24"/>
                <w:szCs w:val="24"/>
              </w:rPr>
            </w:pPr>
            <w:r w:rsidRPr="0067300B">
              <w:rPr>
                <w:rFonts w:ascii="Times New Roman" w:hAnsi="Times New Roman" w:cs="Times New Roman"/>
                <w:sz w:val="24"/>
                <w:szCs w:val="24"/>
              </w:rPr>
              <w:t>32,8</w:t>
            </w:r>
          </w:p>
        </w:tc>
      </w:tr>
      <w:tr w:rsidR="0067300B" w:rsidRPr="00574E86" w:rsidTr="0067300B">
        <w:trPr>
          <w:trHeight w:val="321"/>
        </w:trPr>
        <w:tc>
          <w:tcPr>
            <w:tcW w:w="1278" w:type="pct"/>
            <w:tcBorders>
              <w:top w:val="single" w:sz="4" w:space="0" w:color="auto"/>
              <w:left w:val="single" w:sz="4" w:space="0" w:color="auto"/>
              <w:bottom w:val="single" w:sz="4" w:space="0" w:color="auto"/>
              <w:right w:val="single" w:sz="4" w:space="0" w:color="auto"/>
            </w:tcBorders>
            <w:vAlign w:val="center"/>
            <w:hideMark/>
          </w:tcPr>
          <w:p w:rsidR="0067300B" w:rsidRPr="0067300B" w:rsidRDefault="0067300B" w:rsidP="0067300B">
            <w:pPr>
              <w:widowControl w:val="0"/>
              <w:spacing w:after="0" w:line="240" w:lineRule="auto"/>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от 40 лет до 49 лет</w:t>
            </w:r>
          </w:p>
        </w:tc>
        <w:tc>
          <w:tcPr>
            <w:tcW w:w="958" w:type="pct"/>
            <w:tcBorders>
              <w:top w:val="single" w:sz="4" w:space="0" w:color="auto"/>
              <w:left w:val="single" w:sz="4" w:space="0" w:color="auto"/>
              <w:bottom w:val="single" w:sz="4" w:space="0" w:color="auto"/>
              <w:right w:val="single" w:sz="4" w:space="0" w:color="auto"/>
            </w:tcBorders>
            <w:vAlign w:val="center"/>
          </w:tcPr>
          <w:p w:rsidR="0067300B" w:rsidRPr="0067300B" w:rsidRDefault="0067300B" w:rsidP="0067300B">
            <w:pPr>
              <w:widowControl w:val="0"/>
              <w:spacing w:after="0" w:line="240" w:lineRule="auto"/>
              <w:jc w:val="center"/>
              <w:rPr>
                <w:rFonts w:ascii="Times New Roman" w:hAnsi="Times New Roman" w:cs="Times New Roman"/>
                <w:sz w:val="24"/>
                <w:szCs w:val="24"/>
                <w:lang w:val="en-US"/>
              </w:rPr>
            </w:pPr>
            <w:r w:rsidRPr="0067300B">
              <w:rPr>
                <w:rFonts w:ascii="Times New Roman" w:hAnsi="Times New Roman" w:cs="Times New Roman"/>
                <w:sz w:val="24"/>
                <w:szCs w:val="24"/>
                <w:lang w:val="en-US"/>
              </w:rPr>
              <w:t>60</w:t>
            </w:r>
          </w:p>
        </w:tc>
        <w:tc>
          <w:tcPr>
            <w:tcW w:w="1003" w:type="pct"/>
            <w:tcBorders>
              <w:top w:val="single" w:sz="4" w:space="0" w:color="auto"/>
              <w:left w:val="single" w:sz="4" w:space="0" w:color="auto"/>
              <w:bottom w:val="single" w:sz="4" w:space="0" w:color="auto"/>
              <w:right w:val="single" w:sz="4" w:space="0" w:color="auto"/>
            </w:tcBorders>
            <w:vAlign w:val="center"/>
          </w:tcPr>
          <w:p w:rsidR="0067300B" w:rsidRPr="0067300B" w:rsidRDefault="0067300B" w:rsidP="0067300B">
            <w:pPr>
              <w:widowControl w:val="0"/>
              <w:spacing w:after="0" w:line="240" w:lineRule="auto"/>
              <w:jc w:val="center"/>
              <w:rPr>
                <w:rFonts w:ascii="Times New Roman" w:hAnsi="Times New Roman" w:cs="Times New Roman"/>
                <w:sz w:val="24"/>
                <w:szCs w:val="24"/>
              </w:rPr>
            </w:pPr>
            <w:r w:rsidRPr="0067300B">
              <w:rPr>
                <w:rFonts w:ascii="Times New Roman" w:hAnsi="Times New Roman" w:cs="Times New Roman"/>
                <w:sz w:val="24"/>
                <w:szCs w:val="24"/>
              </w:rPr>
              <w:t>30,0</w:t>
            </w:r>
          </w:p>
        </w:tc>
        <w:tc>
          <w:tcPr>
            <w:tcW w:w="843" w:type="pct"/>
            <w:tcBorders>
              <w:top w:val="single" w:sz="4" w:space="0" w:color="auto"/>
              <w:left w:val="single" w:sz="4" w:space="0" w:color="auto"/>
              <w:bottom w:val="single" w:sz="4" w:space="0" w:color="auto"/>
              <w:right w:val="single" w:sz="4" w:space="0" w:color="auto"/>
            </w:tcBorders>
            <w:vAlign w:val="center"/>
          </w:tcPr>
          <w:p w:rsidR="0067300B" w:rsidRPr="0067300B" w:rsidRDefault="0067300B" w:rsidP="0067300B">
            <w:pPr>
              <w:widowControl w:val="0"/>
              <w:spacing w:after="0" w:line="240" w:lineRule="auto"/>
              <w:jc w:val="center"/>
              <w:rPr>
                <w:rFonts w:ascii="Times New Roman" w:hAnsi="Times New Roman" w:cs="Times New Roman"/>
                <w:sz w:val="24"/>
                <w:szCs w:val="24"/>
                <w:lang w:val="en-US"/>
              </w:rPr>
            </w:pPr>
            <w:r w:rsidRPr="0067300B">
              <w:rPr>
                <w:rFonts w:ascii="Times New Roman" w:hAnsi="Times New Roman" w:cs="Times New Roman"/>
                <w:sz w:val="24"/>
                <w:szCs w:val="24"/>
                <w:lang w:val="en-US"/>
              </w:rPr>
              <w:t>76</w:t>
            </w:r>
          </w:p>
        </w:tc>
        <w:tc>
          <w:tcPr>
            <w:tcW w:w="919" w:type="pct"/>
            <w:tcBorders>
              <w:top w:val="single" w:sz="4" w:space="0" w:color="auto"/>
              <w:left w:val="single" w:sz="4" w:space="0" w:color="auto"/>
              <w:bottom w:val="single" w:sz="4" w:space="0" w:color="auto"/>
              <w:right w:val="single" w:sz="4" w:space="0" w:color="auto"/>
            </w:tcBorders>
            <w:vAlign w:val="center"/>
          </w:tcPr>
          <w:p w:rsidR="0067300B" w:rsidRPr="0067300B" w:rsidRDefault="0067300B" w:rsidP="0067300B">
            <w:pPr>
              <w:widowControl w:val="0"/>
              <w:spacing w:after="0" w:line="240" w:lineRule="auto"/>
              <w:jc w:val="center"/>
              <w:rPr>
                <w:rFonts w:ascii="Times New Roman" w:hAnsi="Times New Roman" w:cs="Times New Roman"/>
                <w:sz w:val="24"/>
                <w:szCs w:val="24"/>
              </w:rPr>
            </w:pPr>
            <w:r w:rsidRPr="0067300B">
              <w:rPr>
                <w:rFonts w:ascii="Times New Roman" w:hAnsi="Times New Roman" w:cs="Times New Roman"/>
                <w:sz w:val="24"/>
                <w:szCs w:val="24"/>
              </w:rPr>
              <w:t>39,5</w:t>
            </w:r>
          </w:p>
        </w:tc>
      </w:tr>
      <w:tr w:rsidR="0067300B" w:rsidRPr="00574E86" w:rsidTr="0067300B">
        <w:trPr>
          <w:trHeight w:val="321"/>
        </w:trPr>
        <w:tc>
          <w:tcPr>
            <w:tcW w:w="1278" w:type="pct"/>
            <w:tcBorders>
              <w:top w:val="single" w:sz="4" w:space="0" w:color="auto"/>
              <w:left w:val="single" w:sz="4" w:space="0" w:color="auto"/>
              <w:bottom w:val="single" w:sz="4" w:space="0" w:color="auto"/>
              <w:right w:val="single" w:sz="4" w:space="0" w:color="auto"/>
            </w:tcBorders>
            <w:vAlign w:val="center"/>
            <w:hideMark/>
          </w:tcPr>
          <w:p w:rsidR="0067300B" w:rsidRPr="0067300B" w:rsidRDefault="0067300B" w:rsidP="0067300B">
            <w:pPr>
              <w:widowControl w:val="0"/>
              <w:spacing w:after="0" w:line="240" w:lineRule="auto"/>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от 50 лет до 59 лет</w:t>
            </w:r>
          </w:p>
        </w:tc>
        <w:tc>
          <w:tcPr>
            <w:tcW w:w="958" w:type="pct"/>
            <w:tcBorders>
              <w:top w:val="single" w:sz="4" w:space="0" w:color="auto"/>
              <w:left w:val="single" w:sz="4" w:space="0" w:color="auto"/>
              <w:bottom w:val="single" w:sz="4" w:space="0" w:color="auto"/>
              <w:right w:val="single" w:sz="4" w:space="0" w:color="auto"/>
            </w:tcBorders>
            <w:vAlign w:val="center"/>
          </w:tcPr>
          <w:p w:rsidR="0067300B" w:rsidRPr="0067300B" w:rsidRDefault="0067300B" w:rsidP="0067300B">
            <w:pPr>
              <w:widowControl w:val="0"/>
              <w:spacing w:after="0" w:line="240" w:lineRule="auto"/>
              <w:jc w:val="center"/>
              <w:rPr>
                <w:rFonts w:ascii="Times New Roman" w:hAnsi="Times New Roman" w:cs="Times New Roman"/>
                <w:sz w:val="24"/>
                <w:szCs w:val="24"/>
                <w:lang w:val="en-US"/>
              </w:rPr>
            </w:pPr>
            <w:r w:rsidRPr="0067300B">
              <w:rPr>
                <w:rFonts w:ascii="Times New Roman" w:hAnsi="Times New Roman" w:cs="Times New Roman"/>
                <w:sz w:val="24"/>
                <w:szCs w:val="24"/>
                <w:lang w:val="en-US"/>
              </w:rPr>
              <w:t>52</w:t>
            </w:r>
          </w:p>
        </w:tc>
        <w:tc>
          <w:tcPr>
            <w:tcW w:w="1003" w:type="pct"/>
            <w:tcBorders>
              <w:top w:val="single" w:sz="4" w:space="0" w:color="auto"/>
              <w:left w:val="single" w:sz="4" w:space="0" w:color="auto"/>
              <w:bottom w:val="single" w:sz="4" w:space="0" w:color="auto"/>
              <w:right w:val="single" w:sz="4" w:space="0" w:color="auto"/>
            </w:tcBorders>
            <w:vAlign w:val="center"/>
          </w:tcPr>
          <w:p w:rsidR="0067300B" w:rsidRPr="0067300B" w:rsidRDefault="0067300B" w:rsidP="0067300B">
            <w:pPr>
              <w:widowControl w:val="0"/>
              <w:spacing w:after="0" w:line="240" w:lineRule="auto"/>
              <w:jc w:val="center"/>
              <w:rPr>
                <w:rFonts w:ascii="Times New Roman" w:hAnsi="Times New Roman" w:cs="Times New Roman"/>
                <w:sz w:val="24"/>
                <w:szCs w:val="24"/>
              </w:rPr>
            </w:pPr>
            <w:r w:rsidRPr="0067300B">
              <w:rPr>
                <w:rFonts w:ascii="Times New Roman" w:hAnsi="Times New Roman" w:cs="Times New Roman"/>
                <w:sz w:val="24"/>
                <w:szCs w:val="24"/>
              </w:rPr>
              <w:t>26,0</w:t>
            </w:r>
          </w:p>
        </w:tc>
        <w:tc>
          <w:tcPr>
            <w:tcW w:w="843" w:type="pct"/>
            <w:tcBorders>
              <w:top w:val="single" w:sz="4" w:space="0" w:color="auto"/>
              <w:left w:val="single" w:sz="4" w:space="0" w:color="auto"/>
              <w:bottom w:val="single" w:sz="4" w:space="0" w:color="auto"/>
              <w:right w:val="single" w:sz="4" w:space="0" w:color="auto"/>
            </w:tcBorders>
            <w:vAlign w:val="center"/>
          </w:tcPr>
          <w:p w:rsidR="0067300B" w:rsidRPr="0067300B" w:rsidRDefault="0067300B" w:rsidP="0067300B">
            <w:pPr>
              <w:widowControl w:val="0"/>
              <w:spacing w:after="0" w:line="240" w:lineRule="auto"/>
              <w:jc w:val="center"/>
              <w:rPr>
                <w:rFonts w:ascii="Times New Roman" w:hAnsi="Times New Roman" w:cs="Times New Roman"/>
                <w:sz w:val="24"/>
                <w:szCs w:val="24"/>
                <w:lang w:val="en-US"/>
              </w:rPr>
            </w:pPr>
            <w:r w:rsidRPr="0067300B">
              <w:rPr>
                <w:rFonts w:ascii="Times New Roman" w:hAnsi="Times New Roman" w:cs="Times New Roman"/>
                <w:sz w:val="24"/>
                <w:szCs w:val="24"/>
                <w:lang w:val="en-US"/>
              </w:rPr>
              <w:t>34</w:t>
            </w:r>
          </w:p>
        </w:tc>
        <w:tc>
          <w:tcPr>
            <w:tcW w:w="919" w:type="pct"/>
            <w:tcBorders>
              <w:top w:val="single" w:sz="4" w:space="0" w:color="auto"/>
              <w:left w:val="single" w:sz="4" w:space="0" w:color="auto"/>
              <w:bottom w:val="single" w:sz="4" w:space="0" w:color="auto"/>
              <w:right w:val="single" w:sz="4" w:space="0" w:color="auto"/>
            </w:tcBorders>
            <w:vAlign w:val="center"/>
          </w:tcPr>
          <w:p w:rsidR="0067300B" w:rsidRPr="0067300B" w:rsidRDefault="0067300B" w:rsidP="0067300B">
            <w:pPr>
              <w:widowControl w:val="0"/>
              <w:spacing w:after="0" w:line="240" w:lineRule="auto"/>
              <w:jc w:val="center"/>
              <w:rPr>
                <w:rFonts w:ascii="Times New Roman" w:hAnsi="Times New Roman" w:cs="Times New Roman"/>
                <w:sz w:val="24"/>
                <w:szCs w:val="24"/>
              </w:rPr>
            </w:pPr>
            <w:r w:rsidRPr="0067300B">
              <w:rPr>
                <w:rFonts w:ascii="Times New Roman" w:hAnsi="Times New Roman" w:cs="Times New Roman"/>
                <w:sz w:val="24"/>
                <w:szCs w:val="24"/>
              </w:rPr>
              <w:t>17,7</w:t>
            </w:r>
          </w:p>
        </w:tc>
      </w:tr>
      <w:tr w:rsidR="0067300B" w:rsidRPr="00574E86" w:rsidTr="0067300B">
        <w:trPr>
          <w:trHeight w:val="321"/>
        </w:trPr>
        <w:tc>
          <w:tcPr>
            <w:tcW w:w="1278" w:type="pct"/>
            <w:tcBorders>
              <w:top w:val="single" w:sz="4" w:space="0" w:color="auto"/>
              <w:left w:val="single" w:sz="4" w:space="0" w:color="auto"/>
              <w:bottom w:val="single" w:sz="4" w:space="0" w:color="auto"/>
              <w:right w:val="single" w:sz="4" w:space="0" w:color="auto"/>
            </w:tcBorders>
            <w:vAlign w:val="center"/>
            <w:hideMark/>
          </w:tcPr>
          <w:p w:rsidR="0067300B" w:rsidRPr="0067300B" w:rsidRDefault="0067300B" w:rsidP="0067300B">
            <w:pPr>
              <w:widowControl w:val="0"/>
              <w:spacing w:after="0" w:line="240" w:lineRule="auto"/>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свыше 60 лет</w:t>
            </w:r>
          </w:p>
        </w:tc>
        <w:tc>
          <w:tcPr>
            <w:tcW w:w="958" w:type="pct"/>
            <w:tcBorders>
              <w:top w:val="single" w:sz="4" w:space="0" w:color="auto"/>
              <w:left w:val="single" w:sz="4" w:space="0" w:color="auto"/>
              <w:bottom w:val="single" w:sz="4" w:space="0" w:color="auto"/>
              <w:right w:val="single" w:sz="4" w:space="0" w:color="auto"/>
            </w:tcBorders>
            <w:vAlign w:val="center"/>
          </w:tcPr>
          <w:p w:rsidR="0067300B" w:rsidRPr="0067300B" w:rsidRDefault="0067300B" w:rsidP="0067300B">
            <w:pPr>
              <w:widowControl w:val="0"/>
              <w:spacing w:after="0" w:line="240" w:lineRule="auto"/>
              <w:jc w:val="center"/>
              <w:rPr>
                <w:rFonts w:ascii="Times New Roman" w:hAnsi="Times New Roman" w:cs="Times New Roman"/>
                <w:sz w:val="24"/>
                <w:szCs w:val="24"/>
                <w:lang w:val="en-US"/>
              </w:rPr>
            </w:pPr>
            <w:r w:rsidRPr="0067300B">
              <w:rPr>
                <w:rFonts w:ascii="Times New Roman" w:hAnsi="Times New Roman" w:cs="Times New Roman"/>
                <w:sz w:val="24"/>
                <w:szCs w:val="24"/>
                <w:lang w:val="en-US"/>
              </w:rPr>
              <w:t>7</w:t>
            </w:r>
          </w:p>
        </w:tc>
        <w:tc>
          <w:tcPr>
            <w:tcW w:w="1003" w:type="pct"/>
            <w:tcBorders>
              <w:top w:val="single" w:sz="4" w:space="0" w:color="auto"/>
              <w:left w:val="single" w:sz="4" w:space="0" w:color="auto"/>
              <w:bottom w:val="single" w:sz="4" w:space="0" w:color="auto"/>
              <w:right w:val="single" w:sz="4" w:space="0" w:color="auto"/>
            </w:tcBorders>
            <w:vAlign w:val="center"/>
          </w:tcPr>
          <w:p w:rsidR="0067300B" w:rsidRPr="0067300B" w:rsidRDefault="0067300B" w:rsidP="0067300B">
            <w:pPr>
              <w:widowControl w:val="0"/>
              <w:spacing w:after="0" w:line="240" w:lineRule="auto"/>
              <w:jc w:val="center"/>
              <w:rPr>
                <w:rFonts w:ascii="Times New Roman" w:hAnsi="Times New Roman" w:cs="Times New Roman"/>
                <w:sz w:val="24"/>
                <w:szCs w:val="24"/>
              </w:rPr>
            </w:pPr>
            <w:r w:rsidRPr="0067300B">
              <w:rPr>
                <w:rFonts w:ascii="Times New Roman" w:hAnsi="Times New Roman" w:cs="Times New Roman"/>
                <w:sz w:val="24"/>
                <w:szCs w:val="24"/>
              </w:rPr>
              <w:t>3,5</w:t>
            </w:r>
          </w:p>
        </w:tc>
        <w:tc>
          <w:tcPr>
            <w:tcW w:w="843" w:type="pct"/>
            <w:tcBorders>
              <w:top w:val="single" w:sz="4" w:space="0" w:color="auto"/>
              <w:left w:val="single" w:sz="4" w:space="0" w:color="auto"/>
              <w:bottom w:val="single" w:sz="4" w:space="0" w:color="auto"/>
              <w:right w:val="single" w:sz="4" w:space="0" w:color="auto"/>
            </w:tcBorders>
            <w:vAlign w:val="center"/>
          </w:tcPr>
          <w:p w:rsidR="0067300B" w:rsidRPr="0067300B" w:rsidRDefault="0067300B" w:rsidP="0067300B">
            <w:pPr>
              <w:widowControl w:val="0"/>
              <w:spacing w:after="0" w:line="240" w:lineRule="auto"/>
              <w:jc w:val="center"/>
              <w:rPr>
                <w:rFonts w:ascii="Times New Roman" w:hAnsi="Times New Roman" w:cs="Times New Roman"/>
                <w:sz w:val="24"/>
                <w:szCs w:val="24"/>
                <w:lang w:val="en-US"/>
              </w:rPr>
            </w:pPr>
            <w:r w:rsidRPr="0067300B">
              <w:rPr>
                <w:rFonts w:ascii="Times New Roman" w:hAnsi="Times New Roman" w:cs="Times New Roman"/>
                <w:sz w:val="24"/>
                <w:szCs w:val="24"/>
                <w:lang w:val="en-US"/>
              </w:rPr>
              <w:t>7</w:t>
            </w:r>
          </w:p>
        </w:tc>
        <w:tc>
          <w:tcPr>
            <w:tcW w:w="919" w:type="pct"/>
            <w:tcBorders>
              <w:top w:val="single" w:sz="4" w:space="0" w:color="auto"/>
              <w:left w:val="single" w:sz="4" w:space="0" w:color="auto"/>
              <w:bottom w:val="single" w:sz="4" w:space="0" w:color="auto"/>
              <w:right w:val="single" w:sz="4" w:space="0" w:color="auto"/>
            </w:tcBorders>
            <w:vAlign w:val="center"/>
          </w:tcPr>
          <w:p w:rsidR="0067300B" w:rsidRPr="0067300B" w:rsidRDefault="0067300B" w:rsidP="0067300B">
            <w:pPr>
              <w:widowControl w:val="0"/>
              <w:spacing w:after="0" w:line="240" w:lineRule="auto"/>
              <w:jc w:val="center"/>
              <w:rPr>
                <w:rFonts w:ascii="Times New Roman" w:hAnsi="Times New Roman" w:cs="Times New Roman"/>
                <w:sz w:val="24"/>
                <w:szCs w:val="24"/>
              </w:rPr>
            </w:pPr>
            <w:r w:rsidRPr="0067300B">
              <w:rPr>
                <w:rFonts w:ascii="Times New Roman" w:hAnsi="Times New Roman" w:cs="Times New Roman"/>
                <w:sz w:val="24"/>
                <w:szCs w:val="24"/>
              </w:rPr>
              <w:t>3,7</w:t>
            </w:r>
          </w:p>
        </w:tc>
      </w:tr>
    </w:tbl>
    <w:p w:rsidR="00FE5CDD" w:rsidRPr="00574E86" w:rsidRDefault="00FE5CDD" w:rsidP="00FE5CDD">
      <w:pPr>
        <w:widowControl w:val="0"/>
        <w:spacing w:after="0" w:line="240" w:lineRule="auto"/>
        <w:ind w:firstLine="709"/>
        <w:jc w:val="both"/>
        <w:rPr>
          <w:rFonts w:ascii="Times New Roman" w:eastAsia="Times New Roman" w:hAnsi="Times New Roman" w:cs="Times New Roman"/>
          <w:color w:val="FF0000"/>
          <w:sz w:val="24"/>
          <w:szCs w:val="24"/>
          <w:highlight w:val="yellow"/>
          <w:lang w:eastAsia="ru-RU"/>
        </w:rPr>
      </w:pPr>
    </w:p>
    <w:p w:rsidR="00FE5CDD" w:rsidRPr="0067300B" w:rsidRDefault="00FE5CDD" w:rsidP="00FE5CDD">
      <w:pPr>
        <w:widowControl w:val="0"/>
        <w:spacing w:after="0" w:line="240" w:lineRule="auto"/>
        <w:ind w:firstLine="709"/>
        <w:jc w:val="both"/>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На муниципальной службе продолжают работать 7 чел. в в</w:t>
      </w:r>
      <w:r w:rsidR="0067300B" w:rsidRPr="0067300B">
        <w:rPr>
          <w:rFonts w:ascii="Times New Roman" w:eastAsia="Times New Roman" w:hAnsi="Times New Roman" w:cs="Times New Roman"/>
          <w:sz w:val="24"/>
          <w:szCs w:val="24"/>
          <w:lang w:eastAsia="ru-RU"/>
        </w:rPr>
        <w:t>озрасте 60 и старше лет, или 3,6</w:t>
      </w:r>
      <w:r w:rsidRPr="0067300B">
        <w:rPr>
          <w:rFonts w:ascii="Times New Roman" w:eastAsia="Times New Roman" w:hAnsi="Times New Roman" w:cs="Times New Roman"/>
          <w:sz w:val="24"/>
          <w:szCs w:val="24"/>
          <w:lang w:eastAsia="ru-RU"/>
        </w:rPr>
        <w:t>% от общей численности муниципальных служащих.</w:t>
      </w:r>
    </w:p>
    <w:p w:rsidR="00FE5CDD" w:rsidRPr="0067300B" w:rsidRDefault="00FE5CDD" w:rsidP="00FE5CDD">
      <w:pPr>
        <w:widowControl w:val="0"/>
        <w:spacing w:after="0" w:line="240" w:lineRule="auto"/>
        <w:ind w:firstLine="709"/>
        <w:jc w:val="both"/>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 xml:space="preserve">Образовательный уровень кадрового состава во многом предопределяет успешность органа местного самоуправления. Реализуя нормы законодательства об общих принципах организации местного самоуправления, о муниципальной службе, кадровая политика направлена на обеспечение органов администрации города высококвалифицированными и профессиональными кадрами. </w:t>
      </w:r>
    </w:p>
    <w:p w:rsidR="00FE5CDD" w:rsidRPr="0067300B" w:rsidRDefault="00FE5CDD" w:rsidP="00FE5CDD">
      <w:pPr>
        <w:widowControl w:val="0"/>
        <w:spacing w:after="0" w:line="240" w:lineRule="auto"/>
        <w:ind w:firstLine="709"/>
        <w:jc w:val="both"/>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 xml:space="preserve">В настоящее время все муниципальные служащие имеют высшее образование, в том </w:t>
      </w:r>
      <w:r w:rsidR="0067300B" w:rsidRPr="0067300B">
        <w:rPr>
          <w:rFonts w:ascii="Times New Roman" w:eastAsia="Times New Roman" w:hAnsi="Times New Roman" w:cs="Times New Roman"/>
          <w:sz w:val="24"/>
          <w:szCs w:val="24"/>
          <w:lang w:eastAsia="ru-RU"/>
        </w:rPr>
        <w:t>числе 27 чел. (14</w:t>
      </w:r>
      <w:r w:rsidRPr="0067300B">
        <w:rPr>
          <w:rFonts w:ascii="Times New Roman" w:eastAsia="Times New Roman" w:hAnsi="Times New Roman" w:cs="Times New Roman"/>
          <w:sz w:val="24"/>
          <w:szCs w:val="24"/>
          <w:lang w:eastAsia="ru-RU"/>
        </w:rPr>
        <w:t>% от общей численности специалистов с высшим образованием) имеют два и более высших образования.</w:t>
      </w:r>
    </w:p>
    <w:p w:rsidR="00FE5CDD" w:rsidRPr="0067300B" w:rsidRDefault="00FE5CDD" w:rsidP="00FE5CDD">
      <w:pPr>
        <w:widowControl w:val="0"/>
        <w:spacing w:after="0" w:line="240" w:lineRule="auto"/>
        <w:ind w:firstLine="709"/>
        <w:jc w:val="both"/>
        <w:rPr>
          <w:rFonts w:ascii="Times New Roman" w:eastAsia="Times New Roman" w:hAnsi="Times New Roman" w:cs="Times New Roman"/>
          <w:sz w:val="24"/>
          <w:szCs w:val="24"/>
          <w:lang w:eastAsia="ru-RU"/>
        </w:rPr>
      </w:pPr>
    </w:p>
    <w:p w:rsidR="00FE5CDD" w:rsidRPr="0067300B" w:rsidRDefault="00062008" w:rsidP="00FE5CDD">
      <w:pPr>
        <w:widowControl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38</w:t>
      </w:r>
    </w:p>
    <w:p w:rsidR="00B57200" w:rsidRDefault="00B57200" w:rsidP="00FE5CDD">
      <w:pPr>
        <w:widowControl w:val="0"/>
        <w:spacing w:after="0" w:line="240" w:lineRule="auto"/>
        <w:ind w:firstLine="567"/>
        <w:jc w:val="center"/>
        <w:rPr>
          <w:rFonts w:ascii="Times New Roman" w:eastAsia="Times New Roman" w:hAnsi="Times New Roman" w:cs="Times New Roman"/>
          <w:bCs/>
          <w:kern w:val="36"/>
          <w:sz w:val="24"/>
          <w:szCs w:val="24"/>
          <w:lang w:eastAsia="ru-RU"/>
        </w:rPr>
      </w:pPr>
    </w:p>
    <w:p w:rsidR="00FE5CDD" w:rsidRPr="0067300B" w:rsidRDefault="00FE5CDD" w:rsidP="00FE5CDD">
      <w:pPr>
        <w:widowControl w:val="0"/>
        <w:spacing w:after="0" w:line="240" w:lineRule="auto"/>
        <w:ind w:firstLine="567"/>
        <w:jc w:val="center"/>
        <w:rPr>
          <w:rFonts w:ascii="Times New Roman" w:eastAsia="Times New Roman" w:hAnsi="Times New Roman" w:cs="Times New Roman"/>
          <w:bCs/>
          <w:kern w:val="36"/>
          <w:sz w:val="24"/>
          <w:szCs w:val="24"/>
          <w:lang w:eastAsia="ru-RU"/>
        </w:rPr>
      </w:pPr>
      <w:r w:rsidRPr="0067300B">
        <w:rPr>
          <w:rFonts w:ascii="Times New Roman" w:eastAsia="Times New Roman" w:hAnsi="Times New Roman" w:cs="Times New Roman"/>
          <w:bCs/>
          <w:kern w:val="36"/>
          <w:sz w:val="24"/>
          <w:szCs w:val="24"/>
          <w:lang w:eastAsia="ru-RU"/>
        </w:rPr>
        <w:t xml:space="preserve">Действующий кадровый состав муниципальных служащих </w:t>
      </w:r>
    </w:p>
    <w:p w:rsidR="00FE5CDD" w:rsidRPr="0067300B" w:rsidRDefault="00FE5CDD" w:rsidP="00FE5CDD">
      <w:pPr>
        <w:widowControl w:val="0"/>
        <w:spacing w:after="0" w:line="240" w:lineRule="auto"/>
        <w:ind w:firstLine="567"/>
        <w:jc w:val="center"/>
        <w:rPr>
          <w:rFonts w:ascii="Times New Roman" w:eastAsia="Times New Roman" w:hAnsi="Times New Roman" w:cs="Times New Roman"/>
          <w:bCs/>
          <w:kern w:val="36"/>
          <w:sz w:val="24"/>
          <w:szCs w:val="24"/>
          <w:lang w:eastAsia="ru-RU"/>
        </w:rPr>
      </w:pPr>
      <w:r w:rsidRPr="0067300B">
        <w:rPr>
          <w:rFonts w:ascii="Times New Roman" w:eastAsia="Times New Roman" w:hAnsi="Times New Roman" w:cs="Times New Roman"/>
          <w:bCs/>
          <w:kern w:val="36"/>
          <w:sz w:val="24"/>
          <w:szCs w:val="24"/>
          <w:lang w:eastAsia="ru-RU"/>
        </w:rPr>
        <w:t>органов администрации города по образовательному уровню</w:t>
      </w:r>
    </w:p>
    <w:p w:rsidR="00FE5CDD" w:rsidRPr="00574E86" w:rsidRDefault="00FE5CDD" w:rsidP="00FE5CDD">
      <w:pPr>
        <w:widowControl w:val="0"/>
        <w:spacing w:after="0" w:line="240" w:lineRule="auto"/>
        <w:ind w:firstLine="567"/>
        <w:jc w:val="center"/>
        <w:rPr>
          <w:rFonts w:ascii="Times New Roman" w:eastAsia="Times New Roman" w:hAnsi="Times New Roman" w:cs="Times New Roman"/>
          <w:bCs/>
          <w:color w:val="FF0000"/>
          <w:kern w:val="36"/>
          <w:sz w:val="24"/>
          <w:szCs w:val="24"/>
          <w:lang w:eastAsia="ru-RU"/>
        </w:rPr>
      </w:pP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1422"/>
        <w:gridCol w:w="1422"/>
        <w:gridCol w:w="1423"/>
      </w:tblGrid>
      <w:tr w:rsidR="00FE5CDD" w:rsidRPr="00574E86" w:rsidTr="002F3644">
        <w:trPr>
          <w:jc w:val="center"/>
        </w:trPr>
        <w:tc>
          <w:tcPr>
            <w:tcW w:w="2653" w:type="pct"/>
            <w:tcBorders>
              <w:top w:val="single" w:sz="4" w:space="0" w:color="auto"/>
              <w:left w:val="single" w:sz="4" w:space="0" w:color="auto"/>
              <w:bottom w:val="single" w:sz="4" w:space="0" w:color="auto"/>
              <w:right w:val="single" w:sz="4" w:space="0" w:color="auto"/>
            </w:tcBorders>
            <w:vAlign w:val="center"/>
            <w:hideMark/>
          </w:tcPr>
          <w:p w:rsidR="00FE5CDD" w:rsidRPr="0067300B"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67300B">
              <w:rPr>
                <w:rFonts w:ascii="Times New Roman" w:eastAsia="Times New Roman" w:hAnsi="Times New Roman" w:cs="Times New Roman"/>
                <w:sz w:val="20"/>
                <w:szCs w:val="20"/>
                <w:lang w:eastAsia="ru-RU"/>
              </w:rPr>
              <w:t>Образование</w:t>
            </w:r>
          </w:p>
        </w:tc>
        <w:tc>
          <w:tcPr>
            <w:tcW w:w="782" w:type="pct"/>
            <w:tcBorders>
              <w:top w:val="single" w:sz="4" w:space="0" w:color="auto"/>
              <w:left w:val="single" w:sz="4" w:space="0" w:color="auto"/>
              <w:bottom w:val="single" w:sz="4" w:space="0" w:color="auto"/>
              <w:right w:val="single" w:sz="4" w:space="0" w:color="auto"/>
            </w:tcBorders>
            <w:vAlign w:val="center"/>
            <w:hideMark/>
          </w:tcPr>
          <w:p w:rsidR="00FE5CDD" w:rsidRPr="0067300B" w:rsidRDefault="0067300B" w:rsidP="002F3644">
            <w:pPr>
              <w:widowControl w:val="0"/>
              <w:spacing w:after="0" w:line="240" w:lineRule="auto"/>
              <w:jc w:val="center"/>
              <w:rPr>
                <w:rFonts w:ascii="Times New Roman" w:eastAsia="Times New Roman" w:hAnsi="Times New Roman" w:cs="Times New Roman"/>
                <w:sz w:val="20"/>
                <w:szCs w:val="20"/>
                <w:lang w:eastAsia="ru-RU"/>
              </w:rPr>
            </w:pPr>
            <w:r w:rsidRPr="0067300B">
              <w:rPr>
                <w:rFonts w:ascii="Times New Roman" w:eastAsia="Times New Roman" w:hAnsi="Times New Roman" w:cs="Times New Roman"/>
                <w:sz w:val="20"/>
                <w:szCs w:val="20"/>
                <w:lang w:eastAsia="ru-RU"/>
              </w:rPr>
              <w:t>2022</w:t>
            </w:r>
            <w:r w:rsidR="00FE5CDD" w:rsidRPr="0067300B">
              <w:rPr>
                <w:rFonts w:ascii="Times New Roman" w:eastAsia="Times New Roman" w:hAnsi="Times New Roman" w:cs="Times New Roman"/>
                <w:sz w:val="20"/>
                <w:szCs w:val="20"/>
                <w:lang w:eastAsia="ru-RU"/>
              </w:rPr>
              <w:t xml:space="preserve"> год</w:t>
            </w:r>
          </w:p>
        </w:tc>
        <w:tc>
          <w:tcPr>
            <w:tcW w:w="782" w:type="pct"/>
            <w:tcBorders>
              <w:top w:val="single" w:sz="4" w:space="0" w:color="auto"/>
              <w:left w:val="single" w:sz="4" w:space="0" w:color="auto"/>
              <w:bottom w:val="single" w:sz="4" w:space="0" w:color="auto"/>
              <w:right w:val="single" w:sz="4" w:space="0" w:color="auto"/>
            </w:tcBorders>
            <w:vAlign w:val="center"/>
          </w:tcPr>
          <w:p w:rsidR="00FE5CDD" w:rsidRPr="0067300B" w:rsidRDefault="00FE5CDD" w:rsidP="0067300B">
            <w:pPr>
              <w:widowControl w:val="0"/>
              <w:spacing w:after="0" w:line="240" w:lineRule="auto"/>
              <w:jc w:val="center"/>
              <w:rPr>
                <w:rFonts w:ascii="Times New Roman" w:eastAsia="Times New Roman" w:hAnsi="Times New Roman" w:cs="Times New Roman"/>
                <w:sz w:val="20"/>
                <w:szCs w:val="20"/>
                <w:lang w:eastAsia="ru-RU"/>
              </w:rPr>
            </w:pPr>
            <w:r w:rsidRPr="0067300B">
              <w:rPr>
                <w:rFonts w:ascii="Times New Roman" w:eastAsia="Times New Roman" w:hAnsi="Times New Roman" w:cs="Times New Roman"/>
                <w:sz w:val="20"/>
                <w:szCs w:val="20"/>
                <w:lang w:eastAsia="ru-RU"/>
              </w:rPr>
              <w:t>202</w:t>
            </w:r>
            <w:r w:rsidR="0067300B" w:rsidRPr="0067300B">
              <w:rPr>
                <w:rFonts w:ascii="Times New Roman" w:eastAsia="Times New Roman" w:hAnsi="Times New Roman" w:cs="Times New Roman"/>
                <w:sz w:val="20"/>
                <w:szCs w:val="20"/>
                <w:lang w:eastAsia="ru-RU"/>
              </w:rPr>
              <w:t>3</w:t>
            </w:r>
            <w:r w:rsidRPr="0067300B">
              <w:rPr>
                <w:rFonts w:ascii="Times New Roman" w:eastAsia="Times New Roman" w:hAnsi="Times New Roman" w:cs="Times New Roman"/>
                <w:sz w:val="20"/>
                <w:szCs w:val="20"/>
                <w:lang w:eastAsia="ru-RU"/>
              </w:rPr>
              <w:t xml:space="preserve"> год</w:t>
            </w:r>
          </w:p>
        </w:tc>
        <w:tc>
          <w:tcPr>
            <w:tcW w:w="783" w:type="pct"/>
            <w:tcBorders>
              <w:top w:val="single" w:sz="4" w:space="0" w:color="auto"/>
              <w:left w:val="single" w:sz="4" w:space="0" w:color="auto"/>
              <w:bottom w:val="single" w:sz="4" w:space="0" w:color="auto"/>
              <w:right w:val="single" w:sz="4" w:space="0" w:color="auto"/>
            </w:tcBorders>
            <w:hideMark/>
          </w:tcPr>
          <w:p w:rsidR="00FE5CDD" w:rsidRPr="0067300B"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67300B">
              <w:rPr>
                <w:rFonts w:ascii="Times New Roman" w:eastAsia="Times New Roman" w:hAnsi="Times New Roman" w:cs="Times New Roman"/>
                <w:sz w:val="20"/>
                <w:szCs w:val="20"/>
                <w:lang w:eastAsia="ru-RU"/>
              </w:rPr>
              <w:t>Процентное соотно</w:t>
            </w:r>
            <w:r w:rsidR="0067300B" w:rsidRPr="0067300B">
              <w:rPr>
                <w:rFonts w:ascii="Times New Roman" w:eastAsia="Times New Roman" w:hAnsi="Times New Roman" w:cs="Times New Roman"/>
                <w:sz w:val="20"/>
                <w:szCs w:val="20"/>
                <w:lang w:eastAsia="ru-RU"/>
              </w:rPr>
              <w:t>шение к общей численности в 2023</w:t>
            </w:r>
            <w:r w:rsidRPr="0067300B">
              <w:rPr>
                <w:rFonts w:ascii="Times New Roman" w:eastAsia="Times New Roman" w:hAnsi="Times New Roman" w:cs="Times New Roman"/>
                <w:sz w:val="20"/>
                <w:szCs w:val="20"/>
                <w:lang w:eastAsia="ru-RU"/>
              </w:rPr>
              <w:t xml:space="preserve"> году</w:t>
            </w:r>
          </w:p>
        </w:tc>
      </w:tr>
      <w:tr w:rsidR="00FE5CDD" w:rsidRPr="00574E86" w:rsidTr="002F3644">
        <w:trPr>
          <w:jc w:val="center"/>
        </w:trPr>
        <w:tc>
          <w:tcPr>
            <w:tcW w:w="2653" w:type="pct"/>
            <w:tcBorders>
              <w:top w:val="single" w:sz="4" w:space="0" w:color="auto"/>
              <w:left w:val="single" w:sz="4" w:space="0" w:color="auto"/>
              <w:bottom w:val="single" w:sz="4" w:space="0" w:color="auto"/>
              <w:right w:val="single" w:sz="4" w:space="0" w:color="auto"/>
            </w:tcBorders>
            <w:vAlign w:val="center"/>
            <w:hideMark/>
          </w:tcPr>
          <w:p w:rsidR="00FE5CDD" w:rsidRPr="0067300B" w:rsidRDefault="00FE5CDD" w:rsidP="002F3644">
            <w:pPr>
              <w:widowControl w:val="0"/>
              <w:spacing w:after="0" w:line="240" w:lineRule="auto"/>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 xml:space="preserve">Высшее, </w:t>
            </w:r>
          </w:p>
          <w:p w:rsidR="00FE5CDD" w:rsidRPr="0067300B" w:rsidRDefault="00FE5CDD" w:rsidP="002F3644">
            <w:pPr>
              <w:widowControl w:val="0"/>
              <w:spacing w:after="0" w:line="240" w:lineRule="auto"/>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в том числе:</w:t>
            </w:r>
          </w:p>
        </w:tc>
        <w:tc>
          <w:tcPr>
            <w:tcW w:w="782" w:type="pct"/>
            <w:tcBorders>
              <w:top w:val="single" w:sz="4" w:space="0" w:color="auto"/>
              <w:left w:val="single" w:sz="4" w:space="0" w:color="auto"/>
              <w:bottom w:val="single" w:sz="4" w:space="0" w:color="auto"/>
              <w:right w:val="single" w:sz="4" w:space="0" w:color="auto"/>
            </w:tcBorders>
            <w:vAlign w:val="center"/>
            <w:hideMark/>
          </w:tcPr>
          <w:p w:rsidR="00FE5CDD" w:rsidRPr="0067300B" w:rsidRDefault="0067300B" w:rsidP="002F3644">
            <w:pPr>
              <w:widowControl w:val="0"/>
              <w:spacing w:after="0" w:line="240" w:lineRule="auto"/>
              <w:jc w:val="center"/>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200</w:t>
            </w:r>
          </w:p>
        </w:tc>
        <w:tc>
          <w:tcPr>
            <w:tcW w:w="782" w:type="pct"/>
            <w:tcBorders>
              <w:top w:val="single" w:sz="4" w:space="0" w:color="auto"/>
              <w:left w:val="single" w:sz="4" w:space="0" w:color="auto"/>
              <w:bottom w:val="single" w:sz="4" w:space="0" w:color="auto"/>
              <w:right w:val="single" w:sz="4" w:space="0" w:color="auto"/>
            </w:tcBorders>
            <w:vAlign w:val="center"/>
          </w:tcPr>
          <w:p w:rsidR="00FE5CDD" w:rsidRPr="0067300B" w:rsidRDefault="0067300B" w:rsidP="002F3644">
            <w:pPr>
              <w:widowControl w:val="0"/>
              <w:spacing w:after="0" w:line="240" w:lineRule="auto"/>
              <w:jc w:val="center"/>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192</w:t>
            </w:r>
          </w:p>
        </w:tc>
        <w:tc>
          <w:tcPr>
            <w:tcW w:w="783" w:type="pct"/>
            <w:tcBorders>
              <w:top w:val="single" w:sz="4" w:space="0" w:color="auto"/>
              <w:left w:val="single" w:sz="4" w:space="0" w:color="auto"/>
              <w:bottom w:val="single" w:sz="4" w:space="0" w:color="auto"/>
              <w:right w:val="single" w:sz="4" w:space="0" w:color="auto"/>
            </w:tcBorders>
            <w:vAlign w:val="center"/>
            <w:hideMark/>
          </w:tcPr>
          <w:p w:rsidR="00FE5CDD" w:rsidRPr="0067300B" w:rsidRDefault="00FE5CDD" w:rsidP="002F3644">
            <w:pPr>
              <w:widowControl w:val="0"/>
              <w:spacing w:after="0" w:line="240" w:lineRule="auto"/>
              <w:jc w:val="center"/>
              <w:rPr>
                <w:rFonts w:ascii="Times New Roman" w:hAnsi="Times New Roman" w:cs="Times New Roman"/>
                <w:sz w:val="24"/>
                <w:szCs w:val="24"/>
              </w:rPr>
            </w:pPr>
            <w:r w:rsidRPr="0067300B">
              <w:rPr>
                <w:rFonts w:ascii="Times New Roman" w:hAnsi="Times New Roman" w:cs="Times New Roman"/>
                <w:sz w:val="24"/>
                <w:szCs w:val="24"/>
              </w:rPr>
              <w:t>100,0</w:t>
            </w:r>
          </w:p>
        </w:tc>
      </w:tr>
      <w:tr w:rsidR="00FE5CDD" w:rsidRPr="00574E86" w:rsidTr="002F3644">
        <w:trPr>
          <w:jc w:val="center"/>
        </w:trPr>
        <w:tc>
          <w:tcPr>
            <w:tcW w:w="2653" w:type="pct"/>
            <w:tcBorders>
              <w:top w:val="single" w:sz="4" w:space="0" w:color="auto"/>
              <w:left w:val="single" w:sz="4" w:space="0" w:color="auto"/>
              <w:bottom w:val="single" w:sz="4" w:space="0" w:color="auto"/>
              <w:right w:val="single" w:sz="4" w:space="0" w:color="auto"/>
            </w:tcBorders>
            <w:vAlign w:val="center"/>
            <w:hideMark/>
          </w:tcPr>
          <w:p w:rsidR="00FE5CDD" w:rsidRPr="0067300B" w:rsidRDefault="00FE5CDD" w:rsidP="002F3644">
            <w:pPr>
              <w:widowControl w:val="0"/>
              <w:spacing w:after="0" w:line="240" w:lineRule="auto"/>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государственное и муниципальное управление</w:t>
            </w:r>
          </w:p>
        </w:tc>
        <w:tc>
          <w:tcPr>
            <w:tcW w:w="782" w:type="pct"/>
            <w:tcBorders>
              <w:top w:val="single" w:sz="4" w:space="0" w:color="auto"/>
              <w:left w:val="single" w:sz="4" w:space="0" w:color="auto"/>
              <w:bottom w:val="single" w:sz="4" w:space="0" w:color="auto"/>
              <w:right w:val="single" w:sz="4" w:space="0" w:color="auto"/>
            </w:tcBorders>
            <w:vAlign w:val="center"/>
            <w:hideMark/>
          </w:tcPr>
          <w:p w:rsidR="00FE5CDD" w:rsidRPr="0067300B" w:rsidRDefault="0067300B" w:rsidP="002F3644">
            <w:pPr>
              <w:widowControl w:val="0"/>
              <w:spacing w:after="0" w:line="240" w:lineRule="auto"/>
              <w:jc w:val="center"/>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89</w:t>
            </w:r>
          </w:p>
        </w:tc>
        <w:tc>
          <w:tcPr>
            <w:tcW w:w="782" w:type="pct"/>
            <w:tcBorders>
              <w:top w:val="single" w:sz="4" w:space="0" w:color="auto"/>
              <w:left w:val="single" w:sz="4" w:space="0" w:color="auto"/>
              <w:bottom w:val="single" w:sz="4" w:space="0" w:color="auto"/>
              <w:right w:val="single" w:sz="4" w:space="0" w:color="auto"/>
            </w:tcBorders>
            <w:vAlign w:val="center"/>
          </w:tcPr>
          <w:p w:rsidR="00FE5CDD" w:rsidRPr="0067300B" w:rsidRDefault="0067300B" w:rsidP="002F3644">
            <w:pPr>
              <w:widowControl w:val="0"/>
              <w:spacing w:after="0" w:line="240" w:lineRule="auto"/>
              <w:jc w:val="center"/>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90</w:t>
            </w:r>
          </w:p>
        </w:tc>
        <w:tc>
          <w:tcPr>
            <w:tcW w:w="783" w:type="pct"/>
            <w:tcBorders>
              <w:top w:val="single" w:sz="4" w:space="0" w:color="auto"/>
              <w:left w:val="single" w:sz="4" w:space="0" w:color="auto"/>
              <w:bottom w:val="single" w:sz="4" w:space="0" w:color="auto"/>
              <w:right w:val="single" w:sz="4" w:space="0" w:color="auto"/>
            </w:tcBorders>
            <w:vAlign w:val="center"/>
            <w:hideMark/>
          </w:tcPr>
          <w:p w:rsidR="00FE5CDD" w:rsidRPr="0067300B" w:rsidRDefault="0067300B" w:rsidP="002F3644">
            <w:pPr>
              <w:widowControl w:val="0"/>
              <w:spacing w:after="0" w:line="240" w:lineRule="auto"/>
              <w:jc w:val="center"/>
              <w:rPr>
                <w:rFonts w:ascii="Times New Roman" w:hAnsi="Times New Roman" w:cs="Times New Roman"/>
                <w:sz w:val="24"/>
                <w:szCs w:val="24"/>
              </w:rPr>
            </w:pPr>
            <w:r w:rsidRPr="0067300B">
              <w:rPr>
                <w:rFonts w:ascii="Times New Roman" w:hAnsi="Times New Roman" w:cs="Times New Roman"/>
                <w:sz w:val="24"/>
                <w:szCs w:val="24"/>
              </w:rPr>
              <w:t>46,9</w:t>
            </w:r>
          </w:p>
        </w:tc>
      </w:tr>
      <w:tr w:rsidR="00FE5CDD" w:rsidRPr="00574E86" w:rsidTr="002F3644">
        <w:trPr>
          <w:trHeight w:val="419"/>
          <w:jc w:val="center"/>
        </w:trPr>
        <w:tc>
          <w:tcPr>
            <w:tcW w:w="2653" w:type="pct"/>
            <w:tcBorders>
              <w:top w:val="single" w:sz="4" w:space="0" w:color="auto"/>
              <w:left w:val="single" w:sz="4" w:space="0" w:color="auto"/>
              <w:bottom w:val="single" w:sz="4" w:space="0" w:color="auto"/>
              <w:right w:val="single" w:sz="4" w:space="0" w:color="auto"/>
            </w:tcBorders>
            <w:vAlign w:val="center"/>
            <w:hideMark/>
          </w:tcPr>
          <w:p w:rsidR="00FE5CDD" w:rsidRPr="0067300B" w:rsidRDefault="00FE5CDD" w:rsidP="002F3644">
            <w:pPr>
              <w:widowControl w:val="0"/>
              <w:spacing w:after="0" w:line="240" w:lineRule="auto"/>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2 и более высших образования</w:t>
            </w:r>
          </w:p>
        </w:tc>
        <w:tc>
          <w:tcPr>
            <w:tcW w:w="782" w:type="pct"/>
            <w:tcBorders>
              <w:top w:val="single" w:sz="4" w:space="0" w:color="auto"/>
              <w:left w:val="single" w:sz="4" w:space="0" w:color="auto"/>
              <w:bottom w:val="single" w:sz="4" w:space="0" w:color="auto"/>
              <w:right w:val="single" w:sz="4" w:space="0" w:color="auto"/>
            </w:tcBorders>
            <w:vAlign w:val="center"/>
            <w:hideMark/>
          </w:tcPr>
          <w:p w:rsidR="00FE5CDD" w:rsidRPr="0067300B" w:rsidRDefault="0067300B" w:rsidP="002F3644">
            <w:pPr>
              <w:widowControl w:val="0"/>
              <w:spacing w:after="0" w:line="240" w:lineRule="auto"/>
              <w:jc w:val="center"/>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24</w:t>
            </w:r>
          </w:p>
        </w:tc>
        <w:tc>
          <w:tcPr>
            <w:tcW w:w="782" w:type="pct"/>
            <w:tcBorders>
              <w:top w:val="single" w:sz="4" w:space="0" w:color="auto"/>
              <w:left w:val="single" w:sz="4" w:space="0" w:color="auto"/>
              <w:bottom w:val="single" w:sz="4" w:space="0" w:color="auto"/>
              <w:right w:val="single" w:sz="4" w:space="0" w:color="auto"/>
            </w:tcBorders>
            <w:vAlign w:val="center"/>
          </w:tcPr>
          <w:p w:rsidR="00FE5CDD" w:rsidRPr="0067300B" w:rsidRDefault="0067300B" w:rsidP="002F3644">
            <w:pPr>
              <w:widowControl w:val="0"/>
              <w:spacing w:after="0" w:line="240" w:lineRule="auto"/>
              <w:jc w:val="center"/>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27</w:t>
            </w:r>
          </w:p>
        </w:tc>
        <w:tc>
          <w:tcPr>
            <w:tcW w:w="783" w:type="pct"/>
            <w:tcBorders>
              <w:top w:val="single" w:sz="4" w:space="0" w:color="auto"/>
              <w:left w:val="single" w:sz="4" w:space="0" w:color="auto"/>
              <w:bottom w:val="single" w:sz="4" w:space="0" w:color="auto"/>
              <w:right w:val="single" w:sz="4" w:space="0" w:color="auto"/>
            </w:tcBorders>
            <w:vAlign w:val="center"/>
            <w:hideMark/>
          </w:tcPr>
          <w:p w:rsidR="00FE5CDD" w:rsidRPr="0067300B" w:rsidRDefault="0067300B" w:rsidP="002F3644">
            <w:pPr>
              <w:widowControl w:val="0"/>
              <w:spacing w:after="0" w:line="240" w:lineRule="auto"/>
              <w:jc w:val="center"/>
              <w:rPr>
                <w:rFonts w:ascii="Times New Roman" w:hAnsi="Times New Roman" w:cs="Times New Roman"/>
                <w:sz w:val="24"/>
                <w:szCs w:val="24"/>
              </w:rPr>
            </w:pPr>
            <w:r w:rsidRPr="0067300B">
              <w:rPr>
                <w:rFonts w:ascii="Times New Roman" w:hAnsi="Times New Roman" w:cs="Times New Roman"/>
                <w:sz w:val="24"/>
                <w:szCs w:val="24"/>
              </w:rPr>
              <w:t>14,1</w:t>
            </w:r>
          </w:p>
        </w:tc>
      </w:tr>
    </w:tbl>
    <w:p w:rsidR="00FE5CDD" w:rsidRPr="00574E86" w:rsidRDefault="00FE5CDD" w:rsidP="00FE5CDD">
      <w:pPr>
        <w:widowControl w:val="0"/>
        <w:spacing w:after="0" w:line="240" w:lineRule="auto"/>
        <w:ind w:firstLine="709"/>
        <w:jc w:val="both"/>
        <w:rPr>
          <w:rFonts w:ascii="Times New Roman" w:eastAsia="Times New Roman" w:hAnsi="Times New Roman" w:cs="Times New Roman"/>
          <w:color w:val="FF0000"/>
          <w:sz w:val="24"/>
          <w:szCs w:val="24"/>
          <w:highlight w:val="yellow"/>
          <w:lang w:eastAsia="ru-RU"/>
        </w:rPr>
      </w:pPr>
    </w:p>
    <w:p w:rsidR="00FE5CDD" w:rsidRPr="0067300B" w:rsidRDefault="00FE5CDD" w:rsidP="00FE5CDD">
      <w:pPr>
        <w:widowControl w:val="0"/>
        <w:spacing w:after="0" w:line="240" w:lineRule="auto"/>
        <w:ind w:firstLine="709"/>
        <w:jc w:val="both"/>
        <w:rPr>
          <w:rFonts w:ascii="Times New Roman" w:eastAsia="Times New Roman" w:hAnsi="Times New Roman" w:cs="Times New Roman"/>
          <w:sz w:val="24"/>
          <w:szCs w:val="24"/>
          <w:lang w:eastAsia="ru-RU"/>
        </w:rPr>
      </w:pPr>
      <w:r w:rsidRPr="0067300B">
        <w:rPr>
          <w:rFonts w:ascii="Times New Roman" w:eastAsia="Times New Roman" w:hAnsi="Times New Roman" w:cs="Times New Roman"/>
          <w:bCs/>
          <w:kern w:val="36"/>
          <w:sz w:val="24"/>
          <w:szCs w:val="24"/>
          <w:lang w:eastAsia="ru-RU"/>
        </w:rPr>
        <w:t>Одна из стратегических задач – это повышение качества муниципального управления. В современных условиях нужны управленческие команды нового формата. Данный запрос определяет необходимость совершенствования подходов к отбору людей на службу в органах муниципальной власти. С целью формирования качест</w:t>
      </w:r>
      <w:r w:rsidR="0067300B" w:rsidRPr="0067300B">
        <w:rPr>
          <w:rFonts w:ascii="Times New Roman" w:eastAsia="Times New Roman" w:hAnsi="Times New Roman" w:cs="Times New Roman"/>
          <w:bCs/>
          <w:kern w:val="36"/>
          <w:sz w:val="24"/>
          <w:szCs w:val="24"/>
          <w:lang w:eastAsia="ru-RU"/>
        </w:rPr>
        <w:t>венного кадрового состава в 2023</w:t>
      </w:r>
      <w:r w:rsidRPr="0067300B">
        <w:rPr>
          <w:rFonts w:ascii="Times New Roman" w:eastAsia="Times New Roman" w:hAnsi="Times New Roman" w:cs="Times New Roman"/>
          <w:bCs/>
          <w:kern w:val="36"/>
          <w:sz w:val="24"/>
          <w:szCs w:val="24"/>
          <w:lang w:eastAsia="ru-RU"/>
        </w:rPr>
        <w:t xml:space="preserve"> году осуществлялось обучение муниципальных служащих по программам дополнительного профессионального образования в рамках</w:t>
      </w:r>
      <w:r w:rsidRPr="0067300B">
        <w:rPr>
          <w:rFonts w:ascii="Times New Roman" w:eastAsia="Times New Roman" w:hAnsi="Times New Roman" w:cs="Times New Roman"/>
          <w:sz w:val="24"/>
          <w:szCs w:val="24"/>
          <w:lang w:eastAsia="ru-RU"/>
        </w:rPr>
        <w:t xml:space="preserve"> муниципальной программы «Развитие муниципальной службы в городе Мегионе на 2019-2025 годы». Муниципальные служащие проходят курсы повышения квалификации по актуальным темам, знания по которым необходимы для ос</w:t>
      </w:r>
      <w:r w:rsidR="0067300B" w:rsidRPr="0067300B">
        <w:rPr>
          <w:rFonts w:ascii="Times New Roman" w:eastAsia="Times New Roman" w:hAnsi="Times New Roman" w:cs="Times New Roman"/>
          <w:sz w:val="24"/>
          <w:szCs w:val="24"/>
          <w:lang w:eastAsia="ru-RU"/>
        </w:rPr>
        <w:t>уществления обязанностей, в 2023 году обучен 21</w:t>
      </w:r>
      <w:r w:rsidR="00613993">
        <w:rPr>
          <w:rFonts w:ascii="Times New Roman" w:eastAsia="Times New Roman" w:hAnsi="Times New Roman" w:cs="Times New Roman"/>
          <w:sz w:val="24"/>
          <w:szCs w:val="24"/>
          <w:lang w:eastAsia="ru-RU"/>
        </w:rPr>
        <w:t xml:space="preserve"> муниципальный служащий</w:t>
      </w:r>
      <w:r w:rsidRPr="0067300B">
        <w:rPr>
          <w:rFonts w:ascii="Times New Roman" w:eastAsia="Times New Roman" w:hAnsi="Times New Roman" w:cs="Times New Roman"/>
          <w:sz w:val="24"/>
          <w:szCs w:val="24"/>
          <w:lang w:eastAsia="ru-RU"/>
        </w:rPr>
        <w:t>.</w:t>
      </w:r>
    </w:p>
    <w:p w:rsidR="00FE5CDD" w:rsidRPr="0067300B" w:rsidRDefault="00FE5CDD" w:rsidP="00FE5CDD">
      <w:pPr>
        <w:widowControl w:val="0"/>
        <w:spacing w:after="0" w:line="240" w:lineRule="auto"/>
        <w:ind w:firstLine="709"/>
        <w:jc w:val="both"/>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В рамках исполнения Указа Президента Российской Федерации от 16.08.2021 №478                   «О Национальном плане противодействия коррупции на 2021-2024 годы» (далее – Указ) проведено обучение муниципальных служащих, в должностные обязанности которых входит участие в противодействии коррупции и обучение муниципальных служащих, впервые поступивших на муниципальную службу для замещения должностей, включенных в перечни должностей, предоставляющих справки о доходах, расходах, об имуществе и обязательствах имущественного характера на се</w:t>
      </w:r>
      <w:r w:rsidR="0067300B" w:rsidRPr="0067300B">
        <w:rPr>
          <w:rFonts w:ascii="Times New Roman" w:eastAsia="Times New Roman" w:hAnsi="Times New Roman" w:cs="Times New Roman"/>
          <w:sz w:val="24"/>
          <w:szCs w:val="24"/>
          <w:lang w:eastAsia="ru-RU"/>
        </w:rPr>
        <w:t>бя и членов своей семьи.  В 2023 году обучено 10</w:t>
      </w:r>
      <w:r w:rsidRPr="0067300B">
        <w:rPr>
          <w:rFonts w:ascii="Times New Roman" w:eastAsia="Times New Roman" w:hAnsi="Times New Roman" w:cs="Times New Roman"/>
          <w:sz w:val="24"/>
          <w:szCs w:val="24"/>
          <w:lang w:eastAsia="ru-RU"/>
        </w:rPr>
        <w:t xml:space="preserve"> муниципальных служащих</w:t>
      </w:r>
      <w:r w:rsidR="0067300B">
        <w:rPr>
          <w:rFonts w:ascii="Times New Roman" w:eastAsia="Times New Roman" w:hAnsi="Times New Roman" w:cs="Times New Roman"/>
          <w:sz w:val="24"/>
          <w:szCs w:val="24"/>
          <w:lang w:eastAsia="ru-RU"/>
        </w:rPr>
        <w:t>.</w:t>
      </w:r>
    </w:p>
    <w:p w:rsidR="00FE5CDD" w:rsidRPr="0067300B" w:rsidRDefault="00FE5CDD" w:rsidP="00FE5CDD">
      <w:pPr>
        <w:widowControl w:val="0"/>
        <w:spacing w:after="0" w:line="240" w:lineRule="auto"/>
        <w:ind w:firstLine="709"/>
        <w:jc w:val="both"/>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Для привлечения талантливых, целеустремленных и творче</w:t>
      </w:r>
      <w:r w:rsidR="00613993">
        <w:rPr>
          <w:rFonts w:ascii="Times New Roman" w:eastAsia="Times New Roman" w:hAnsi="Times New Roman" w:cs="Times New Roman"/>
          <w:sz w:val="24"/>
          <w:szCs w:val="24"/>
          <w:lang w:eastAsia="ru-RU"/>
        </w:rPr>
        <w:t>ски мыслящих людей к управлению</w:t>
      </w:r>
      <w:r w:rsidRPr="0067300B">
        <w:rPr>
          <w:rFonts w:ascii="Times New Roman" w:eastAsia="Times New Roman" w:hAnsi="Times New Roman" w:cs="Times New Roman"/>
          <w:sz w:val="24"/>
          <w:szCs w:val="24"/>
          <w:lang w:eastAsia="ru-RU"/>
        </w:rPr>
        <w:t xml:space="preserve"> в администрации города используются с</w:t>
      </w:r>
      <w:r w:rsidR="00613993">
        <w:rPr>
          <w:rFonts w:ascii="Times New Roman" w:eastAsia="Times New Roman" w:hAnsi="Times New Roman" w:cs="Times New Roman"/>
          <w:sz w:val="24"/>
          <w:szCs w:val="24"/>
          <w:lang w:eastAsia="ru-RU"/>
        </w:rPr>
        <w:t xml:space="preserve">овременные кадровые технологии </w:t>
      </w:r>
      <w:r w:rsidRPr="0067300B">
        <w:rPr>
          <w:rFonts w:ascii="Times New Roman" w:eastAsia="Times New Roman" w:hAnsi="Times New Roman" w:cs="Times New Roman"/>
          <w:sz w:val="24"/>
          <w:szCs w:val="24"/>
          <w:lang w:eastAsia="ru-RU"/>
        </w:rPr>
        <w:t>такие, как формирование резерва управленческих кадров на конкурсной основе и работа с ним</w:t>
      </w:r>
      <w:r w:rsidR="00613993">
        <w:rPr>
          <w:rFonts w:ascii="Times New Roman" w:eastAsia="Times New Roman" w:hAnsi="Times New Roman" w:cs="Times New Roman"/>
          <w:sz w:val="24"/>
          <w:szCs w:val="24"/>
          <w:lang w:eastAsia="ru-RU"/>
        </w:rPr>
        <w:t>и</w:t>
      </w:r>
      <w:r w:rsidRPr="0067300B">
        <w:rPr>
          <w:rFonts w:ascii="Times New Roman" w:eastAsia="Times New Roman" w:hAnsi="Times New Roman" w:cs="Times New Roman"/>
          <w:sz w:val="24"/>
          <w:szCs w:val="24"/>
          <w:lang w:eastAsia="ru-RU"/>
        </w:rPr>
        <w:t xml:space="preserve">. Кроме того, в администрации города проводится работа с учащейся молодежью, проведение «Дней дублера». </w:t>
      </w:r>
    </w:p>
    <w:p w:rsidR="00FE5CDD" w:rsidRPr="0067300B" w:rsidRDefault="00FE5CDD" w:rsidP="00FE5CDD">
      <w:pPr>
        <w:widowControl w:val="0"/>
        <w:spacing w:after="0" w:line="240" w:lineRule="auto"/>
        <w:ind w:firstLine="709"/>
        <w:jc w:val="both"/>
        <w:rPr>
          <w:rFonts w:ascii="Times New Roman" w:eastAsia="Calibri" w:hAnsi="Times New Roman" w:cs="Times New Roman"/>
          <w:sz w:val="24"/>
          <w:szCs w:val="24"/>
        </w:rPr>
      </w:pPr>
      <w:r w:rsidRPr="0067300B">
        <w:rPr>
          <w:rFonts w:ascii="Times New Roman" w:eastAsia="Calibri" w:hAnsi="Times New Roman" w:cs="Times New Roman"/>
          <w:sz w:val="24"/>
          <w:szCs w:val="24"/>
        </w:rPr>
        <w:t>В резерве управленческих кадров на должности руководителей муниципальных учреждений и предприятий – 3 кандидата</w:t>
      </w:r>
      <w:r w:rsidR="00613993">
        <w:rPr>
          <w:rFonts w:ascii="Times New Roman" w:eastAsia="Calibri" w:hAnsi="Times New Roman" w:cs="Times New Roman"/>
          <w:sz w:val="24"/>
          <w:szCs w:val="24"/>
        </w:rPr>
        <w:t>,</w:t>
      </w:r>
      <w:r w:rsidRPr="0067300B">
        <w:rPr>
          <w:rFonts w:ascii="Times New Roman" w:eastAsia="Calibri" w:hAnsi="Times New Roman" w:cs="Times New Roman"/>
          <w:sz w:val="24"/>
          <w:szCs w:val="24"/>
        </w:rPr>
        <w:t xml:space="preserve"> включенные в кадровый резерв. </w:t>
      </w:r>
    </w:p>
    <w:p w:rsidR="00FE5CDD" w:rsidRPr="0067300B" w:rsidRDefault="00FE5CDD" w:rsidP="00FE5CDD">
      <w:pPr>
        <w:widowControl w:val="0"/>
        <w:spacing w:after="0" w:line="240" w:lineRule="auto"/>
        <w:ind w:firstLine="709"/>
        <w:jc w:val="both"/>
        <w:rPr>
          <w:rFonts w:ascii="Times New Roman" w:hAnsi="Times New Roman" w:cs="Times New Roman"/>
          <w:sz w:val="24"/>
          <w:szCs w:val="24"/>
        </w:rPr>
      </w:pPr>
      <w:r w:rsidRPr="0067300B">
        <w:rPr>
          <w:rFonts w:ascii="Times New Roman" w:hAnsi="Times New Roman" w:cs="Times New Roman"/>
          <w:sz w:val="24"/>
          <w:szCs w:val="24"/>
        </w:rPr>
        <w:t>Для привлечения кадров в администрации города организовано наставничество, в соответствии с которым работникам, впервые поступившим на муниципальную службу или перемещенным на вышестоящую должность, либо вышестоящую должность (равнозначную) в другое структурное подразделение администрации города, оказывается помощь в их профессиональном становлении, приобретении профессиональных знаний и навыков выполнения служебных обязанностей, адаптации в коллективе.</w:t>
      </w:r>
    </w:p>
    <w:p w:rsidR="00FE5CDD" w:rsidRPr="0067300B" w:rsidRDefault="00FE5CDD" w:rsidP="00FE5CDD">
      <w:pPr>
        <w:widowControl w:val="0"/>
        <w:spacing w:after="0" w:line="240" w:lineRule="auto"/>
        <w:ind w:firstLine="709"/>
        <w:jc w:val="both"/>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 xml:space="preserve">Также осуществляются меры по привлечению на муниципальную службу выпускников ВУЗов, представителей коммерческих организаций и других структур. </w:t>
      </w:r>
    </w:p>
    <w:p w:rsidR="00FE5CDD" w:rsidRPr="00574E86" w:rsidRDefault="00FE5CDD" w:rsidP="00FE5CDD">
      <w:pPr>
        <w:widowControl w:val="0"/>
        <w:spacing w:after="0" w:line="240" w:lineRule="auto"/>
        <w:ind w:firstLine="709"/>
        <w:jc w:val="both"/>
        <w:rPr>
          <w:rFonts w:ascii="Times New Roman" w:eastAsia="Times New Roman" w:hAnsi="Times New Roman" w:cs="Times New Roman"/>
          <w:color w:val="FF0000"/>
          <w:sz w:val="24"/>
          <w:szCs w:val="24"/>
          <w:lang w:eastAsia="ru-RU"/>
        </w:rPr>
      </w:pPr>
      <w:r w:rsidRPr="008B1D2E">
        <w:rPr>
          <w:rFonts w:ascii="Times New Roman" w:eastAsia="Times New Roman" w:hAnsi="Times New Roman" w:cs="Times New Roman"/>
          <w:sz w:val="24"/>
          <w:szCs w:val="24"/>
          <w:lang w:eastAsia="ru-RU"/>
        </w:rPr>
        <w:t xml:space="preserve">Объявления о проводимых конкурсах, о наличии вакантных должностей в органах администрации города размещаются на официальном сайте администрации города, в газете «Мегионские новости». </w:t>
      </w:r>
    </w:p>
    <w:p w:rsidR="00FE5CDD" w:rsidRPr="008B1D2E" w:rsidRDefault="00FE5CDD" w:rsidP="00FE5CDD">
      <w:pPr>
        <w:pStyle w:val="Standard"/>
        <w:suppressAutoHyphens w:val="0"/>
        <w:ind w:firstLine="709"/>
        <w:jc w:val="both"/>
        <w:rPr>
          <w:rFonts w:cs="Times New Roman"/>
          <w:lang w:val="ru-RU"/>
        </w:rPr>
      </w:pPr>
      <w:r w:rsidRPr="008B1D2E">
        <w:rPr>
          <w:rFonts w:cs="Times New Roman"/>
          <w:lang w:val="ru-RU"/>
        </w:rPr>
        <w:t>В городском округе разработан и утвержден план противодействия коррупции на территори</w:t>
      </w:r>
      <w:r w:rsidR="008B1D2E" w:rsidRPr="008B1D2E">
        <w:rPr>
          <w:rFonts w:cs="Times New Roman"/>
          <w:lang w:val="ru-RU"/>
        </w:rPr>
        <w:t>и городского округа на 2021-2024</w:t>
      </w:r>
      <w:r w:rsidRPr="008B1D2E">
        <w:rPr>
          <w:rFonts w:cs="Times New Roman"/>
          <w:lang w:val="ru-RU"/>
        </w:rPr>
        <w:t xml:space="preserve"> годы (далее – План), в соответствии с которым администрация города осуществляет свою деятельность в сфере противодействия коррупции.</w:t>
      </w:r>
    </w:p>
    <w:p w:rsidR="00FE5CDD" w:rsidRPr="008B1D2E" w:rsidRDefault="00FE5CDD" w:rsidP="00FE5CDD">
      <w:pPr>
        <w:pStyle w:val="Standard"/>
        <w:tabs>
          <w:tab w:val="left" w:pos="540"/>
        </w:tabs>
        <w:suppressAutoHyphens w:val="0"/>
        <w:ind w:firstLine="709"/>
        <w:jc w:val="both"/>
        <w:rPr>
          <w:rFonts w:cs="Times New Roman"/>
          <w:lang w:val="ru-RU"/>
        </w:rPr>
      </w:pPr>
      <w:r w:rsidRPr="008B1D2E">
        <w:rPr>
          <w:rFonts w:cs="Times New Roman"/>
          <w:lang w:val="ru-RU"/>
        </w:rPr>
        <w:t>Соглас</w:t>
      </w:r>
      <w:r w:rsidR="00613993">
        <w:rPr>
          <w:rFonts w:cs="Times New Roman"/>
          <w:lang w:val="ru-RU"/>
        </w:rPr>
        <w:t>но Плана</w:t>
      </w:r>
      <w:r w:rsidRPr="008B1D2E">
        <w:rPr>
          <w:rFonts w:cs="Times New Roman"/>
          <w:lang w:val="ru-RU"/>
        </w:rPr>
        <w:t xml:space="preserve"> реализованы 24 мероприятия, касающиеся совершенствования муниципального управления и установления антикоррупционных механизмов, информационного обеспечения антикоррупционной деятельности и взаимодействия с институтами гражданского общества, кадрового и образовательного обеспечения. Плановые мероприятия реализованы в полном объеме.</w:t>
      </w:r>
    </w:p>
    <w:p w:rsidR="00FE5CDD" w:rsidRPr="008B1D2E" w:rsidRDefault="00FE5CDD" w:rsidP="00FE5CDD">
      <w:pPr>
        <w:pStyle w:val="a3"/>
        <w:widowControl w:val="0"/>
        <w:spacing w:before="0" w:beforeAutospacing="0" w:after="0" w:afterAutospacing="0"/>
        <w:ind w:firstLine="709"/>
        <w:jc w:val="both"/>
      </w:pPr>
      <w:r w:rsidRPr="008B1D2E">
        <w:t>Муниципальными служащими и руководителями муниципальных учреждений (предприятий) ежегодно предоставляются сведения о доходах, расходах, об имуществе и обязательствах имущественного характера. Случаев непредставления таких сведений</w:t>
      </w:r>
      <w:r w:rsidR="008B1D2E" w:rsidRPr="008B1D2E">
        <w:t xml:space="preserve"> в 2023</w:t>
      </w:r>
      <w:r w:rsidRPr="008B1D2E">
        <w:t xml:space="preserve"> году не зафиксировано. </w:t>
      </w:r>
    </w:p>
    <w:p w:rsidR="00FE5CDD" w:rsidRPr="008B1D2E" w:rsidRDefault="00FE5CDD" w:rsidP="00FE5CDD">
      <w:pPr>
        <w:pStyle w:val="a3"/>
        <w:widowControl w:val="0"/>
        <w:spacing w:before="0" w:beforeAutospacing="0" w:after="0" w:afterAutospacing="0"/>
        <w:ind w:firstLine="709"/>
        <w:jc w:val="both"/>
      </w:pPr>
      <w:r w:rsidRPr="008B1D2E">
        <w:t>В целях обеспечения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законодательством, действует Комиссия по соблюдению требований к служебному поведению муниципальных служащих и урегулированию конфликта интересо</w:t>
      </w:r>
      <w:r w:rsidR="008B1D2E" w:rsidRPr="008B1D2E">
        <w:t>в в администрации города. В 2023 году проведено 11 заседаний</w:t>
      </w:r>
      <w:r w:rsidRPr="008B1D2E">
        <w:t>, где рассмотрены уведомления о намерении выполнять иную оплачиваемую работу, уведомления бывших муниципальных служащих о даче согласия на замещение должностей в муниципальных учреждениях, о представлении недостоверных и (или) неполных сведений о доходах, расходах, об имуществе и обязательствах имущественно</w:t>
      </w:r>
      <w:r w:rsidR="008B1D2E" w:rsidRPr="008B1D2E">
        <w:t>го характера за 2022 год. Выявлено 2</w:t>
      </w:r>
      <w:r w:rsidRPr="008B1D2E">
        <w:t xml:space="preserve"> случая представления муниципальными служащими недостоверных и (или) неполных сведений о доходах, об имуществе и обязательствах </w:t>
      </w:r>
      <w:r w:rsidR="008B1D2E" w:rsidRPr="008B1D2E">
        <w:t>имущественного характера за 2022</w:t>
      </w:r>
      <w:r w:rsidRPr="008B1D2E">
        <w:t xml:space="preserve"> год.</w:t>
      </w:r>
    </w:p>
    <w:p w:rsidR="00FE5CDD" w:rsidRPr="008B1D2E" w:rsidRDefault="00FE5CDD" w:rsidP="00FE5CDD">
      <w:pPr>
        <w:pStyle w:val="Standard"/>
        <w:suppressAutoHyphens w:val="0"/>
        <w:ind w:firstLine="709"/>
        <w:jc w:val="both"/>
        <w:rPr>
          <w:rFonts w:cs="Times New Roman"/>
          <w:lang w:val="ru-RU"/>
        </w:rPr>
      </w:pPr>
      <w:r w:rsidRPr="008B1D2E">
        <w:rPr>
          <w:rFonts w:cs="Times New Roman"/>
          <w:lang w:val="ru-RU"/>
        </w:rPr>
        <w:t>Кроме того, действует межведомственный Совет при главе города по противодействию коррупции, который образован в целях эффективного решения вопросов противодействия коррупции и устранения причин ее порождающих, организации с этой целью взаимодействия и координации деятельности органов местного самоуправления и структурных подразделений территориальных органов федеральных органов исполнительной власти, осуществляющих свою деятельность на территории городского округа.</w:t>
      </w:r>
    </w:p>
    <w:p w:rsidR="00FE5CDD" w:rsidRPr="008B1D2E" w:rsidRDefault="00FE5CDD" w:rsidP="00FE5CDD">
      <w:pPr>
        <w:pStyle w:val="Standard"/>
        <w:suppressAutoHyphens w:val="0"/>
        <w:ind w:firstLine="709"/>
        <w:jc w:val="both"/>
        <w:rPr>
          <w:rFonts w:cs="Times New Roman"/>
          <w:lang w:val="ru-RU"/>
        </w:rPr>
      </w:pPr>
      <w:r w:rsidRPr="008B1D2E">
        <w:rPr>
          <w:rFonts w:cs="Times New Roman"/>
          <w:lang w:val="ru-RU"/>
        </w:rPr>
        <w:t xml:space="preserve">В соответствии с планом работы межведомственного Совета по </w:t>
      </w:r>
      <w:r w:rsidR="008B1D2E" w:rsidRPr="008B1D2E">
        <w:rPr>
          <w:rFonts w:cs="Times New Roman"/>
          <w:lang w:val="ru-RU"/>
        </w:rPr>
        <w:t>противодействию коррупции в 2023</w:t>
      </w:r>
      <w:r w:rsidRPr="008B1D2E">
        <w:rPr>
          <w:rFonts w:cs="Times New Roman"/>
          <w:lang w:val="ru-RU"/>
        </w:rPr>
        <w:t xml:space="preserve"> году было проведено 2 заседания, на которых рассмотрено 13 вопросов, касающихся результатов и эффективности принимаемых мер. Все решения Совета исполнены в соответствии с установленными сроками.</w:t>
      </w:r>
    </w:p>
    <w:p w:rsidR="00FE5CDD" w:rsidRPr="008B1D2E" w:rsidRDefault="00FE5CDD" w:rsidP="00FE5CDD">
      <w:pPr>
        <w:pStyle w:val="Standard"/>
        <w:suppressAutoHyphens w:val="0"/>
        <w:ind w:firstLine="709"/>
        <w:jc w:val="both"/>
        <w:rPr>
          <w:rFonts w:cs="Times New Roman"/>
          <w:lang w:val="ru-RU"/>
        </w:rPr>
      </w:pPr>
      <w:r w:rsidRPr="008B1D2E">
        <w:rPr>
          <w:rFonts w:cs="Times New Roman"/>
          <w:lang w:val="ru-RU"/>
        </w:rPr>
        <w:t xml:space="preserve">На официальном сайте администрации города в подразделе «Противодействие коррупции» содержится общая информация об антикоррупционной работе, проводимой в городе Мегионе. </w:t>
      </w:r>
    </w:p>
    <w:p w:rsidR="00FE5CDD" w:rsidRPr="008B1D2E" w:rsidRDefault="00FE5CDD" w:rsidP="00FE5CDD">
      <w:pPr>
        <w:pStyle w:val="Standard"/>
        <w:suppressAutoHyphens w:val="0"/>
        <w:ind w:firstLine="709"/>
        <w:jc w:val="both"/>
        <w:rPr>
          <w:rFonts w:cs="Times New Roman"/>
          <w:lang w:val="ru-RU"/>
        </w:rPr>
      </w:pPr>
      <w:r w:rsidRPr="008B1D2E">
        <w:rPr>
          <w:rFonts w:cs="Times New Roman"/>
          <w:lang w:val="ru-RU"/>
        </w:rPr>
        <w:t>В целях создания условий для выявления фактов коррупционной направленности, содействия принятию мер, направленных на эффективное предупреждение коррупционных проявлений и борьбу с коррупцией, формирования нетерпимости к коррупционному поведению, а также вовлечения населения города в реализацию антикоррупционной политики определен телефон доверия для приема сообщений от граждан о фактах коррупционных проявлений.</w:t>
      </w:r>
    </w:p>
    <w:p w:rsidR="00FE5CDD" w:rsidRPr="008B1D2E" w:rsidRDefault="00FE5CDD" w:rsidP="00FE5CDD">
      <w:pPr>
        <w:pStyle w:val="Standard"/>
        <w:suppressAutoHyphens w:val="0"/>
        <w:ind w:firstLine="709"/>
        <w:jc w:val="both"/>
        <w:rPr>
          <w:rFonts w:cs="Times New Roman"/>
          <w:lang w:val="ru-RU"/>
        </w:rPr>
      </w:pPr>
      <w:r w:rsidRPr="008B1D2E">
        <w:rPr>
          <w:rFonts w:cs="Times New Roman"/>
          <w:lang w:val="ru-RU"/>
        </w:rPr>
        <w:t xml:space="preserve">Во исполнение Указа </w:t>
      </w:r>
      <w:r w:rsidRPr="008B1D2E">
        <w:rPr>
          <w:rFonts w:eastAsia="Times New Roman" w:cs="Times New Roman"/>
          <w:lang w:val="ru-RU" w:eastAsia="ru-RU"/>
        </w:rPr>
        <w:t xml:space="preserve">Президента Российской Федерации от 16.08.21 №478 </w:t>
      </w:r>
      <w:r w:rsidR="008B1D2E" w:rsidRPr="008B1D2E">
        <w:rPr>
          <w:rFonts w:eastAsia="Times New Roman" w:cs="Times New Roman"/>
          <w:lang w:val="ru-RU" w:eastAsia="ru-RU"/>
        </w:rPr>
        <w:t xml:space="preserve">                                </w:t>
      </w:r>
      <w:r w:rsidRPr="008B1D2E">
        <w:rPr>
          <w:rFonts w:eastAsia="Times New Roman" w:cs="Times New Roman"/>
          <w:lang w:val="ru-RU" w:eastAsia="ru-RU"/>
        </w:rPr>
        <w:t xml:space="preserve">«О Национальном плане противодействия коррупции на 2021-2024 годы», </w:t>
      </w:r>
      <w:r w:rsidRPr="008B1D2E">
        <w:rPr>
          <w:rFonts w:cs="Times New Roman"/>
          <w:lang w:val="ru-RU"/>
        </w:rPr>
        <w:t xml:space="preserve">управлением </w:t>
      </w:r>
      <w:r w:rsidR="008B1D2E" w:rsidRPr="008B1D2E">
        <w:rPr>
          <w:rFonts w:cs="Times New Roman"/>
          <w:lang w:val="ru-RU"/>
        </w:rPr>
        <w:t xml:space="preserve">                        </w:t>
      </w:r>
      <w:r w:rsidRPr="008B1D2E">
        <w:rPr>
          <w:rFonts w:cs="Times New Roman"/>
          <w:lang w:val="ru-RU"/>
        </w:rPr>
        <w:t>по вопросам муниципальной службы и кадров осуществляется 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 таких лиц к ответственности в случаях их несоблюдения. Осуществляется контроль за актуализацией сведений, содержащихся в анкетах, представляемых при назначении на должности муниципальной службы об их родственниках в целях выявления возможного конфликта интересов. Данные мероприятия выполнены в полном объеме.</w:t>
      </w:r>
    </w:p>
    <w:p w:rsidR="00DF155D" w:rsidRPr="00574E86" w:rsidRDefault="00DF155D" w:rsidP="00FE5CDD">
      <w:pPr>
        <w:pStyle w:val="Standard"/>
        <w:suppressAutoHyphens w:val="0"/>
        <w:ind w:firstLine="709"/>
        <w:jc w:val="both"/>
        <w:rPr>
          <w:rFonts w:cs="Times New Roman"/>
          <w:color w:val="FF0000"/>
          <w:lang w:val="ru-RU"/>
        </w:rPr>
      </w:pPr>
    </w:p>
    <w:p w:rsidR="00DF155D" w:rsidRPr="00F02D01" w:rsidRDefault="00DF155D" w:rsidP="00DF155D">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F02D01">
        <w:rPr>
          <w:rFonts w:ascii="Times New Roman" w:eastAsia="Times New Roman" w:hAnsi="Times New Roman" w:cs="Times New Roman"/>
          <w:b/>
          <w:color w:val="000000" w:themeColor="text1"/>
          <w:sz w:val="24"/>
          <w:szCs w:val="24"/>
          <w:lang w:eastAsia="ru-RU"/>
        </w:rPr>
        <w:t>20.Информационная политика администрации города</w:t>
      </w:r>
    </w:p>
    <w:p w:rsidR="00DF155D" w:rsidRPr="00F02D01" w:rsidRDefault="00DF155D" w:rsidP="00DF155D">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613993" w:rsidRPr="00F02D01" w:rsidRDefault="00613993" w:rsidP="0061399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r w:rsidRPr="00F02D01">
        <w:rPr>
          <w:rFonts w:ascii="Times New Roman" w:hAnsi="Times New Roman" w:cs="Times New Roman"/>
          <w:color w:val="000000" w:themeColor="text1"/>
          <w:sz w:val="24"/>
          <w:szCs w:val="24"/>
        </w:rPr>
        <w:t xml:space="preserve"> В целях выполнения мероприятий муниципальной программы «Информационное обеспечение деятельности органов местного самоуправления города Мегиона на 2019-2025 годы» управлением общественных связей администрации города проведена работа </w:t>
      </w:r>
      <w:r w:rsidR="003C73C6">
        <w:rPr>
          <w:rFonts w:ascii="Times New Roman" w:hAnsi="Times New Roman" w:cs="Times New Roman"/>
          <w:color w:val="000000" w:themeColor="text1"/>
          <w:sz w:val="24"/>
          <w:szCs w:val="24"/>
        </w:rPr>
        <w:t xml:space="preserve">                               </w:t>
      </w:r>
      <w:r w:rsidRPr="00F02D01">
        <w:rPr>
          <w:rFonts w:ascii="Times New Roman" w:hAnsi="Times New Roman" w:cs="Times New Roman"/>
          <w:color w:val="000000" w:themeColor="text1"/>
          <w:sz w:val="24"/>
          <w:szCs w:val="24"/>
        </w:rPr>
        <w:t xml:space="preserve">по заключению 11 муниципальных контрактов на оказание услуг по производству и размещению материалов о деятельности органов местного самоуправления и иной социально значимой информации в сети кабельного и эфирного телевидения, в эфире местных радиостанций, в электронном региональном средстве массовой информации. Заключены контракты на изготовление полиграфической продукции, трансляцию информационных материалов администрации города для жителей пгт. Высокий, на производство видеороликов.  </w:t>
      </w:r>
    </w:p>
    <w:p w:rsidR="00613993" w:rsidRPr="00F02D01" w:rsidRDefault="00613993" w:rsidP="0061399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r w:rsidRPr="00F02D01">
        <w:rPr>
          <w:rFonts w:ascii="Times New Roman" w:hAnsi="Times New Roman" w:cs="Times New Roman"/>
          <w:color w:val="000000" w:themeColor="text1"/>
          <w:sz w:val="24"/>
          <w:szCs w:val="24"/>
        </w:rPr>
        <w:t xml:space="preserve">Основными каналами распространения информации о работе органов местного самоуправления города в 2023 году были: официальный сайт администрации города www.admmegion.ru, медиаресурсы муниципального автономного учреждения «Информационное агентство «Мегионские новости» (газета «Мегионские новости», сетевое издание megion24.ru), телекомпании «Акцент» и «Эфир-Медиа», радиостанции «Русское радио», «Дорожное радио» и «Хит-ФМ», региональное сетевое издание «Мангазея». </w:t>
      </w:r>
    </w:p>
    <w:p w:rsidR="00613993" w:rsidRPr="00F02D01" w:rsidRDefault="00613993" w:rsidP="0061399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r w:rsidRPr="00F02D01">
        <w:rPr>
          <w:rFonts w:ascii="Times New Roman" w:hAnsi="Times New Roman" w:cs="Times New Roman"/>
          <w:color w:val="000000" w:themeColor="text1"/>
          <w:sz w:val="24"/>
          <w:szCs w:val="24"/>
        </w:rPr>
        <w:t xml:space="preserve">Дополнительными каналами информирования оставались сеть кабельного телевидения «СКТВ «Мегалинк» в городе и на территории пгт. Высокий, «бегущая строка» на одном из рейтинговых телевизионных каналов, электронный цифровой экран на центральной городской площади и экран на стеле при въезде в город. </w:t>
      </w:r>
    </w:p>
    <w:p w:rsidR="00613993" w:rsidRPr="00F02D01" w:rsidRDefault="00613993" w:rsidP="0061399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r w:rsidRPr="00F02D01">
        <w:rPr>
          <w:rFonts w:ascii="Times New Roman" w:hAnsi="Times New Roman" w:cs="Times New Roman"/>
          <w:color w:val="000000" w:themeColor="text1"/>
          <w:sz w:val="24"/>
          <w:szCs w:val="24"/>
        </w:rPr>
        <w:t>Новостные сообщения, размещаемые на сайте администрации Мегиона, направлялись в информационные агентства, распространялись в официальных аккаунтах и группах администрации города в социальных сетях («ВКонтакте», «Одноклассники», канал «Рутуб»), а также в сторонних группах, взаимодействующих с органами местного самоуправления Мегиона. Общее количество участников в группах и аккаунтах городской администрации составило 24 960 человек (2022 год –  более 21,1 тыс. человек). Для расширения информационного поля информационные материалы распространялись посредством использования мессенджеров «Вайбер» и «Телеграм».</w:t>
      </w:r>
    </w:p>
    <w:p w:rsidR="00613993" w:rsidRPr="00F02D01" w:rsidRDefault="00613993" w:rsidP="0061399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r w:rsidRPr="00F02D01">
        <w:rPr>
          <w:rFonts w:ascii="Times New Roman" w:hAnsi="Times New Roman" w:cs="Times New Roman"/>
          <w:color w:val="000000" w:themeColor="text1"/>
          <w:sz w:val="24"/>
          <w:szCs w:val="24"/>
        </w:rPr>
        <w:t>В отчетном периоде сохранен показатель по изготовлению информационных сообщений для СМИ, включая обращения, интервью и комментарии, сообщения в «бегущую строку» и информационные материалы для трансляции в сети кабельного телевидения на территории пгт. Высокий. В том числе: о работе органов местного самоуправления городского округа более 900, иная социально значимая информация – более 1000. При этом в электронных средствах массовой информации (на телевидении и в радиоэфире) размещено более 500 информационных материалов. Информационные материалы, за исключением сообщений в «бегущей строке», сети кабельного телевидения «Мегалинк» и радионовостей, распространялись в аккаунтах и группах администрации города в социальных сетях.</w:t>
      </w:r>
    </w:p>
    <w:p w:rsidR="00613993" w:rsidRPr="00F02D01" w:rsidRDefault="00613993" w:rsidP="0061399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r w:rsidRPr="00F02D01">
        <w:rPr>
          <w:rFonts w:ascii="Times New Roman" w:hAnsi="Times New Roman" w:cs="Times New Roman"/>
          <w:color w:val="000000" w:themeColor="text1"/>
          <w:sz w:val="24"/>
          <w:szCs w:val="24"/>
        </w:rPr>
        <w:t>Систематически проводилась онлайн-трансляция программ «Прямой эфир» и показ записей программы «Актуальное интервью» в сети кабельного телевидения на территории городского округа и официальных группах администрации города в социальных сетях.</w:t>
      </w:r>
    </w:p>
    <w:p w:rsidR="00613993" w:rsidRPr="00F02D01" w:rsidRDefault="00613993" w:rsidP="0061399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r w:rsidRPr="00F02D01">
        <w:rPr>
          <w:rFonts w:ascii="Times New Roman" w:hAnsi="Times New Roman" w:cs="Times New Roman"/>
          <w:color w:val="000000" w:themeColor="text1"/>
          <w:sz w:val="24"/>
          <w:szCs w:val="24"/>
        </w:rPr>
        <w:t xml:space="preserve">Наряду с опубликованием муниципальных правовых актов на официальном сайте обеспечено их размещение в газете «Мегионские новости». В течение года предусмотрен выпуск 101 газетного номера, в том числе 50 номеров тиражом 5 000 экземпляров и 51 номер - по 500 экземпляров. </w:t>
      </w:r>
    </w:p>
    <w:p w:rsidR="00613993" w:rsidRPr="00F02D01" w:rsidRDefault="00613993" w:rsidP="0061399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r w:rsidRPr="00F02D01">
        <w:rPr>
          <w:rFonts w:ascii="Times New Roman" w:hAnsi="Times New Roman" w:cs="Times New Roman"/>
          <w:color w:val="000000" w:themeColor="text1"/>
          <w:sz w:val="24"/>
          <w:szCs w:val="24"/>
        </w:rPr>
        <w:t>Информация о запланированных мероприятиях, семинарах, совещаниях администрации города публиковалась в разделе «План мероприятий» официального сайта органов местного самоуправления Мегиона, а также в виде еженедельной «Афиши мероприятий» специально разработанной для соцсетей. Для эффективной организации взаимодействия органов власти на сайте также размещены другие открытые данные. В целях повышения правовой грамотности населения на сайте обеспечена работа раздела «Правовое просвещение». С этой же целью готовились материалы, которые распространялись под хештегами #МегионОткрытостьВласти, #МегионРешаемВместе, #МегионПравовоеПросвещение, #новости@ofmegion.</w:t>
      </w:r>
    </w:p>
    <w:p w:rsidR="00613993" w:rsidRPr="00F02D01" w:rsidRDefault="00613993" w:rsidP="0061399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r w:rsidRPr="00F02D01">
        <w:rPr>
          <w:rFonts w:ascii="Times New Roman" w:hAnsi="Times New Roman" w:cs="Times New Roman"/>
          <w:color w:val="000000" w:themeColor="text1"/>
          <w:sz w:val="24"/>
          <w:szCs w:val="24"/>
        </w:rPr>
        <w:t xml:space="preserve"> Совместно со специалистами муниципального бюджетного учреждения «Мегионский центр информационно-коммуникационных технологий «Вектор» продолжается работа </w:t>
      </w:r>
      <w:r w:rsidR="003C73C6">
        <w:rPr>
          <w:rFonts w:ascii="Times New Roman" w:hAnsi="Times New Roman" w:cs="Times New Roman"/>
          <w:color w:val="000000" w:themeColor="text1"/>
          <w:sz w:val="24"/>
          <w:szCs w:val="24"/>
        </w:rPr>
        <w:t xml:space="preserve">                    </w:t>
      </w:r>
      <w:r w:rsidRPr="00F02D01">
        <w:rPr>
          <w:rFonts w:ascii="Times New Roman" w:hAnsi="Times New Roman" w:cs="Times New Roman"/>
          <w:color w:val="000000" w:themeColor="text1"/>
          <w:sz w:val="24"/>
          <w:szCs w:val="24"/>
        </w:rPr>
        <w:t>по переводу официальной интернет-страницы органов местного самоуправления Мегиона на платформу «Госуслуги». Проводится работа по модернизации официального сайта администрации города, систематизации его разделов и актуализации информации. В среднем на сайт ежедневно заходили 4,2 тысячи посетителей. Только на главной странице сайта администрации города за отчетный период размещено 1,8 тысяч новостных сообщений.</w:t>
      </w:r>
    </w:p>
    <w:p w:rsidR="00613993" w:rsidRPr="00F02D01" w:rsidRDefault="00613993" w:rsidP="0061399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r w:rsidRPr="00F02D01">
        <w:rPr>
          <w:rFonts w:ascii="Times New Roman" w:hAnsi="Times New Roman" w:cs="Times New Roman"/>
          <w:color w:val="000000" w:themeColor="text1"/>
          <w:sz w:val="24"/>
          <w:szCs w:val="24"/>
        </w:rPr>
        <w:t>Управлением общественных связей организована и систематизирована работа муниципального центра управления Мегиона (далее – МЦУ), утвержденного постановлением администрации города от 14.12.2021 №2764. МЦУ представляет собой межведомственную группу, максимально оперативно и результативно реагирующую на поступающие от мегионцев запросы. В рамках работы МЦУ проводится мониторинг всех сообщений горожан, поступающих в администрацию города посредством информационных систем, включая «Платформу обратной связи», а также публикуемых жителями сообщений в социальных сетях. Рассматриваются все жалобы: зафиксированные системой «Инцидент Менеджмент», поступившие на личном приёме или через интернет-приемную. По состоянию на 11.12.2023 в различных группах местных сообществ в социальных сетях предоставлено 4339 ответов и комментариев на вопросы, подготовленных во взаимодействии с органами администрации города, предприятиями и учреждениями сферы жилищно-коммунального комплекса, образования, культуры, физкультуры и спорта.</w:t>
      </w:r>
    </w:p>
    <w:p w:rsidR="00613993" w:rsidRPr="00F02D01" w:rsidRDefault="00613993" w:rsidP="0061399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r w:rsidRPr="00F02D01">
        <w:rPr>
          <w:rFonts w:ascii="Times New Roman" w:hAnsi="Times New Roman" w:cs="Times New Roman"/>
          <w:color w:val="000000" w:themeColor="text1"/>
          <w:sz w:val="24"/>
          <w:szCs w:val="24"/>
        </w:rPr>
        <w:t xml:space="preserve">В рамках деятельности МЦУ проводятся прямые эфиры на различные темы, во время которых каждый желающий может задать интересующий вопрос официальным лицам города, курирующим различные направления деятельности. Запущены тематические рубрики «Пешком по городу», «Встречи по средам», «Маршрут построен», «На контроле главы города», «Прямой эфир главы города». </w:t>
      </w:r>
      <w:r w:rsidR="00F02D01" w:rsidRPr="00F02D01">
        <w:rPr>
          <w:rFonts w:ascii="Times New Roman" w:hAnsi="Times New Roman" w:cs="Times New Roman"/>
          <w:color w:val="000000" w:themeColor="text1"/>
          <w:sz w:val="24"/>
          <w:szCs w:val="24"/>
        </w:rPr>
        <w:t>Регулярно организуются рейдовые мероприятия</w:t>
      </w:r>
      <w:r w:rsidR="00E85655" w:rsidRPr="00F02D01">
        <w:rPr>
          <w:rFonts w:ascii="Times New Roman" w:hAnsi="Times New Roman" w:cs="Times New Roman"/>
          <w:color w:val="000000" w:themeColor="text1"/>
          <w:sz w:val="24"/>
          <w:szCs w:val="24"/>
        </w:rPr>
        <w:t xml:space="preserve"> по </w:t>
      </w:r>
      <w:r w:rsidR="00F02D01" w:rsidRPr="00F02D01">
        <w:rPr>
          <w:rFonts w:ascii="Times New Roman" w:hAnsi="Times New Roman" w:cs="Times New Roman"/>
          <w:color w:val="000000" w:themeColor="text1"/>
          <w:sz w:val="24"/>
          <w:szCs w:val="24"/>
        </w:rPr>
        <w:t xml:space="preserve">городским </w:t>
      </w:r>
      <w:r w:rsidR="00E85655" w:rsidRPr="00F02D01">
        <w:rPr>
          <w:rFonts w:ascii="Times New Roman" w:hAnsi="Times New Roman" w:cs="Times New Roman"/>
          <w:color w:val="000000" w:themeColor="text1"/>
          <w:sz w:val="24"/>
          <w:szCs w:val="24"/>
        </w:rPr>
        <w:t>объектам, которые включены в Карту развития Югры. Участие в них принимают на посто</w:t>
      </w:r>
      <w:r w:rsidR="00F02D01" w:rsidRPr="00F02D01">
        <w:rPr>
          <w:rFonts w:ascii="Times New Roman" w:hAnsi="Times New Roman" w:cs="Times New Roman"/>
          <w:color w:val="000000" w:themeColor="text1"/>
          <w:sz w:val="24"/>
          <w:szCs w:val="24"/>
        </w:rPr>
        <w:t xml:space="preserve">янной основе депутаты городской, окружной </w:t>
      </w:r>
      <w:r w:rsidR="00E85655" w:rsidRPr="00F02D01">
        <w:rPr>
          <w:rFonts w:ascii="Times New Roman" w:hAnsi="Times New Roman" w:cs="Times New Roman"/>
          <w:color w:val="000000" w:themeColor="text1"/>
          <w:sz w:val="24"/>
          <w:szCs w:val="24"/>
        </w:rPr>
        <w:t>Думы</w:t>
      </w:r>
      <w:r w:rsidR="00F02D01" w:rsidRPr="00F02D01">
        <w:rPr>
          <w:rFonts w:ascii="Times New Roman" w:hAnsi="Times New Roman" w:cs="Times New Roman"/>
          <w:color w:val="000000" w:themeColor="text1"/>
          <w:sz w:val="24"/>
          <w:szCs w:val="24"/>
        </w:rPr>
        <w:t xml:space="preserve">, Тюменской областной Думы, </w:t>
      </w:r>
      <w:r w:rsidR="00E85655" w:rsidRPr="00F02D01">
        <w:rPr>
          <w:rFonts w:ascii="Times New Roman" w:hAnsi="Times New Roman" w:cs="Times New Roman"/>
          <w:color w:val="000000" w:themeColor="text1"/>
          <w:sz w:val="24"/>
          <w:szCs w:val="24"/>
        </w:rPr>
        <w:t>представили Команды Югры</w:t>
      </w:r>
      <w:r w:rsidR="00F02D01" w:rsidRPr="00F02D01">
        <w:rPr>
          <w:rFonts w:ascii="Times New Roman" w:hAnsi="Times New Roman" w:cs="Times New Roman"/>
          <w:color w:val="000000" w:themeColor="text1"/>
          <w:sz w:val="24"/>
          <w:szCs w:val="24"/>
        </w:rPr>
        <w:t>.</w:t>
      </w:r>
      <w:r w:rsidRPr="00F02D01">
        <w:rPr>
          <w:rFonts w:ascii="Times New Roman" w:hAnsi="Times New Roman" w:cs="Times New Roman"/>
          <w:color w:val="000000" w:themeColor="text1"/>
          <w:sz w:val="24"/>
          <w:szCs w:val="24"/>
        </w:rPr>
        <w:t xml:space="preserve"> Ведутся опросы населения на волнующие мегионцев темы для трансляции во время аппаратных совещаний главы города. Такое внимание к поступающим от населения вопросам позволяет сформировать комплексную оценку проблемных ситуаций, оптимизировать работу администрации Мегиона и отраслевых органов, максимально учитывать пожелания жителей при территориальном и стратегическом планировании. </w:t>
      </w:r>
    </w:p>
    <w:p w:rsidR="00613993" w:rsidRPr="00F02D01" w:rsidRDefault="00613993" w:rsidP="0061399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r w:rsidRPr="00F02D01">
        <w:rPr>
          <w:rFonts w:ascii="Times New Roman" w:hAnsi="Times New Roman" w:cs="Times New Roman"/>
          <w:color w:val="000000" w:themeColor="text1"/>
          <w:sz w:val="24"/>
          <w:szCs w:val="24"/>
        </w:rPr>
        <w:t>Местные информационные поводы дополняют новости окружного и федерального уровня. Для распространения этой информации создана система «Госпаблики». Платформа объединяет сообщества учреждений культуры, спорта, образования и группы администрации города для централизованного размещения актуальных новостей. К информационной сетке Мегиона подключено 100 сообществ муниципальных учреждений во «ВКонтакте», «Одноклассниках», Телеграме и Вайбере. По итогам 2023 года региональным контент-центром по работе с госпабликами сформирован рейтинг с рекомендациями по повышению качества ведения госпабликов. Оценка ведения сообществ проводилась по 6 критериям: оформление, контентная политика, живой язык, фото и видео, вовлеченность и обратная связь. В итоге 32 из 40 госпабликов г. Мегиона находятся в «зеленой» зоне рейтинга. Для учреждений-флагманов был составлен отдельный рейтинг, 5 из 5 учреждений г.Мегиона, имеющих указанный статус, также оказались в «зеленой» зоне. Кроме того, администрация Мегиона в лице муниципальных кураторов системы «Госпаблики» по итогам 2023 года отмечена благодарностью первого заместителя Губернатора Югры А.В.Шипилова за эффективную работу, инициативность и обеспечение диалога югорчан с органами госвласти и местного самоуправления Югры.</w:t>
      </w:r>
    </w:p>
    <w:p w:rsidR="00613993" w:rsidRPr="00F02D01" w:rsidRDefault="00613993" w:rsidP="0061399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r w:rsidRPr="00F02D01">
        <w:rPr>
          <w:rFonts w:ascii="Times New Roman" w:hAnsi="Times New Roman" w:cs="Times New Roman"/>
          <w:color w:val="000000" w:themeColor="text1"/>
          <w:sz w:val="24"/>
          <w:szCs w:val="24"/>
        </w:rPr>
        <w:t>В отчетном периоде была продолжена практика бесплатного предоставления возможностей городских медиа-ресурсов для размещения информации о деятельности социально ориентированных некоммерческих организаций. Информационная поддержка оказывалась организациям «Ресурсный центр поддержки инициатив гражданского общества», «9 Легион», «До 16 и старше», «Содействие», некоммерческим организациям «Атмосфера», «Северная Лига», «Центр развития семьи «Счастливая мама», приход храма Великой княгини Елизаветы, Совет ветеранов войны, труда, Вооруженных сил и правоохранительных органов, городской общественной организации Все</w:t>
      </w:r>
      <w:r w:rsidR="00F02D01" w:rsidRPr="00F02D01">
        <w:rPr>
          <w:rFonts w:ascii="Times New Roman" w:hAnsi="Times New Roman" w:cs="Times New Roman"/>
          <w:color w:val="000000" w:themeColor="text1"/>
          <w:sz w:val="24"/>
          <w:szCs w:val="24"/>
        </w:rPr>
        <w:t>российского общества инвалидов и др.</w:t>
      </w:r>
    </w:p>
    <w:p w:rsidR="00613993" w:rsidRPr="00F02D01" w:rsidRDefault="00613993" w:rsidP="0061399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r w:rsidRPr="00F02D01">
        <w:rPr>
          <w:rFonts w:ascii="Times New Roman" w:hAnsi="Times New Roman" w:cs="Times New Roman"/>
          <w:color w:val="000000" w:themeColor="text1"/>
          <w:sz w:val="24"/>
          <w:szCs w:val="24"/>
        </w:rPr>
        <w:t>Уделялось внимание размещению информационных сообщений о деятельности государственных органов власти Ханты-Мансийского автономного округа – Югры – на сайте администрации города действуют разделы «Новости Югры», «Новости УрФО», «Активный гражданин», «Федеральная власть», «Новости ТИК» и другие.</w:t>
      </w:r>
    </w:p>
    <w:p w:rsidR="00613993" w:rsidRPr="00F02D01" w:rsidRDefault="00613993" w:rsidP="0061399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r w:rsidRPr="00F02D01">
        <w:rPr>
          <w:rFonts w:ascii="Times New Roman" w:hAnsi="Times New Roman" w:cs="Times New Roman"/>
          <w:color w:val="000000" w:themeColor="text1"/>
          <w:sz w:val="24"/>
          <w:szCs w:val="24"/>
        </w:rPr>
        <w:t xml:space="preserve">Осуществлялся мониторинг информации о деятельности органов местного самоуправления в социальных сетях. Была обеспечена работа следующих каналов обратной связи: деятельность интернет-приемной, запросы средств массовой информации, мониторинг средств массовой информации и интернет-ресурсов. Организована работа телефонных «прямых линий», продолжилось личное общение главы Мегиона с жителями города, представителей органов местного самоуправления и исполнительных органов государственной власти посредством трансляции через информационно-телекоммуникационную сеть Интернет в режиме реального времени. </w:t>
      </w:r>
    </w:p>
    <w:p w:rsidR="00613993" w:rsidRPr="00F02D01" w:rsidRDefault="00613993" w:rsidP="0061399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r w:rsidRPr="00F02D01">
        <w:rPr>
          <w:rFonts w:ascii="Times New Roman" w:hAnsi="Times New Roman" w:cs="Times New Roman"/>
          <w:color w:val="000000" w:themeColor="text1"/>
          <w:sz w:val="24"/>
          <w:szCs w:val="24"/>
        </w:rPr>
        <w:t xml:space="preserve">Анонсировалось проведение телефонных «прямых линий», открытых зальных встреч с размещением в информационных ресурсах материалов об итогах работы. Освещалось проведение встреч главы Мегиона с представителями общественных и волонтерских объединений города. </w:t>
      </w:r>
    </w:p>
    <w:p w:rsidR="00613993" w:rsidRPr="00F02D01" w:rsidRDefault="00613993" w:rsidP="0061399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r w:rsidRPr="00F02D01">
        <w:rPr>
          <w:rFonts w:ascii="Times New Roman" w:hAnsi="Times New Roman" w:cs="Times New Roman"/>
          <w:color w:val="000000" w:themeColor="text1"/>
          <w:sz w:val="24"/>
          <w:szCs w:val="24"/>
        </w:rPr>
        <w:t>На сайте администрации города и в социальных сетях продолжилось проведение опросов общественного мнения, включая те, доступ к которым обеспечен посредством размещения гиперссылок на новостной ленте. Опросы проводились по различным темам: противодействия терроризму и экстремизму, о деятельности информационного агентства «Мегионские новости», капитальном ремонте и ремонте автодорог, неформальной занятости, механизмах поддержки НКО, строительстве площадки для выгула собак, развития молодежной политики и многим другим. Большое внимание было уделено привлечению внимания жителей к участию в опросе за лучшие достижения города по итогам 2023 года и определения приоритетных направлений на 2024 год. Опрос был размещен на портале «Открытый регион-Югра». Часть опросов проводилась через «Платформу обратной связи» Госуслуг. С 2023 года обязательным стало и размещение в ПОС информации о проведении публичных слушаний. Вопросы и предложения жителей собираются через систему и озвучиваются во время открытого обсуждения.</w:t>
      </w:r>
    </w:p>
    <w:p w:rsidR="00613993" w:rsidRPr="00F02D01" w:rsidRDefault="00613993" w:rsidP="0061399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r w:rsidRPr="00F02D01">
        <w:rPr>
          <w:rFonts w:ascii="Times New Roman" w:hAnsi="Times New Roman" w:cs="Times New Roman"/>
          <w:color w:val="000000" w:themeColor="text1"/>
          <w:sz w:val="24"/>
          <w:szCs w:val="24"/>
        </w:rPr>
        <w:t xml:space="preserve">В 2023 году проведен ежегодный конкурс журналистского мастерства на тему гармонизации межнациональных отношений и противодействия экстремизму, а также конкурс журналистских работ на тему деятельности социально ориентированных некоммерческих организаций. Обеспечена публикация серии тематических материалов под рубрикой «Калейдоскоп культур», «Человек и общество», «Дайджест Команды Югры», «Разговор на передовой» «Своих не бросаем» в городской газете «Мегионские новости». </w:t>
      </w:r>
    </w:p>
    <w:p w:rsidR="00613993" w:rsidRPr="00F02D01" w:rsidRDefault="00613993" w:rsidP="0061399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r w:rsidRPr="00F02D01">
        <w:rPr>
          <w:rFonts w:ascii="Times New Roman" w:hAnsi="Times New Roman" w:cs="Times New Roman"/>
          <w:color w:val="000000" w:themeColor="text1"/>
          <w:sz w:val="24"/>
          <w:szCs w:val="24"/>
        </w:rPr>
        <w:t>В течение 2023 года внимание специалистов управления было направлено на информационно-разъяснительную работу в части проведения специальной военной операции Вооруженными Силами Российской Федерации на территории Донецкой и Луганской народной республики и мероприятиям по привлечению желающих на контрактную службу через Министерство обороны РФ. С целом, тема СВО и патриотизма – одно из ключевых направлений в информационной повестке. Ежедневно публикуется информация об условиях прохождения контрактной службы, мероприятиях проводимых в поддержку наших земляков. Все, что связано с благотворительными акциями и</w:t>
      </w:r>
      <w:r w:rsidR="007A4B62">
        <w:rPr>
          <w:rFonts w:ascii="Times New Roman" w:hAnsi="Times New Roman" w:cs="Times New Roman"/>
          <w:color w:val="000000" w:themeColor="text1"/>
          <w:sz w:val="24"/>
          <w:szCs w:val="24"/>
        </w:rPr>
        <w:t xml:space="preserve"> отправкой гуманитарной помощи </w:t>
      </w:r>
      <w:r w:rsidRPr="00F02D01">
        <w:rPr>
          <w:rFonts w:ascii="Times New Roman" w:hAnsi="Times New Roman" w:cs="Times New Roman"/>
          <w:color w:val="000000" w:themeColor="text1"/>
          <w:sz w:val="24"/>
          <w:szCs w:val="24"/>
        </w:rPr>
        <w:t>находит отражение в средствах массовой информации. Мероприятия проводились в том числе в рамках Года взаимопомощи в Югре. Акцент был сделан на единении людей в стремлении делать добрые дела.  В дополнение был специально подготовлен видеопроект «Vремя Zнать». Проект представляет собой прямое обсуждение соавторами фальшивых и правдивых новостей о специальной военной операции простым и понятным для большинства населения языком. При этом обсуждение опирается на историю страны, документы из различных источников, разъяснения МинОбороны РФ. Цель проекта - предоставление объективной информации для разоблачения дезинформации о специальной военной операции.</w:t>
      </w:r>
    </w:p>
    <w:p w:rsidR="00613993" w:rsidRPr="00F02D01" w:rsidRDefault="00613993" w:rsidP="0061399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r w:rsidRPr="00F02D01">
        <w:rPr>
          <w:rFonts w:ascii="Times New Roman" w:hAnsi="Times New Roman" w:cs="Times New Roman"/>
          <w:color w:val="000000" w:themeColor="text1"/>
          <w:sz w:val="24"/>
          <w:szCs w:val="24"/>
        </w:rPr>
        <w:t>Еще один новый видеопроект, инициированный управлением общественных связей -#БудемЖить. Это цикл видеопрограмм, участниками которых становятся врачи, специалисты-реабилитологи, психологи и люди, которые перенесли рак.  Цель проекта - дать людям определенный алгоритм действий, который поможет диагностировать заболевание на ранней стадии, а организму легче перенести лечение, восстановиться после химиотерапии и лучевой терапии, оказать психологическую помощь и поддержку людям с диагнозом злокачественное новообразование, а также их семьям.</w:t>
      </w:r>
    </w:p>
    <w:p w:rsidR="00DF155D" w:rsidRPr="00F02D01" w:rsidRDefault="00613993" w:rsidP="00613993">
      <w:pPr>
        <w:widowControl w:val="0"/>
        <w:tabs>
          <w:tab w:val="left" w:pos="440"/>
          <w:tab w:val="left" w:pos="660"/>
          <w:tab w:val="right" w:leader="dot" w:pos="9345"/>
        </w:tabs>
        <w:spacing w:after="0" w:line="240" w:lineRule="auto"/>
        <w:ind w:firstLine="709"/>
        <w:jc w:val="both"/>
        <w:rPr>
          <w:rFonts w:ascii="Times New Roman" w:eastAsia="Calibri" w:hAnsi="Times New Roman" w:cs="Times New Roman"/>
          <w:color w:val="000000" w:themeColor="text1"/>
          <w:sz w:val="24"/>
          <w:szCs w:val="24"/>
        </w:rPr>
      </w:pPr>
      <w:r w:rsidRPr="00F02D01">
        <w:rPr>
          <w:rFonts w:ascii="Times New Roman" w:hAnsi="Times New Roman" w:cs="Times New Roman"/>
          <w:color w:val="000000" w:themeColor="text1"/>
          <w:sz w:val="24"/>
          <w:szCs w:val="24"/>
        </w:rPr>
        <w:t>Основные количественные показатели эффективности реализации программы «Информационное обеспечение деятельности органов местного самоуправления города Мегиона на 2019-2025 годы», достигнуты. Плановые мероприятия выполнены.</w:t>
      </w:r>
    </w:p>
    <w:p w:rsidR="00FE5CDD" w:rsidRDefault="00FE5CDD"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DF155D" w:rsidRPr="008B1D2E" w:rsidRDefault="00DF155D" w:rsidP="00DF155D">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8B1D2E">
        <w:rPr>
          <w:rFonts w:ascii="Times New Roman" w:eastAsia="Times New Roman" w:hAnsi="Times New Roman" w:cs="Times New Roman"/>
          <w:b/>
          <w:sz w:val="24"/>
          <w:szCs w:val="24"/>
          <w:lang w:eastAsia="ru-RU"/>
        </w:rPr>
        <w:t>21.Муниципальное нормотворчество, антикоррупционная экспертиза муниципальных правовых актов</w:t>
      </w:r>
    </w:p>
    <w:p w:rsidR="00DF155D" w:rsidRPr="008B1D2E" w:rsidRDefault="00DF155D" w:rsidP="00DF155D">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DF155D" w:rsidRPr="008B1D2E" w:rsidRDefault="00DF155D" w:rsidP="00DF155D">
      <w:pPr>
        <w:widowControl w:val="0"/>
        <w:spacing w:after="0" w:line="240" w:lineRule="auto"/>
        <w:ind w:firstLine="709"/>
        <w:jc w:val="both"/>
        <w:rPr>
          <w:rFonts w:ascii="Times New Roman" w:eastAsia="Calibri Light" w:hAnsi="Times New Roman"/>
          <w:sz w:val="24"/>
          <w:szCs w:val="24"/>
        </w:rPr>
      </w:pPr>
      <w:r w:rsidRPr="008B1D2E">
        <w:rPr>
          <w:rFonts w:ascii="Times New Roman" w:eastAsia="Calibri Light" w:hAnsi="Times New Roman"/>
          <w:sz w:val="24"/>
          <w:szCs w:val="24"/>
        </w:rPr>
        <w:t>Обеспечение законности деятельности администрации города и главы города при издании му</w:t>
      </w:r>
      <w:r w:rsidR="007A4B62">
        <w:rPr>
          <w:rFonts w:ascii="Times New Roman" w:eastAsia="Calibri Light" w:hAnsi="Times New Roman"/>
          <w:sz w:val="24"/>
          <w:szCs w:val="24"/>
        </w:rPr>
        <w:t>ниципальных актов является одной</w:t>
      </w:r>
      <w:r w:rsidRPr="008B1D2E">
        <w:rPr>
          <w:rFonts w:ascii="Times New Roman" w:eastAsia="Calibri Light" w:hAnsi="Times New Roman"/>
          <w:sz w:val="24"/>
          <w:szCs w:val="24"/>
        </w:rPr>
        <w:t xml:space="preserve"> из приоритетных задач при реализации муниципального нормотворчества. </w:t>
      </w:r>
    </w:p>
    <w:p w:rsidR="00DF155D" w:rsidRPr="008B1D2E" w:rsidRDefault="00DF155D" w:rsidP="00DF155D">
      <w:pPr>
        <w:widowControl w:val="0"/>
        <w:spacing w:after="0" w:line="240" w:lineRule="auto"/>
        <w:ind w:firstLine="709"/>
        <w:jc w:val="both"/>
        <w:rPr>
          <w:rFonts w:ascii="Times New Roman" w:eastAsia="Calibri Light" w:hAnsi="Times New Roman"/>
          <w:sz w:val="24"/>
          <w:szCs w:val="24"/>
        </w:rPr>
      </w:pPr>
      <w:r w:rsidRPr="008B1D2E">
        <w:rPr>
          <w:rFonts w:ascii="Times New Roman" w:eastAsia="Calibri Light" w:hAnsi="Times New Roman"/>
          <w:sz w:val="24"/>
          <w:szCs w:val="24"/>
        </w:rPr>
        <w:t xml:space="preserve">Администрацией города издаются муниципальные правовые акты по вопросам местного значения, предусмотренным статьей 16 Федерального закона от 06.10.2003 №131-ФЗ «Об общих принципах организации местного самоуправления в Российской Федерации», по решению вопросов, не отнесенных к вопросам местного значения, согласно статье 16.1 Федерального закона от 06.10.2003 №131-ФЗ, а также по реализации государственных полномочий, переданных администрации города Мегиона. </w:t>
      </w:r>
    </w:p>
    <w:p w:rsidR="00DF155D" w:rsidRPr="008B1D2E" w:rsidRDefault="00DF155D" w:rsidP="00DF155D">
      <w:pPr>
        <w:spacing w:after="0" w:line="240" w:lineRule="auto"/>
        <w:ind w:firstLine="709"/>
        <w:jc w:val="both"/>
        <w:rPr>
          <w:rFonts w:ascii="Times New Roman" w:hAnsi="Times New Roman" w:cs="Times New Roman"/>
          <w:sz w:val="24"/>
          <w:szCs w:val="24"/>
        </w:rPr>
      </w:pPr>
      <w:r w:rsidRPr="008B1D2E">
        <w:rPr>
          <w:rFonts w:ascii="Times New Roman" w:hAnsi="Times New Roman" w:cs="Times New Roman"/>
          <w:sz w:val="24"/>
          <w:szCs w:val="24"/>
        </w:rPr>
        <w:t>Количество принятых постановлений администраци</w:t>
      </w:r>
      <w:r w:rsidR="008B1D2E" w:rsidRPr="008B1D2E">
        <w:rPr>
          <w:rFonts w:ascii="Times New Roman" w:hAnsi="Times New Roman" w:cs="Times New Roman"/>
          <w:sz w:val="24"/>
          <w:szCs w:val="24"/>
        </w:rPr>
        <w:t>и города за отчетный период 2023 год – 2049</w:t>
      </w:r>
      <w:r w:rsidRPr="008B1D2E">
        <w:rPr>
          <w:rFonts w:ascii="Times New Roman" w:hAnsi="Times New Roman" w:cs="Times New Roman"/>
          <w:sz w:val="24"/>
          <w:szCs w:val="24"/>
        </w:rPr>
        <w:t>, из них:</w:t>
      </w:r>
    </w:p>
    <w:p w:rsidR="00DF155D" w:rsidRPr="008B1D2E" w:rsidRDefault="00DF155D" w:rsidP="00DF155D">
      <w:pPr>
        <w:spacing w:after="0" w:line="240" w:lineRule="auto"/>
        <w:ind w:firstLine="709"/>
        <w:jc w:val="both"/>
        <w:rPr>
          <w:rFonts w:ascii="Times New Roman" w:hAnsi="Times New Roman" w:cs="Times New Roman"/>
          <w:sz w:val="24"/>
          <w:szCs w:val="24"/>
        </w:rPr>
      </w:pPr>
      <w:r w:rsidRPr="008B1D2E">
        <w:rPr>
          <w:rFonts w:ascii="Times New Roman" w:hAnsi="Times New Roman" w:cs="Times New Roman"/>
          <w:sz w:val="24"/>
          <w:szCs w:val="24"/>
        </w:rPr>
        <w:t xml:space="preserve"> постановления администрации города, отнесенные к муниципальным </w:t>
      </w:r>
      <w:r w:rsidR="008B1D2E" w:rsidRPr="008B1D2E">
        <w:rPr>
          <w:rFonts w:ascii="Times New Roman" w:hAnsi="Times New Roman" w:cs="Times New Roman"/>
          <w:sz w:val="24"/>
          <w:szCs w:val="24"/>
        </w:rPr>
        <w:t>нормативным правовым актам – 279</w:t>
      </w:r>
      <w:r w:rsidRPr="008B1D2E">
        <w:rPr>
          <w:rFonts w:ascii="Times New Roman" w:hAnsi="Times New Roman" w:cs="Times New Roman"/>
          <w:sz w:val="24"/>
          <w:szCs w:val="24"/>
        </w:rPr>
        <w:t>;</w:t>
      </w:r>
    </w:p>
    <w:p w:rsidR="00DF155D" w:rsidRPr="008B1D2E" w:rsidRDefault="008B1D2E" w:rsidP="00DF155D">
      <w:pPr>
        <w:spacing w:after="0" w:line="240" w:lineRule="auto"/>
        <w:ind w:firstLine="709"/>
        <w:jc w:val="both"/>
        <w:rPr>
          <w:rFonts w:ascii="Times New Roman" w:hAnsi="Times New Roman" w:cs="Times New Roman"/>
          <w:sz w:val="24"/>
          <w:szCs w:val="24"/>
        </w:rPr>
      </w:pPr>
      <w:r w:rsidRPr="008B1D2E">
        <w:rPr>
          <w:rFonts w:ascii="Times New Roman" w:hAnsi="Times New Roman" w:cs="Times New Roman"/>
          <w:sz w:val="24"/>
          <w:szCs w:val="24"/>
        </w:rPr>
        <w:t>п</w:t>
      </w:r>
      <w:r w:rsidR="00DF155D" w:rsidRPr="008B1D2E">
        <w:rPr>
          <w:rFonts w:ascii="Times New Roman" w:hAnsi="Times New Roman" w:cs="Times New Roman"/>
          <w:sz w:val="24"/>
          <w:szCs w:val="24"/>
        </w:rPr>
        <w:t>остановления главы</w:t>
      </w:r>
      <w:r w:rsidRPr="008B1D2E">
        <w:rPr>
          <w:rFonts w:ascii="Times New Roman" w:hAnsi="Times New Roman" w:cs="Times New Roman"/>
          <w:sz w:val="24"/>
          <w:szCs w:val="24"/>
        </w:rPr>
        <w:t xml:space="preserve"> города</w:t>
      </w:r>
      <w:r w:rsidR="00DF155D" w:rsidRPr="008B1D2E">
        <w:rPr>
          <w:rFonts w:ascii="Times New Roman" w:hAnsi="Times New Roman" w:cs="Times New Roman"/>
          <w:sz w:val="24"/>
          <w:szCs w:val="24"/>
        </w:rPr>
        <w:t xml:space="preserve"> – 3;</w:t>
      </w:r>
    </w:p>
    <w:p w:rsidR="00DF155D" w:rsidRPr="008B1D2E" w:rsidRDefault="008B1D2E" w:rsidP="00DF155D">
      <w:pPr>
        <w:spacing w:after="0" w:line="240" w:lineRule="auto"/>
        <w:ind w:firstLine="709"/>
        <w:jc w:val="both"/>
        <w:rPr>
          <w:rFonts w:ascii="Times New Roman" w:hAnsi="Times New Roman" w:cs="Times New Roman"/>
          <w:sz w:val="24"/>
          <w:szCs w:val="24"/>
        </w:rPr>
      </w:pPr>
      <w:r w:rsidRPr="008B1D2E">
        <w:rPr>
          <w:rFonts w:ascii="Times New Roman" w:hAnsi="Times New Roman" w:cs="Times New Roman"/>
          <w:sz w:val="24"/>
          <w:szCs w:val="24"/>
        </w:rPr>
        <w:t>распоряжения</w:t>
      </w:r>
      <w:r w:rsidR="00DF155D" w:rsidRPr="008B1D2E">
        <w:rPr>
          <w:rFonts w:ascii="Times New Roman" w:hAnsi="Times New Roman" w:cs="Times New Roman"/>
          <w:sz w:val="24"/>
          <w:szCs w:val="24"/>
        </w:rPr>
        <w:t xml:space="preserve"> </w:t>
      </w:r>
      <w:r w:rsidRPr="008B1D2E">
        <w:rPr>
          <w:rFonts w:ascii="Times New Roman" w:hAnsi="Times New Roman" w:cs="Times New Roman"/>
          <w:sz w:val="24"/>
          <w:szCs w:val="24"/>
        </w:rPr>
        <w:t>администрации города – 228</w:t>
      </w:r>
      <w:r w:rsidR="00DF155D" w:rsidRPr="008B1D2E">
        <w:rPr>
          <w:rFonts w:ascii="Times New Roman" w:hAnsi="Times New Roman" w:cs="Times New Roman"/>
          <w:sz w:val="24"/>
          <w:szCs w:val="24"/>
        </w:rPr>
        <w:t>;</w:t>
      </w:r>
    </w:p>
    <w:p w:rsidR="00DF155D" w:rsidRPr="008B1D2E" w:rsidRDefault="008B1D2E" w:rsidP="00DF155D">
      <w:pPr>
        <w:spacing w:after="0" w:line="240" w:lineRule="auto"/>
        <w:ind w:firstLine="709"/>
        <w:jc w:val="both"/>
        <w:rPr>
          <w:rFonts w:ascii="Times New Roman" w:hAnsi="Times New Roman" w:cs="Times New Roman"/>
          <w:sz w:val="24"/>
          <w:szCs w:val="24"/>
        </w:rPr>
      </w:pPr>
      <w:r w:rsidRPr="008B1D2E">
        <w:rPr>
          <w:rFonts w:ascii="Times New Roman" w:hAnsi="Times New Roman" w:cs="Times New Roman"/>
          <w:sz w:val="24"/>
          <w:szCs w:val="24"/>
        </w:rPr>
        <w:t>проекты</w:t>
      </w:r>
      <w:r w:rsidR="00DF155D" w:rsidRPr="008B1D2E">
        <w:rPr>
          <w:rFonts w:ascii="Times New Roman" w:hAnsi="Times New Roman" w:cs="Times New Roman"/>
          <w:sz w:val="24"/>
          <w:szCs w:val="24"/>
        </w:rPr>
        <w:t xml:space="preserve"> решений Думы города Мегиона, внесенных администрацией города на </w:t>
      </w:r>
      <w:r w:rsidRPr="008B1D2E">
        <w:rPr>
          <w:rFonts w:ascii="Times New Roman" w:hAnsi="Times New Roman" w:cs="Times New Roman"/>
          <w:sz w:val="24"/>
          <w:szCs w:val="24"/>
        </w:rPr>
        <w:t>рассмотрение Думы города за 2023 год – 59</w:t>
      </w:r>
      <w:r w:rsidR="00DF155D" w:rsidRPr="008B1D2E">
        <w:rPr>
          <w:rFonts w:ascii="Times New Roman" w:hAnsi="Times New Roman" w:cs="Times New Roman"/>
          <w:sz w:val="24"/>
          <w:szCs w:val="24"/>
        </w:rPr>
        <w:t>.</w:t>
      </w:r>
    </w:p>
    <w:p w:rsidR="00DF155D" w:rsidRPr="008B1D2E" w:rsidRDefault="00DF155D" w:rsidP="00DF155D">
      <w:pPr>
        <w:spacing w:after="0" w:line="240" w:lineRule="auto"/>
        <w:ind w:firstLine="709"/>
        <w:jc w:val="both"/>
        <w:rPr>
          <w:rFonts w:ascii="Times New Roman" w:hAnsi="Times New Roman" w:cs="Times New Roman"/>
          <w:sz w:val="24"/>
          <w:szCs w:val="24"/>
        </w:rPr>
      </w:pPr>
      <w:r w:rsidRPr="008B1D2E">
        <w:rPr>
          <w:rFonts w:ascii="Times New Roman" w:hAnsi="Times New Roman" w:cs="Times New Roman"/>
          <w:sz w:val="24"/>
          <w:szCs w:val="24"/>
        </w:rPr>
        <w:t xml:space="preserve">По всем проектам муниципальных правовых актов юридическим управлением проводится </w:t>
      </w:r>
      <w:r w:rsidRPr="008B1D2E">
        <w:rPr>
          <w:rFonts w:ascii="Times New Roman" w:eastAsia="Calibri Light" w:hAnsi="Times New Roman"/>
          <w:sz w:val="24"/>
          <w:szCs w:val="24"/>
        </w:rPr>
        <w:t>проверка на соответствие федеральному законодательству и законодательству автономного округа.</w:t>
      </w:r>
    </w:p>
    <w:p w:rsidR="00DF155D" w:rsidRPr="008B1D2E" w:rsidRDefault="00DF155D" w:rsidP="00DF155D">
      <w:pPr>
        <w:widowControl w:val="0"/>
        <w:spacing w:after="0" w:line="240" w:lineRule="auto"/>
        <w:ind w:firstLine="709"/>
        <w:jc w:val="both"/>
        <w:rPr>
          <w:rFonts w:ascii="Times New Roman" w:eastAsia="Calibri Light" w:hAnsi="Times New Roman"/>
          <w:sz w:val="24"/>
          <w:szCs w:val="24"/>
        </w:rPr>
      </w:pPr>
      <w:r w:rsidRPr="008B1D2E">
        <w:rPr>
          <w:rFonts w:ascii="Times New Roman" w:eastAsia="Calibri Light" w:hAnsi="Times New Roman"/>
          <w:sz w:val="24"/>
          <w:szCs w:val="24"/>
        </w:rPr>
        <w:t>В целях выявления коррупциогенных факторов в проектах муниципальных нормативных правовых актов по всем проектам постановлений администрации города, относящимся к нормативным правовым актам, проводится антикоррупционная экспертиза.</w:t>
      </w:r>
    </w:p>
    <w:p w:rsidR="00DF155D" w:rsidRPr="008B1D2E" w:rsidRDefault="008B1D2E" w:rsidP="00DF155D">
      <w:pPr>
        <w:widowControl w:val="0"/>
        <w:spacing w:after="0" w:line="240" w:lineRule="auto"/>
        <w:ind w:firstLine="709"/>
        <w:jc w:val="both"/>
        <w:rPr>
          <w:rFonts w:ascii="Times New Roman" w:eastAsia="Calibri Light" w:hAnsi="Times New Roman"/>
          <w:sz w:val="24"/>
          <w:szCs w:val="24"/>
        </w:rPr>
      </w:pPr>
      <w:r w:rsidRPr="008B1D2E">
        <w:rPr>
          <w:rFonts w:ascii="Times New Roman" w:eastAsia="Calibri Light" w:hAnsi="Times New Roman"/>
          <w:sz w:val="24"/>
          <w:szCs w:val="24"/>
        </w:rPr>
        <w:t>В 2023</w:t>
      </w:r>
      <w:r w:rsidR="00DF155D" w:rsidRPr="008B1D2E">
        <w:rPr>
          <w:rFonts w:ascii="Times New Roman" w:eastAsia="Calibri Light" w:hAnsi="Times New Roman"/>
          <w:sz w:val="24"/>
          <w:szCs w:val="24"/>
        </w:rPr>
        <w:t xml:space="preserve"> году антикоррупционная эксп</w:t>
      </w:r>
      <w:r w:rsidRPr="008B1D2E">
        <w:rPr>
          <w:rFonts w:ascii="Times New Roman" w:eastAsia="Calibri Light" w:hAnsi="Times New Roman"/>
          <w:sz w:val="24"/>
          <w:szCs w:val="24"/>
        </w:rPr>
        <w:t>ертиза проведена в отношении 310</w:t>
      </w:r>
      <w:r w:rsidR="00DF155D" w:rsidRPr="008B1D2E">
        <w:rPr>
          <w:rFonts w:ascii="Times New Roman" w:eastAsia="Calibri Light" w:hAnsi="Times New Roman"/>
          <w:sz w:val="24"/>
          <w:szCs w:val="24"/>
        </w:rPr>
        <w:t xml:space="preserve"> проектов муниципальных нормативных правовых актов, из них положительных заключе</w:t>
      </w:r>
      <w:r w:rsidRPr="008B1D2E">
        <w:rPr>
          <w:rFonts w:ascii="Times New Roman" w:eastAsia="Calibri Light" w:hAnsi="Times New Roman"/>
          <w:sz w:val="24"/>
          <w:szCs w:val="24"/>
        </w:rPr>
        <w:t>ний – 301, отрицательных –</w:t>
      </w:r>
      <w:r w:rsidR="007A4B62">
        <w:rPr>
          <w:rFonts w:ascii="Times New Roman" w:eastAsia="Calibri Light" w:hAnsi="Times New Roman"/>
          <w:sz w:val="24"/>
          <w:szCs w:val="24"/>
        </w:rPr>
        <w:t xml:space="preserve"> </w:t>
      </w:r>
      <w:r w:rsidRPr="008B1D2E">
        <w:rPr>
          <w:rFonts w:ascii="Times New Roman" w:eastAsia="Calibri Light" w:hAnsi="Times New Roman"/>
          <w:sz w:val="24"/>
          <w:szCs w:val="24"/>
        </w:rPr>
        <w:t>9</w:t>
      </w:r>
      <w:r w:rsidR="00DF155D" w:rsidRPr="008B1D2E">
        <w:rPr>
          <w:rFonts w:ascii="Times New Roman" w:eastAsia="Calibri Light" w:hAnsi="Times New Roman"/>
          <w:sz w:val="24"/>
          <w:szCs w:val="24"/>
        </w:rPr>
        <w:t>.</w:t>
      </w:r>
    </w:p>
    <w:p w:rsidR="00DF155D" w:rsidRPr="00365E71" w:rsidRDefault="00DF155D" w:rsidP="00DF155D">
      <w:pPr>
        <w:widowControl w:val="0"/>
        <w:spacing w:after="0" w:line="240" w:lineRule="auto"/>
        <w:ind w:firstLine="709"/>
        <w:jc w:val="both"/>
        <w:rPr>
          <w:rFonts w:ascii="Times New Roman" w:eastAsia="Calibri Light" w:hAnsi="Times New Roman"/>
          <w:sz w:val="24"/>
          <w:szCs w:val="24"/>
        </w:rPr>
      </w:pPr>
      <w:r w:rsidRPr="00365E71">
        <w:rPr>
          <w:rFonts w:ascii="Times New Roman" w:eastAsia="Calibri Light" w:hAnsi="Times New Roman"/>
          <w:sz w:val="24"/>
          <w:szCs w:val="24"/>
        </w:rPr>
        <w:t xml:space="preserve">В течение рассматриваемого периода администрацией города велась работа </w:t>
      </w:r>
      <w:r w:rsidR="00365E71" w:rsidRPr="00365E71">
        <w:rPr>
          <w:rFonts w:ascii="Times New Roman" w:eastAsia="Calibri Light" w:hAnsi="Times New Roman"/>
          <w:sz w:val="24"/>
          <w:szCs w:val="24"/>
        </w:rPr>
        <w:t xml:space="preserve">                               </w:t>
      </w:r>
      <w:r w:rsidRPr="00365E71">
        <w:rPr>
          <w:rFonts w:ascii="Times New Roman" w:eastAsia="Calibri Light" w:hAnsi="Times New Roman"/>
          <w:sz w:val="24"/>
          <w:szCs w:val="24"/>
        </w:rPr>
        <w:t>по приведению устава города Мегиона в соответствие с Федеральным законом Российской Федерации от 06.10.2003 №131-ФЗ «Об общих принципах организации местного самоуправления в Российской Федерации».</w:t>
      </w:r>
    </w:p>
    <w:p w:rsidR="00DF155D" w:rsidRPr="00365E71" w:rsidRDefault="00DF155D" w:rsidP="00DF155D">
      <w:pPr>
        <w:widowControl w:val="0"/>
        <w:spacing w:after="0" w:line="240" w:lineRule="auto"/>
        <w:ind w:firstLine="709"/>
        <w:jc w:val="both"/>
        <w:rPr>
          <w:rFonts w:ascii="Times New Roman" w:eastAsia="Calibri Light" w:hAnsi="Times New Roman"/>
          <w:sz w:val="24"/>
          <w:szCs w:val="24"/>
        </w:rPr>
      </w:pPr>
      <w:r w:rsidRPr="00365E71">
        <w:rPr>
          <w:rFonts w:ascii="Times New Roman" w:eastAsia="Calibri Light" w:hAnsi="Times New Roman"/>
          <w:sz w:val="24"/>
          <w:szCs w:val="24"/>
        </w:rPr>
        <w:t>Кроме того, все проекты нормативных правовых актов, содержащие правовые нормы,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направляются исполнителем в прокуратуру города Мегиона. Порядок предоставления проектов нормативных правовых актов в прокуратуру города определен Регламентом администрации города.</w:t>
      </w:r>
    </w:p>
    <w:p w:rsidR="00DF155D" w:rsidRPr="00365E71" w:rsidRDefault="00DF155D" w:rsidP="00DF155D">
      <w:pPr>
        <w:widowControl w:val="0"/>
        <w:spacing w:after="0" w:line="240" w:lineRule="auto"/>
        <w:ind w:firstLine="709"/>
        <w:jc w:val="both"/>
        <w:rPr>
          <w:rFonts w:ascii="Times New Roman" w:eastAsia="Calibri Light" w:hAnsi="Times New Roman"/>
          <w:sz w:val="24"/>
          <w:szCs w:val="24"/>
        </w:rPr>
      </w:pPr>
      <w:r w:rsidRPr="00365E71">
        <w:rPr>
          <w:rFonts w:ascii="Times New Roman" w:eastAsia="Calibri Light" w:hAnsi="Times New Roman"/>
          <w:sz w:val="24"/>
          <w:szCs w:val="24"/>
        </w:rPr>
        <w:t>На основании постановления администрации города от 10.02.2016 №236                                «О проведении мониторинга муниципальных нормативных правовых актов» юридическим управлением администрации города на постоянной основе осуществляется мониторинг муниципальных нормативных правовых актов, регулирующих: жилищные правоотношения, порядок предоставления льгот, пособий, субсидий, субвенций, вопросы муниципального заказа, полномочия органов местного самоуправления в области земельных и имущественных правоотношений, контрольные полномочия органов местного самоуправления городского округа и порядок их осуществления. П</w:t>
      </w:r>
      <w:r w:rsidR="00365E71" w:rsidRPr="00365E71">
        <w:rPr>
          <w:rFonts w:ascii="Times New Roman" w:eastAsia="Calibri Light" w:hAnsi="Times New Roman"/>
          <w:sz w:val="24"/>
          <w:szCs w:val="24"/>
        </w:rPr>
        <w:t>о результатам мониторинга в 2023</w:t>
      </w:r>
      <w:r w:rsidRPr="00365E71">
        <w:rPr>
          <w:rFonts w:ascii="Times New Roman" w:eastAsia="Calibri Light" w:hAnsi="Times New Roman"/>
          <w:sz w:val="24"/>
          <w:szCs w:val="24"/>
        </w:rPr>
        <w:t xml:space="preserve"> году приведены в соответствии с законодательством Российской Федерации, законодательством Ханты-Мансийско</w:t>
      </w:r>
      <w:r w:rsidR="00365E71">
        <w:rPr>
          <w:rFonts w:ascii="Times New Roman" w:eastAsia="Calibri Light" w:hAnsi="Times New Roman"/>
          <w:sz w:val="24"/>
          <w:szCs w:val="24"/>
        </w:rPr>
        <w:t xml:space="preserve">го автономного округа – </w:t>
      </w:r>
      <w:r w:rsidR="00365E71" w:rsidRPr="00365E71">
        <w:rPr>
          <w:rFonts w:ascii="Times New Roman" w:eastAsia="Calibri Light" w:hAnsi="Times New Roman"/>
          <w:sz w:val="24"/>
          <w:szCs w:val="24"/>
        </w:rPr>
        <w:t>Югры 117</w:t>
      </w:r>
      <w:r w:rsidRPr="00365E71">
        <w:rPr>
          <w:rFonts w:ascii="Times New Roman" w:eastAsia="Calibri Light" w:hAnsi="Times New Roman"/>
          <w:sz w:val="24"/>
          <w:szCs w:val="24"/>
        </w:rPr>
        <w:t xml:space="preserve"> муниципальных нормативных правовых акта.</w:t>
      </w:r>
    </w:p>
    <w:p w:rsidR="00DF155D" w:rsidRPr="00365E71" w:rsidRDefault="007A4B62" w:rsidP="00DF155D">
      <w:pPr>
        <w:widowControl w:val="0"/>
        <w:spacing w:after="0" w:line="240" w:lineRule="auto"/>
        <w:ind w:firstLine="709"/>
        <w:jc w:val="both"/>
        <w:rPr>
          <w:rFonts w:ascii="Times New Roman" w:eastAsia="Calibri Light" w:hAnsi="Times New Roman"/>
          <w:sz w:val="24"/>
          <w:szCs w:val="24"/>
        </w:rPr>
      </w:pPr>
      <w:r>
        <w:rPr>
          <w:rFonts w:ascii="Times New Roman" w:eastAsia="Calibri Light" w:hAnsi="Times New Roman"/>
          <w:sz w:val="24"/>
          <w:szCs w:val="24"/>
        </w:rPr>
        <w:t>Также</w:t>
      </w:r>
      <w:r w:rsidR="00DF155D" w:rsidRPr="00365E71">
        <w:rPr>
          <w:rFonts w:ascii="Times New Roman" w:eastAsia="Calibri Light" w:hAnsi="Times New Roman"/>
          <w:sz w:val="24"/>
          <w:szCs w:val="24"/>
        </w:rPr>
        <w:t xml:space="preserve"> одним из основных направлений деятельности юридического управления является защита прав и законных интересов муниципального образования город Мегион в мировых, федеральных, а</w:t>
      </w:r>
      <w:r w:rsidR="00365E71" w:rsidRPr="00365E71">
        <w:rPr>
          <w:rFonts w:ascii="Times New Roman" w:eastAsia="Calibri Light" w:hAnsi="Times New Roman"/>
          <w:sz w:val="24"/>
          <w:szCs w:val="24"/>
        </w:rPr>
        <w:t>рбитражных судах. В течение 2023</w:t>
      </w:r>
      <w:r w:rsidR="00DF155D" w:rsidRPr="00365E71">
        <w:rPr>
          <w:rFonts w:ascii="Times New Roman" w:eastAsia="Calibri Light" w:hAnsi="Times New Roman"/>
          <w:sz w:val="24"/>
          <w:szCs w:val="24"/>
        </w:rPr>
        <w:t xml:space="preserve"> года специалистами юридического управления администрации города пр</w:t>
      </w:r>
      <w:r w:rsidR="00365E71" w:rsidRPr="00365E71">
        <w:rPr>
          <w:rFonts w:ascii="Times New Roman" w:eastAsia="Calibri Light" w:hAnsi="Times New Roman"/>
          <w:sz w:val="24"/>
          <w:szCs w:val="24"/>
        </w:rPr>
        <w:t>инято участие в рассмотрении 846</w:t>
      </w:r>
      <w:r w:rsidR="00DF155D" w:rsidRPr="00365E71">
        <w:rPr>
          <w:rFonts w:ascii="Times New Roman" w:eastAsia="Calibri Light" w:hAnsi="Times New Roman"/>
          <w:sz w:val="24"/>
          <w:szCs w:val="24"/>
        </w:rPr>
        <w:t xml:space="preserve"> судебных дел различных категорий (гражданские, земельные, жилищные, административные, уголовные). Из указанного количества судебных дел большую часть занимают жилищные и гражданские споры (о предоставлении жилого помещения по договору социального найма, о выселении из жилых помещений, о взыскании задолженности по договорам найма, купли-продажи жилых помещений,</w:t>
      </w:r>
      <w:r w:rsidR="00DF155D" w:rsidRPr="00574E86">
        <w:rPr>
          <w:rFonts w:ascii="Times New Roman" w:eastAsia="Calibri Light" w:hAnsi="Times New Roman"/>
          <w:color w:val="FF0000"/>
          <w:sz w:val="24"/>
          <w:szCs w:val="24"/>
        </w:rPr>
        <w:t xml:space="preserve"> </w:t>
      </w:r>
      <w:r w:rsidR="00365E71" w:rsidRPr="00365E71">
        <w:rPr>
          <w:rFonts w:ascii="Times New Roman" w:eastAsia="Calibri Light" w:hAnsi="Times New Roman"/>
          <w:sz w:val="24"/>
          <w:szCs w:val="24"/>
        </w:rPr>
        <w:t xml:space="preserve">о выселении из жилых помещений, </w:t>
      </w:r>
      <w:r w:rsidR="00DF155D" w:rsidRPr="00365E71">
        <w:rPr>
          <w:rFonts w:ascii="Times New Roman" w:eastAsia="Calibri Light" w:hAnsi="Times New Roman"/>
          <w:sz w:val="24"/>
          <w:szCs w:val="24"/>
        </w:rPr>
        <w:t>взыскании арендной платы по договорам аренды земельных участков</w:t>
      </w:r>
      <w:r w:rsidR="00365E71">
        <w:rPr>
          <w:rFonts w:ascii="Times New Roman" w:eastAsia="Calibri Light" w:hAnsi="Times New Roman"/>
          <w:sz w:val="24"/>
          <w:szCs w:val="24"/>
        </w:rPr>
        <w:t>, о понуждении собственников объектов недвижимости к заключению договоров аренды земельных участков</w:t>
      </w:r>
      <w:r w:rsidR="00DF155D" w:rsidRPr="00365E71">
        <w:rPr>
          <w:rFonts w:ascii="Times New Roman" w:eastAsia="Calibri Light" w:hAnsi="Times New Roman"/>
          <w:sz w:val="24"/>
          <w:szCs w:val="24"/>
        </w:rPr>
        <w:t xml:space="preserve"> и др.).</w:t>
      </w:r>
    </w:p>
    <w:p w:rsidR="00DF155D" w:rsidRDefault="00DF155D"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DF155D" w:rsidRPr="007A7A10" w:rsidRDefault="00DF155D" w:rsidP="00DF155D">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7A7A10">
        <w:rPr>
          <w:rFonts w:ascii="Times New Roman" w:eastAsia="Times New Roman" w:hAnsi="Times New Roman" w:cs="Times New Roman"/>
          <w:b/>
          <w:sz w:val="24"/>
          <w:szCs w:val="24"/>
          <w:lang w:eastAsia="ru-RU"/>
        </w:rPr>
        <w:t>22.Муниципальный архив</w:t>
      </w:r>
    </w:p>
    <w:p w:rsidR="00DF155D" w:rsidRPr="007A7A10" w:rsidRDefault="00DF155D" w:rsidP="00DF155D">
      <w:pPr>
        <w:pStyle w:val="aa"/>
        <w:widowControl w:val="0"/>
        <w:ind w:firstLine="708"/>
        <w:jc w:val="both"/>
        <w:rPr>
          <w:sz w:val="24"/>
          <w:szCs w:val="24"/>
        </w:rPr>
      </w:pPr>
    </w:p>
    <w:p w:rsidR="00DF155D" w:rsidRPr="007A7A10" w:rsidRDefault="007A7A10" w:rsidP="00DF155D">
      <w:pPr>
        <w:pStyle w:val="aa"/>
        <w:ind w:firstLine="708"/>
        <w:jc w:val="both"/>
        <w:rPr>
          <w:sz w:val="24"/>
          <w:szCs w:val="24"/>
        </w:rPr>
      </w:pPr>
      <w:r w:rsidRPr="007A7A10">
        <w:rPr>
          <w:sz w:val="24"/>
          <w:szCs w:val="24"/>
        </w:rPr>
        <w:t xml:space="preserve">В 2023 </w:t>
      </w:r>
      <w:r w:rsidR="00DF155D" w:rsidRPr="007A7A10">
        <w:rPr>
          <w:sz w:val="24"/>
          <w:szCs w:val="24"/>
        </w:rPr>
        <w:t>году были определены следующие приоритетные направления деятельности отдела:</w:t>
      </w:r>
    </w:p>
    <w:p w:rsidR="00DF155D" w:rsidRPr="008B3C9D" w:rsidRDefault="00DF155D" w:rsidP="00DF155D">
      <w:pPr>
        <w:pStyle w:val="aa"/>
        <w:ind w:firstLine="708"/>
        <w:jc w:val="both"/>
        <w:rPr>
          <w:sz w:val="24"/>
          <w:szCs w:val="24"/>
        </w:rPr>
      </w:pPr>
      <w:r w:rsidRPr="008B3C9D">
        <w:rPr>
          <w:sz w:val="24"/>
          <w:szCs w:val="24"/>
        </w:rPr>
        <w:t>обеспечение уровня удовлетворенности граждан качеством предоставления муниципальных услуг;</w:t>
      </w:r>
    </w:p>
    <w:p w:rsidR="00DF155D" w:rsidRPr="008B3C9D" w:rsidRDefault="00DF155D" w:rsidP="00DF155D">
      <w:pPr>
        <w:pStyle w:val="aa"/>
        <w:ind w:firstLine="708"/>
        <w:jc w:val="both"/>
        <w:rPr>
          <w:sz w:val="24"/>
          <w:szCs w:val="24"/>
        </w:rPr>
      </w:pPr>
      <w:r w:rsidRPr="008B3C9D">
        <w:rPr>
          <w:sz w:val="24"/>
          <w:szCs w:val="24"/>
        </w:rPr>
        <w:t>принятие мер по соблюдению нормативных режимов хранения документов, в том числе пожарного, охранного и санитарно-гигиенического.</w:t>
      </w:r>
    </w:p>
    <w:p w:rsidR="00DF155D" w:rsidRPr="008B3C9D" w:rsidRDefault="00DF155D" w:rsidP="00DF155D">
      <w:pPr>
        <w:pStyle w:val="aa"/>
        <w:widowControl w:val="0"/>
        <w:ind w:firstLine="708"/>
        <w:jc w:val="both"/>
        <w:rPr>
          <w:sz w:val="24"/>
          <w:szCs w:val="24"/>
        </w:rPr>
      </w:pPr>
      <w:r w:rsidRPr="008B3C9D">
        <w:rPr>
          <w:sz w:val="24"/>
          <w:szCs w:val="24"/>
        </w:rPr>
        <w:t xml:space="preserve">Особое внимание уделялось актуальным вопросам развития архивного дела, определенным нормативными правовыми актами федеральных и окружных органов государственной власти, органов местного самоуправления города Мегиона. </w:t>
      </w:r>
    </w:p>
    <w:p w:rsidR="00DF155D" w:rsidRPr="008B3C9D" w:rsidRDefault="00DF155D" w:rsidP="00DF155D">
      <w:pPr>
        <w:pStyle w:val="aa"/>
        <w:widowControl w:val="0"/>
        <w:ind w:firstLine="708"/>
        <w:jc w:val="both"/>
        <w:rPr>
          <w:sz w:val="24"/>
          <w:szCs w:val="24"/>
        </w:rPr>
      </w:pPr>
      <w:r w:rsidRPr="008B3C9D">
        <w:rPr>
          <w:sz w:val="24"/>
          <w:szCs w:val="24"/>
        </w:rPr>
        <w:t xml:space="preserve">Продолжилась работа по улучшению условий хранения архивных документов, ведению государственного учета документов. </w:t>
      </w:r>
    </w:p>
    <w:p w:rsidR="00DF155D" w:rsidRDefault="00DF155D" w:rsidP="00DF155D">
      <w:pPr>
        <w:pStyle w:val="aa"/>
        <w:ind w:firstLine="709"/>
        <w:jc w:val="both"/>
        <w:rPr>
          <w:sz w:val="24"/>
          <w:szCs w:val="24"/>
        </w:rPr>
      </w:pPr>
      <w:r w:rsidRPr="00814420">
        <w:rPr>
          <w:sz w:val="24"/>
          <w:szCs w:val="24"/>
        </w:rPr>
        <w:t>Проведена работа по проверке наличия и состояния архивных документов постоянного хранения и по ли</w:t>
      </w:r>
      <w:r w:rsidR="00814420" w:rsidRPr="00814420">
        <w:rPr>
          <w:sz w:val="24"/>
          <w:szCs w:val="24"/>
        </w:rPr>
        <w:t>чному составу в количестве 522</w:t>
      </w:r>
      <w:r w:rsidRPr="00814420">
        <w:rPr>
          <w:b/>
          <w:sz w:val="24"/>
          <w:szCs w:val="24"/>
        </w:rPr>
        <w:t xml:space="preserve"> </w:t>
      </w:r>
      <w:r w:rsidRPr="00814420">
        <w:rPr>
          <w:sz w:val="24"/>
          <w:szCs w:val="24"/>
        </w:rPr>
        <w:t>единиц хранения</w:t>
      </w:r>
      <w:r w:rsidR="008B3C9D">
        <w:rPr>
          <w:sz w:val="24"/>
          <w:szCs w:val="24"/>
        </w:rPr>
        <w:t xml:space="preserve">, в ходе проверки были </w:t>
      </w:r>
      <w:r w:rsidR="008B3C9D" w:rsidRPr="00814420">
        <w:rPr>
          <w:sz w:val="24"/>
          <w:szCs w:val="24"/>
        </w:rPr>
        <w:t>отобраны</w:t>
      </w:r>
      <w:r w:rsidRPr="00814420">
        <w:rPr>
          <w:sz w:val="24"/>
          <w:szCs w:val="24"/>
        </w:rPr>
        <w:t xml:space="preserve"> дела, требующие переплета и реставрации.</w:t>
      </w:r>
    </w:p>
    <w:p w:rsidR="00FE3221" w:rsidRPr="00814420" w:rsidRDefault="00FE3221" w:rsidP="00DF155D">
      <w:pPr>
        <w:pStyle w:val="aa"/>
        <w:ind w:firstLine="709"/>
        <w:jc w:val="both"/>
        <w:rPr>
          <w:sz w:val="24"/>
          <w:szCs w:val="24"/>
        </w:rPr>
      </w:pPr>
      <w:r>
        <w:rPr>
          <w:sz w:val="24"/>
          <w:szCs w:val="24"/>
        </w:rPr>
        <w:t xml:space="preserve">В 2023 году закартонировано 617 единиц хранения. В целях улучшения </w:t>
      </w:r>
      <w:r w:rsidR="000E41A3">
        <w:rPr>
          <w:sz w:val="24"/>
          <w:szCs w:val="24"/>
        </w:rPr>
        <w:t>физического и технического состояния документов подшито, оформлено обложек на 100 единиц хранения.</w:t>
      </w:r>
    </w:p>
    <w:p w:rsidR="00DF155D" w:rsidRPr="007A7A10" w:rsidRDefault="00DF155D" w:rsidP="00DF155D">
      <w:pPr>
        <w:pStyle w:val="aa"/>
        <w:widowControl w:val="0"/>
        <w:ind w:firstLine="708"/>
        <w:jc w:val="both"/>
        <w:rPr>
          <w:sz w:val="24"/>
          <w:szCs w:val="24"/>
        </w:rPr>
      </w:pPr>
      <w:r w:rsidRPr="007A7A10">
        <w:rPr>
          <w:sz w:val="24"/>
          <w:szCs w:val="24"/>
        </w:rPr>
        <w:t xml:space="preserve">Объем архивного фонда муниципального архива </w:t>
      </w:r>
      <w:r w:rsidR="007A7A10" w:rsidRPr="007A7A10">
        <w:rPr>
          <w:sz w:val="24"/>
          <w:szCs w:val="24"/>
        </w:rPr>
        <w:t>по состоянию на 01.12.2023 составляет 31 794</w:t>
      </w:r>
      <w:r w:rsidRPr="007A7A10">
        <w:rPr>
          <w:sz w:val="24"/>
          <w:szCs w:val="24"/>
        </w:rPr>
        <w:t xml:space="preserve"> единицы хранения, в том числе: </w:t>
      </w:r>
    </w:p>
    <w:p w:rsidR="00DF155D" w:rsidRPr="00C94849" w:rsidRDefault="00DF155D" w:rsidP="00DF155D">
      <w:pPr>
        <w:widowControl w:val="0"/>
        <w:spacing w:after="0" w:line="240" w:lineRule="auto"/>
        <w:ind w:firstLine="709"/>
        <w:jc w:val="both"/>
        <w:rPr>
          <w:rFonts w:ascii="Times New Roman" w:eastAsia="Calibri" w:hAnsi="Times New Roman" w:cs="Times New Roman"/>
          <w:sz w:val="24"/>
          <w:szCs w:val="24"/>
        </w:rPr>
      </w:pPr>
      <w:r w:rsidRPr="00C94849">
        <w:rPr>
          <w:rFonts w:ascii="Times New Roman" w:eastAsia="Calibri" w:hAnsi="Times New Roman" w:cs="Times New Roman"/>
          <w:sz w:val="24"/>
          <w:szCs w:val="24"/>
        </w:rPr>
        <w:t>упра</w:t>
      </w:r>
      <w:r w:rsidR="00C94849" w:rsidRPr="00C94849">
        <w:rPr>
          <w:rFonts w:ascii="Times New Roman" w:eastAsia="Calibri" w:hAnsi="Times New Roman" w:cs="Times New Roman"/>
          <w:sz w:val="24"/>
          <w:szCs w:val="24"/>
        </w:rPr>
        <w:t>вленческой документации – 19 747</w:t>
      </w:r>
      <w:r w:rsidRPr="00C94849">
        <w:rPr>
          <w:rFonts w:ascii="Times New Roman" w:eastAsia="Calibri" w:hAnsi="Times New Roman" w:cs="Times New Roman"/>
          <w:sz w:val="24"/>
          <w:szCs w:val="24"/>
        </w:rPr>
        <w:t xml:space="preserve"> единицы хранения;</w:t>
      </w:r>
    </w:p>
    <w:p w:rsidR="00DF155D" w:rsidRPr="00C94849" w:rsidRDefault="00DF155D" w:rsidP="00DF155D">
      <w:pPr>
        <w:widowControl w:val="0"/>
        <w:spacing w:after="0" w:line="240" w:lineRule="auto"/>
        <w:ind w:firstLine="709"/>
        <w:jc w:val="both"/>
        <w:rPr>
          <w:rFonts w:ascii="Times New Roman" w:eastAsia="Calibri" w:hAnsi="Times New Roman" w:cs="Times New Roman"/>
          <w:sz w:val="24"/>
          <w:szCs w:val="24"/>
        </w:rPr>
      </w:pPr>
      <w:r w:rsidRPr="00C94849">
        <w:rPr>
          <w:rFonts w:ascii="Times New Roman" w:eastAsia="Calibri" w:hAnsi="Times New Roman" w:cs="Times New Roman"/>
          <w:sz w:val="24"/>
          <w:szCs w:val="24"/>
        </w:rPr>
        <w:t>до</w:t>
      </w:r>
      <w:r w:rsidR="00C94849">
        <w:rPr>
          <w:rFonts w:ascii="Times New Roman" w:eastAsia="Calibri" w:hAnsi="Times New Roman" w:cs="Times New Roman"/>
          <w:sz w:val="24"/>
          <w:szCs w:val="24"/>
        </w:rPr>
        <w:t>кументы личного состава – 11 630</w:t>
      </w:r>
      <w:r w:rsidRPr="00C94849">
        <w:rPr>
          <w:rFonts w:ascii="Times New Roman" w:eastAsia="Calibri" w:hAnsi="Times New Roman" w:cs="Times New Roman"/>
          <w:sz w:val="24"/>
          <w:szCs w:val="24"/>
        </w:rPr>
        <w:t xml:space="preserve"> единицы хранения;</w:t>
      </w:r>
    </w:p>
    <w:p w:rsidR="00DF155D" w:rsidRPr="00C94849" w:rsidRDefault="00DF155D" w:rsidP="00DF155D">
      <w:pPr>
        <w:widowControl w:val="0"/>
        <w:spacing w:after="0" w:line="240" w:lineRule="auto"/>
        <w:ind w:firstLine="709"/>
        <w:jc w:val="both"/>
        <w:rPr>
          <w:rFonts w:ascii="Times New Roman" w:eastAsia="Calibri" w:hAnsi="Times New Roman" w:cs="Times New Roman"/>
          <w:sz w:val="24"/>
          <w:szCs w:val="24"/>
        </w:rPr>
      </w:pPr>
      <w:r w:rsidRPr="00C94849">
        <w:rPr>
          <w:rFonts w:ascii="Times New Roman" w:eastAsia="Calibri" w:hAnsi="Times New Roman" w:cs="Times New Roman"/>
          <w:sz w:val="24"/>
          <w:szCs w:val="24"/>
        </w:rPr>
        <w:t>личного происхождения – 30 документов;</w:t>
      </w:r>
    </w:p>
    <w:p w:rsidR="00DF155D" w:rsidRPr="00C94849" w:rsidRDefault="00C94849" w:rsidP="00DF155D">
      <w:pPr>
        <w:widowControl w:val="0"/>
        <w:spacing w:after="0" w:line="240" w:lineRule="auto"/>
        <w:ind w:firstLine="709"/>
        <w:jc w:val="both"/>
        <w:rPr>
          <w:rFonts w:ascii="Times New Roman" w:eastAsia="Calibri" w:hAnsi="Times New Roman" w:cs="Times New Roman"/>
          <w:sz w:val="24"/>
          <w:szCs w:val="24"/>
        </w:rPr>
      </w:pPr>
      <w:r w:rsidRPr="00C94849">
        <w:rPr>
          <w:rFonts w:ascii="Times New Roman" w:eastAsia="Calibri" w:hAnsi="Times New Roman" w:cs="Times New Roman"/>
          <w:sz w:val="24"/>
          <w:szCs w:val="24"/>
        </w:rPr>
        <w:t>фотодокументы – 387</w:t>
      </w:r>
      <w:r w:rsidR="00DF155D" w:rsidRPr="00C94849">
        <w:rPr>
          <w:rFonts w:ascii="Times New Roman" w:eastAsia="Calibri" w:hAnsi="Times New Roman" w:cs="Times New Roman"/>
          <w:sz w:val="24"/>
          <w:szCs w:val="24"/>
        </w:rPr>
        <w:t xml:space="preserve"> единиц хранения.</w:t>
      </w:r>
    </w:p>
    <w:p w:rsidR="00DF155D" w:rsidRPr="00C94849" w:rsidRDefault="00DF155D" w:rsidP="00DF155D">
      <w:pPr>
        <w:pStyle w:val="aa"/>
        <w:widowControl w:val="0"/>
        <w:ind w:firstLine="709"/>
        <w:jc w:val="both"/>
        <w:rPr>
          <w:sz w:val="24"/>
          <w:szCs w:val="24"/>
        </w:rPr>
      </w:pPr>
      <w:r w:rsidRPr="00C94849">
        <w:rPr>
          <w:sz w:val="24"/>
          <w:szCs w:val="24"/>
        </w:rPr>
        <w:t>Состав архивного фонда города пополнился н</w:t>
      </w:r>
      <w:r w:rsidR="00C94849" w:rsidRPr="00C94849">
        <w:rPr>
          <w:sz w:val="24"/>
          <w:szCs w:val="24"/>
        </w:rPr>
        <w:t>а 726</w:t>
      </w:r>
      <w:r w:rsidRPr="00C94849">
        <w:rPr>
          <w:sz w:val="24"/>
          <w:szCs w:val="24"/>
        </w:rPr>
        <w:t xml:space="preserve"> единицы хранения управле</w:t>
      </w:r>
      <w:r w:rsidR="00C94849" w:rsidRPr="00C94849">
        <w:rPr>
          <w:sz w:val="24"/>
          <w:szCs w:val="24"/>
        </w:rPr>
        <w:t>нческой документации, из них: 94</w:t>
      </w:r>
      <w:r w:rsidRPr="00C94849">
        <w:rPr>
          <w:b/>
          <w:sz w:val="24"/>
          <w:szCs w:val="24"/>
        </w:rPr>
        <w:t xml:space="preserve"> </w:t>
      </w:r>
      <w:r w:rsidRPr="00C94849">
        <w:rPr>
          <w:sz w:val="24"/>
          <w:szCs w:val="24"/>
        </w:rPr>
        <w:t>единиц</w:t>
      </w:r>
      <w:r w:rsidR="00E534E7">
        <w:rPr>
          <w:sz w:val="24"/>
          <w:szCs w:val="24"/>
        </w:rPr>
        <w:t>ы</w:t>
      </w:r>
      <w:r w:rsidRPr="00C94849">
        <w:rPr>
          <w:sz w:val="24"/>
          <w:szCs w:val="24"/>
        </w:rPr>
        <w:t xml:space="preserve"> хр</w:t>
      </w:r>
      <w:r w:rsidR="00FE3221">
        <w:rPr>
          <w:sz w:val="24"/>
          <w:szCs w:val="24"/>
        </w:rPr>
        <w:t>анения окружной собственности, 5</w:t>
      </w:r>
      <w:r w:rsidRPr="00C94849">
        <w:rPr>
          <w:sz w:val="24"/>
          <w:szCs w:val="24"/>
        </w:rPr>
        <w:t xml:space="preserve"> единиц хранения </w:t>
      </w:r>
      <w:r w:rsidR="00C94849" w:rsidRPr="00C94849">
        <w:rPr>
          <w:sz w:val="24"/>
          <w:szCs w:val="24"/>
        </w:rPr>
        <w:t xml:space="preserve">                  </w:t>
      </w:r>
      <w:r w:rsidRPr="00C94849">
        <w:rPr>
          <w:sz w:val="24"/>
          <w:szCs w:val="24"/>
        </w:rPr>
        <w:t>по личному составу</w:t>
      </w:r>
      <w:r w:rsidR="00C94849" w:rsidRPr="00C94849">
        <w:rPr>
          <w:sz w:val="24"/>
          <w:szCs w:val="24"/>
        </w:rPr>
        <w:t xml:space="preserve"> ликвидированных предприятий, </w:t>
      </w:r>
      <w:r w:rsidR="00FE3221">
        <w:rPr>
          <w:sz w:val="24"/>
          <w:szCs w:val="24"/>
        </w:rPr>
        <w:t>28 единиц хранения фотодокум</w:t>
      </w:r>
      <w:r w:rsidR="000E41A3">
        <w:rPr>
          <w:sz w:val="24"/>
          <w:szCs w:val="24"/>
        </w:rPr>
        <w:t>ентов</w:t>
      </w:r>
      <w:r w:rsidRPr="00C94849">
        <w:rPr>
          <w:sz w:val="24"/>
          <w:szCs w:val="24"/>
        </w:rPr>
        <w:t>.</w:t>
      </w:r>
    </w:p>
    <w:p w:rsidR="00DF155D" w:rsidRPr="008B3C9D" w:rsidRDefault="00DF155D" w:rsidP="00DF155D">
      <w:pPr>
        <w:pStyle w:val="aa"/>
        <w:widowControl w:val="0"/>
        <w:ind w:firstLine="709"/>
        <w:jc w:val="both"/>
        <w:rPr>
          <w:sz w:val="24"/>
          <w:szCs w:val="24"/>
        </w:rPr>
      </w:pPr>
      <w:r w:rsidRPr="008B3C9D">
        <w:rPr>
          <w:sz w:val="24"/>
          <w:szCs w:val="24"/>
        </w:rPr>
        <w:t>В сфере государственного учета документов за отчетный год по заполнению и совершенствованию форм учетной документации, проводилась паспортизация архивов организаций-источников комплектования.</w:t>
      </w:r>
    </w:p>
    <w:p w:rsidR="00DF155D" w:rsidRPr="008B3C9D" w:rsidRDefault="00DF155D" w:rsidP="00DF155D">
      <w:pPr>
        <w:pStyle w:val="a3"/>
        <w:spacing w:before="0" w:beforeAutospacing="0" w:after="0" w:afterAutospacing="0"/>
        <w:ind w:firstLine="709"/>
        <w:jc w:val="both"/>
      </w:pPr>
      <w:r w:rsidRPr="008B3C9D">
        <w:t>По итогам паспортизации организаций-источников комплектования муниципальных архивов отмечается рост объемов ежегодного документообразования. Увеличился объем дел, хранящихся в организациях сверх установленного срока, связанное с дефицитом площадей архивохранилища муниципального архива, а также внеплановым досрочным приемом документов по личному составу от ликвидированных организаций.</w:t>
      </w:r>
    </w:p>
    <w:p w:rsidR="00DF155D" w:rsidRPr="008B3C9D" w:rsidRDefault="00DF155D" w:rsidP="00DF155D">
      <w:pPr>
        <w:pStyle w:val="a3"/>
        <w:spacing w:before="0" w:beforeAutospacing="0" w:after="0" w:afterAutospacing="0"/>
        <w:ind w:firstLine="709"/>
        <w:jc w:val="both"/>
      </w:pPr>
      <w:r w:rsidRPr="008B3C9D">
        <w:t>Увеличивается объем дел по личному составу, находящихся на ведомственном хранении.</w:t>
      </w:r>
    </w:p>
    <w:p w:rsidR="00DF155D" w:rsidRPr="008B3C9D" w:rsidRDefault="00DF155D" w:rsidP="00DF155D">
      <w:pPr>
        <w:pStyle w:val="aa"/>
        <w:widowControl w:val="0"/>
        <w:ind w:firstLine="709"/>
        <w:jc w:val="both"/>
        <w:rPr>
          <w:sz w:val="24"/>
          <w:szCs w:val="24"/>
        </w:rPr>
      </w:pPr>
      <w:r w:rsidRPr="008B3C9D">
        <w:rPr>
          <w:sz w:val="24"/>
          <w:szCs w:val="24"/>
        </w:rPr>
        <w:t>Архивным отделом предоставляется муниципальная услуга «Исполнение запросов физических и юридических лиц по оформлению в установленном порядке архивных справок, архивных выписок, копий архивных док</w:t>
      </w:r>
      <w:r w:rsidR="008B3C9D" w:rsidRPr="008B3C9D">
        <w:rPr>
          <w:sz w:val="24"/>
          <w:szCs w:val="24"/>
        </w:rPr>
        <w:t>ументов». За год исполнено 1 482 запроса</w:t>
      </w:r>
      <w:r w:rsidRPr="008B3C9D">
        <w:rPr>
          <w:sz w:val="24"/>
          <w:szCs w:val="24"/>
        </w:rPr>
        <w:t xml:space="preserve"> физических и ю</w:t>
      </w:r>
      <w:r w:rsidR="00FE3221">
        <w:rPr>
          <w:sz w:val="24"/>
          <w:szCs w:val="24"/>
        </w:rPr>
        <w:t xml:space="preserve">ридических лиц. Изготовлено 782 </w:t>
      </w:r>
      <w:r w:rsidR="00E534E7">
        <w:rPr>
          <w:sz w:val="24"/>
          <w:szCs w:val="24"/>
        </w:rPr>
        <w:t>копии</w:t>
      </w:r>
      <w:r w:rsidRPr="008B3C9D">
        <w:rPr>
          <w:sz w:val="24"/>
          <w:szCs w:val="24"/>
        </w:rPr>
        <w:t xml:space="preserve"> документов. </w:t>
      </w:r>
    </w:p>
    <w:p w:rsidR="00DF155D" w:rsidRPr="00FE3221" w:rsidRDefault="00DF155D" w:rsidP="00DF155D">
      <w:pPr>
        <w:pStyle w:val="aa"/>
        <w:widowControl w:val="0"/>
        <w:ind w:firstLine="709"/>
        <w:jc w:val="both"/>
        <w:rPr>
          <w:sz w:val="24"/>
          <w:szCs w:val="24"/>
        </w:rPr>
      </w:pPr>
      <w:r w:rsidRPr="00FE3221">
        <w:rPr>
          <w:sz w:val="24"/>
          <w:szCs w:val="24"/>
        </w:rPr>
        <w:t>Велась работа по качественному комплектованию архивного Фонда Российской Федерации и архивного фонда города Мегиона. Выполнены мероприятия, направленные на своевременное упорядочение, учет, описание и обеспечение сохранности управленческой, специальной документации, документов по личному составу в организациях-источниках комплектования муниципального архива.</w:t>
      </w:r>
    </w:p>
    <w:p w:rsidR="00DF155D" w:rsidRPr="00814420" w:rsidRDefault="00DF155D" w:rsidP="00DF155D">
      <w:pPr>
        <w:pStyle w:val="aa"/>
        <w:widowControl w:val="0"/>
        <w:ind w:firstLine="709"/>
        <w:jc w:val="both"/>
        <w:rPr>
          <w:sz w:val="24"/>
          <w:szCs w:val="24"/>
        </w:rPr>
      </w:pPr>
      <w:r w:rsidRPr="00814420">
        <w:rPr>
          <w:sz w:val="24"/>
          <w:szCs w:val="24"/>
        </w:rPr>
        <w:t>Продолжалось изучение деятельности организаций для определения исторической и практической значимости их документов с целью пополнения списков организаций-источников комплектования архивного отдела.</w:t>
      </w:r>
    </w:p>
    <w:p w:rsidR="00DF155D" w:rsidRPr="00814420" w:rsidRDefault="00DF155D" w:rsidP="00DF155D">
      <w:pPr>
        <w:pStyle w:val="aa"/>
        <w:ind w:firstLine="709"/>
        <w:jc w:val="both"/>
        <w:rPr>
          <w:sz w:val="24"/>
          <w:szCs w:val="24"/>
        </w:rPr>
      </w:pPr>
      <w:r w:rsidRPr="00814420">
        <w:rPr>
          <w:sz w:val="24"/>
          <w:szCs w:val="24"/>
        </w:rPr>
        <w:t>Количество источников комплектования архивного отдела на отчет</w:t>
      </w:r>
      <w:r w:rsidR="00814420" w:rsidRPr="00814420">
        <w:rPr>
          <w:sz w:val="24"/>
          <w:szCs w:val="24"/>
        </w:rPr>
        <w:t>ную дату составляет 18</w:t>
      </w:r>
      <w:r w:rsidRPr="00814420">
        <w:rPr>
          <w:sz w:val="24"/>
          <w:szCs w:val="24"/>
        </w:rPr>
        <w:t xml:space="preserve"> учреждений, среди которых исполнительные органы власти и органы местного самоуправления города Мегиона, муниципальные учреждения. </w:t>
      </w:r>
    </w:p>
    <w:p w:rsidR="00DF155D" w:rsidRPr="00814420" w:rsidRDefault="00DF155D" w:rsidP="00DF155D">
      <w:pPr>
        <w:pStyle w:val="aa"/>
        <w:widowControl w:val="0"/>
        <w:ind w:firstLine="709"/>
        <w:jc w:val="both"/>
        <w:rPr>
          <w:sz w:val="24"/>
          <w:szCs w:val="24"/>
        </w:rPr>
      </w:pPr>
      <w:r w:rsidRPr="00814420">
        <w:rPr>
          <w:sz w:val="24"/>
          <w:szCs w:val="24"/>
        </w:rPr>
        <w:t xml:space="preserve">Осуществлялись мероприятия по контролю за соблюдением установленных сроков упорядочения документов в организациях-источниках комплектования архивного отдела, предоставлением описей, номенклатур дел на рассмотрение </w:t>
      </w:r>
      <w:r w:rsidRPr="00814420">
        <w:rPr>
          <w:rFonts w:eastAsiaTheme="minorHAnsi"/>
          <w:bCs/>
          <w:sz w:val="24"/>
          <w:szCs w:val="24"/>
          <w:shd w:val="clear" w:color="auto" w:fill="FFFFFF"/>
        </w:rPr>
        <w:t>экспертно</w:t>
      </w:r>
      <w:r w:rsidRPr="00814420">
        <w:rPr>
          <w:rFonts w:eastAsiaTheme="minorHAnsi"/>
          <w:sz w:val="24"/>
          <w:szCs w:val="24"/>
          <w:shd w:val="clear" w:color="auto" w:fill="FFFFFF"/>
        </w:rPr>
        <w:t>-</w:t>
      </w:r>
      <w:r w:rsidRPr="00814420">
        <w:rPr>
          <w:rFonts w:eastAsiaTheme="minorHAnsi"/>
          <w:bCs/>
          <w:sz w:val="24"/>
          <w:szCs w:val="24"/>
          <w:shd w:val="clear" w:color="auto" w:fill="FFFFFF"/>
        </w:rPr>
        <w:t>проверочной</w:t>
      </w:r>
      <w:r w:rsidRPr="00814420">
        <w:rPr>
          <w:rFonts w:eastAsiaTheme="minorHAnsi"/>
          <w:sz w:val="24"/>
          <w:szCs w:val="24"/>
          <w:shd w:val="clear" w:color="auto" w:fill="FFFFFF"/>
        </w:rPr>
        <w:t> </w:t>
      </w:r>
      <w:r w:rsidRPr="00814420">
        <w:rPr>
          <w:rFonts w:eastAsiaTheme="minorHAnsi"/>
          <w:bCs/>
          <w:sz w:val="24"/>
          <w:szCs w:val="24"/>
          <w:shd w:val="clear" w:color="auto" w:fill="FFFFFF"/>
        </w:rPr>
        <w:t>методической</w:t>
      </w:r>
      <w:r w:rsidRPr="00814420">
        <w:rPr>
          <w:rFonts w:eastAsiaTheme="minorHAnsi"/>
          <w:sz w:val="24"/>
          <w:szCs w:val="24"/>
          <w:shd w:val="clear" w:color="auto" w:fill="FFFFFF"/>
        </w:rPr>
        <w:t> </w:t>
      </w:r>
      <w:r w:rsidRPr="00814420">
        <w:rPr>
          <w:rFonts w:eastAsiaTheme="minorHAnsi"/>
          <w:bCs/>
          <w:sz w:val="24"/>
          <w:szCs w:val="24"/>
          <w:shd w:val="clear" w:color="auto" w:fill="FFFFFF"/>
        </w:rPr>
        <w:t>комиссии</w:t>
      </w:r>
      <w:r w:rsidRPr="00814420">
        <w:rPr>
          <w:sz w:val="24"/>
          <w:szCs w:val="24"/>
        </w:rPr>
        <w:t xml:space="preserve"> Службы по делам архивов автономного округа.</w:t>
      </w:r>
    </w:p>
    <w:p w:rsidR="00DF155D" w:rsidRPr="00814420" w:rsidRDefault="00DF155D" w:rsidP="00DF155D">
      <w:pPr>
        <w:pStyle w:val="aa"/>
        <w:widowControl w:val="0"/>
        <w:ind w:firstLine="709"/>
        <w:jc w:val="both"/>
        <w:rPr>
          <w:sz w:val="24"/>
          <w:szCs w:val="24"/>
        </w:rPr>
      </w:pPr>
      <w:r w:rsidRPr="00814420">
        <w:rPr>
          <w:sz w:val="24"/>
          <w:szCs w:val="24"/>
        </w:rPr>
        <w:t>Оказывалась методическая и практическая помощь организациям-источникам комплектования архивного отдела в проведении отбора и описания документов, внедрения нормативных документов, определяющих порядок работы архивов и ведение делопроизводства.</w:t>
      </w:r>
    </w:p>
    <w:p w:rsidR="00DF155D" w:rsidRPr="00FE3221" w:rsidRDefault="00DF155D" w:rsidP="00DF155D">
      <w:pPr>
        <w:pStyle w:val="aa"/>
        <w:widowControl w:val="0"/>
        <w:ind w:firstLine="708"/>
        <w:jc w:val="both"/>
        <w:rPr>
          <w:sz w:val="24"/>
          <w:szCs w:val="24"/>
        </w:rPr>
      </w:pPr>
      <w:r w:rsidRPr="00FE3221">
        <w:rPr>
          <w:sz w:val="24"/>
          <w:szCs w:val="24"/>
        </w:rPr>
        <w:t xml:space="preserve">Продолжена работа по организации электронного взаимодействия с </w:t>
      </w:r>
      <w:r w:rsidR="00FE3221">
        <w:rPr>
          <w:sz w:val="24"/>
          <w:szCs w:val="24"/>
        </w:rPr>
        <w:t>Отделением Фонда пенсионного и социального страхования</w:t>
      </w:r>
      <w:r w:rsidRPr="00FE3221">
        <w:rPr>
          <w:sz w:val="24"/>
          <w:szCs w:val="24"/>
        </w:rPr>
        <w:t xml:space="preserve"> Российской Федерации </w:t>
      </w:r>
      <w:r w:rsidR="00FE3221">
        <w:rPr>
          <w:sz w:val="24"/>
          <w:szCs w:val="24"/>
        </w:rPr>
        <w:t xml:space="preserve">по Ханты-Мансийскому автономному округу – Югре </w:t>
      </w:r>
      <w:r w:rsidRPr="00FE3221">
        <w:rPr>
          <w:sz w:val="24"/>
          <w:szCs w:val="24"/>
        </w:rPr>
        <w:t xml:space="preserve">в городе Нижневартовске Ханты-Мансийского автономного </w:t>
      </w:r>
      <w:r w:rsidR="00FE3221">
        <w:rPr>
          <w:sz w:val="24"/>
          <w:szCs w:val="24"/>
        </w:rPr>
        <w:t>округа – Югры</w:t>
      </w:r>
      <w:r w:rsidRPr="00FE3221">
        <w:rPr>
          <w:sz w:val="24"/>
          <w:szCs w:val="24"/>
        </w:rPr>
        <w:t xml:space="preserve"> в городе Мегионе.</w:t>
      </w:r>
    </w:p>
    <w:p w:rsidR="00DF155D" w:rsidRPr="00FE3221" w:rsidRDefault="00DF155D" w:rsidP="00DF155D">
      <w:pPr>
        <w:pStyle w:val="aa"/>
        <w:widowControl w:val="0"/>
        <w:ind w:firstLine="709"/>
        <w:jc w:val="both"/>
        <w:rPr>
          <w:sz w:val="24"/>
          <w:szCs w:val="24"/>
        </w:rPr>
      </w:pPr>
      <w:r w:rsidRPr="00FE3221">
        <w:rPr>
          <w:sz w:val="24"/>
          <w:szCs w:val="24"/>
        </w:rPr>
        <w:t>Основными приоритетами развития муниципального архива являются:</w:t>
      </w:r>
    </w:p>
    <w:p w:rsidR="00DF155D" w:rsidRPr="00FE3221" w:rsidRDefault="00DF155D" w:rsidP="00DF155D">
      <w:pPr>
        <w:pStyle w:val="aa"/>
        <w:widowControl w:val="0"/>
        <w:ind w:firstLine="709"/>
        <w:jc w:val="both"/>
        <w:rPr>
          <w:sz w:val="24"/>
          <w:szCs w:val="24"/>
        </w:rPr>
      </w:pPr>
      <w:r w:rsidRPr="00FE3221">
        <w:rPr>
          <w:sz w:val="24"/>
          <w:szCs w:val="24"/>
        </w:rPr>
        <w:t>реализация мер по созданию комфортных условий приема граждан, обеспечение свободного и равного доступа к архивной информации, развитие автоматизированного научно-справочного аппарата к архивным документам;</w:t>
      </w:r>
    </w:p>
    <w:p w:rsidR="00DF155D" w:rsidRPr="00FE3221" w:rsidRDefault="00DF155D" w:rsidP="00DF155D">
      <w:pPr>
        <w:pStyle w:val="aa"/>
        <w:widowControl w:val="0"/>
        <w:ind w:firstLine="709"/>
        <w:jc w:val="both"/>
        <w:rPr>
          <w:sz w:val="24"/>
          <w:szCs w:val="24"/>
        </w:rPr>
      </w:pPr>
      <w:r w:rsidRPr="00FE3221">
        <w:rPr>
          <w:sz w:val="24"/>
          <w:szCs w:val="24"/>
        </w:rPr>
        <w:t>обновление материально-технической базы, создание оптимальных условий хранения документальных фондов, усиление противопожарной и антитеррористической защищенности.</w:t>
      </w:r>
    </w:p>
    <w:p w:rsidR="00DF155D" w:rsidRDefault="00DF155D"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DF155D" w:rsidRPr="00365E71" w:rsidRDefault="00DF155D" w:rsidP="00DF155D">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365E71">
        <w:rPr>
          <w:rFonts w:ascii="Times New Roman" w:eastAsia="Times New Roman" w:hAnsi="Times New Roman" w:cs="Times New Roman"/>
          <w:b/>
          <w:sz w:val="24"/>
          <w:szCs w:val="24"/>
          <w:lang w:eastAsia="ru-RU"/>
        </w:rPr>
        <w:t>23.Муниципальный контроль</w:t>
      </w:r>
    </w:p>
    <w:p w:rsidR="00DF155D" w:rsidRPr="00574E86" w:rsidRDefault="00DF155D" w:rsidP="00DF155D">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DF155D" w:rsidRPr="00365E71" w:rsidRDefault="00365E71" w:rsidP="00DF155D">
      <w:pPr>
        <w:autoSpaceDE w:val="0"/>
        <w:autoSpaceDN w:val="0"/>
        <w:adjustRightInd w:val="0"/>
        <w:spacing w:after="0" w:line="240" w:lineRule="auto"/>
        <w:ind w:firstLine="720"/>
        <w:jc w:val="both"/>
        <w:rPr>
          <w:rFonts w:ascii="Times New Roman" w:hAnsi="Times New Roman"/>
          <w:sz w:val="24"/>
          <w:szCs w:val="24"/>
        </w:rPr>
      </w:pPr>
      <w:r w:rsidRPr="00365E71">
        <w:rPr>
          <w:rFonts w:ascii="Times New Roman" w:hAnsi="Times New Roman"/>
          <w:sz w:val="24"/>
          <w:szCs w:val="24"/>
        </w:rPr>
        <w:t>В 2023</w:t>
      </w:r>
      <w:r w:rsidR="00DF155D" w:rsidRPr="00365E71">
        <w:rPr>
          <w:rFonts w:ascii="Times New Roman" w:hAnsi="Times New Roman"/>
          <w:sz w:val="24"/>
          <w:szCs w:val="24"/>
        </w:rPr>
        <w:t xml:space="preserve"> году муниципальный контроль на территории города Мегиона осуществлялся в соответствии с Федеральными законами от 06.10.2003 №131-ФЗ «Об общих принципах организации местного самоуправления в Российской Федерации», от 31.07.2020 №248-ФЗ </w:t>
      </w:r>
      <w:r w:rsidRPr="00365E71">
        <w:rPr>
          <w:rFonts w:ascii="Times New Roman" w:hAnsi="Times New Roman"/>
          <w:sz w:val="24"/>
          <w:szCs w:val="24"/>
        </w:rPr>
        <w:t xml:space="preserve">                </w:t>
      </w:r>
      <w:r w:rsidR="00DF155D" w:rsidRPr="00365E71">
        <w:rPr>
          <w:rFonts w:ascii="Times New Roman" w:hAnsi="Times New Roman"/>
          <w:sz w:val="24"/>
          <w:szCs w:val="24"/>
        </w:rPr>
        <w:t>«О государственном контроле (надзоре) и муниципальном контроле в Российской Федерации» (далее – Федеральный закон №248-ФЗ) по следующим видам контроля:</w:t>
      </w:r>
    </w:p>
    <w:p w:rsidR="00DF155D" w:rsidRPr="00365E71"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5E71">
        <w:rPr>
          <w:rFonts w:ascii="Times New Roman" w:hAnsi="Times New Roman"/>
          <w:sz w:val="24"/>
          <w:szCs w:val="24"/>
        </w:rPr>
        <w:t>муниципальный земельный контроль;</w:t>
      </w:r>
    </w:p>
    <w:p w:rsidR="00DF155D" w:rsidRPr="00365E71"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5E71">
        <w:rPr>
          <w:rFonts w:ascii="Times New Roman" w:hAnsi="Times New Roman"/>
          <w:sz w:val="24"/>
          <w:szCs w:val="24"/>
        </w:rPr>
        <w:t>муниципальный жилищный контроль;</w:t>
      </w:r>
    </w:p>
    <w:p w:rsidR="00DF155D" w:rsidRPr="00365E71"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5E71">
        <w:rPr>
          <w:rFonts w:ascii="Times New Roman" w:hAnsi="Times New Roman"/>
          <w:sz w:val="24"/>
          <w:szCs w:val="24"/>
        </w:rPr>
        <w:t xml:space="preserve">муниципальный контроль </w:t>
      </w:r>
      <w:r w:rsidRPr="00365E71">
        <w:rPr>
          <w:rFonts w:ascii="Times New Roman" w:eastAsia="Times New Roman" w:hAnsi="Times New Roman"/>
          <w:sz w:val="24"/>
          <w:szCs w:val="24"/>
          <w:lang w:eastAsia="ru-RU"/>
        </w:rPr>
        <w:t>на автомобильном транспорте, городском наземном электрическом транспорте и в дорожном хозяйстве</w:t>
      </w:r>
      <w:r w:rsidRPr="00365E71">
        <w:rPr>
          <w:rFonts w:ascii="Times New Roman" w:hAnsi="Times New Roman"/>
          <w:sz w:val="24"/>
          <w:szCs w:val="24"/>
        </w:rPr>
        <w:t xml:space="preserve">; </w:t>
      </w:r>
    </w:p>
    <w:p w:rsidR="00DF155D" w:rsidRPr="00365E71"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5E71">
        <w:rPr>
          <w:rFonts w:ascii="Times New Roman" w:hAnsi="Times New Roman"/>
          <w:sz w:val="24"/>
          <w:szCs w:val="24"/>
        </w:rPr>
        <w:t>муниципальный лесной контроль;</w:t>
      </w:r>
    </w:p>
    <w:p w:rsidR="00DF155D" w:rsidRPr="00365E71"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5E71">
        <w:rPr>
          <w:rFonts w:ascii="Times New Roman" w:hAnsi="Times New Roman"/>
          <w:sz w:val="24"/>
          <w:szCs w:val="24"/>
        </w:rPr>
        <w:t>муниципальный контроль в сфере благоустройства.</w:t>
      </w:r>
    </w:p>
    <w:p w:rsidR="00DF155D" w:rsidRPr="00365E71"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5E71">
        <w:rPr>
          <w:rFonts w:ascii="Times New Roman" w:hAnsi="Times New Roman"/>
          <w:sz w:val="24"/>
          <w:szCs w:val="24"/>
        </w:rPr>
        <w:t>Порядок организации и осуществления муниципального контроля установлен</w:t>
      </w:r>
      <w:r w:rsidRPr="00365E71">
        <w:t xml:space="preserve"> </w:t>
      </w:r>
      <w:r w:rsidRPr="00365E71">
        <w:rPr>
          <w:rFonts w:ascii="Times New Roman" w:hAnsi="Times New Roman"/>
          <w:sz w:val="24"/>
          <w:szCs w:val="24"/>
        </w:rPr>
        <w:t>положениями о видах муниципального контроля, утвержденными решениями Думы города Мегиона, в соответствии со статьей 3 Федерального закона №248-ФЗ.</w:t>
      </w:r>
    </w:p>
    <w:p w:rsidR="00DF155D" w:rsidRPr="00365E71"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5E71">
        <w:rPr>
          <w:rFonts w:ascii="Times New Roman" w:hAnsi="Times New Roman"/>
          <w:sz w:val="24"/>
          <w:szCs w:val="24"/>
        </w:rPr>
        <w:t>В соответствии с Постановлением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(далее – Постановление Правительст</w:t>
      </w:r>
      <w:r w:rsidR="00365E71" w:rsidRPr="00365E71">
        <w:rPr>
          <w:rFonts w:ascii="Times New Roman" w:hAnsi="Times New Roman"/>
          <w:sz w:val="24"/>
          <w:szCs w:val="24"/>
        </w:rPr>
        <w:t>ва РФ от 10.03.2022 №336) в 2023</w:t>
      </w:r>
      <w:r w:rsidRPr="00365E71">
        <w:rPr>
          <w:rFonts w:ascii="Times New Roman" w:hAnsi="Times New Roman"/>
          <w:sz w:val="24"/>
          <w:szCs w:val="24"/>
        </w:rPr>
        <w:t xml:space="preserve"> году при осуществлении видов муниципального контроля внеплановые проверки подлежат проведению исключительно при условии согласования с органами прокуратуры, при  непосредственной угрозе причинения вреда жизни и тяжкого вреда здоровью граждан, непосредственной угрозы обороне страны и безопасности государства, непосредственной угрозы возникновения чрезвычайных ситуаций природного и (или) техногенного характера.  За отчетный период информация о таких на</w:t>
      </w:r>
      <w:r w:rsidR="00411B2A">
        <w:rPr>
          <w:rFonts w:ascii="Times New Roman" w:hAnsi="Times New Roman"/>
          <w:sz w:val="24"/>
          <w:szCs w:val="24"/>
        </w:rPr>
        <w:t xml:space="preserve">рушениях не поступала, в связи </w:t>
      </w:r>
      <w:r w:rsidRPr="00365E71">
        <w:rPr>
          <w:rFonts w:ascii="Times New Roman" w:hAnsi="Times New Roman"/>
          <w:sz w:val="24"/>
          <w:szCs w:val="24"/>
        </w:rPr>
        <w:t xml:space="preserve">с чем проверки </w:t>
      </w:r>
      <w:r w:rsidR="00365E71">
        <w:rPr>
          <w:rFonts w:ascii="Times New Roman" w:hAnsi="Times New Roman"/>
          <w:sz w:val="24"/>
          <w:szCs w:val="24"/>
        </w:rPr>
        <w:t xml:space="preserve">   </w:t>
      </w:r>
      <w:r w:rsidRPr="00365E71">
        <w:rPr>
          <w:rFonts w:ascii="Times New Roman" w:hAnsi="Times New Roman"/>
          <w:sz w:val="24"/>
          <w:szCs w:val="24"/>
        </w:rPr>
        <w:t>по видам муниципального контроля не проводились.</w:t>
      </w:r>
    </w:p>
    <w:p w:rsidR="00DF155D" w:rsidRPr="00962CF8"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62CF8">
        <w:rPr>
          <w:rFonts w:ascii="Times New Roman" w:hAnsi="Times New Roman"/>
          <w:sz w:val="24"/>
          <w:szCs w:val="24"/>
        </w:rPr>
        <w:t>Важным инструментом при осуществлении муниципального контроля в 202</w:t>
      </w:r>
      <w:r w:rsidR="00365E71" w:rsidRPr="00962CF8">
        <w:rPr>
          <w:rFonts w:ascii="Times New Roman" w:hAnsi="Times New Roman"/>
          <w:sz w:val="24"/>
          <w:szCs w:val="24"/>
        </w:rPr>
        <w:t>3</w:t>
      </w:r>
      <w:r w:rsidRPr="00962CF8">
        <w:rPr>
          <w:rFonts w:ascii="Times New Roman" w:hAnsi="Times New Roman"/>
          <w:sz w:val="24"/>
          <w:szCs w:val="24"/>
        </w:rPr>
        <w:t xml:space="preserve"> году являются: организация и проведение мероприятий, направленных на профилактику нарушений обязательных требований, а также организация и проведение мероприятий </w:t>
      </w:r>
      <w:r w:rsidR="00365E71" w:rsidRPr="00962CF8">
        <w:rPr>
          <w:rFonts w:ascii="Times New Roman" w:hAnsi="Times New Roman"/>
          <w:sz w:val="24"/>
          <w:szCs w:val="24"/>
        </w:rPr>
        <w:t xml:space="preserve">                       </w:t>
      </w:r>
      <w:r w:rsidRPr="00962CF8">
        <w:rPr>
          <w:rFonts w:ascii="Times New Roman" w:hAnsi="Times New Roman"/>
          <w:sz w:val="24"/>
          <w:szCs w:val="24"/>
        </w:rPr>
        <w:t>по контролю без взаимодействия с юридическими лицами, индивидуальными предпринимателями.</w:t>
      </w:r>
    </w:p>
    <w:p w:rsidR="00DF155D" w:rsidRPr="00962CF8"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62CF8">
        <w:rPr>
          <w:rFonts w:ascii="Times New Roman" w:hAnsi="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мероприятий. Муниципальный контроль должен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DF155D" w:rsidRPr="00962CF8"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62CF8">
        <w:rPr>
          <w:rFonts w:ascii="Times New Roman" w:hAnsi="Times New Roman"/>
          <w:sz w:val="24"/>
          <w:szCs w:val="24"/>
        </w:rPr>
        <w:t>Про</w:t>
      </w:r>
      <w:r w:rsidR="00962CF8" w:rsidRPr="00962CF8">
        <w:rPr>
          <w:rFonts w:ascii="Times New Roman" w:hAnsi="Times New Roman"/>
          <w:sz w:val="24"/>
          <w:szCs w:val="24"/>
        </w:rPr>
        <w:t>филактические мероприятия в 2023</w:t>
      </w:r>
      <w:r w:rsidRPr="00962CF8">
        <w:rPr>
          <w:rFonts w:ascii="Times New Roman" w:hAnsi="Times New Roman"/>
          <w:sz w:val="24"/>
          <w:szCs w:val="24"/>
        </w:rPr>
        <w:t xml:space="preserve"> году осуществляются в соответствии с</w:t>
      </w:r>
      <w:r w:rsidRPr="00962CF8">
        <w:t xml:space="preserve"> </w:t>
      </w:r>
      <w:r w:rsidRPr="00962CF8">
        <w:rPr>
          <w:rFonts w:ascii="Times New Roman" w:hAnsi="Times New Roman"/>
          <w:sz w:val="24"/>
          <w:szCs w:val="24"/>
        </w:rPr>
        <w:t xml:space="preserve">Программами профилактики рисков причинения вреда (ущерба) охраняемым законом ценностям на 2022 год, утвержденными приказами отдела муниципального контроля </w:t>
      </w:r>
      <w:r w:rsidR="00962CF8" w:rsidRPr="00962CF8">
        <w:rPr>
          <w:rFonts w:ascii="Times New Roman" w:hAnsi="Times New Roman"/>
          <w:sz w:val="24"/>
          <w:szCs w:val="24"/>
        </w:rPr>
        <w:t xml:space="preserve">                         </w:t>
      </w:r>
      <w:r w:rsidRPr="00962CF8">
        <w:rPr>
          <w:rFonts w:ascii="Times New Roman" w:hAnsi="Times New Roman"/>
          <w:sz w:val="24"/>
          <w:szCs w:val="24"/>
        </w:rPr>
        <w:t>по каждому виду муниципального контроля.</w:t>
      </w:r>
    </w:p>
    <w:p w:rsidR="00DF155D" w:rsidRPr="00962CF8"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62CF8">
        <w:rPr>
          <w:rFonts w:ascii="Times New Roman" w:hAnsi="Times New Roman"/>
          <w:sz w:val="24"/>
          <w:szCs w:val="24"/>
        </w:rPr>
        <w:t>При осуществлени</w:t>
      </w:r>
      <w:r w:rsidR="00962CF8" w:rsidRPr="00962CF8">
        <w:rPr>
          <w:rFonts w:ascii="Times New Roman" w:hAnsi="Times New Roman"/>
          <w:sz w:val="24"/>
          <w:szCs w:val="24"/>
        </w:rPr>
        <w:t>и муниципального контроля в 2023</w:t>
      </w:r>
      <w:r w:rsidRPr="00962CF8">
        <w:rPr>
          <w:rFonts w:ascii="Times New Roman" w:hAnsi="Times New Roman"/>
          <w:sz w:val="24"/>
          <w:szCs w:val="24"/>
        </w:rPr>
        <w:t xml:space="preserve"> году проводятся следующие профилактические мероприятия:</w:t>
      </w:r>
    </w:p>
    <w:p w:rsidR="00DF155D" w:rsidRPr="00962CF8"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62CF8">
        <w:rPr>
          <w:rFonts w:ascii="Times New Roman" w:hAnsi="Times New Roman"/>
          <w:sz w:val="24"/>
          <w:szCs w:val="24"/>
        </w:rPr>
        <w:t>информирование;</w:t>
      </w:r>
    </w:p>
    <w:p w:rsidR="00DF155D" w:rsidRPr="00962CF8"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62CF8">
        <w:rPr>
          <w:rFonts w:ascii="Times New Roman" w:hAnsi="Times New Roman"/>
          <w:sz w:val="24"/>
          <w:szCs w:val="24"/>
        </w:rPr>
        <w:t>консультирование;</w:t>
      </w:r>
    </w:p>
    <w:p w:rsidR="00DF155D" w:rsidRPr="00962CF8"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62CF8">
        <w:rPr>
          <w:rFonts w:ascii="Times New Roman" w:hAnsi="Times New Roman"/>
          <w:sz w:val="24"/>
          <w:szCs w:val="24"/>
        </w:rPr>
        <w:t>объявление предостережения.</w:t>
      </w:r>
    </w:p>
    <w:p w:rsidR="00DF155D" w:rsidRPr="00962CF8"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62CF8">
        <w:rPr>
          <w:rFonts w:ascii="Times New Roman" w:hAnsi="Times New Roman"/>
          <w:sz w:val="24"/>
          <w:szCs w:val="24"/>
        </w:rPr>
        <w:t>Информирование осуществляется посредством размещения сведений, предусмотренных частью 3 статьи 46 Федерального закона №248-ФЗ, на официальном сайте администрации города,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F155D" w:rsidRPr="00962CF8"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62CF8">
        <w:rPr>
          <w:rFonts w:ascii="Times New Roman" w:hAnsi="Times New Roman"/>
          <w:sz w:val="24"/>
          <w:szCs w:val="24"/>
        </w:rPr>
        <w:t xml:space="preserve">Консультирование контролируемых лиц и их представителей осуществляется </w:t>
      </w:r>
      <w:r w:rsidR="00962CF8" w:rsidRPr="00962CF8">
        <w:rPr>
          <w:rFonts w:ascii="Times New Roman" w:hAnsi="Times New Roman"/>
          <w:sz w:val="24"/>
          <w:szCs w:val="24"/>
        </w:rPr>
        <w:t xml:space="preserve">                           </w:t>
      </w:r>
      <w:r w:rsidRPr="00962CF8">
        <w:rPr>
          <w:rFonts w:ascii="Times New Roman" w:hAnsi="Times New Roman"/>
          <w:sz w:val="24"/>
          <w:szCs w:val="24"/>
        </w:rPr>
        <w:t>по обращению контролируемых лиц и их представителей по вопросам, связанных с организацией и осуществлением видов муниципального контроля,</w:t>
      </w:r>
      <w:r w:rsidRPr="00962CF8">
        <w:t xml:space="preserve"> </w:t>
      </w:r>
      <w:r w:rsidRPr="00962CF8">
        <w:rPr>
          <w:rFonts w:ascii="Times New Roman" w:hAnsi="Times New Roman"/>
          <w:sz w:val="24"/>
          <w:szCs w:val="24"/>
        </w:rPr>
        <w:t>п</w:t>
      </w:r>
      <w:r w:rsidR="00411B2A">
        <w:rPr>
          <w:rFonts w:ascii="Times New Roman" w:hAnsi="Times New Roman"/>
          <w:sz w:val="24"/>
          <w:szCs w:val="24"/>
        </w:rPr>
        <w:t>о телефону, посредством видео</w:t>
      </w:r>
      <w:r w:rsidRPr="00962CF8">
        <w:rPr>
          <w:rFonts w:ascii="Times New Roman" w:hAnsi="Times New Roman"/>
          <w:sz w:val="24"/>
          <w:szCs w:val="24"/>
        </w:rPr>
        <w:t xml:space="preserve">конференцсвязи, на личном приеме, либо в ходе проведения профилактических мероприятий, контрольных мероприятий. </w:t>
      </w:r>
    </w:p>
    <w:p w:rsidR="00DF155D" w:rsidRPr="00962CF8"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62CF8">
        <w:rPr>
          <w:rFonts w:ascii="Times New Roman" w:hAnsi="Times New Roman"/>
          <w:sz w:val="24"/>
          <w:szCs w:val="24"/>
        </w:rPr>
        <w:t>Предостережение о недопустимости нарушения обязательных требований и принятии мер по обеспечению соблюдения обязательных требований объявляется Контрольным органом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DF155D" w:rsidRPr="00962CF8"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62CF8">
        <w:rPr>
          <w:rFonts w:ascii="Times New Roman" w:hAnsi="Times New Roman"/>
          <w:sz w:val="24"/>
          <w:szCs w:val="24"/>
        </w:rPr>
        <w:t>По состоянию на отчетную дату о</w:t>
      </w:r>
      <w:r w:rsidR="00962CF8" w:rsidRPr="00962CF8">
        <w:rPr>
          <w:rFonts w:ascii="Times New Roman" w:hAnsi="Times New Roman"/>
          <w:sz w:val="24"/>
          <w:szCs w:val="24"/>
        </w:rPr>
        <w:t>бъявлено контролируемым лицам 38</w:t>
      </w:r>
      <w:r w:rsidR="00962CF8">
        <w:rPr>
          <w:rFonts w:ascii="Times New Roman" w:hAnsi="Times New Roman"/>
          <w:sz w:val="24"/>
          <w:szCs w:val="24"/>
        </w:rPr>
        <w:t xml:space="preserve"> предостережений</w:t>
      </w:r>
      <w:r w:rsidRPr="00962CF8">
        <w:rPr>
          <w:rFonts w:ascii="Times New Roman" w:hAnsi="Times New Roman"/>
          <w:sz w:val="24"/>
          <w:szCs w:val="24"/>
        </w:rPr>
        <w:t xml:space="preserve"> о недопустимости нарушения обязательных требований и предложено принять меры по обеспечению их соблюдения.</w:t>
      </w:r>
    </w:p>
    <w:p w:rsidR="00DF155D" w:rsidRPr="00962CF8" w:rsidRDefault="00962CF8"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62CF8">
        <w:rPr>
          <w:rFonts w:ascii="Times New Roman" w:hAnsi="Times New Roman"/>
          <w:sz w:val="24"/>
          <w:szCs w:val="24"/>
        </w:rPr>
        <w:t>Из них по 31</w:t>
      </w:r>
      <w:r w:rsidR="00DF155D" w:rsidRPr="00962CF8">
        <w:rPr>
          <w:rFonts w:ascii="Times New Roman" w:hAnsi="Times New Roman"/>
          <w:sz w:val="24"/>
          <w:szCs w:val="24"/>
        </w:rPr>
        <w:t xml:space="preserve"> пр</w:t>
      </w:r>
      <w:r w:rsidRPr="00962CF8">
        <w:rPr>
          <w:rFonts w:ascii="Times New Roman" w:hAnsi="Times New Roman"/>
          <w:sz w:val="24"/>
          <w:szCs w:val="24"/>
        </w:rPr>
        <w:t>едостережению</w:t>
      </w:r>
      <w:r w:rsidR="00DF155D" w:rsidRPr="00962CF8">
        <w:rPr>
          <w:rFonts w:ascii="Times New Roman" w:hAnsi="Times New Roman"/>
          <w:sz w:val="24"/>
          <w:szCs w:val="24"/>
        </w:rPr>
        <w:t xml:space="preserve"> контролируемыми лицами оперативно приняты </w:t>
      </w:r>
      <w:r>
        <w:rPr>
          <w:rFonts w:ascii="Times New Roman" w:hAnsi="Times New Roman"/>
          <w:sz w:val="24"/>
          <w:szCs w:val="24"/>
        </w:rPr>
        <w:t>меры по устранению нарушений (81,6</w:t>
      </w:r>
      <w:r w:rsidR="00DF155D" w:rsidRPr="00962CF8">
        <w:rPr>
          <w:rFonts w:ascii="Times New Roman" w:hAnsi="Times New Roman"/>
          <w:sz w:val="24"/>
          <w:szCs w:val="24"/>
        </w:rPr>
        <w:t xml:space="preserve"> % от общего количества выданных предостережений).</w:t>
      </w:r>
    </w:p>
    <w:p w:rsidR="00962CF8" w:rsidRDefault="00962CF8"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62CF8">
        <w:rPr>
          <w:rFonts w:ascii="Times New Roman" w:hAnsi="Times New Roman"/>
          <w:sz w:val="24"/>
          <w:szCs w:val="24"/>
        </w:rPr>
        <w:t>С января 2023</w:t>
      </w:r>
      <w:r w:rsidR="00DF155D" w:rsidRPr="00962CF8">
        <w:rPr>
          <w:rFonts w:ascii="Times New Roman" w:hAnsi="Times New Roman"/>
          <w:sz w:val="24"/>
          <w:szCs w:val="24"/>
        </w:rPr>
        <w:t xml:space="preserve"> года по настоящее врем</w:t>
      </w:r>
      <w:r w:rsidRPr="00962CF8">
        <w:rPr>
          <w:rFonts w:ascii="Times New Roman" w:hAnsi="Times New Roman"/>
          <w:sz w:val="24"/>
          <w:szCs w:val="24"/>
        </w:rPr>
        <w:t>я рассмотрено в полном объеме 75</w:t>
      </w:r>
      <w:r w:rsidR="00DF155D" w:rsidRPr="00962CF8">
        <w:rPr>
          <w:rFonts w:ascii="Times New Roman" w:hAnsi="Times New Roman"/>
          <w:sz w:val="24"/>
          <w:szCs w:val="24"/>
        </w:rPr>
        <w:t xml:space="preserve"> обращений граждан и организаций.</w:t>
      </w:r>
    </w:p>
    <w:p w:rsidR="00962CF8" w:rsidRPr="00962CF8" w:rsidRDefault="00962CF8" w:rsidP="00962CF8">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962CF8">
        <w:rPr>
          <w:rFonts w:ascii="Times New Roman" w:eastAsia="Calibri" w:hAnsi="Times New Roman" w:cs="Times New Roman"/>
          <w:sz w:val="24"/>
          <w:szCs w:val="24"/>
        </w:rPr>
        <w:t>На территории города Мегиона за отчетный период 2023 года отделом муниципального контроля было выявлено 12 объектов (металлические гаражи, контейнеры). Указанные объекты были выявлены в порядке, установленном постановлением администрации города Мегиона от 24.01.2020 №116 «Об утверждении Порядка перемещения самовольно размещенных движимых (нестационарных) объектов на территории города Мегиона».</w:t>
      </w:r>
    </w:p>
    <w:p w:rsidR="00DF155D" w:rsidRPr="00962CF8"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62CF8">
        <w:rPr>
          <w:rFonts w:ascii="Times New Roman" w:hAnsi="Times New Roman"/>
          <w:sz w:val="24"/>
          <w:szCs w:val="24"/>
        </w:rPr>
        <w:t xml:space="preserve"> </w:t>
      </w:r>
    </w:p>
    <w:p w:rsidR="00DF155D"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62CF8">
        <w:rPr>
          <w:rFonts w:ascii="Times New Roman" w:hAnsi="Times New Roman"/>
          <w:sz w:val="24"/>
          <w:szCs w:val="24"/>
        </w:rPr>
        <w:t>В целях установления собственников гаражей, на объектах размещались информационные сообщения с указанием даты нанесения и конечной даты для добровольного перемещения (переноса) объекта, контактный телефон отдела муниципального контроля. Информация о выявленных объектах размещалась в сети Интернет и газете «Мегионские новости».</w:t>
      </w:r>
    </w:p>
    <w:p w:rsidR="00962CF8" w:rsidRPr="00962CF8" w:rsidRDefault="00105B45" w:rsidP="00962CF8">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Также во исполнение п.2.5 Порядка</w:t>
      </w:r>
      <w:r w:rsidR="00962CF8" w:rsidRPr="00962CF8">
        <w:rPr>
          <w:rFonts w:ascii="Times New Roman" w:eastAsia="Calibri" w:hAnsi="Times New Roman" w:cs="Times New Roman"/>
          <w:sz w:val="24"/>
          <w:szCs w:val="24"/>
        </w:rPr>
        <w:t xml:space="preserve"> отделом муниципального контроля были предприняты меры по установлению собственников гаражей, путем неоднократных, регулярных выездов на территории занятые гаражами, опроса населения.</w:t>
      </w:r>
    </w:p>
    <w:p w:rsidR="00962CF8" w:rsidRPr="00962CF8" w:rsidRDefault="00962CF8" w:rsidP="00962CF8">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962CF8">
        <w:rPr>
          <w:rFonts w:ascii="Times New Roman" w:eastAsia="Calibri" w:hAnsi="Times New Roman" w:cs="Times New Roman"/>
          <w:sz w:val="24"/>
          <w:szCs w:val="24"/>
        </w:rPr>
        <w:t>В результате данной работы уд</w:t>
      </w:r>
      <w:r w:rsidR="00105B45">
        <w:rPr>
          <w:rFonts w:ascii="Times New Roman" w:eastAsia="Calibri" w:hAnsi="Times New Roman" w:cs="Times New Roman"/>
          <w:sz w:val="24"/>
          <w:szCs w:val="24"/>
        </w:rPr>
        <w:t>алось установить 3 собственников</w:t>
      </w:r>
      <w:r w:rsidRPr="00962CF8">
        <w:rPr>
          <w:rFonts w:ascii="Times New Roman" w:eastAsia="Calibri" w:hAnsi="Times New Roman" w:cs="Times New Roman"/>
          <w:sz w:val="24"/>
          <w:szCs w:val="24"/>
        </w:rPr>
        <w:t>, которыми принадлежащие им объекты были перемещены добровольно, тем самым экономия бюджетных средств составила 36</w:t>
      </w:r>
      <w:r>
        <w:rPr>
          <w:rFonts w:ascii="Times New Roman" w:eastAsia="Calibri" w:hAnsi="Times New Roman" w:cs="Times New Roman"/>
          <w:sz w:val="24"/>
          <w:szCs w:val="24"/>
        </w:rPr>
        <w:t>,0 тыс.</w:t>
      </w:r>
      <w:r w:rsidRPr="00962CF8">
        <w:rPr>
          <w:rFonts w:ascii="Times New Roman" w:eastAsia="Calibri" w:hAnsi="Times New Roman" w:cs="Times New Roman"/>
          <w:sz w:val="24"/>
          <w:szCs w:val="24"/>
        </w:rPr>
        <w:t xml:space="preserve"> рублей (при средней стоимости перемещения одного объекта 12</w:t>
      </w:r>
      <w:r>
        <w:rPr>
          <w:rFonts w:ascii="Times New Roman" w:eastAsia="Calibri" w:hAnsi="Times New Roman" w:cs="Times New Roman"/>
          <w:sz w:val="24"/>
          <w:szCs w:val="24"/>
        </w:rPr>
        <w:t>,0 тыс.</w:t>
      </w:r>
      <w:r w:rsidRPr="00962CF8">
        <w:rPr>
          <w:rFonts w:ascii="Times New Roman" w:eastAsia="Calibri" w:hAnsi="Times New Roman" w:cs="Times New Roman"/>
          <w:sz w:val="24"/>
          <w:szCs w:val="24"/>
        </w:rPr>
        <w:t xml:space="preserve"> рублей).  </w:t>
      </w:r>
    </w:p>
    <w:p w:rsidR="002D7B71" w:rsidRPr="002D7B71" w:rsidRDefault="002D7B71" w:rsidP="002D7B71">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2D7B71">
        <w:rPr>
          <w:rFonts w:ascii="Times New Roman" w:eastAsia="Calibri" w:hAnsi="Times New Roman" w:cs="Times New Roman"/>
          <w:sz w:val="24"/>
          <w:szCs w:val="24"/>
        </w:rPr>
        <w:t>Законом Ханты-Мансийского автономного округа-Югры от 24.11.2022 № 140-оз</w:t>
      </w:r>
      <w:r>
        <w:rPr>
          <w:rFonts w:ascii="Times New Roman" w:eastAsia="Calibri" w:hAnsi="Times New Roman" w:cs="Times New Roman"/>
          <w:sz w:val="24"/>
          <w:szCs w:val="24"/>
        </w:rPr>
        <w:t xml:space="preserve">                       </w:t>
      </w:r>
      <w:r w:rsidRPr="002D7B71">
        <w:rPr>
          <w:rFonts w:ascii="Times New Roman" w:eastAsia="Calibri" w:hAnsi="Times New Roman" w:cs="Times New Roman"/>
          <w:sz w:val="24"/>
          <w:szCs w:val="24"/>
        </w:rPr>
        <w:t xml:space="preserve">«О внесении изменений в Закон Ханты-Мансийского автономного округа-Югры </w:t>
      </w:r>
      <w:r>
        <w:rPr>
          <w:rFonts w:ascii="Times New Roman" w:eastAsia="Calibri" w:hAnsi="Times New Roman" w:cs="Times New Roman"/>
          <w:sz w:val="24"/>
          <w:szCs w:val="24"/>
        </w:rPr>
        <w:t xml:space="preserve">                                  </w:t>
      </w:r>
      <w:r w:rsidRPr="002D7B71">
        <w:rPr>
          <w:rFonts w:ascii="Times New Roman" w:eastAsia="Calibri" w:hAnsi="Times New Roman" w:cs="Times New Roman"/>
          <w:sz w:val="24"/>
          <w:szCs w:val="24"/>
        </w:rPr>
        <w:t>«Об административных правонарушениях» дополнен действующий Закон Ханты-Мансийского автономного округа-Югры от 11.06.2010 №102-оз «Об административных правонарушениях» (далее – Закон №102-оз) статьей 20.4, устанавливающей административную ответственность за невыполнение требований к содержанию домашних животных, в том числе к их выгулу.</w:t>
      </w:r>
    </w:p>
    <w:p w:rsidR="002D7B71" w:rsidRPr="002D7B71" w:rsidRDefault="002D7B71" w:rsidP="002D7B71">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333333"/>
          <w:sz w:val="24"/>
          <w:szCs w:val="24"/>
          <w:shd w:val="clear" w:color="auto" w:fill="FFFFFF"/>
        </w:rPr>
      </w:pPr>
      <w:r w:rsidRPr="002D7B71">
        <w:rPr>
          <w:rFonts w:ascii="Times New Roman" w:eastAsia="Calibri" w:hAnsi="Times New Roman" w:cs="Times New Roman"/>
          <w:color w:val="333333"/>
          <w:sz w:val="24"/>
          <w:szCs w:val="24"/>
          <w:shd w:val="clear" w:color="auto" w:fill="FFFFFF"/>
        </w:rPr>
        <w:t xml:space="preserve">В соответствии с постановлением администрации города от 10.08.2023 №1314 </w:t>
      </w:r>
      <w:r>
        <w:rPr>
          <w:rFonts w:ascii="Times New Roman" w:eastAsia="Calibri" w:hAnsi="Times New Roman" w:cs="Times New Roman"/>
          <w:color w:val="333333"/>
          <w:sz w:val="24"/>
          <w:szCs w:val="24"/>
          <w:shd w:val="clear" w:color="auto" w:fill="FFFFFF"/>
        </w:rPr>
        <w:t xml:space="preserve">                        </w:t>
      </w:r>
      <w:r w:rsidRPr="002D7B71">
        <w:rPr>
          <w:rFonts w:ascii="Times New Roman" w:eastAsia="Calibri" w:hAnsi="Times New Roman" w:cs="Times New Roman"/>
          <w:color w:val="333333"/>
          <w:sz w:val="24"/>
          <w:szCs w:val="24"/>
          <w:shd w:val="clear" w:color="auto" w:fill="FFFFFF"/>
        </w:rPr>
        <w:t>«Об утверждении перечня должностных лиц администрации города Мегиона, уполномоченных составлять протоколы об административных правонарушениях, предусмотренных Законом Ханты-Мансийского автономного округа – Югры от 11.06.2010 №102-оз «Об административных правонарушениях» на территории муниципального образования», право составлять протоколы по статье 20.4 предоставлено должностным лицам отдела муниципального контроля.</w:t>
      </w:r>
    </w:p>
    <w:p w:rsidR="002D7B71" w:rsidRPr="002D7B71" w:rsidRDefault="002D7B71" w:rsidP="002D7B71">
      <w:pPr>
        <w:spacing w:after="0" w:line="240" w:lineRule="auto"/>
        <w:ind w:firstLine="709"/>
        <w:jc w:val="both"/>
        <w:rPr>
          <w:rFonts w:ascii="Times New Roman" w:eastAsia="Calibri" w:hAnsi="Times New Roman" w:cs="Times New Roman"/>
          <w:sz w:val="24"/>
          <w:szCs w:val="24"/>
        </w:rPr>
      </w:pPr>
      <w:r w:rsidRPr="002D7B71">
        <w:rPr>
          <w:rFonts w:ascii="Times New Roman" w:eastAsia="Calibri" w:hAnsi="Times New Roman" w:cs="Times New Roman"/>
          <w:sz w:val="24"/>
          <w:szCs w:val="24"/>
        </w:rPr>
        <w:t>В целях принятия мер административного воздействия на нарушителей к содержанию животных, в том числе к их выгулу, специалистами отдела муниципального контроля в отчетном периоде п</w:t>
      </w:r>
      <w:r w:rsidR="00105B45">
        <w:rPr>
          <w:rFonts w:ascii="Times New Roman" w:eastAsia="Calibri" w:hAnsi="Times New Roman" w:cs="Times New Roman"/>
          <w:sz w:val="24"/>
          <w:szCs w:val="24"/>
        </w:rPr>
        <w:t>роведено 96 рейдовых мероприятий</w:t>
      </w:r>
      <w:r w:rsidRPr="002D7B71">
        <w:rPr>
          <w:rFonts w:ascii="Times New Roman" w:eastAsia="Calibri" w:hAnsi="Times New Roman" w:cs="Times New Roman"/>
          <w:sz w:val="24"/>
          <w:szCs w:val="24"/>
        </w:rPr>
        <w:t xml:space="preserve">, </w:t>
      </w:r>
      <w:r>
        <w:rPr>
          <w:rFonts w:ascii="Times New Roman" w:eastAsia="Calibri" w:hAnsi="Times New Roman" w:cs="Times New Roman"/>
          <w:sz w:val="24"/>
          <w:szCs w:val="24"/>
        </w:rPr>
        <w:t>составлен</w:t>
      </w:r>
      <w:r w:rsidRPr="002D7B71">
        <w:rPr>
          <w:rFonts w:ascii="Times New Roman" w:eastAsia="Calibri" w:hAnsi="Times New Roman" w:cs="Times New Roman"/>
          <w:sz w:val="24"/>
          <w:szCs w:val="24"/>
        </w:rPr>
        <w:t xml:space="preserve"> 21</w:t>
      </w:r>
      <w:r>
        <w:rPr>
          <w:rFonts w:ascii="Times New Roman" w:eastAsia="Calibri" w:hAnsi="Times New Roman" w:cs="Times New Roman"/>
          <w:sz w:val="24"/>
          <w:szCs w:val="24"/>
        </w:rPr>
        <w:t xml:space="preserve"> протокол</w:t>
      </w:r>
      <w:r w:rsidRPr="002D7B7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D7B71">
        <w:rPr>
          <w:rFonts w:ascii="Times New Roman" w:eastAsia="Calibri" w:hAnsi="Times New Roman" w:cs="Times New Roman"/>
          <w:sz w:val="24"/>
          <w:szCs w:val="24"/>
        </w:rPr>
        <w:t>об административных правонарушениях по ст.20.4 Закона №102-оз на сумму 19</w:t>
      </w:r>
      <w:r>
        <w:rPr>
          <w:rFonts w:ascii="Times New Roman" w:eastAsia="Calibri" w:hAnsi="Times New Roman" w:cs="Times New Roman"/>
          <w:sz w:val="24"/>
          <w:szCs w:val="24"/>
        </w:rPr>
        <w:t>,5 тыс. рублей.</w:t>
      </w:r>
      <w:r w:rsidRPr="002D7B71">
        <w:rPr>
          <w:rFonts w:ascii="Times New Roman" w:eastAsia="Calibri" w:hAnsi="Times New Roman" w:cs="Times New Roman"/>
          <w:sz w:val="24"/>
          <w:szCs w:val="24"/>
        </w:rPr>
        <w:t xml:space="preserve"> Также в рамках рейдов проведены профилактические беседы с гражданами.</w:t>
      </w:r>
    </w:p>
    <w:p w:rsidR="002D7B71" w:rsidRPr="002D7B71" w:rsidRDefault="002D7B71" w:rsidP="002D7B71">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2D7B71">
        <w:rPr>
          <w:rFonts w:ascii="Times New Roman" w:eastAsia="Calibri" w:hAnsi="Times New Roman" w:cs="Times New Roman"/>
          <w:sz w:val="24"/>
          <w:szCs w:val="24"/>
        </w:rPr>
        <w:t>В рамках исполнения постановления администрации города Мегиона от 26.08.2022 №2280 «О межведомственной рабочей группе по пресечению распространения наркотических средств и психотропных веществ и иных «символов вражды» посредством «стеновой рекламы», отделом муниципального контроля было выявлено 11 фактов ненадлежащего исполнения обязанностей в виде непринятия мер по очистке фасадов и ограждающих конструкций зданий, строений, сооружений от загрязнений, в том числе от размещенных вне установленных мест надписей, рисунков, объявлений и иной информации. В целях оперативного закрашива</w:t>
      </w:r>
      <w:r w:rsidR="00105B45">
        <w:rPr>
          <w:rFonts w:ascii="Times New Roman" w:eastAsia="Calibri" w:hAnsi="Times New Roman" w:cs="Times New Roman"/>
          <w:sz w:val="24"/>
          <w:szCs w:val="24"/>
        </w:rPr>
        <w:t>ни</w:t>
      </w:r>
      <w:r w:rsidRPr="002D7B71">
        <w:rPr>
          <w:rFonts w:ascii="Times New Roman" w:eastAsia="Calibri" w:hAnsi="Times New Roman" w:cs="Times New Roman"/>
          <w:sz w:val="24"/>
          <w:szCs w:val="24"/>
        </w:rPr>
        <w:t>я (удаления) ответственными лицами (правообладателями) выявленной «стеновой рекламы», отделом муниципального контроля были проведены разъяснительные работы с управляющими компаниями и организациями, по результатам которых все 11 нарушений были устранены в кратчайшие сроки.</w:t>
      </w:r>
    </w:p>
    <w:p w:rsidR="00DF155D" w:rsidRPr="009240C7" w:rsidRDefault="009240C7"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240C7">
        <w:rPr>
          <w:rFonts w:ascii="Times New Roman" w:hAnsi="Times New Roman"/>
          <w:sz w:val="24"/>
          <w:szCs w:val="24"/>
        </w:rPr>
        <w:t>В отчетном периоде</w:t>
      </w:r>
      <w:r w:rsidR="00DF155D" w:rsidRPr="009240C7">
        <w:rPr>
          <w:rFonts w:ascii="Times New Roman" w:hAnsi="Times New Roman"/>
          <w:sz w:val="24"/>
          <w:szCs w:val="24"/>
        </w:rPr>
        <w:t xml:space="preserve"> специалисты отдела приняли участие в выездн</w:t>
      </w:r>
      <w:r w:rsidRPr="009240C7">
        <w:rPr>
          <w:rFonts w:ascii="Times New Roman" w:hAnsi="Times New Roman"/>
          <w:sz w:val="24"/>
          <w:szCs w:val="24"/>
        </w:rPr>
        <w:t>ых комиссионных обследованиях 9</w:t>
      </w:r>
      <w:r w:rsidR="00DF155D" w:rsidRPr="009240C7">
        <w:rPr>
          <w:rFonts w:ascii="Times New Roman" w:hAnsi="Times New Roman"/>
          <w:sz w:val="24"/>
          <w:szCs w:val="24"/>
        </w:rPr>
        <w:t xml:space="preserve"> детских игровых площадок. По результатам обследований были составлены акты с указанием необходимости демонтажа или ремонта элементов детского игрового оборудования. Данная информация доведена до обслуживающих организаций для принятия мер по приведению детских площадок в соответствие.</w:t>
      </w:r>
    </w:p>
    <w:p w:rsidR="00DF155D" w:rsidRPr="009240C7"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240C7">
        <w:rPr>
          <w:rFonts w:ascii="Times New Roman" w:hAnsi="Times New Roman"/>
          <w:sz w:val="24"/>
          <w:szCs w:val="24"/>
        </w:rPr>
        <w:t>В рамках исполнения постановления Правительства РФ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принято участие в работе муниципальной межведомственной комиссии по оценке пригодности (непригодности) жилых помещений и многоквартирных домов для постоя</w:t>
      </w:r>
      <w:r w:rsidR="009240C7" w:rsidRPr="009240C7">
        <w:rPr>
          <w:rFonts w:ascii="Times New Roman" w:hAnsi="Times New Roman"/>
          <w:sz w:val="24"/>
          <w:szCs w:val="24"/>
        </w:rPr>
        <w:t>нного проживания граждан (18</w:t>
      </w:r>
      <w:r w:rsidRPr="009240C7">
        <w:rPr>
          <w:rFonts w:ascii="Times New Roman" w:hAnsi="Times New Roman"/>
          <w:sz w:val="24"/>
          <w:szCs w:val="24"/>
        </w:rPr>
        <w:t xml:space="preserve"> заседаний в отчетном периоде). </w:t>
      </w:r>
    </w:p>
    <w:p w:rsidR="00DF155D" w:rsidRPr="009240C7"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240C7">
        <w:rPr>
          <w:rFonts w:ascii="Times New Roman" w:hAnsi="Times New Roman"/>
          <w:sz w:val="24"/>
          <w:szCs w:val="24"/>
        </w:rPr>
        <w:t>В составе рабочей группы также принято участие в выездных обследованиях жилых помещений в целях рассмотрения его пригодности для проживания инвалидов</w:t>
      </w:r>
      <w:r w:rsidR="009240C7">
        <w:rPr>
          <w:rFonts w:ascii="Times New Roman" w:hAnsi="Times New Roman"/>
          <w:sz w:val="24"/>
          <w:szCs w:val="24"/>
        </w:rPr>
        <w:t xml:space="preserve"> (13 выездных обследований)</w:t>
      </w:r>
      <w:r w:rsidRPr="009240C7">
        <w:rPr>
          <w:rFonts w:ascii="Times New Roman" w:hAnsi="Times New Roman"/>
          <w:sz w:val="24"/>
          <w:szCs w:val="24"/>
        </w:rPr>
        <w:t>.</w:t>
      </w:r>
    </w:p>
    <w:p w:rsidR="00DF155D" w:rsidRPr="009240C7" w:rsidRDefault="00DF155D" w:rsidP="00DF155D">
      <w:pPr>
        <w:shd w:val="clear" w:color="auto" w:fill="FFFFFF"/>
        <w:spacing w:after="0" w:line="240" w:lineRule="auto"/>
        <w:ind w:firstLine="709"/>
        <w:jc w:val="both"/>
        <w:rPr>
          <w:rFonts w:ascii="Times New Roman" w:hAnsi="Times New Roman"/>
          <w:bCs/>
          <w:sz w:val="24"/>
          <w:szCs w:val="24"/>
        </w:rPr>
      </w:pPr>
      <w:r w:rsidRPr="009240C7">
        <w:rPr>
          <w:rFonts w:ascii="Times New Roman" w:eastAsia="Times New Roman" w:hAnsi="Times New Roman"/>
          <w:sz w:val="24"/>
          <w:szCs w:val="24"/>
          <w:lang w:eastAsia="ru-RU"/>
        </w:rPr>
        <w:t>О</w:t>
      </w:r>
      <w:r w:rsidRPr="009240C7">
        <w:rPr>
          <w:rFonts w:ascii="Times New Roman" w:hAnsi="Times New Roman"/>
          <w:bCs/>
          <w:sz w:val="24"/>
          <w:szCs w:val="24"/>
        </w:rPr>
        <w:t>рганизационно-управленческая деятельность и профилактическая работа органа муниципального контроля на территории города Мегион позволяет решать поставленные задачи наиболее оптимальными методами.</w:t>
      </w:r>
    </w:p>
    <w:p w:rsidR="00DF155D" w:rsidRPr="009240C7" w:rsidRDefault="00DF155D" w:rsidP="00DF155D">
      <w:pPr>
        <w:shd w:val="clear" w:color="auto" w:fill="FFFFFF"/>
        <w:spacing w:after="0" w:line="240" w:lineRule="auto"/>
        <w:ind w:firstLine="709"/>
        <w:jc w:val="both"/>
        <w:rPr>
          <w:rFonts w:ascii="Times New Roman" w:hAnsi="Times New Roman"/>
          <w:bCs/>
          <w:sz w:val="24"/>
          <w:szCs w:val="24"/>
        </w:rPr>
      </w:pPr>
      <w:r w:rsidRPr="009240C7">
        <w:rPr>
          <w:rFonts w:ascii="Times New Roman" w:hAnsi="Times New Roman"/>
          <w:bCs/>
          <w:sz w:val="24"/>
          <w:szCs w:val="24"/>
        </w:rPr>
        <w:t xml:space="preserve">В отчетном периоде обеспечено выполнение комплекса мероприятий, направленных </w:t>
      </w:r>
      <w:r w:rsidRPr="009240C7">
        <w:rPr>
          <w:rFonts w:ascii="Times New Roman" w:hAnsi="Times New Roman"/>
          <w:sz w:val="24"/>
          <w:szCs w:val="24"/>
        </w:rPr>
        <w:t>на профилактику рисков причинения вреда (ущерба) охраняемым законом ценностям</w:t>
      </w:r>
      <w:r w:rsidRPr="009240C7">
        <w:rPr>
          <w:rFonts w:ascii="Times New Roman" w:hAnsi="Times New Roman"/>
          <w:bCs/>
          <w:sz w:val="24"/>
          <w:szCs w:val="24"/>
        </w:rPr>
        <w:t xml:space="preserve"> при осуществлении муниципального контроля.</w:t>
      </w:r>
    </w:p>
    <w:p w:rsidR="00DF155D" w:rsidRPr="00574E86" w:rsidRDefault="00DF155D" w:rsidP="00DF155D">
      <w:pPr>
        <w:spacing w:after="0" w:line="240" w:lineRule="auto"/>
        <w:ind w:firstLine="709"/>
        <w:jc w:val="both"/>
        <w:rPr>
          <w:rFonts w:ascii="Times New Roman" w:hAnsi="Times New Roman"/>
          <w:color w:val="FF0000"/>
          <w:sz w:val="24"/>
          <w:szCs w:val="24"/>
        </w:rPr>
      </w:pPr>
      <w:r w:rsidRPr="002D7B71">
        <w:rPr>
          <w:rFonts w:ascii="Times New Roman" w:hAnsi="Times New Roman"/>
          <w:sz w:val="24"/>
          <w:szCs w:val="24"/>
        </w:rPr>
        <w:t>Приоритетным на</w:t>
      </w:r>
      <w:r w:rsidR="002D7B71" w:rsidRPr="002D7B71">
        <w:rPr>
          <w:rFonts w:ascii="Times New Roman" w:hAnsi="Times New Roman"/>
          <w:sz w:val="24"/>
          <w:szCs w:val="24"/>
        </w:rPr>
        <w:t>правлением на 2024</w:t>
      </w:r>
      <w:r w:rsidRPr="002D7B71">
        <w:rPr>
          <w:rFonts w:ascii="Times New Roman" w:hAnsi="Times New Roman"/>
          <w:sz w:val="24"/>
          <w:szCs w:val="24"/>
        </w:rPr>
        <w:t xml:space="preserve"> год является проведение профилактических мероприятий, направленных на снижение рисков причинения вреда (ущерба) охраняемым законом ценностям, обеспечение стимула к добросовестному соблюдению обязательных требований и минимизацию потенциальной выгоды от нарушений обязательных требований.</w:t>
      </w:r>
    </w:p>
    <w:p w:rsidR="00DF155D" w:rsidRDefault="00DF155D" w:rsidP="00DF155D">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610BBE" w:rsidRPr="00D60E1C" w:rsidRDefault="00610BBE" w:rsidP="00610BBE">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D60E1C">
        <w:rPr>
          <w:rFonts w:ascii="Times New Roman" w:eastAsia="Times New Roman" w:hAnsi="Times New Roman" w:cs="Times New Roman"/>
          <w:b/>
          <w:sz w:val="24"/>
          <w:szCs w:val="24"/>
          <w:lang w:eastAsia="ru-RU"/>
        </w:rPr>
        <w:t>24.Деятельность административной комиссии</w:t>
      </w:r>
    </w:p>
    <w:p w:rsidR="00610BBE" w:rsidRPr="00574E86" w:rsidRDefault="00610BBE" w:rsidP="00610BB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610BBE" w:rsidRPr="00D60E1C" w:rsidRDefault="00610BBE" w:rsidP="00610BBE">
      <w:pPr>
        <w:spacing w:after="0" w:line="240" w:lineRule="auto"/>
        <w:ind w:firstLine="708"/>
        <w:jc w:val="both"/>
        <w:rPr>
          <w:rFonts w:ascii="Times New Roman" w:eastAsia="Times New Roman" w:hAnsi="Times New Roman" w:cs="Times New Roman"/>
          <w:sz w:val="24"/>
          <w:szCs w:val="24"/>
          <w:lang w:eastAsia="ru-RU"/>
        </w:rPr>
      </w:pPr>
      <w:r w:rsidRPr="00D60E1C">
        <w:rPr>
          <w:rFonts w:ascii="Times New Roman" w:eastAsia="Times New Roman" w:hAnsi="Times New Roman" w:cs="Times New Roman"/>
          <w:sz w:val="24"/>
          <w:szCs w:val="24"/>
          <w:lang w:eastAsia="ru-RU"/>
        </w:rPr>
        <w:t>С целью реализации государственных полномочий по образованию и организации деятельности административной комиссии, руководствуясь законом Ханты-Мансийского автономного округа - Югры от 20.02.2009 №5-оз «Об административных комиссиях в Ханты-Мансийском автономном округе - Югре», постановлением главы города от 08.04.2009 №327 создана административная комиссия.</w:t>
      </w:r>
    </w:p>
    <w:p w:rsidR="00610BBE" w:rsidRPr="00D60E1C" w:rsidRDefault="00610BBE" w:rsidP="00610BBE">
      <w:pPr>
        <w:spacing w:after="0" w:line="240" w:lineRule="auto"/>
        <w:ind w:firstLine="708"/>
        <w:jc w:val="both"/>
        <w:rPr>
          <w:rFonts w:ascii="Times New Roman" w:eastAsia="Times New Roman" w:hAnsi="Times New Roman" w:cs="Times New Roman"/>
          <w:sz w:val="24"/>
          <w:szCs w:val="24"/>
          <w:lang w:eastAsia="ru-RU"/>
        </w:rPr>
      </w:pPr>
      <w:r w:rsidRPr="00574E86">
        <w:rPr>
          <w:rFonts w:ascii="Times New Roman" w:eastAsia="Times New Roman" w:hAnsi="Times New Roman" w:cs="Times New Roman"/>
          <w:color w:val="FF0000"/>
          <w:sz w:val="24"/>
          <w:szCs w:val="24"/>
          <w:lang w:eastAsia="ru-RU"/>
        </w:rPr>
        <w:t xml:space="preserve"> </w:t>
      </w:r>
      <w:r w:rsidRPr="00D60E1C">
        <w:rPr>
          <w:rFonts w:ascii="Times New Roman" w:eastAsia="Times New Roman" w:hAnsi="Times New Roman" w:cs="Times New Roman"/>
          <w:sz w:val="24"/>
          <w:szCs w:val="24"/>
          <w:lang w:eastAsia="ru-RU"/>
        </w:rPr>
        <w:t>Постановлением администрации города от 03.03.2016 №438 утверждено Положение об административной комиссии города Мегиона (с изменениями от 17.05.2019 №9</w:t>
      </w:r>
      <w:r w:rsidR="00E45C94">
        <w:rPr>
          <w:rFonts w:ascii="Times New Roman" w:eastAsia="Times New Roman" w:hAnsi="Times New Roman" w:cs="Times New Roman"/>
          <w:sz w:val="24"/>
          <w:szCs w:val="24"/>
          <w:lang w:eastAsia="ru-RU"/>
        </w:rPr>
        <w:t xml:space="preserve">46,                            </w:t>
      </w:r>
      <w:r w:rsidRPr="00D60E1C">
        <w:rPr>
          <w:rFonts w:ascii="Times New Roman" w:eastAsia="Times New Roman" w:hAnsi="Times New Roman" w:cs="Times New Roman"/>
          <w:sz w:val="24"/>
          <w:szCs w:val="24"/>
          <w:lang w:eastAsia="ru-RU"/>
        </w:rPr>
        <w:t xml:space="preserve">от 19.11.2020 №2292). Постановлением администрации города от 06.07.2021 №1543 утвержден персональный состав административной комиссии города Мегиона. </w:t>
      </w:r>
    </w:p>
    <w:p w:rsidR="00610BBE" w:rsidRPr="00D60E1C" w:rsidRDefault="00610BBE" w:rsidP="00610BBE">
      <w:pPr>
        <w:spacing w:after="0" w:line="240" w:lineRule="auto"/>
        <w:ind w:firstLine="708"/>
        <w:jc w:val="both"/>
        <w:rPr>
          <w:rFonts w:ascii="Times New Roman" w:eastAsia="Times New Roman" w:hAnsi="Times New Roman" w:cs="Times New Roman"/>
          <w:sz w:val="24"/>
          <w:szCs w:val="24"/>
          <w:lang w:eastAsia="ru-RU"/>
        </w:rPr>
      </w:pPr>
      <w:r w:rsidRPr="00D60E1C">
        <w:rPr>
          <w:rFonts w:ascii="Times New Roman" w:eastAsia="Times New Roman" w:hAnsi="Times New Roman" w:cs="Times New Roman"/>
          <w:sz w:val="24"/>
          <w:szCs w:val="24"/>
          <w:lang w:eastAsia="ru-RU"/>
        </w:rPr>
        <w:t>В состав комиссии, состоящей из 9 человек, входят сотрудники структурных подразделений администрации города, представитель акционерного общества «</w:t>
      </w:r>
      <w:r>
        <w:rPr>
          <w:rFonts w:ascii="Times New Roman" w:eastAsia="Times New Roman" w:hAnsi="Times New Roman" w:cs="Times New Roman"/>
          <w:sz w:val="24"/>
          <w:szCs w:val="24"/>
          <w:lang w:eastAsia="ru-RU"/>
        </w:rPr>
        <w:t>Региональные электрические сети - Восток</w:t>
      </w:r>
      <w:r w:rsidRPr="00D60E1C">
        <w:rPr>
          <w:rFonts w:ascii="Times New Roman" w:eastAsia="Times New Roman" w:hAnsi="Times New Roman" w:cs="Times New Roman"/>
          <w:sz w:val="24"/>
          <w:szCs w:val="24"/>
          <w:lang w:eastAsia="ru-RU"/>
        </w:rPr>
        <w:t>».</w:t>
      </w:r>
    </w:p>
    <w:p w:rsidR="00610BBE" w:rsidRPr="00574E86" w:rsidRDefault="00610BBE" w:rsidP="00610BBE">
      <w:pPr>
        <w:spacing w:after="0" w:line="240" w:lineRule="auto"/>
        <w:ind w:firstLine="708"/>
        <w:jc w:val="both"/>
        <w:rPr>
          <w:rFonts w:ascii="Times New Roman" w:eastAsia="Times New Roman" w:hAnsi="Times New Roman" w:cs="Times New Roman"/>
          <w:color w:val="FF0000"/>
          <w:sz w:val="24"/>
          <w:szCs w:val="24"/>
          <w:lang w:eastAsia="ru-RU"/>
        </w:rPr>
      </w:pPr>
      <w:r w:rsidRPr="00D60E1C">
        <w:rPr>
          <w:rFonts w:ascii="Times New Roman" w:eastAsia="Times New Roman" w:hAnsi="Times New Roman" w:cs="Times New Roman"/>
          <w:sz w:val="24"/>
          <w:szCs w:val="24"/>
          <w:lang w:eastAsia="ru-RU"/>
        </w:rPr>
        <w:t xml:space="preserve">Организацию деятельности административной комиссии осуществляют председатель комиссии, заместитель председателя комиссии, секретарь комиссии. </w:t>
      </w:r>
      <w:r w:rsidRPr="00D60E1C">
        <w:rPr>
          <w:rFonts w:ascii="Times New Roman" w:eastAsia="Times New Roman" w:hAnsi="Times New Roman" w:cs="Times New Roman"/>
          <w:sz w:val="24"/>
          <w:szCs w:val="24"/>
          <w:lang w:eastAsia="ru-RU"/>
        </w:rPr>
        <w:tab/>
      </w:r>
      <w:r w:rsidRPr="00D60E1C">
        <w:rPr>
          <w:rFonts w:ascii="Times New Roman" w:eastAsia="Times New Roman" w:hAnsi="Times New Roman" w:cs="Times New Roman"/>
          <w:sz w:val="24"/>
          <w:szCs w:val="24"/>
          <w:lang w:eastAsia="ru-RU"/>
        </w:rPr>
        <w:tab/>
      </w:r>
      <w:r w:rsidRPr="00574E86">
        <w:rPr>
          <w:rFonts w:ascii="Times New Roman" w:eastAsia="Times New Roman" w:hAnsi="Times New Roman" w:cs="Times New Roman"/>
          <w:color w:val="FF0000"/>
          <w:sz w:val="24"/>
          <w:szCs w:val="24"/>
          <w:lang w:eastAsia="ru-RU"/>
        </w:rPr>
        <w:t xml:space="preserve"> </w:t>
      </w:r>
    </w:p>
    <w:p w:rsidR="00610BBE" w:rsidRPr="00D60E1C" w:rsidRDefault="00610BBE" w:rsidP="00610BBE">
      <w:pPr>
        <w:spacing w:after="0" w:line="240" w:lineRule="auto"/>
        <w:ind w:firstLine="708"/>
        <w:jc w:val="both"/>
        <w:rPr>
          <w:rFonts w:ascii="Times New Roman" w:eastAsia="Times New Roman" w:hAnsi="Times New Roman" w:cs="Times New Roman"/>
          <w:sz w:val="24"/>
          <w:szCs w:val="24"/>
          <w:lang w:eastAsia="ru-RU"/>
        </w:rPr>
      </w:pPr>
      <w:r w:rsidRPr="00D60E1C">
        <w:rPr>
          <w:rFonts w:ascii="Times New Roman" w:eastAsia="Times New Roman" w:hAnsi="Times New Roman" w:cs="Times New Roman"/>
          <w:sz w:val="24"/>
          <w:szCs w:val="24"/>
          <w:lang w:eastAsia="ru-RU"/>
        </w:rPr>
        <w:t>Постановлением администрации города Мегиона от 10.09.2023 №1314 утвержден перечень должностных лиц администрации города Мегиона, уполномоченных составлять протоколы об административных правонарушениях, предусмотренных Законом Ханты-Мансийского автономного округа – Югры от 11.06.2010 №102-оз «Об административных правонарушениях» в количестве 19 должностей.</w:t>
      </w:r>
    </w:p>
    <w:p w:rsidR="00610BBE" w:rsidRPr="00D60E1C" w:rsidRDefault="00610BBE" w:rsidP="00610BBE">
      <w:pPr>
        <w:spacing w:after="0" w:line="240" w:lineRule="auto"/>
        <w:ind w:firstLine="708"/>
        <w:jc w:val="both"/>
        <w:rPr>
          <w:rFonts w:ascii="Times New Roman" w:eastAsia="Times New Roman" w:hAnsi="Times New Roman" w:cs="Times New Roman"/>
          <w:sz w:val="24"/>
          <w:szCs w:val="24"/>
          <w:lang w:eastAsia="ru-RU"/>
        </w:rPr>
      </w:pPr>
      <w:r w:rsidRPr="00D60E1C">
        <w:rPr>
          <w:rFonts w:ascii="Times New Roman" w:eastAsia="Times New Roman" w:hAnsi="Times New Roman" w:cs="Times New Roman"/>
          <w:sz w:val="24"/>
          <w:szCs w:val="24"/>
          <w:lang w:eastAsia="ru-RU"/>
        </w:rPr>
        <w:t xml:space="preserve">Дела об административных правонарушениях рассматриваются на заседаниях административной комиссии, которые проводятся еженедельно по средам, по мере                       их поступления. </w:t>
      </w:r>
    </w:p>
    <w:p w:rsidR="00610BBE" w:rsidRPr="00D60E1C" w:rsidRDefault="00610BBE" w:rsidP="00610BBE">
      <w:pPr>
        <w:spacing w:after="0" w:line="240" w:lineRule="auto"/>
        <w:ind w:firstLine="708"/>
        <w:jc w:val="both"/>
        <w:rPr>
          <w:rFonts w:ascii="Times New Roman" w:eastAsia="Times New Roman" w:hAnsi="Times New Roman" w:cs="Times New Roman"/>
          <w:sz w:val="24"/>
          <w:szCs w:val="24"/>
          <w:lang w:eastAsia="ru-RU"/>
        </w:rPr>
      </w:pPr>
      <w:r w:rsidRPr="00D60E1C">
        <w:rPr>
          <w:rFonts w:ascii="Times New Roman" w:eastAsia="Times New Roman" w:hAnsi="Times New Roman" w:cs="Times New Roman"/>
          <w:sz w:val="24"/>
          <w:szCs w:val="24"/>
          <w:lang w:eastAsia="ru-RU"/>
        </w:rPr>
        <w:t xml:space="preserve">Дела об административных правонарушениях рассматриваются на заседаниях административной комиссии, которые проводятся еженедельно по средам, по мере                       их поступления. </w:t>
      </w:r>
    </w:p>
    <w:p w:rsidR="00610BBE" w:rsidRPr="00D60E1C" w:rsidRDefault="00610BBE" w:rsidP="00610BBE">
      <w:pPr>
        <w:spacing w:after="0" w:line="240" w:lineRule="auto"/>
        <w:ind w:firstLine="709"/>
        <w:jc w:val="both"/>
        <w:rPr>
          <w:rFonts w:ascii="Times New Roman" w:eastAsia="Times New Roman" w:hAnsi="Times New Roman" w:cs="Times New Roman"/>
          <w:sz w:val="24"/>
          <w:szCs w:val="24"/>
          <w:lang w:eastAsia="ru-RU"/>
        </w:rPr>
      </w:pPr>
      <w:r w:rsidRPr="00D60E1C">
        <w:rPr>
          <w:rFonts w:ascii="Times New Roman" w:eastAsia="Times New Roman" w:hAnsi="Times New Roman" w:cs="Times New Roman"/>
          <w:sz w:val="24"/>
          <w:szCs w:val="24"/>
          <w:lang w:eastAsia="ru-RU"/>
        </w:rPr>
        <w:t>За 9 месяцев 2023 года в административную комиссию поступило 82 протокола                            об административных правонарушениях</w:t>
      </w:r>
      <w:r w:rsidR="00E45C94">
        <w:rPr>
          <w:rFonts w:ascii="Times New Roman" w:eastAsia="Times New Roman" w:hAnsi="Times New Roman" w:cs="Times New Roman"/>
          <w:sz w:val="24"/>
          <w:szCs w:val="24"/>
          <w:lang w:eastAsia="ru-RU"/>
        </w:rPr>
        <w:t>,</w:t>
      </w:r>
      <w:r w:rsidRPr="00D60E1C">
        <w:rPr>
          <w:rFonts w:ascii="Times New Roman" w:eastAsia="Times New Roman" w:hAnsi="Times New Roman" w:cs="Times New Roman"/>
          <w:sz w:val="24"/>
          <w:szCs w:val="24"/>
          <w:lang w:eastAsia="ru-RU"/>
        </w:rPr>
        <w:t xml:space="preserve"> из них: 57 протоколов составлены должностными лицами ОМВД России по городу Мегиону, 20 протоколов составлены должностными лицами администрации города Мегиона, 5 протоколов должностными лицами Нижневартовского отдела государственного надзора ветеринарной службы ХМАО - Югры. </w:t>
      </w:r>
    </w:p>
    <w:p w:rsidR="00610BBE" w:rsidRPr="00D60E1C" w:rsidRDefault="00610BBE" w:rsidP="00610BBE">
      <w:pPr>
        <w:spacing w:after="0" w:line="240" w:lineRule="auto"/>
        <w:ind w:firstLine="709"/>
        <w:jc w:val="both"/>
        <w:rPr>
          <w:rFonts w:ascii="Times New Roman" w:eastAsia="Times New Roman" w:hAnsi="Times New Roman" w:cs="Times New Roman"/>
          <w:sz w:val="24"/>
          <w:szCs w:val="24"/>
          <w:lang w:eastAsia="ru-RU"/>
        </w:rPr>
      </w:pPr>
      <w:r w:rsidRPr="00D60E1C">
        <w:rPr>
          <w:rFonts w:ascii="Times New Roman" w:eastAsia="Times New Roman" w:hAnsi="Times New Roman" w:cs="Times New Roman"/>
          <w:sz w:val="24"/>
          <w:szCs w:val="24"/>
          <w:lang w:eastAsia="ru-RU"/>
        </w:rPr>
        <w:t>Из 82 протоколов: по 11 протоколам назначены н</w:t>
      </w:r>
      <w:r w:rsidR="00E45C94">
        <w:rPr>
          <w:rFonts w:ascii="Times New Roman" w:eastAsia="Times New Roman" w:hAnsi="Times New Roman" w:cs="Times New Roman"/>
          <w:sz w:val="24"/>
          <w:szCs w:val="24"/>
          <w:lang w:eastAsia="ru-RU"/>
        </w:rPr>
        <w:t xml:space="preserve">аказания в виде предупреждений,                </w:t>
      </w:r>
      <w:r w:rsidRPr="00D60E1C">
        <w:rPr>
          <w:rFonts w:ascii="Times New Roman" w:eastAsia="Times New Roman" w:hAnsi="Times New Roman" w:cs="Times New Roman"/>
          <w:sz w:val="24"/>
          <w:szCs w:val="24"/>
          <w:lang w:eastAsia="ru-RU"/>
        </w:rPr>
        <w:t>по 67 протоколам наложены административные штрафы на общую сумму 79000 рублей, 4 протокола прекращены (отсутствие состава административного правонарушении, объявление устного замечания).</w:t>
      </w:r>
    </w:p>
    <w:p w:rsidR="00610BBE" w:rsidRPr="00D60E1C" w:rsidRDefault="00610BBE" w:rsidP="00610BBE">
      <w:pPr>
        <w:spacing w:after="0" w:line="240" w:lineRule="auto"/>
        <w:ind w:firstLine="709"/>
        <w:jc w:val="both"/>
        <w:rPr>
          <w:rFonts w:ascii="Times New Roman" w:eastAsia="Times New Roman" w:hAnsi="Times New Roman" w:cs="Times New Roman"/>
          <w:sz w:val="24"/>
          <w:szCs w:val="24"/>
          <w:lang w:eastAsia="ru-RU"/>
        </w:rPr>
      </w:pPr>
      <w:r w:rsidRPr="00D60E1C">
        <w:rPr>
          <w:rFonts w:ascii="Times New Roman" w:eastAsia="Times New Roman" w:hAnsi="Times New Roman" w:cs="Times New Roman"/>
          <w:sz w:val="24"/>
          <w:szCs w:val="24"/>
          <w:lang w:eastAsia="ru-RU"/>
        </w:rPr>
        <w:t>Административной комиссией внесено 4 представления об устранении причин и условий, способствующих совершению административного правонарушения.</w:t>
      </w:r>
    </w:p>
    <w:p w:rsidR="00610BBE" w:rsidRPr="00D60E1C" w:rsidRDefault="00610BBE" w:rsidP="00610BBE">
      <w:pPr>
        <w:spacing w:after="0" w:line="240" w:lineRule="auto"/>
        <w:ind w:firstLine="709"/>
        <w:jc w:val="both"/>
        <w:rPr>
          <w:rFonts w:ascii="Times New Roman" w:eastAsia="Times New Roman" w:hAnsi="Times New Roman" w:cs="Times New Roman"/>
          <w:sz w:val="24"/>
          <w:szCs w:val="24"/>
          <w:lang w:eastAsia="ru-RU"/>
        </w:rPr>
      </w:pPr>
      <w:r w:rsidRPr="00D60E1C">
        <w:rPr>
          <w:rFonts w:ascii="Times New Roman" w:eastAsia="Times New Roman" w:hAnsi="Times New Roman" w:cs="Times New Roman"/>
          <w:sz w:val="24"/>
          <w:szCs w:val="24"/>
          <w:lang w:eastAsia="ru-RU"/>
        </w:rPr>
        <w:t>Секретарем административной комиссии составлено 116 протоколов                                                    об административных правонарушениях в порядке части 1 статьи 20.25 КоАП РФ (неуплата административного штрафа) на сумму 181900 рублей. Из них: по 97 протоколам на сумму 151900 рублей мировым судом приняты решения о привлечении к административной ответственности и применении наказаний, по 8 протоколам на сумму 10500 рублей производство об администрат</w:t>
      </w:r>
      <w:r w:rsidR="00E45C94">
        <w:rPr>
          <w:rFonts w:ascii="Times New Roman" w:eastAsia="Times New Roman" w:hAnsi="Times New Roman" w:cs="Times New Roman"/>
          <w:sz w:val="24"/>
          <w:szCs w:val="24"/>
          <w:lang w:eastAsia="ru-RU"/>
        </w:rPr>
        <w:t>ивном правонарушении прекращено,</w:t>
      </w:r>
      <w:r w:rsidRPr="00D60E1C">
        <w:rPr>
          <w:rFonts w:ascii="Times New Roman" w:eastAsia="Times New Roman" w:hAnsi="Times New Roman" w:cs="Times New Roman"/>
          <w:sz w:val="24"/>
          <w:szCs w:val="24"/>
          <w:lang w:eastAsia="ru-RU"/>
        </w:rPr>
        <w:t xml:space="preserve"> 11 протоколов на сумму 19500 рублей будут рассмотрены в декабре 2023 года.</w:t>
      </w:r>
    </w:p>
    <w:p w:rsidR="00610BBE" w:rsidRPr="00D60E1C" w:rsidRDefault="00610BBE" w:rsidP="00610BBE">
      <w:pPr>
        <w:spacing w:after="0" w:line="240" w:lineRule="auto"/>
        <w:ind w:firstLine="709"/>
        <w:jc w:val="both"/>
        <w:rPr>
          <w:rFonts w:ascii="Times New Roman" w:eastAsia="Times New Roman" w:hAnsi="Times New Roman" w:cs="Times New Roman"/>
          <w:sz w:val="24"/>
          <w:szCs w:val="24"/>
          <w:lang w:eastAsia="ru-RU"/>
        </w:rPr>
      </w:pPr>
      <w:r w:rsidRPr="00D60E1C">
        <w:rPr>
          <w:rFonts w:ascii="Times New Roman" w:eastAsia="Times New Roman" w:hAnsi="Times New Roman" w:cs="Times New Roman"/>
          <w:sz w:val="24"/>
          <w:szCs w:val="24"/>
          <w:lang w:eastAsia="ru-RU"/>
        </w:rPr>
        <w:t>Сумма наложенных штрафов за отчетный период составляет 79000 рублей. С учетом нарастающей суммы штрафов: в добровольном порядке исполнено 16 постановлений на сумму 13500 рублей, судебными приставами фактически исполнено 25 постановлений на сумму 27500 рублей, прекращено 72 поста</w:t>
      </w:r>
      <w:r w:rsidR="00473BF4">
        <w:rPr>
          <w:rFonts w:ascii="Times New Roman" w:eastAsia="Times New Roman" w:hAnsi="Times New Roman" w:cs="Times New Roman"/>
          <w:sz w:val="24"/>
          <w:szCs w:val="24"/>
          <w:lang w:eastAsia="ru-RU"/>
        </w:rPr>
        <w:t>новления на сумму 135200 рублей</w:t>
      </w:r>
      <w:r w:rsidRPr="00D60E1C">
        <w:rPr>
          <w:rFonts w:ascii="Times New Roman" w:eastAsia="Times New Roman" w:hAnsi="Times New Roman" w:cs="Times New Roman"/>
          <w:sz w:val="24"/>
          <w:szCs w:val="24"/>
          <w:lang w:eastAsia="ru-RU"/>
        </w:rPr>
        <w:t>, в связи с истечением сроков давности исполнения постановлений о назначении административного наказания.</w:t>
      </w:r>
    </w:p>
    <w:p w:rsidR="00610BBE" w:rsidRPr="00D60E1C" w:rsidRDefault="00610BBE" w:rsidP="00610BBE">
      <w:pPr>
        <w:spacing w:after="0" w:line="240" w:lineRule="auto"/>
        <w:ind w:firstLine="708"/>
        <w:jc w:val="both"/>
        <w:rPr>
          <w:rFonts w:ascii="Times New Roman" w:eastAsia="Times New Roman" w:hAnsi="Times New Roman" w:cs="Times New Roman"/>
          <w:sz w:val="24"/>
          <w:szCs w:val="24"/>
          <w:lang w:eastAsia="ru-RU"/>
        </w:rPr>
      </w:pPr>
      <w:r w:rsidRPr="00D60E1C">
        <w:rPr>
          <w:rFonts w:ascii="Times New Roman" w:eastAsia="Times New Roman" w:hAnsi="Times New Roman" w:cs="Times New Roman"/>
          <w:sz w:val="24"/>
          <w:szCs w:val="24"/>
          <w:lang w:eastAsia="ru-RU"/>
        </w:rPr>
        <w:t>Остаток неисполненных постановлений о наложении шт</w:t>
      </w:r>
      <w:r w:rsidR="00473BF4">
        <w:rPr>
          <w:rFonts w:ascii="Times New Roman" w:eastAsia="Times New Roman" w:hAnsi="Times New Roman" w:cs="Times New Roman"/>
          <w:sz w:val="24"/>
          <w:szCs w:val="24"/>
          <w:lang w:eastAsia="ru-RU"/>
        </w:rPr>
        <w:t>рафов на отчетную дату</w:t>
      </w:r>
      <w:r w:rsidRPr="00D60E1C">
        <w:rPr>
          <w:rFonts w:ascii="Times New Roman" w:eastAsia="Times New Roman" w:hAnsi="Times New Roman" w:cs="Times New Roman"/>
          <w:sz w:val="24"/>
          <w:szCs w:val="24"/>
          <w:lang w:eastAsia="ru-RU"/>
        </w:rPr>
        <w:t xml:space="preserve"> - 112 постановлений на сумму 151200 рублей. Из них: 5 постановлений на сумму 7000 </w:t>
      </w:r>
      <w:r>
        <w:rPr>
          <w:rFonts w:ascii="Times New Roman" w:eastAsia="Times New Roman" w:hAnsi="Times New Roman" w:cs="Times New Roman"/>
          <w:sz w:val="24"/>
          <w:szCs w:val="24"/>
          <w:lang w:eastAsia="ru-RU"/>
        </w:rPr>
        <w:t>рублей</w:t>
      </w:r>
      <w:r w:rsidR="00473BF4">
        <w:rPr>
          <w:rFonts w:ascii="Times New Roman" w:eastAsia="Times New Roman" w:hAnsi="Times New Roman" w:cs="Times New Roman"/>
          <w:sz w:val="24"/>
          <w:szCs w:val="24"/>
          <w:lang w:eastAsia="ru-RU"/>
        </w:rPr>
        <w:t>,</w:t>
      </w:r>
      <w:r w:rsidRPr="00D60E1C">
        <w:rPr>
          <w:rFonts w:ascii="Times New Roman" w:eastAsia="Times New Roman" w:hAnsi="Times New Roman" w:cs="Times New Roman"/>
          <w:sz w:val="24"/>
          <w:szCs w:val="24"/>
          <w:lang w:eastAsia="ru-RU"/>
        </w:rPr>
        <w:t xml:space="preserve"> не вступивших в законную силу, 9 постановлений на сумму 11000 рублей не истек срок для добровольного исполнения, 98 постановлений на сумму 133200 рублей находится на исполнении в службе судебных приставов. </w:t>
      </w:r>
    </w:p>
    <w:p w:rsidR="00610BBE" w:rsidRPr="00D60E1C" w:rsidRDefault="00610BBE" w:rsidP="00610BBE">
      <w:pPr>
        <w:spacing w:after="0" w:line="240" w:lineRule="auto"/>
        <w:ind w:firstLine="708"/>
        <w:jc w:val="both"/>
        <w:rPr>
          <w:rFonts w:ascii="Times New Roman" w:eastAsia="Times New Roman" w:hAnsi="Times New Roman" w:cs="Times New Roman"/>
          <w:sz w:val="24"/>
          <w:szCs w:val="24"/>
          <w:lang w:eastAsia="ru-RU"/>
        </w:rPr>
      </w:pPr>
      <w:r w:rsidRPr="00D60E1C">
        <w:rPr>
          <w:rFonts w:ascii="Times New Roman" w:eastAsia="Times New Roman" w:hAnsi="Times New Roman" w:cs="Times New Roman"/>
          <w:sz w:val="24"/>
          <w:szCs w:val="24"/>
          <w:lang w:eastAsia="ru-RU"/>
        </w:rPr>
        <w:t>Ежеквартально секретарем административной комиссии проводилась сверка, согласно списку должников, постановлений, находящихся на принудительном исполнении в Мегионском отделе УФССП.</w:t>
      </w:r>
    </w:p>
    <w:p w:rsidR="00610BBE" w:rsidRPr="00D60E1C" w:rsidRDefault="00610BBE" w:rsidP="00610BBE">
      <w:pPr>
        <w:spacing w:after="0" w:line="240" w:lineRule="auto"/>
        <w:jc w:val="both"/>
        <w:rPr>
          <w:rFonts w:ascii="Times New Roman" w:eastAsia="Times New Roman" w:hAnsi="Times New Roman" w:cs="Times New Roman"/>
          <w:sz w:val="24"/>
          <w:szCs w:val="24"/>
          <w:lang w:eastAsia="ru-RU"/>
        </w:rPr>
      </w:pPr>
      <w:r w:rsidRPr="00D60E1C">
        <w:rPr>
          <w:rFonts w:ascii="Times New Roman" w:eastAsia="Times New Roman" w:hAnsi="Times New Roman" w:cs="Times New Roman"/>
          <w:sz w:val="24"/>
          <w:szCs w:val="24"/>
          <w:lang w:eastAsia="ru-RU"/>
        </w:rPr>
        <w:tab/>
        <w:t xml:space="preserve">Информирование населения о работе комиссии осуществляется: сайт администрации города, сайт администрации города в разделе административной комиссии города, </w:t>
      </w:r>
      <w:r w:rsidR="00473BF4">
        <w:rPr>
          <w:rFonts w:ascii="Times New Roman" w:eastAsia="Times New Roman" w:hAnsi="Times New Roman" w:cs="Times New Roman"/>
          <w:sz w:val="24"/>
          <w:szCs w:val="24"/>
          <w:lang w:eastAsia="ru-RU"/>
        </w:rPr>
        <w:t xml:space="preserve">социальные сети </w:t>
      </w:r>
      <w:r w:rsidRPr="00D60E1C">
        <w:rPr>
          <w:rFonts w:ascii="Times New Roman" w:eastAsia="Times New Roman" w:hAnsi="Times New Roman" w:cs="Times New Roman"/>
          <w:sz w:val="24"/>
          <w:szCs w:val="24"/>
          <w:lang w:eastAsia="ru-RU"/>
        </w:rPr>
        <w:t>«Одноклассники», «</w:t>
      </w:r>
      <w:r w:rsidR="00473BF4">
        <w:rPr>
          <w:rFonts w:ascii="Times New Roman" w:eastAsia="Times New Roman" w:hAnsi="Times New Roman" w:cs="Times New Roman"/>
          <w:sz w:val="24"/>
          <w:szCs w:val="24"/>
          <w:lang w:eastAsia="ru-RU"/>
        </w:rPr>
        <w:t>В</w:t>
      </w:r>
      <w:r w:rsidRPr="00D60E1C">
        <w:rPr>
          <w:rFonts w:ascii="Times New Roman" w:eastAsia="Times New Roman" w:hAnsi="Times New Roman" w:cs="Times New Roman"/>
          <w:sz w:val="24"/>
          <w:szCs w:val="24"/>
          <w:lang w:eastAsia="ru-RU"/>
        </w:rPr>
        <w:t>Контакт</w:t>
      </w:r>
      <w:r w:rsidR="00473BF4">
        <w:rPr>
          <w:rFonts w:ascii="Times New Roman" w:eastAsia="Times New Roman" w:hAnsi="Times New Roman" w:cs="Times New Roman"/>
          <w:sz w:val="24"/>
          <w:szCs w:val="24"/>
          <w:lang w:eastAsia="ru-RU"/>
        </w:rPr>
        <w:t>е</w:t>
      </w:r>
      <w:r w:rsidRPr="00D60E1C">
        <w:rPr>
          <w:rFonts w:ascii="Times New Roman" w:eastAsia="Times New Roman" w:hAnsi="Times New Roman" w:cs="Times New Roman"/>
          <w:sz w:val="24"/>
          <w:szCs w:val="24"/>
          <w:lang w:eastAsia="ru-RU"/>
        </w:rPr>
        <w:t>».</w:t>
      </w:r>
    </w:p>
    <w:p w:rsidR="00610BBE" w:rsidRPr="00D60E1C" w:rsidRDefault="00610BBE" w:rsidP="00610BBE">
      <w:pPr>
        <w:spacing w:after="0" w:line="240" w:lineRule="auto"/>
        <w:ind w:firstLine="708"/>
        <w:jc w:val="both"/>
        <w:rPr>
          <w:rFonts w:ascii="Times New Roman" w:eastAsia="Times New Roman" w:hAnsi="Times New Roman" w:cs="Times New Roman"/>
          <w:sz w:val="24"/>
          <w:szCs w:val="24"/>
          <w:lang w:eastAsia="ru-RU"/>
        </w:rPr>
      </w:pPr>
      <w:r w:rsidRPr="00D60E1C">
        <w:rPr>
          <w:rFonts w:ascii="Times New Roman" w:eastAsia="Times New Roman" w:hAnsi="Times New Roman" w:cs="Times New Roman"/>
          <w:sz w:val="24"/>
          <w:szCs w:val="24"/>
          <w:lang w:eastAsia="ru-RU"/>
        </w:rPr>
        <w:t>Материально-техническое оснащение комиссии осуществлено на должном уровне.                     За 2023 год объем субвенций для осуществления органом местного самоуправления отдельных государственных полномочий составил 2 255,1 тыс. руб.</w:t>
      </w:r>
    </w:p>
    <w:p w:rsidR="00DF155D" w:rsidRPr="00574E86" w:rsidRDefault="00DF155D" w:rsidP="00DF155D">
      <w:pPr>
        <w:widowControl w:val="0"/>
        <w:spacing w:after="0" w:line="240" w:lineRule="auto"/>
        <w:ind w:firstLine="709"/>
        <w:jc w:val="both"/>
        <w:rPr>
          <w:rFonts w:ascii="Times New Roman" w:eastAsia="Times New Roman" w:hAnsi="Times New Roman" w:cs="Times New Roman"/>
          <w:color w:val="FF0000"/>
          <w:sz w:val="24"/>
          <w:szCs w:val="24"/>
          <w:lang w:eastAsia="ru-RU"/>
        </w:rPr>
      </w:pPr>
    </w:p>
    <w:p w:rsidR="00DF155D" w:rsidRPr="002E3CF5" w:rsidRDefault="00DF155D"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AB6713" w:rsidRPr="00670168" w:rsidRDefault="00533925"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670168">
        <w:rPr>
          <w:rFonts w:ascii="Times New Roman" w:eastAsia="Times New Roman" w:hAnsi="Times New Roman" w:cs="Times New Roman"/>
          <w:b/>
          <w:sz w:val="24"/>
          <w:szCs w:val="24"/>
          <w:lang w:eastAsia="ru-RU"/>
        </w:rPr>
        <w:t>2</w:t>
      </w:r>
      <w:r w:rsidR="0006006A" w:rsidRPr="00670168">
        <w:rPr>
          <w:rFonts w:ascii="Times New Roman" w:eastAsia="Times New Roman" w:hAnsi="Times New Roman" w:cs="Times New Roman"/>
          <w:b/>
          <w:sz w:val="24"/>
          <w:szCs w:val="24"/>
          <w:lang w:eastAsia="ru-RU"/>
        </w:rPr>
        <w:t>5</w:t>
      </w:r>
      <w:r w:rsidR="00AB6713" w:rsidRPr="00670168">
        <w:rPr>
          <w:rFonts w:ascii="Times New Roman" w:eastAsia="Times New Roman" w:hAnsi="Times New Roman" w:cs="Times New Roman"/>
          <w:b/>
          <w:sz w:val="24"/>
          <w:szCs w:val="24"/>
          <w:lang w:eastAsia="ru-RU"/>
        </w:rPr>
        <w:t>.</w:t>
      </w:r>
      <w:r w:rsidR="0006006A" w:rsidRPr="00670168">
        <w:rPr>
          <w:rFonts w:ascii="Times New Roman" w:eastAsia="Times New Roman" w:hAnsi="Times New Roman" w:cs="Times New Roman"/>
          <w:b/>
          <w:sz w:val="24"/>
          <w:szCs w:val="24"/>
          <w:lang w:eastAsia="ru-RU"/>
        </w:rPr>
        <w:t>Деятельность комиссии по делам несовершеннолетних</w:t>
      </w:r>
    </w:p>
    <w:p w:rsidR="00AB6713" w:rsidRPr="00574E86"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A85BD0" w:rsidRPr="00670168" w:rsidRDefault="00A85BD0" w:rsidP="00624056">
      <w:pPr>
        <w:widowControl w:val="0"/>
        <w:spacing w:after="0" w:line="240" w:lineRule="auto"/>
        <w:ind w:firstLine="709"/>
        <w:jc w:val="both"/>
        <w:rPr>
          <w:rFonts w:ascii="Times New Roman" w:eastAsia="Calibri Light" w:hAnsi="Times New Roman"/>
          <w:sz w:val="24"/>
          <w:szCs w:val="24"/>
        </w:rPr>
      </w:pPr>
      <w:r w:rsidRPr="00670168">
        <w:rPr>
          <w:rFonts w:ascii="Times New Roman" w:eastAsia="Calibri Light" w:hAnsi="Times New Roman"/>
          <w:sz w:val="24"/>
          <w:szCs w:val="24"/>
        </w:rPr>
        <w:t xml:space="preserve">Профилактика безнадзорности и правонарушений несовершеннолетних носит системный и комплексный характер и осуществляется на принципах социального партнерства. Особое внимание уделяется вопросам воспитательно-профилактического характера, реализации прав несовершеннолетних, прав детей-сирот и детей, оставшихся без попечения родителей. </w:t>
      </w:r>
    </w:p>
    <w:p w:rsidR="0074504E" w:rsidRPr="00670168" w:rsidRDefault="0074504E" w:rsidP="00624056">
      <w:pPr>
        <w:widowControl w:val="0"/>
        <w:spacing w:after="0" w:line="240" w:lineRule="auto"/>
        <w:ind w:firstLine="709"/>
        <w:jc w:val="both"/>
        <w:rPr>
          <w:rFonts w:ascii="Times New Roman" w:eastAsia="Calibri Light" w:hAnsi="Times New Roman"/>
          <w:sz w:val="24"/>
          <w:szCs w:val="24"/>
        </w:rPr>
      </w:pPr>
      <w:r w:rsidRPr="00670168">
        <w:rPr>
          <w:rFonts w:ascii="Times New Roman" w:eastAsia="Calibri Light" w:hAnsi="Times New Roman"/>
          <w:sz w:val="24"/>
          <w:szCs w:val="24"/>
        </w:rPr>
        <w:t>Основными задачами деятельности Комиссии являются:</w:t>
      </w:r>
    </w:p>
    <w:p w:rsidR="0074504E" w:rsidRPr="00670168" w:rsidRDefault="0074504E" w:rsidP="00624056">
      <w:pPr>
        <w:widowControl w:val="0"/>
        <w:spacing w:after="0" w:line="240" w:lineRule="auto"/>
        <w:ind w:firstLine="709"/>
        <w:jc w:val="both"/>
        <w:rPr>
          <w:rFonts w:ascii="Times New Roman" w:eastAsia="Calibri Light" w:hAnsi="Times New Roman"/>
          <w:sz w:val="24"/>
          <w:szCs w:val="24"/>
        </w:rPr>
      </w:pPr>
      <w:r w:rsidRPr="00670168">
        <w:rPr>
          <w:rFonts w:ascii="Times New Roman" w:eastAsia="Calibri Light" w:hAnsi="Times New Roman"/>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74504E" w:rsidRPr="00670168" w:rsidRDefault="0074504E" w:rsidP="00624056">
      <w:pPr>
        <w:widowControl w:val="0"/>
        <w:spacing w:after="0" w:line="240" w:lineRule="auto"/>
        <w:ind w:firstLine="709"/>
        <w:jc w:val="both"/>
        <w:rPr>
          <w:rFonts w:ascii="Times New Roman" w:eastAsia="Calibri Light" w:hAnsi="Times New Roman"/>
          <w:sz w:val="24"/>
          <w:szCs w:val="24"/>
        </w:rPr>
      </w:pPr>
      <w:r w:rsidRPr="00670168">
        <w:rPr>
          <w:rFonts w:ascii="Times New Roman" w:eastAsia="Calibri Light" w:hAnsi="Times New Roman"/>
          <w:sz w:val="24"/>
          <w:szCs w:val="24"/>
        </w:rPr>
        <w:t>обеспечение защиты прав и законных интересов несовершеннолетних;</w:t>
      </w:r>
    </w:p>
    <w:p w:rsidR="0074504E" w:rsidRPr="00670168" w:rsidRDefault="0074504E" w:rsidP="00624056">
      <w:pPr>
        <w:widowControl w:val="0"/>
        <w:spacing w:after="0" w:line="240" w:lineRule="auto"/>
        <w:ind w:firstLine="709"/>
        <w:jc w:val="both"/>
        <w:rPr>
          <w:rFonts w:ascii="Times New Roman" w:eastAsia="Calibri Light" w:hAnsi="Times New Roman"/>
          <w:sz w:val="24"/>
          <w:szCs w:val="24"/>
        </w:rPr>
      </w:pPr>
      <w:r w:rsidRPr="00670168">
        <w:rPr>
          <w:rFonts w:ascii="Times New Roman" w:eastAsia="Calibri Light" w:hAnsi="Times New Roman"/>
          <w:sz w:val="24"/>
          <w:szCs w:val="24"/>
        </w:rPr>
        <w:t>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74504E" w:rsidRPr="00670168" w:rsidRDefault="0074504E" w:rsidP="00624056">
      <w:pPr>
        <w:widowControl w:val="0"/>
        <w:spacing w:after="0" w:line="240" w:lineRule="auto"/>
        <w:ind w:firstLine="709"/>
        <w:jc w:val="both"/>
        <w:rPr>
          <w:rFonts w:ascii="Times New Roman" w:eastAsia="Calibri Light" w:hAnsi="Times New Roman"/>
          <w:sz w:val="24"/>
          <w:szCs w:val="24"/>
        </w:rPr>
      </w:pPr>
      <w:r w:rsidRPr="00670168">
        <w:rPr>
          <w:rFonts w:ascii="Times New Roman" w:eastAsia="Calibri Light" w:hAnsi="Times New Roman"/>
          <w:sz w:val="24"/>
          <w:szCs w:val="24"/>
        </w:rPr>
        <w:t>выявление и пресечение случаев вовлечения несовершеннолетних в совершение преступлений и антиобщественных действий.</w:t>
      </w:r>
    </w:p>
    <w:p w:rsidR="0074504E" w:rsidRPr="00574E86" w:rsidRDefault="0074504E" w:rsidP="00624056">
      <w:pPr>
        <w:widowControl w:val="0"/>
        <w:spacing w:after="0" w:line="240" w:lineRule="auto"/>
        <w:ind w:firstLine="708"/>
        <w:jc w:val="both"/>
        <w:rPr>
          <w:rFonts w:ascii="Times New Roman" w:eastAsia="Calibri Light" w:hAnsi="Times New Roman"/>
          <w:color w:val="FF0000"/>
          <w:sz w:val="24"/>
          <w:szCs w:val="24"/>
        </w:rPr>
      </w:pPr>
      <w:r w:rsidRPr="00670168">
        <w:rPr>
          <w:rFonts w:ascii="Times New Roman" w:eastAsia="Calibri Light" w:hAnsi="Times New Roman"/>
          <w:sz w:val="24"/>
          <w:szCs w:val="24"/>
        </w:rPr>
        <w:t>В целях обеспечения переданных государственных полномочий в соответствии с законом Ханты-Мансийского автономного округа – Югры от 12.10.2005 №74-оз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r w:rsidRPr="00574E86">
        <w:rPr>
          <w:rFonts w:ascii="Times New Roman" w:eastAsia="Calibri Light" w:hAnsi="Times New Roman"/>
          <w:color w:val="FF0000"/>
          <w:sz w:val="24"/>
          <w:szCs w:val="24"/>
        </w:rPr>
        <w:t xml:space="preserve"> </w:t>
      </w:r>
      <w:r w:rsidRPr="00D02ED1">
        <w:rPr>
          <w:rFonts w:ascii="Times New Roman" w:eastAsia="Calibri Light" w:hAnsi="Times New Roman"/>
          <w:sz w:val="24"/>
          <w:szCs w:val="24"/>
        </w:rPr>
        <w:t>проведено 43</w:t>
      </w:r>
      <w:r w:rsidRPr="00D02ED1">
        <w:rPr>
          <w:rFonts w:ascii="Times New Roman" w:eastAsia="Calibri Light" w:hAnsi="Times New Roman"/>
          <w:b/>
          <w:sz w:val="32"/>
          <w:szCs w:val="32"/>
        </w:rPr>
        <w:t xml:space="preserve"> </w:t>
      </w:r>
      <w:r w:rsidRPr="00D02ED1">
        <w:rPr>
          <w:rFonts w:ascii="Times New Roman" w:eastAsia="Calibri Light" w:hAnsi="Times New Roman"/>
          <w:sz w:val="24"/>
          <w:szCs w:val="24"/>
        </w:rPr>
        <w:t>заседания муниципальной комиссии по делам несовершеннолетних и защит</w:t>
      </w:r>
      <w:r w:rsidR="00670168" w:rsidRPr="00D02ED1">
        <w:rPr>
          <w:rFonts w:ascii="Times New Roman" w:eastAsia="Calibri Light" w:hAnsi="Times New Roman"/>
          <w:sz w:val="24"/>
          <w:szCs w:val="24"/>
        </w:rPr>
        <w:t>е их прав в городе Мегионе (2022</w:t>
      </w:r>
      <w:r w:rsidRPr="00D02ED1">
        <w:rPr>
          <w:rFonts w:ascii="Times New Roman" w:eastAsia="Calibri Light" w:hAnsi="Times New Roman"/>
          <w:sz w:val="24"/>
          <w:szCs w:val="24"/>
        </w:rPr>
        <w:t xml:space="preserve"> год </w:t>
      </w:r>
      <w:r w:rsidR="00B15EEB" w:rsidRPr="00D02ED1">
        <w:rPr>
          <w:rFonts w:ascii="Times New Roman" w:eastAsia="Calibri Light" w:hAnsi="Times New Roman"/>
          <w:sz w:val="24"/>
          <w:szCs w:val="24"/>
        </w:rPr>
        <w:t>–</w:t>
      </w:r>
      <w:r w:rsidR="00670168" w:rsidRPr="00D02ED1">
        <w:rPr>
          <w:rFonts w:ascii="Times New Roman" w:eastAsia="Calibri Light" w:hAnsi="Times New Roman"/>
          <w:sz w:val="24"/>
          <w:szCs w:val="24"/>
        </w:rPr>
        <w:t xml:space="preserve"> 43</w:t>
      </w:r>
      <w:r w:rsidRPr="00D02ED1">
        <w:rPr>
          <w:rFonts w:ascii="Times New Roman" w:eastAsia="Calibri Light" w:hAnsi="Times New Roman"/>
          <w:sz w:val="24"/>
          <w:szCs w:val="24"/>
        </w:rPr>
        <w:t>).</w:t>
      </w:r>
    </w:p>
    <w:p w:rsidR="0074504E" w:rsidRPr="00670168" w:rsidRDefault="0074504E" w:rsidP="00624056">
      <w:pPr>
        <w:widowControl w:val="0"/>
        <w:spacing w:after="0" w:line="240" w:lineRule="auto"/>
        <w:ind w:firstLine="708"/>
        <w:jc w:val="both"/>
        <w:rPr>
          <w:rFonts w:ascii="Times New Roman" w:eastAsia="Calibri Light" w:hAnsi="Times New Roman"/>
          <w:sz w:val="24"/>
          <w:szCs w:val="24"/>
        </w:rPr>
      </w:pPr>
      <w:r w:rsidRPr="00670168">
        <w:rPr>
          <w:rFonts w:ascii="Times New Roman" w:eastAsia="Calibri Light" w:hAnsi="Times New Roman"/>
          <w:sz w:val="24"/>
          <w:szCs w:val="24"/>
        </w:rPr>
        <w:t>Рассмотрены вопросы, касающиеся организации и координации профилактической работы органов и учреждений системы профилактики безнадзорности и правонарушений нес</w:t>
      </w:r>
      <w:r w:rsidR="00670168">
        <w:rPr>
          <w:rFonts w:ascii="Times New Roman" w:eastAsia="Calibri Light" w:hAnsi="Times New Roman"/>
          <w:sz w:val="24"/>
          <w:szCs w:val="24"/>
        </w:rPr>
        <w:t xml:space="preserve">овершеннолетних, было принято </w:t>
      </w:r>
      <w:r w:rsidR="00670168" w:rsidRPr="00670168">
        <w:rPr>
          <w:rFonts w:ascii="Times New Roman" w:eastAsia="Calibri Light" w:hAnsi="Times New Roman"/>
          <w:sz w:val="24"/>
          <w:szCs w:val="24"/>
        </w:rPr>
        <w:t>66 (2022</w:t>
      </w:r>
      <w:r w:rsidRPr="00670168">
        <w:rPr>
          <w:rFonts w:ascii="Times New Roman" w:eastAsia="Calibri Light" w:hAnsi="Times New Roman"/>
          <w:sz w:val="24"/>
          <w:szCs w:val="24"/>
        </w:rPr>
        <w:t xml:space="preserve"> год </w:t>
      </w:r>
      <w:r w:rsidR="00B15EEB" w:rsidRPr="00670168">
        <w:rPr>
          <w:rFonts w:ascii="Times New Roman" w:eastAsia="Calibri Light" w:hAnsi="Times New Roman"/>
          <w:sz w:val="24"/>
          <w:szCs w:val="24"/>
        </w:rPr>
        <w:t>–</w:t>
      </w:r>
      <w:r w:rsidR="00670168" w:rsidRPr="00670168">
        <w:rPr>
          <w:rFonts w:ascii="Times New Roman" w:eastAsia="Calibri Light" w:hAnsi="Times New Roman"/>
          <w:sz w:val="24"/>
          <w:szCs w:val="24"/>
        </w:rPr>
        <w:t xml:space="preserve"> 75</w:t>
      </w:r>
      <w:r w:rsidRPr="00670168">
        <w:rPr>
          <w:rFonts w:ascii="Times New Roman" w:eastAsia="Calibri Light" w:hAnsi="Times New Roman"/>
          <w:sz w:val="24"/>
          <w:szCs w:val="24"/>
        </w:rPr>
        <w:t>) координационных постановлений.</w:t>
      </w:r>
    </w:p>
    <w:p w:rsidR="0074504E" w:rsidRPr="00670168" w:rsidRDefault="00670168" w:rsidP="00624056">
      <w:pPr>
        <w:widowControl w:val="0"/>
        <w:spacing w:after="0" w:line="240" w:lineRule="auto"/>
        <w:ind w:firstLine="708"/>
        <w:jc w:val="both"/>
        <w:rPr>
          <w:rFonts w:ascii="Times New Roman" w:eastAsia="Calibri Light" w:hAnsi="Times New Roman"/>
          <w:sz w:val="24"/>
          <w:szCs w:val="24"/>
        </w:rPr>
      </w:pPr>
      <w:r w:rsidRPr="00670168">
        <w:rPr>
          <w:rFonts w:ascii="Times New Roman" w:eastAsia="Calibri Light" w:hAnsi="Times New Roman"/>
          <w:sz w:val="24"/>
          <w:szCs w:val="24"/>
        </w:rPr>
        <w:t>Вынесено 589 (2022</w:t>
      </w:r>
      <w:r w:rsidR="0074504E" w:rsidRPr="00670168">
        <w:rPr>
          <w:rFonts w:ascii="Times New Roman" w:eastAsia="Calibri Light" w:hAnsi="Times New Roman"/>
          <w:sz w:val="24"/>
          <w:szCs w:val="24"/>
        </w:rPr>
        <w:t xml:space="preserve"> год </w:t>
      </w:r>
      <w:r w:rsidR="00B15EEB" w:rsidRPr="00670168">
        <w:rPr>
          <w:rFonts w:ascii="Times New Roman" w:eastAsia="Calibri Light" w:hAnsi="Times New Roman"/>
          <w:sz w:val="24"/>
          <w:szCs w:val="24"/>
        </w:rPr>
        <w:t>–</w:t>
      </w:r>
      <w:r w:rsidRPr="00670168">
        <w:rPr>
          <w:rFonts w:ascii="Times New Roman" w:eastAsia="Calibri Light" w:hAnsi="Times New Roman"/>
          <w:sz w:val="24"/>
          <w:szCs w:val="24"/>
        </w:rPr>
        <w:t xml:space="preserve"> 678</w:t>
      </w:r>
      <w:r w:rsidR="0074504E" w:rsidRPr="00670168">
        <w:rPr>
          <w:rFonts w:ascii="Times New Roman" w:eastAsia="Calibri Light" w:hAnsi="Times New Roman"/>
          <w:sz w:val="24"/>
          <w:szCs w:val="24"/>
        </w:rPr>
        <w:t>) постановлений Комиссии, касающихся организации и проведения межведомственной индивидуальной профилактической работы с несовершеннолетними и семьями, находящимися в социально опасном положении.</w:t>
      </w:r>
    </w:p>
    <w:p w:rsidR="0074504E" w:rsidRPr="00670168" w:rsidRDefault="00670168" w:rsidP="00624056">
      <w:pPr>
        <w:widowControl w:val="0"/>
        <w:spacing w:after="0" w:line="240" w:lineRule="auto"/>
        <w:ind w:firstLine="708"/>
        <w:jc w:val="both"/>
        <w:rPr>
          <w:rFonts w:ascii="Times New Roman" w:eastAsia="Calibri Light" w:hAnsi="Times New Roman"/>
          <w:sz w:val="24"/>
          <w:szCs w:val="24"/>
        </w:rPr>
      </w:pPr>
      <w:r w:rsidRPr="00670168">
        <w:rPr>
          <w:rFonts w:ascii="Times New Roman" w:eastAsia="Calibri Light" w:hAnsi="Times New Roman"/>
          <w:sz w:val="24"/>
          <w:szCs w:val="24"/>
        </w:rPr>
        <w:t>Рассмотрено 74 дела (2022</w:t>
      </w:r>
      <w:r w:rsidR="0074504E" w:rsidRPr="00670168">
        <w:rPr>
          <w:rFonts w:ascii="Times New Roman" w:eastAsia="Calibri Light" w:hAnsi="Times New Roman"/>
          <w:sz w:val="24"/>
          <w:szCs w:val="24"/>
        </w:rPr>
        <w:t xml:space="preserve"> год </w:t>
      </w:r>
      <w:r w:rsidR="00B15EEB" w:rsidRPr="00670168">
        <w:rPr>
          <w:rFonts w:ascii="Times New Roman" w:eastAsia="Calibri Light" w:hAnsi="Times New Roman"/>
          <w:sz w:val="24"/>
          <w:szCs w:val="24"/>
        </w:rPr>
        <w:t>–</w:t>
      </w:r>
      <w:r w:rsidRPr="00670168">
        <w:rPr>
          <w:rFonts w:ascii="Times New Roman" w:eastAsia="Calibri Light" w:hAnsi="Times New Roman"/>
          <w:sz w:val="24"/>
          <w:szCs w:val="24"/>
        </w:rPr>
        <w:t xml:space="preserve"> 182</w:t>
      </w:r>
      <w:r w:rsidR="0074504E" w:rsidRPr="00670168">
        <w:rPr>
          <w:rFonts w:ascii="Times New Roman" w:eastAsia="Calibri Light" w:hAnsi="Times New Roman"/>
          <w:sz w:val="24"/>
          <w:szCs w:val="24"/>
        </w:rPr>
        <w:t>) об административных правонарушениях, из них: в отношении родителей (законных представителей) несовершеннолетних, и</w:t>
      </w:r>
      <w:r w:rsidRPr="00670168">
        <w:rPr>
          <w:rFonts w:ascii="Times New Roman" w:eastAsia="Calibri Light" w:hAnsi="Times New Roman"/>
          <w:sz w:val="24"/>
          <w:szCs w:val="24"/>
        </w:rPr>
        <w:t xml:space="preserve"> иных совершеннолетних лиц – 54 дел (2022</w:t>
      </w:r>
      <w:r w:rsidR="0074504E" w:rsidRPr="00670168">
        <w:rPr>
          <w:rFonts w:ascii="Times New Roman" w:eastAsia="Calibri Light" w:hAnsi="Times New Roman"/>
          <w:sz w:val="24"/>
          <w:szCs w:val="24"/>
        </w:rPr>
        <w:t xml:space="preserve"> год </w:t>
      </w:r>
      <w:r w:rsidR="00B15EEB" w:rsidRPr="00670168">
        <w:rPr>
          <w:rFonts w:ascii="Times New Roman" w:eastAsia="Calibri Light" w:hAnsi="Times New Roman"/>
          <w:sz w:val="24"/>
          <w:szCs w:val="24"/>
        </w:rPr>
        <w:t>–</w:t>
      </w:r>
      <w:r w:rsidRPr="00670168">
        <w:rPr>
          <w:rFonts w:ascii="Times New Roman" w:eastAsia="Calibri Light" w:hAnsi="Times New Roman"/>
          <w:sz w:val="24"/>
          <w:szCs w:val="24"/>
        </w:rPr>
        <w:t xml:space="preserve"> 145</w:t>
      </w:r>
      <w:r w:rsidR="0074504E" w:rsidRPr="00670168">
        <w:rPr>
          <w:rFonts w:ascii="Times New Roman" w:eastAsia="Calibri Light" w:hAnsi="Times New Roman"/>
          <w:sz w:val="24"/>
          <w:szCs w:val="24"/>
        </w:rPr>
        <w:t>), в о</w:t>
      </w:r>
      <w:r w:rsidRPr="00670168">
        <w:rPr>
          <w:rFonts w:ascii="Times New Roman" w:eastAsia="Calibri Light" w:hAnsi="Times New Roman"/>
          <w:sz w:val="24"/>
          <w:szCs w:val="24"/>
        </w:rPr>
        <w:t>тношении несовершеннолетних – 20 дел (2022</w:t>
      </w:r>
      <w:r w:rsidR="0074504E" w:rsidRPr="00670168">
        <w:rPr>
          <w:rFonts w:ascii="Times New Roman" w:eastAsia="Calibri Light" w:hAnsi="Times New Roman"/>
          <w:sz w:val="24"/>
          <w:szCs w:val="24"/>
        </w:rPr>
        <w:t xml:space="preserve"> год </w:t>
      </w:r>
      <w:r w:rsidR="00B15EEB" w:rsidRPr="00670168">
        <w:rPr>
          <w:rFonts w:ascii="Times New Roman" w:eastAsia="Calibri Light" w:hAnsi="Times New Roman"/>
          <w:sz w:val="24"/>
          <w:szCs w:val="24"/>
        </w:rPr>
        <w:t>–</w:t>
      </w:r>
      <w:r w:rsidRPr="00670168">
        <w:rPr>
          <w:rFonts w:ascii="Times New Roman" w:eastAsia="Calibri Light" w:hAnsi="Times New Roman"/>
          <w:sz w:val="24"/>
          <w:szCs w:val="24"/>
        </w:rPr>
        <w:t xml:space="preserve"> 37</w:t>
      </w:r>
      <w:r w:rsidR="0074504E" w:rsidRPr="00670168">
        <w:rPr>
          <w:rFonts w:ascii="Times New Roman" w:eastAsia="Calibri Light" w:hAnsi="Times New Roman"/>
          <w:sz w:val="24"/>
          <w:szCs w:val="24"/>
        </w:rPr>
        <w:t>).</w:t>
      </w:r>
    </w:p>
    <w:p w:rsidR="0074504E" w:rsidRPr="00670168" w:rsidRDefault="0074504E" w:rsidP="00624056">
      <w:pPr>
        <w:widowControl w:val="0"/>
        <w:spacing w:after="0" w:line="240" w:lineRule="auto"/>
        <w:ind w:firstLine="708"/>
        <w:jc w:val="both"/>
        <w:rPr>
          <w:rFonts w:ascii="Times New Roman" w:eastAsia="Calibri Light" w:hAnsi="Times New Roman"/>
          <w:sz w:val="24"/>
          <w:szCs w:val="24"/>
        </w:rPr>
      </w:pPr>
      <w:r w:rsidRPr="00670168">
        <w:rPr>
          <w:rFonts w:ascii="Times New Roman" w:eastAsia="Calibri Light" w:hAnsi="Times New Roman"/>
          <w:sz w:val="24"/>
          <w:szCs w:val="24"/>
        </w:rPr>
        <w:t>В межведомственном реестре учета несовершеннолетних, находящихся в социально опасн</w:t>
      </w:r>
      <w:r w:rsidR="00670168" w:rsidRPr="00670168">
        <w:rPr>
          <w:rFonts w:ascii="Times New Roman" w:eastAsia="Calibri Light" w:hAnsi="Times New Roman"/>
          <w:sz w:val="24"/>
          <w:szCs w:val="24"/>
        </w:rPr>
        <w:t>ом положении (по состоянию на 08.12.2023</w:t>
      </w:r>
      <w:r w:rsidRPr="00670168">
        <w:rPr>
          <w:rFonts w:ascii="Times New Roman" w:eastAsia="Calibri Light" w:hAnsi="Times New Roman"/>
          <w:sz w:val="24"/>
          <w:szCs w:val="24"/>
        </w:rPr>
        <w:t xml:space="preserve">) состоят </w:t>
      </w:r>
      <w:r w:rsidR="00670168" w:rsidRPr="00670168">
        <w:rPr>
          <w:rFonts w:ascii="Times New Roman" w:eastAsia="Calibri Light" w:hAnsi="Times New Roman"/>
          <w:sz w:val="24"/>
          <w:szCs w:val="32"/>
        </w:rPr>
        <w:t>17</w:t>
      </w:r>
      <w:r w:rsidR="00670168" w:rsidRPr="00670168">
        <w:rPr>
          <w:rFonts w:ascii="Times New Roman" w:eastAsia="Calibri Light" w:hAnsi="Times New Roman"/>
          <w:sz w:val="24"/>
          <w:szCs w:val="24"/>
        </w:rPr>
        <w:t xml:space="preserve"> несовершеннолетних (2022</w:t>
      </w:r>
      <w:r w:rsidRPr="00670168">
        <w:rPr>
          <w:rFonts w:ascii="Times New Roman" w:eastAsia="Calibri Light" w:hAnsi="Times New Roman"/>
          <w:sz w:val="24"/>
          <w:szCs w:val="24"/>
        </w:rPr>
        <w:t xml:space="preserve"> год </w:t>
      </w:r>
      <w:r w:rsidR="009F01E0" w:rsidRPr="00670168">
        <w:rPr>
          <w:rFonts w:ascii="Times New Roman" w:eastAsia="Calibri Light" w:hAnsi="Times New Roman"/>
          <w:sz w:val="24"/>
          <w:szCs w:val="24"/>
        </w:rPr>
        <w:t>–</w:t>
      </w:r>
      <w:r w:rsidR="00670168" w:rsidRPr="00670168">
        <w:rPr>
          <w:rFonts w:ascii="Times New Roman" w:eastAsia="Calibri Light" w:hAnsi="Times New Roman"/>
          <w:sz w:val="24"/>
          <w:szCs w:val="24"/>
        </w:rPr>
        <w:t xml:space="preserve"> 54</w:t>
      </w:r>
      <w:r w:rsidRPr="00670168">
        <w:rPr>
          <w:rFonts w:ascii="Times New Roman" w:eastAsia="Calibri Light" w:hAnsi="Times New Roman"/>
          <w:sz w:val="24"/>
          <w:szCs w:val="24"/>
        </w:rPr>
        <w:t>).</w:t>
      </w:r>
    </w:p>
    <w:p w:rsidR="0074504E" w:rsidRPr="00A13C3E" w:rsidRDefault="0074504E" w:rsidP="00624056">
      <w:pPr>
        <w:widowControl w:val="0"/>
        <w:spacing w:after="0" w:line="240" w:lineRule="auto"/>
        <w:ind w:firstLine="709"/>
        <w:jc w:val="both"/>
        <w:rPr>
          <w:rFonts w:ascii="Times New Roman" w:eastAsia="Calibri Light" w:hAnsi="Times New Roman"/>
          <w:sz w:val="24"/>
          <w:szCs w:val="24"/>
        </w:rPr>
      </w:pPr>
      <w:r w:rsidRPr="00A13C3E">
        <w:rPr>
          <w:rFonts w:ascii="Times New Roman" w:eastAsia="Calibri Light" w:hAnsi="Times New Roman"/>
          <w:sz w:val="24"/>
          <w:szCs w:val="24"/>
        </w:rPr>
        <w:t>В межведомственном реестре учета семей, находящихся в социально опасн</w:t>
      </w:r>
      <w:r w:rsidR="00A13C3E" w:rsidRPr="00A13C3E">
        <w:rPr>
          <w:rFonts w:ascii="Times New Roman" w:eastAsia="Calibri Light" w:hAnsi="Times New Roman"/>
          <w:sz w:val="24"/>
          <w:szCs w:val="24"/>
        </w:rPr>
        <w:t>ом положении (по состоянию на 08.12.2023) состоит 52 семьи (2022</w:t>
      </w:r>
      <w:r w:rsidRPr="00A13C3E">
        <w:rPr>
          <w:rFonts w:ascii="Times New Roman" w:eastAsia="Calibri Light" w:hAnsi="Times New Roman"/>
          <w:sz w:val="24"/>
          <w:szCs w:val="24"/>
        </w:rPr>
        <w:t xml:space="preserve"> год </w:t>
      </w:r>
      <w:r w:rsidR="009F01E0" w:rsidRPr="00A13C3E">
        <w:rPr>
          <w:rFonts w:ascii="Times New Roman" w:eastAsia="Calibri Light" w:hAnsi="Times New Roman"/>
          <w:sz w:val="24"/>
          <w:szCs w:val="24"/>
        </w:rPr>
        <w:t>–</w:t>
      </w:r>
      <w:r w:rsidR="00A13C3E" w:rsidRPr="00A13C3E">
        <w:rPr>
          <w:rFonts w:ascii="Times New Roman" w:eastAsia="Calibri Light" w:hAnsi="Times New Roman"/>
          <w:sz w:val="24"/>
          <w:szCs w:val="24"/>
        </w:rPr>
        <w:t xml:space="preserve"> 101</w:t>
      </w:r>
      <w:r w:rsidRPr="00A13C3E">
        <w:rPr>
          <w:rFonts w:ascii="Times New Roman" w:eastAsia="Calibri Light" w:hAnsi="Times New Roman"/>
          <w:sz w:val="24"/>
          <w:szCs w:val="24"/>
        </w:rPr>
        <w:t xml:space="preserve">), в них проживает </w:t>
      </w:r>
      <w:r w:rsidR="00A13C3E" w:rsidRPr="00A13C3E">
        <w:rPr>
          <w:rFonts w:ascii="Times New Roman" w:eastAsia="Calibri Light" w:hAnsi="Times New Roman"/>
          <w:sz w:val="24"/>
          <w:szCs w:val="32"/>
        </w:rPr>
        <w:t>91</w:t>
      </w:r>
      <w:r w:rsidRPr="00A13C3E">
        <w:rPr>
          <w:rFonts w:ascii="Times New Roman" w:eastAsia="Calibri Light" w:hAnsi="Times New Roman"/>
          <w:sz w:val="24"/>
          <w:szCs w:val="32"/>
        </w:rPr>
        <w:t xml:space="preserve"> </w:t>
      </w:r>
      <w:r w:rsidR="00A13C3E" w:rsidRPr="00A13C3E">
        <w:rPr>
          <w:rFonts w:ascii="Times New Roman" w:eastAsia="Calibri Light" w:hAnsi="Times New Roman"/>
          <w:sz w:val="24"/>
          <w:szCs w:val="24"/>
        </w:rPr>
        <w:t>детей (2022</w:t>
      </w:r>
      <w:r w:rsidRPr="00A13C3E">
        <w:rPr>
          <w:rFonts w:ascii="Times New Roman" w:eastAsia="Calibri Light" w:hAnsi="Times New Roman"/>
          <w:sz w:val="24"/>
          <w:szCs w:val="24"/>
        </w:rPr>
        <w:t xml:space="preserve"> год </w:t>
      </w:r>
      <w:r w:rsidR="009F01E0" w:rsidRPr="00A13C3E">
        <w:rPr>
          <w:rFonts w:ascii="Times New Roman" w:eastAsia="Calibri Light" w:hAnsi="Times New Roman"/>
          <w:sz w:val="24"/>
          <w:szCs w:val="24"/>
        </w:rPr>
        <w:t>–</w:t>
      </w:r>
      <w:r w:rsidR="00A13C3E" w:rsidRPr="00A13C3E">
        <w:rPr>
          <w:rFonts w:ascii="Times New Roman" w:eastAsia="Calibri Light" w:hAnsi="Times New Roman"/>
          <w:sz w:val="24"/>
          <w:szCs w:val="24"/>
        </w:rPr>
        <w:t xml:space="preserve"> 144</w:t>
      </w:r>
      <w:r w:rsidRPr="00A13C3E">
        <w:rPr>
          <w:rFonts w:ascii="Times New Roman" w:eastAsia="Calibri Light" w:hAnsi="Times New Roman"/>
          <w:sz w:val="24"/>
          <w:szCs w:val="24"/>
        </w:rPr>
        <w:t xml:space="preserve">). </w:t>
      </w:r>
    </w:p>
    <w:p w:rsidR="0074504E" w:rsidRPr="00A13C3E" w:rsidRDefault="0074504E" w:rsidP="00624056">
      <w:pPr>
        <w:widowControl w:val="0"/>
        <w:spacing w:after="0" w:line="240" w:lineRule="auto"/>
        <w:ind w:firstLine="709"/>
        <w:jc w:val="both"/>
        <w:rPr>
          <w:rFonts w:ascii="Times New Roman" w:eastAsia="Calibri Light" w:hAnsi="Times New Roman"/>
          <w:sz w:val="24"/>
          <w:szCs w:val="24"/>
        </w:rPr>
      </w:pPr>
      <w:r w:rsidRPr="00A13C3E">
        <w:rPr>
          <w:rFonts w:ascii="Times New Roman" w:eastAsia="Calibri Light" w:hAnsi="Times New Roman"/>
          <w:sz w:val="24"/>
          <w:szCs w:val="24"/>
        </w:rPr>
        <w:t>Специалисты отдела по обеспечению деятельности муниципальной комиссии по делам несовершеннолетних администрации города оперативно реагируют на обращения граждан, принимают меры по оказанию необходимо</w:t>
      </w:r>
      <w:r w:rsidR="00A13C3E" w:rsidRPr="00A13C3E">
        <w:rPr>
          <w:rFonts w:ascii="Times New Roman" w:eastAsia="Calibri Light" w:hAnsi="Times New Roman"/>
          <w:sz w:val="24"/>
          <w:szCs w:val="24"/>
        </w:rPr>
        <w:t>й помощи. Так, в 2023</w:t>
      </w:r>
      <w:r w:rsidRPr="00A13C3E">
        <w:rPr>
          <w:rFonts w:ascii="Times New Roman" w:eastAsia="Calibri Light" w:hAnsi="Times New Roman"/>
          <w:sz w:val="24"/>
          <w:szCs w:val="24"/>
        </w:rPr>
        <w:t xml:space="preserve"> году поступило </w:t>
      </w:r>
      <w:r w:rsidR="00A13C3E" w:rsidRPr="00A13C3E">
        <w:rPr>
          <w:rFonts w:ascii="Times New Roman" w:eastAsia="Calibri Light" w:hAnsi="Times New Roman"/>
          <w:sz w:val="24"/>
          <w:szCs w:val="32"/>
        </w:rPr>
        <w:t>7</w:t>
      </w:r>
      <w:r w:rsidRPr="00A13C3E">
        <w:rPr>
          <w:rFonts w:ascii="Times New Roman" w:eastAsia="Calibri Light" w:hAnsi="Times New Roman"/>
          <w:sz w:val="20"/>
          <w:szCs w:val="24"/>
        </w:rPr>
        <w:t xml:space="preserve"> </w:t>
      </w:r>
      <w:r w:rsidR="00A13C3E" w:rsidRPr="00A13C3E">
        <w:rPr>
          <w:rFonts w:ascii="Times New Roman" w:eastAsia="Calibri Light" w:hAnsi="Times New Roman"/>
          <w:sz w:val="24"/>
          <w:szCs w:val="24"/>
        </w:rPr>
        <w:t>обращений (2022</w:t>
      </w:r>
      <w:r w:rsidRPr="00A13C3E">
        <w:rPr>
          <w:rFonts w:ascii="Times New Roman" w:eastAsia="Calibri Light" w:hAnsi="Times New Roman"/>
          <w:sz w:val="24"/>
          <w:szCs w:val="24"/>
        </w:rPr>
        <w:t xml:space="preserve"> год </w:t>
      </w:r>
      <w:r w:rsidR="009F01E0" w:rsidRPr="00A13C3E">
        <w:rPr>
          <w:rFonts w:ascii="Times New Roman" w:eastAsia="Calibri Light" w:hAnsi="Times New Roman"/>
          <w:sz w:val="24"/>
          <w:szCs w:val="24"/>
        </w:rPr>
        <w:t>–</w:t>
      </w:r>
      <w:r w:rsidR="00A13C3E" w:rsidRPr="00A13C3E">
        <w:rPr>
          <w:rFonts w:ascii="Times New Roman" w:eastAsia="Calibri Light" w:hAnsi="Times New Roman"/>
          <w:sz w:val="24"/>
          <w:szCs w:val="24"/>
        </w:rPr>
        <w:t xml:space="preserve"> 14</w:t>
      </w:r>
      <w:r w:rsidRPr="00A13C3E">
        <w:rPr>
          <w:rFonts w:ascii="Times New Roman" w:eastAsia="Calibri Light" w:hAnsi="Times New Roman"/>
          <w:sz w:val="24"/>
          <w:szCs w:val="24"/>
        </w:rPr>
        <w:t>).</w:t>
      </w:r>
    </w:p>
    <w:p w:rsidR="0074504E" w:rsidRPr="00A13C3E" w:rsidRDefault="0074504E" w:rsidP="00624056">
      <w:pPr>
        <w:widowControl w:val="0"/>
        <w:spacing w:after="0" w:line="240" w:lineRule="auto"/>
        <w:ind w:firstLine="709"/>
        <w:jc w:val="both"/>
        <w:rPr>
          <w:rFonts w:ascii="Times New Roman" w:eastAsia="Calibri Light" w:hAnsi="Times New Roman"/>
          <w:sz w:val="24"/>
          <w:szCs w:val="24"/>
        </w:rPr>
      </w:pPr>
      <w:r w:rsidRPr="00A13C3E">
        <w:rPr>
          <w:rFonts w:ascii="Times New Roman" w:eastAsia="Calibri Light" w:hAnsi="Times New Roman"/>
          <w:sz w:val="24"/>
          <w:szCs w:val="24"/>
        </w:rPr>
        <w:t>В рамках проведения межведомственной индивидуальной профилактической работы были организованы р</w:t>
      </w:r>
      <w:r w:rsidR="00A13C3E" w:rsidRPr="00A13C3E">
        <w:rPr>
          <w:rFonts w:ascii="Times New Roman" w:eastAsia="Calibri Light" w:hAnsi="Times New Roman"/>
          <w:sz w:val="24"/>
          <w:szCs w:val="24"/>
        </w:rPr>
        <w:t>еабилитационные мероприятия с 17</w:t>
      </w:r>
      <w:r w:rsidRPr="00A13C3E">
        <w:rPr>
          <w:rFonts w:ascii="Times New Roman" w:eastAsia="Calibri Light" w:hAnsi="Times New Roman"/>
          <w:sz w:val="24"/>
          <w:szCs w:val="24"/>
        </w:rPr>
        <w:t xml:space="preserve"> несовершеннолетними, к которым привлекались все участники системы профилактики безнадзорности и правонарушений несовершеннолетних города Мегиона.</w:t>
      </w:r>
    </w:p>
    <w:p w:rsidR="0074504E" w:rsidRPr="00A13C3E" w:rsidRDefault="0074504E" w:rsidP="00624056">
      <w:pPr>
        <w:widowControl w:val="0"/>
        <w:spacing w:after="0" w:line="240" w:lineRule="auto"/>
        <w:ind w:firstLine="709"/>
        <w:jc w:val="both"/>
        <w:rPr>
          <w:rFonts w:ascii="Times New Roman" w:eastAsia="Calibri Light" w:hAnsi="Times New Roman"/>
          <w:sz w:val="24"/>
          <w:szCs w:val="24"/>
        </w:rPr>
      </w:pPr>
      <w:r w:rsidRPr="00A13C3E">
        <w:rPr>
          <w:rFonts w:ascii="Times New Roman" w:eastAsia="Calibri Light" w:hAnsi="Times New Roman"/>
          <w:bCs/>
          <w:sz w:val="24"/>
          <w:szCs w:val="24"/>
        </w:rPr>
        <w:t xml:space="preserve">В </w:t>
      </w:r>
      <w:r w:rsidRPr="00A13C3E">
        <w:rPr>
          <w:rFonts w:ascii="Times New Roman" w:eastAsia="Calibri Light" w:hAnsi="Times New Roman"/>
          <w:sz w:val="24"/>
          <w:szCs w:val="24"/>
        </w:rPr>
        <w:t>организациях, осуществляющих образовательную деятельность, проводились тематические классные часы с обучающимися и общешкольные родительские собрания по предупреждению чрезвычайных происшествий, лекции с привлечением сотрудников органов системы профилактики.</w:t>
      </w:r>
    </w:p>
    <w:p w:rsidR="0074504E" w:rsidRPr="00A13C3E" w:rsidRDefault="0074504E" w:rsidP="00624056">
      <w:pPr>
        <w:widowControl w:val="0"/>
        <w:spacing w:after="0" w:line="240" w:lineRule="auto"/>
        <w:ind w:firstLine="709"/>
        <w:jc w:val="both"/>
        <w:rPr>
          <w:rFonts w:ascii="Times New Roman" w:eastAsia="Calibri Light" w:hAnsi="Times New Roman"/>
          <w:sz w:val="24"/>
          <w:szCs w:val="24"/>
        </w:rPr>
      </w:pPr>
      <w:r w:rsidRPr="00A13C3E">
        <w:rPr>
          <w:rFonts w:ascii="Times New Roman" w:eastAsia="Calibri Light" w:hAnsi="Times New Roman"/>
          <w:sz w:val="24"/>
          <w:szCs w:val="24"/>
        </w:rPr>
        <w:t>В целях обеспечения безопасности детей, защиты их прав и законных интересов, предупреждения преступлений и правонарушений несовершеннолетних в летний период, обеспечения общественного порядка при проведении досуговых мероприятий с участием детей и подростков, организации трудоустройства, оздоровления и занятости несовершеннолетних, в период с июня по октябрь проводилась межведомственная оперативно-профилактическая операция «Подросток».</w:t>
      </w:r>
    </w:p>
    <w:p w:rsidR="0074504E" w:rsidRPr="00A13C3E" w:rsidRDefault="00A13C3E" w:rsidP="00624056">
      <w:pPr>
        <w:widowControl w:val="0"/>
        <w:spacing w:after="0" w:line="240" w:lineRule="auto"/>
        <w:ind w:firstLine="709"/>
        <w:jc w:val="both"/>
        <w:rPr>
          <w:rFonts w:ascii="Times New Roman" w:hAnsi="Times New Roman"/>
          <w:bCs/>
          <w:sz w:val="24"/>
          <w:szCs w:val="24"/>
        </w:rPr>
      </w:pPr>
      <w:r w:rsidRPr="00A13C3E">
        <w:rPr>
          <w:rFonts w:ascii="Times New Roman" w:hAnsi="Times New Roman"/>
          <w:bCs/>
          <w:sz w:val="24"/>
          <w:szCs w:val="24"/>
        </w:rPr>
        <w:t>19.05.2023, 30.11.2023</w:t>
      </w:r>
      <w:r w:rsidR="0074504E" w:rsidRPr="00A13C3E">
        <w:rPr>
          <w:rFonts w:ascii="Times New Roman" w:hAnsi="Times New Roman"/>
          <w:bCs/>
          <w:sz w:val="24"/>
          <w:szCs w:val="24"/>
        </w:rPr>
        <w:t xml:space="preserve"> были проведены муниципальные родительские собрания в онлайн-формате на тему ответственности родителей (законных представителей) </w:t>
      </w:r>
      <w:r w:rsidRPr="00A13C3E">
        <w:rPr>
          <w:rFonts w:ascii="Times New Roman" w:hAnsi="Times New Roman"/>
          <w:bCs/>
          <w:sz w:val="24"/>
          <w:szCs w:val="24"/>
        </w:rPr>
        <w:t xml:space="preserve">      </w:t>
      </w:r>
      <w:r w:rsidR="00D17D36">
        <w:rPr>
          <w:rFonts w:ascii="Times New Roman" w:hAnsi="Times New Roman"/>
          <w:bCs/>
          <w:sz w:val="24"/>
          <w:szCs w:val="24"/>
        </w:rPr>
        <w:t xml:space="preserve">                               </w:t>
      </w:r>
      <w:r w:rsidR="0074504E" w:rsidRPr="00A13C3E">
        <w:rPr>
          <w:rFonts w:ascii="Times New Roman" w:hAnsi="Times New Roman"/>
          <w:bCs/>
          <w:sz w:val="24"/>
          <w:szCs w:val="24"/>
        </w:rPr>
        <w:t>за обеспечение комплексной безопасности несовершеннолетних в летние каникулы.</w:t>
      </w:r>
    </w:p>
    <w:p w:rsidR="0074504E" w:rsidRPr="00A13C3E" w:rsidRDefault="0074504E" w:rsidP="00624056">
      <w:pPr>
        <w:widowControl w:val="0"/>
        <w:spacing w:after="0" w:line="240" w:lineRule="auto"/>
        <w:ind w:firstLine="709"/>
        <w:jc w:val="both"/>
        <w:rPr>
          <w:rFonts w:ascii="Times New Roman" w:eastAsia="Calibri Light" w:hAnsi="Times New Roman"/>
          <w:sz w:val="24"/>
          <w:szCs w:val="24"/>
        </w:rPr>
      </w:pPr>
      <w:r w:rsidRPr="00A13C3E">
        <w:rPr>
          <w:rFonts w:ascii="Times New Roman" w:eastAsia="Calibri Light" w:hAnsi="Times New Roman"/>
          <w:bCs/>
          <w:sz w:val="24"/>
          <w:szCs w:val="24"/>
        </w:rPr>
        <w:t>В целях организации досуга, трудоустройства, оздоровления и проведения индивидуальной профилактической работы ведется взаимодействие с учреждениями культуры и спорта, казенным учреждением Ханты-Мансийского автономного округа</w:t>
      </w:r>
      <w:r w:rsidR="00A13C3E" w:rsidRPr="00A13C3E">
        <w:rPr>
          <w:rFonts w:ascii="Times New Roman" w:eastAsia="Calibri Light" w:hAnsi="Times New Roman"/>
          <w:bCs/>
          <w:sz w:val="24"/>
          <w:szCs w:val="24"/>
        </w:rPr>
        <w:t xml:space="preserve"> – </w:t>
      </w:r>
      <w:r w:rsidRPr="00A13C3E">
        <w:rPr>
          <w:rFonts w:ascii="Times New Roman" w:eastAsia="Calibri Light" w:hAnsi="Times New Roman"/>
          <w:bCs/>
          <w:sz w:val="24"/>
          <w:szCs w:val="24"/>
        </w:rPr>
        <w:t>Югры</w:t>
      </w:r>
      <w:r w:rsidR="00A13C3E" w:rsidRPr="00A13C3E">
        <w:rPr>
          <w:rFonts w:ascii="Times New Roman" w:eastAsia="Calibri Light" w:hAnsi="Times New Roman"/>
          <w:bCs/>
          <w:sz w:val="24"/>
          <w:szCs w:val="24"/>
        </w:rPr>
        <w:t xml:space="preserve"> </w:t>
      </w:r>
      <w:r w:rsidRPr="00A13C3E">
        <w:rPr>
          <w:rFonts w:ascii="Times New Roman" w:eastAsia="Calibri Light" w:hAnsi="Times New Roman"/>
          <w:bCs/>
          <w:sz w:val="24"/>
          <w:szCs w:val="24"/>
        </w:rPr>
        <w:t>«Мегионский центр занятости населения», МАУ «Центр гражданского и патриотического воспитания имени Е.И.Горбатова».</w:t>
      </w:r>
      <w:r w:rsidRPr="00A13C3E">
        <w:rPr>
          <w:rFonts w:ascii="Times New Roman" w:eastAsia="Calibri Light" w:hAnsi="Times New Roman"/>
          <w:b/>
          <w:sz w:val="24"/>
          <w:szCs w:val="24"/>
        </w:rPr>
        <w:t xml:space="preserve"> </w:t>
      </w:r>
      <w:r w:rsidRPr="00A13C3E">
        <w:rPr>
          <w:rFonts w:ascii="Times New Roman" w:eastAsia="Calibri Light" w:hAnsi="Times New Roman"/>
          <w:sz w:val="24"/>
          <w:szCs w:val="24"/>
        </w:rPr>
        <w:t xml:space="preserve">Общее количество трудоустроенных граждан в </w:t>
      </w:r>
      <w:r w:rsidR="00A13C3E" w:rsidRPr="00A13C3E">
        <w:rPr>
          <w:rFonts w:ascii="Times New Roman" w:eastAsia="Calibri Light" w:hAnsi="Times New Roman"/>
          <w:sz w:val="24"/>
          <w:szCs w:val="24"/>
        </w:rPr>
        <w:t>возрасте от 14 до 18 лет за 2023 год составило 1 291 человек (2022</w:t>
      </w:r>
      <w:r w:rsidRPr="00A13C3E">
        <w:rPr>
          <w:rFonts w:ascii="Times New Roman" w:eastAsia="Calibri Light" w:hAnsi="Times New Roman"/>
          <w:sz w:val="24"/>
          <w:szCs w:val="24"/>
        </w:rPr>
        <w:t xml:space="preserve"> год </w:t>
      </w:r>
      <w:r w:rsidR="00900134" w:rsidRPr="00A13C3E">
        <w:rPr>
          <w:rFonts w:ascii="Times New Roman" w:eastAsia="Calibri Light" w:hAnsi="Times New Roman"/>
          <w:sz w:val="24"/>
          <w:szCs w:val="24"/>
        </w:rPr>
        <w:t>–</w:t>
      </w:r>
      <w:r w:rsidR="00A13C3E" w:rsidRPr="00A13C3E">
        <w:rPr>
          <w:rFonts w:ascii="Times New Roman" w:eastAsia="Calibri Light" w:hAnsi="Times New Roman"/>
          <w:sz w:val="24"/>
          <w:szCs w:val="24"/>
        </w:rPr>
        <w:t xml:space="preserve"> 1414</w:t>
      </w:r>
      <w:r w:rsidRPr="00A13C3E">
        <w:rPr>
          <w:rFonts w:ascii="Times New Roman" w:eastAsia="Calibri Light" w:hAnsi="Times New Roman"/>
          <w:sz w:val="24"/>
          <w:szCs w:val="24"/>
        </w:rPr>
        <w:t xml:space="preserve">), из них находящихся в социально опасном положении </w:t>
      </w:r>
      <w:r w:rsidR="00900134" w:rsidRPr="00A13C3E">
        <w:rPr>
          <w:rFonts w:ascii="Times New Roman" w:eastAsia="Calibri Light" w:hAnsi="Times New Roman"/>
          <w:sz w:val="24"/>
          <w:szCs w:val="24"/>
        </w:rPr>
        <w:t>–</w:t>
      </w:r>
      <w:r w:rsidR="00A13C3E" w:rsidRPr="00A13C3E">
        <w:rPr>
          <w:rFonts w:ascii="Times New Roman" w:eastAsia="Calibri Light" w:hAnsi="Times New Roman"/>
          <w:sz w:val="24"/>
          <w:szCs w:val="24"/>
        </w:rPr>
        <w:t xml:space="preserve"> 20</w:t>
      </w:r>
      <w:r w:rsidRPr="00A13C3E">
        <w:rPr>
          <w:rFonts w:ascii="Times New Roman" w:eastAsia="Calibri Light" w:hAnsi="Times New Roman"/>
          <w:sz w:val="24"/>
          <w:szCs w:val="24"/>
        </w:rPr>
        <w:t xml:space="preserve"> </w:t>
      </w:r>
      <w:r w:rsidR="00A13C3E" w:rsidRPr="00A13C3E">
        <w:rPr>
          <w:rFonts w:ascii="Times New Roman" w:eastAsia="Calibri Light" w:hAnsi="Times New Roman"/>
          <w:sz w:val="24"/>
          <w:szCs w:val="24"/>
        </w:rPr>
        <w:t>(2022</w:t>
      </w:r>
      <w:r w:rsidRPr="00A13C3E">
        <w:rPr>
          <w:rFonts w:ascii="Times New Roman" w:eastAsia="Calibri Light" w:hAnsi="Times New Roman"/>
          <w:sz w:val="24"/>
          <w:szCs w:val="24"/>
        </w:rPr>
        <w:t xml:space="preserve"> год </w:t>
      </w:r>
      <w:r w:rsidR="00900134" w:rsidRPr="00A13C3E">
        <w:rPr>
          <w:rFonts w:ascii="Times New Roman" w:eastAsia="Calibri Light" w:hAnsi="Times New Roman"/>
          <w:sz w:val="24"/>
          <w:szCs w:val="24"/>
        </w:rPr>
        <w:t>–</w:t>
      </w:r>
      <w:r w:rsidR="00A13C3E" w:rsidRPr="00A13C3E">
        <w:rPr>
          <w:rFonts w:ascii="Times New Roman" w:eastAsia="Calibri Light" w:hAnsi="Times New Roman"/>
          <w:sz w:val="24"/>
          <w:szCs w:val="24"/>
        </w:rPr>
        <w:t xml:space="preserve"> 35</w:t>
      </w:r>
      <w:r w:rsidRPr="00A13C3E">
        <w:rPr>
          <w:rFonts w:ascii="Times New Roman" w:eastAsia="Calibri Light" w:hAnsi="Times New Roman"/>
          <w:sz w:val="24"/>
          <w:szCs w:val="24"/>
        </w:rPr>
        <w:t xml:space="preserve">). </w:t>
      </w:r>
    </w:p>
    <w:p w:rsidR="0074504E" w:rsidRPr="00A13C3E" w:rsidRDefault="0074504E" w:rsidP="00624056">
      <w:pPr>
        <w:widowControl w:val="0"/>
        <w:spacing w:after="0" w:line="240" w:lineRule="auto"/>
        <w:ind w:firstLine="709"/>
        <w:jc w:val="both"/>
        <w:rPr>
          <w:rFonts w:ascii="Times New Roman" w:eastAsia="Calibri Light" w:hAnsi="Times New Roman"/>
          <w:sz w:val="24"/>
          <w:szCs w:val="24"/>
        </w:rPr>
      </w:pPr>
      <w:r w:rsidRPr="00A13C3E">
        <w:rPr>
          <w:rFonts w:ascii="Times New Roman" w:eastAsia="Calibri Light" w:hAnsi="Times New Roman"/>
          <w:sz w:val="24"/>
          <w:szCs w:val="24"/>
        </w:rPr>
        <w:t>За отчетный период среди несовершеннолетних и родителей распространялись тематические буклеты, бюллетени с информацией по теме предупреждения чрезвычайных пр</w:t>
      </w:r>
      <w:r w:rsidR="00D17D36">
        <w:rPr>
          <w:rFonts w:ascii="Times New Roman" w:eastAsia="Calibri Light" w:hAnsi="Times New Roman"/>
          <w:sz w:val="24"/>
          <w:szCs w:val="24"/>
        </w:rPr>
        <w:t>о</w:t>
      </w:r>
      <w:r w:rsidRPr="00A13C3E">
        <w:rPr>
          <w:rFonts w:ascii="Times New Roman" w:eastAsia="Calibri Light" w:hAnsi="Times New Roman"/>
          <w:sz w:val="24"/>
          <w:szCs w:val="24"/>
        </w:rPr>
        <w:t>и</w:t>
      </w:r>
      <w:r w:rsidR="00D17D36">
        <w:rPr>
          <w:rFonts w:ascii="Times New Roman" w:eastAsia="Calibri Light" w:hAnsi="Times New Roman"/>
          <w:sz w:val="24"/>
          <w:szCs w:val="24"/>
        </w:rPr>
        <w:t>с</w:t>
      </w:r>
      <w:r w:rsidRPr="00A13C3E">
        <w:rPr>
          <w:rFonts w:ascii="Times New Roman" w:eastAsia="Calibri Light" w:hAnsi="Times New Roman"/>
          <w:sz w:val="24"/>
          <w:szCs w:val="24"/>
        </w:rPr>
        <w:t>шествий с детьми на объектах транспортной инфраструктуры.</w:t>
      </w:r>
    </w:p>
    <w:p w:rsidR="0074504E" w:rsidRPr="00A13C3E" w:rsidRDefault="0074504E" w:rsidP="00624056">
      <w:pPr>
        <w:widowControl w:val="0"/>
        <w:autoSpaceDE w:val="0"/>
        <w:autoSpaceDN w:val="0"/>
        <w:adjustRightInd w:val="0"/>
        <w:spacing w:after="0" w:line="240" w:lineRule="auto"/>
        <w:ind w:firstLine="708"/>
        <w:jc w:val="both"/>
        <w:rPr>
          <w:rFonts w:ascii="Times New Roman" w:hAnsi="Times New Roman"/>
          <w:sz w:val="24"/>
          <w:szCs w:val="24"/>
        </w:rPr>
      </w:pPr>
      <w:r w:rsidRPr="00A13C3E">
        <w:rPr>
          <w:rFonts w:ascii="Times New Roman" w:eastAsia="Calibri Light" w:hAnsi="Times New Roman"/>
          <w:sz w:val="24"/>
          <w:szCs w:val="24"/>
        </w:rPr>
        <w:t xml:space="preserve">В целях устранения причин и условий, способствующих безнадзорности, беспризорности, правонарушений и антиобщественных действий несовершеннолетних, </w:t>
      </w:r>
      <w:r w:rsidRPr="00A13C3E">
        <w:rPr>
          <w:rFonts w:ascii="Times New Roman" w:hAnsi="Times New Roman"/>
          <w:sz w:val="24"/>
          <w:szCs w:val="24"/>
        </w:rPr>
        <w:t>муниципальной комиссии по делам несовершеннолетних и защите их прав приняты:</w:t>
      </w:r>
    </w:p>
    <w:p w:rsidR="0074504E" w:rsidRPr="00A13C3E" w:rsidRDefault="0074504E" w:rsidP="00624056">
      <w:pPr>
        <w:widowControl w:val="0"/>
        <w:autoSpaceDE w:val="0"/>
        <w:autoSpaceDN w:val="0"/>
        <w:adjustRightInd w:val="0"/>
        <w:spacing w:after="0" w:line="240" w:lineRule="auto"/>
        <w:ind w:firstLine="708"/>
        <w:jc w:val="both"/>
        <w:rPr>
          <w:rFonts w:ascii="Times New Roman" w:hAnsi="Times New Roman"/>
          <w:sz w:val="24"/>
          <w:szCs w:val="24"/>
        </w:rPr>
      </w:pPr>
      <w:r w:rsidRPr="00A13C3E">
        <w:rPr>
          <w:rFonts w:ascii="Times New Roman" w:hAnsi="Times New Roman"/>
          <w:sz w:val="24"/>
          <w:szCs w:val="24"/>
        </w:rPr>
        <w:t>межведомственный план по профилактике социального сиро</w:t>
      </w:r>
      <w:r w:rsidR="00D02ED1">
        <w:rPr>
          <w:rFonts w:ascii="Times New Roman" w:hAnsi="Times New Roman"/>
          <w:sz w:val="24"/>
          <w:szCs w:val="24"/>
        </w:rPr>
        <w:t>тства в городе</w:t>
      </w:r>
      <w:r w:rsidRPr="00A13C3E">
        <w:rPr>
          <w:rFonts w:ascii="Times New Roman" w:hAnsi="Times New Roman"/>
          <w:sz w:val="24"/>
          <w:szCs w:val="24"/>
        </w:rPr>
        <w:t xml:space="preserve"> Мегион</w:t>
      </w:r>
      <w:r w:rsidR="00D02ED1">
        <w:rPr>
          <w:rFonts w:ascii="Times New Roman" w:hAnsi="Times New Roman"/>
          <w:sz w:val="24"/>
          <w:szCs w:val="24"/>
        </w:rPr>
        <w:t>е</w:t>
      </w:r>
      <w:r w:rsidRPr="00A13C3E">
        <w:rPr>
          <w:rFonts w:ascii="Times New Roman" w:hAnsi="Times New Roman"/>
          <w:sz w:val="24"/>
          <w:szCs w:val="24"/>
        </w:rPr>
        <w:t xml:space="preserve">, направленный на своевременное выявление и социальное сопровождение семей с детьми, находящимися в трудной жизненной ситуации и социально опасном положении, сокращение численности детей, у которых оба либо единственный родитель лишены родительских прав или ограничены в родительских правах, а также на снижение случаев отказа </w:t>
      </w:r>
      <w:r w:rsidR="00D02ED1">
        <w:rPr>
          <w:rFonts w:ascii="Times New Roman" w:hAnsi="Times New Roman"/>
          <w:sz w:val="24"/>
          <w:szCs w:val="24"/>
        </w:rPr>
        <w:t xml:space="preserve">                                                </w:t>
      </w:r>
      <w:r w:rsidRPr="00A13C3E">
        <w:rPr>
          <w:rFonts w:ascii="Times New Roman" w:hAnsi="Times New Roman"/>
          <w:sz w:val="24"/>
          <w:szCs w:val="24"/>
        </w:rPr>
        <w:t>от новорожденных, предупреждение беспризорности и правонарушений среди несовершеннолетних на 2022-2025 годы;</w:t>
      </w:r>
    </w:p>
    <w:p w:rsidR="0074504E" w:rsidRPr="00A13C3E"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A13C3E">
        <w:rPr>
          <w:rFonts w:ascii="Times New Roman" w:eastAsia="Calibri Light" w:hAnsi="Times New Roman"/>
          <w:bCs/>
          <w:sz w:val="24"/>
          <w:szCs w:val="24"/>
        </w:rPr>
        <w:t>комплексный межведомственный план по пр</w:t>
      </w:r>
      <w:r w:rsidR="00A13C3E" w:rsidRPr="00A13C3E">
        <w:rPr>
          <w:rFonts w:ascii="Times New Roman" w:eastAsia="Calibri Light" w:hAnsi="Times New Roman"/>
          <w:bCs/>
          <w:sz w:val="24"/>
          <w:szCs w:val="24"/>
        </w:rPr>
        <w:t>оведению в 2023</w:t>
      </w:r>
      <w:r w:rsidRPr="00A13C3E">
        <w:rPr>
          <w:rFonts w:ascii="Times New Roman" w:eastAsia="Calibri Light" w:hAnsi="Times New Roman"/>
          <w:bCs/>
          <w:sz w:val="24"/>
          <w:szCs w:val="24"/>
        </w:rPr>
        <w:t xml:space="preserve"> году мероприятий </w:t>
      </w:r>
      <w:r w:rsidR="00A13C3E" w:rsidRPr="00A13C3E">
        <w:rPr>
          <w:rFonts w:ascii="Times New Roman" w:eastAsia="Calibri Light" w:hAnsi="Times New Roman"/>
          <w:bCs/>
          <w:sz w:val="24"/>
          <w:szCs w:val="24"/>
        </w:rPr>
        <w:t xml:space="preserve">                   </w:t>
      </w:r>
      <w:r w:rsidRPr="00A13C3E">
        <w:rPr>
          <w:rFonts w:ascii="Times New Roman" w:eastAsia="Calibri Light" w:hAnsi="Times New Roman"/>
          <w:bCs/>
          <w:sz w:val="24"/>
          <w:szCs w:val="24"/>
        </w:rPr>
        <w:t>по предупреждению и пресечению совершения антиобщественных действий, включая предупреждение употребления несовершеннолетними наркотических средств, психотропных, одурманивающих веществ, алкогольной и спиртосодержащей продукции, на те</w:t>
      </w:r>
      <w:r w:rsidR="00D02ED1">
        <w:rPr>
          <w:rFonts w:ascii="Times New Roman" w:eastAsia="Calibri Light" w:hAnsi="Times New Roman"/>
          <w:bCs/>
          <w:sz w:val="24"/>
          <w:szCs w:val="24"/>
        </w:rPr>
        <w:t>рритории города</w:t>
      </w:r>
      <w:r w:rsidRPr="00A13C3E">
        <w:rPr>
          <w:rFonts w:ascii="Times New Roman" w:eastAsia="Calibri Light" w:hAnsi="Times New Roman"/>
          <w:bCs/>
          <w:sz w:val="24"/>
          <w:szCs w:val="24"/>
        </w:rPr>
        <w:t xml:space="preserve"> Мегион</w:t>
      </w:r>
      <w:r w:rsidR="00D02ED1">
        <w:rPr>
          <w:rFonts w:ascii="Times New Roman" w:eastAsia="Calibri Light" w:hAnsi="Times New Roman"/>
          <w:bCs/>
          <w:sz w:val="24"/>
          <w:szCs w:val="24"/>
        </w:rPr>
        <w:t>а</w:t>
      </w:r>
      <w:r w:rsidRPr="00A13C3E">
        <w:rPr>
          <w:rFonts w:ascii="Times New Roman" w:eastAsia="Calibri Light" w:hAnsi="Times New Roman"/>
          <w:bCs/>
          <w:sz w:val="24"/>
          <w:szCs w:val="24"/>
        </w:rPr>
        <w:t>;</w:t>
      </w:r>
    </w:p>
    <w:p w:rsidR="0074504E" w:rsidRPr="00A13C3E"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A13C3E">
        <w:rPr>
          <w:rFonts w:ascii="Times New Roman" w:eastAsia="Calibri Light" w:hAnsi="Times New Roman"/>
          <w:bCs/>
          <w:sz w:val="24"/>
          <w:szCs w:val="24"/>
        </w:rPr>
        <w:t>план мероприятий по обеспечению безопасности несовершеннолетних, в том числе на детских игровых сооружениях, расположенных в детских развлекательных комнатах, развлекательных центр</w:t>
      </w:r>
      <w:r w:rsidR="002443D0" w:rsidRPr="00A13C3E">
        <w:rPr>
          <w:rFonts w:ascii="Times New Roman" w:eastAsia="Calibri Light" w:hAnsi="Times New Roman"/>
          <w:bCs/>
          <w:sz w:val="24"/>
          <w:szCs w:val="24"/>
        </w:rPr>
        <w:t>ах</w:t>
      </w:r>
      <w:r w:rsidRPr="00A13C3E">
        <w:rPr>
          <w:rFonts w:ascii="Times New Roman" w:eastAsia="Calibri Light" w:hAnsi="Times New Roman"/>
          <w:bCs/>
          <w:sz w:val="24"/>
          <w:szCs w:val="24"/>
        </w:rPr>
        <w:t>, кафе и иных организациях всех форм собственности, а также на детских игровых и спортивных площадках, расположенных на т</w:t>
      </w:r>
      <w:r w:rsidR="00A13C3E" w:rsidRPr="00A13C3E">
        <w:rPr>
          <w:rFonts w:ascii="Times New Roman" w:eastAsia="Calibri Light" w:hAnsi="Times New Roman"/>
          <w:bCs/>
          <w:sz w:val="24"/>
          <w:szCs w:val="24"/>
        </w:rPr>
        <w:t>ерритории города Мегиона на 2023</w:t>
      </w:r>
      <w:r w:rsidRPr="00A13C3E">
        <w:rPr>
          <w:rFonts w:ascii="Times New Roman" w:eastAsia="Calibri Light" w:hAnsi="Times New Roman"/>
          <w:bCs/>
          <w:sz w:val="24"/>
          <w:szCs w:val="24"/>
        </w:rPr>
        <w:t xml:space="preserve"> год;</w:t>
      </w:r>
    </w:p>
    <w:p w:rsidR="0074504E" w:rsidRPr="00A13C3E"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A13C3E">
        <w:rPr>
          <w:rFonts w:ascii="Times New Roman" w:eastAsia="Calibri Light" w:hAnsi="Times New Roman"/>
          <w:bCs/>
          <w:sz w:val="24"/>
          <w:szCs w:val="24"/>
        </w:rPr>
        <w:t>межведомственный план по профилактике со</w:t>
      </w:r>
      <w:r w:rsidR="00D02ED1">
        <w:rPr>
          <w:rFonts w:ascii="Times New Roman" w:eastAsia="Calibri Light" w:hAnsi="Times New Roman"/>
          <w:bCs/>
          <w:sz w:val="24"/>
          <w:szCs w:val="24"/>
        </w:rPr>
        <w:t>циального сиротства в городе</w:t>
      </w:r>
      <w:r w:rsidR="002443D0" w:rsidRPr="00A13C3E">
        <w:rPr>
          <w:rFonts w:ascii="Times New Roman" w:eastAsia="Calibri Light" w:hAnsi="Times New Roman"/>
          <w:bCs/>
          <w:sz w:val="24"/>
          <w:szCs w:val="24"/>
        </w:rPr>
        <w:t xml:space="preserve"> Мегион</w:t>
      </w:r>
      <w:r w:rsidR="00D02ED1">
        <w:rPr>
          <w:rFonts w:ascii="Times New Roman" w:eastAsia="Calibri Light" w:hAnsi="Times New Roman"/>
          <w:bCs/>
          <w:sz w:val="24"/>
          <w:szCs w:val="24"/>
        </w:rPr>
        <w:t>е</w:t>
      </w:r>
      <w:r w:rsidR="002443D0" w:rsidRPr="00A13C3E">
        <w:rPr>
          <w:rFonts w:ascii="Times New Roman" w:eastAsia="Calibri Light" w:hAnsi="Times New Roman"/>
          <w:bCs/>
          <w:sz w:val="24"/>
          <w:szCs w:val="24"/>
        </w:rPr>
        <w:t>, направленный</w:t>
      </w:r>
      <w:r w:rsidRPr="00A13C3E">
        <w:rPr>
          <w:rFonts w:ascii="Times New Roman" w:eastAsia="Calibri Light" w:hAnsi="Times New Roman"/>
          <w:bCs/>
          <w:sz w:val="24"/>
          <w:szCs w:val="24"/>
        </w:rPr>
        <w:t xml:space="preserve"> на своевременное выявление и социальное сопровождение семей с детьми, находящимися в трудной жизненной ситуации и социально опасном положении, сокращение численности детей, у которых оба либо единственный родитель лишены родительских прав или ограничены в родительских правах, а также на снижение случаев отказа </w:t>
      </w:r>
      <w:r w:rsidR="00D02ED1">
        <w:rPr>
          <w:rFonts w:ascii="Times New Roman" w:eastAsia="Calibri Light" w:hAnsi="Times New Roman"/>
          <w:bCs/>
          <w:sz w:val="24"/>
          <w:szCs w:val="24"/>
        </w:rPr>
        <w:t xml:space="preserve">                                                </w:t>
      </w:r>
      <w:r w:rsidRPr="00A13C3E">
        <w:rPr>
          <w:rFonts w:ascii="Times New Roman" w:eastAsia="Calibri Light" w:hAnsi="Times New Roman"/>
          <w:bCs/>
          <w:sz w:val="24"/>
          <w:szCs w:val="24"/>
        </w:rPr>
        <w:t>от новорожденных, предупреждение беспризорности и правонарушений среди несовершеннолетних на 2022-2025 годы;</w:t>
      </w:r>
    </w:p>
    <w:p w:rsidR="0074504E" w:rsidRPr="00A13C3E"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A13C3E">
        <w:rPr>
          <w:rFonts w:ascii="Times New Roman" w:eastAsia="Calibri Light" w:hAnsi="Times New Roman"/>
          <w:bCs/>
          <w:sz w:val="24"/>
          <w:szCs w:val="24"/>
        </w:rPr>
        <w:t>план мероприятий по устранению причин и условий, способствующих нахождению семей в социально опасном поло</w:t>
      </w:r>
      <w:r w:rsidR="00D02ED1">
        <w:rPr>
          <w:rFonts w:ascii="Times New Roman" w:eastAsia="Calibri Light" w:hAnsi="Times New Roman"/>
          <w:bCs/>
          <w:sz w:val="24"/>
          <w:szCs w:val="24"/>
        </w:rPr>
        <w:t>жении, на территории</w:t>
      </w:r>
      <w:r w:rsidR="00A13C3E">
        <w:rPr>
          <w:rFonts w:ascii="Times New Roman" w:eastAsia="Calibri Light" w:hAnsi="Times New Roman"/>
          <w:bCs/>
          <w:sz w:val="24"/>
          <w:szCs w:val="24"/>
        </w:rPr>
        <w:t xml:space="preserve"> город</w:t>
      </w:r>
      <w:r w:rsidR="00D02ED1">
        <w:rPr>
          <w:rFonts w:ascii="Times New Roman" w:eastAsia="Calibri Light" w:hAnsi="Times New Roman"/>
          <w:bCs/>
          <w:sz w:val="24"/>
          <w:szCs w:val="24"/>
        </w:rPr>
        <w:t>а</w:t>
      </w:r>
      <w:r w:rsidR="00A13C3E">
        <w:rPr>
          <w:rFonts w:ascii="Times New Roman" w:eastAsia="Calibri Light" w:hAnsi="Times New Roman"/>
          <w:bCs/>
          <w:sz w:val="24"/>
          <w:szCs w:val="24"/>
        </w:rPr>
        <w:t xml:space="preserve"> Мегион</w:t>
      </w:r>
      <w:r w:rsidR="00D02ED1">
        <w:rPr>
          <w:rFonts w:ascii="Times New Roman" w:eastAsia="Calibri Light" w:hAnsi="Times New Roman"/>
          <w:bCs/>
          <w:sz w:val="24"/>
          <w:szCs w:val="24"/>
        </w:rPr>
        <w:t>а</w:t>
      </w:r>
      <w:r w:rsidR="00A13C3E">
        <w:rPr>
          <w:rFonts w:ascii="Times New Roman" w:eastAsia="Calibri Light" w:hAnsi="Times New Roman"/>
          <w:bCs/>
          <w:sz w:val="24"/>
          <w:szCs w:val="24"/>
        </w:rPr>
        <w:t>, на 2023</w:t>
      </w:r>
      <w:r w:rsidRPr="00A13C3E">
        <w:rPr>
          <w:rFonts w:ascii="Times New Roman" w:eastAsia="Calibri Light" w:hAnsi="Times New Roman"/>
          <w:bCs/>
          <w:sz w:val="24"/>
          <w:szCs w:val="24"/>
        </w:rPr>
        <w:t xml:space="preserve"> год;</w:t>
      </w:r>
    </w:p>
    <w:p w:rsidR="0074504E" w:rsidRPr="00A13C3E"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A13C3E">
        <w:rPr>
          <w:rFonts w:ascii="Times New Roman" w:eastAsia="Calibri Light" w:hAnsi="Times New Roman"/>
          <w:bCs/>
          <w:sz w:val="24"/>
          <w:szCs w:val="24"/>
        </w:rPr>
        <w:t>межведомственный план профилактических мероприятий по противодействию молодежным течениям проти</w:t>
      </w:r>
      <w:r w:rsidR="00A13C3E" w:rsidRPr="00A13C3E">
        <w:rPr>
          <w:rFonts w:ascii="Times New Roman" w:eastAsia="Calibri Light" w:hAnsi="Times New Roman"/>
          <w:bCs/>
          <w:sz w:val="24"/>
          <w:szCs w:val="24"/>
        </w:rPr>
        <w:t>воправной направленности на 2023</w:t>
      </w:r>
      <w:r w:rsidRPr="00A13C3E">
        <w:rPr>
          <w:rFonts w:ascii="Times New Roman" w:eastAsia="Calibri Light" w:hAnsi="Times New Roman"/>
          <w:bCs/>
          <w:sz w:val="24"/>
          <w:szCs w:val="24"/>
        </w:rPr>
        <w:t xml:space="preserve"> год;</w:t>
      </w:r>
    </w:p>
    <w:p w:rsidR="0074504E" w:rsidRPr="00A13C3E"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A13C3E">
        <w:rPr>
          <w:rFonts w:ascii="Times New Roman" w:eastAsia="Calibri Light" w:hAnsi="Times New Roman"/>
          <w:bCs/>
          <w:sz w:val="24"/>
          <w:szCs w:val="24"/>
        </w:rPr>
        <w:t>межведомственный план информационной кампании на тему «Спасти и уберечь»</w:t>
      </w:r>
      <w:r w:rsidR="00D02ED1">
        <w:rPr>
          <w:rFonts w:ascii="Times New Roman" w:eastAsia="Calibri Light" w:hAnsi="Times New Roman"/>
          <w:bCs/>
          <w:sz w:val="24"/>
          <w:szCs w:val="24"/>
        </w:rPr>
        <w:t xml:space="preserve">                   </w:t>
      </w:r>
      <w:r w:rsidRPr="00A13C3E">
        <w:rPr>
          <w:rFonts w:ascii="Times New Roman" w:eastAsia="Calibri Light" w:hAnsi="Times New Roman"/>
          <w:bCs/>
          <w:sz w:val="24"/>
          <w:szCs w:val="24"/>
        </w:rPr>
        <w:t>по предупреждению противоправных действий в отношении несовершеннолетних, в том числе жестокого обращения, а также преступлений, предусмотренных главой 18 Уголовного кодекса Российской Федерации (преступления против половой неприкосновенности и п</w:t>
      </w:r>
      <w:r w:rsidR="00A13C3E" w:rsidRPr="00A13C3E">
        <w:rPr>
          <w:rFonts w:ascii="Times New Roman" w:eastAsia="Calibri Light" w:hAnsi="Times New Roman"/>
          <w:bCs/>
          <w:sz w:val="24"/>
          <w:szCs w:val="24"/>
        </w:rPr>
        <w:t>оловой свободы личности) на 2023</w:t>
      </w:r>
      <w:r w:rsidRPr="00A13C3E">
        <w:rPr>
          <w:rFonts w:ascii="Times New Roman" w:eastAsia="Calibri Light" w:hAnsi="Times New Roman"/>
          <w:bCs/>
          <w:sz w:val="24"/>
          <w:szCs w:val="24"/>
        </w:rPr>
        <w:t xml:space="preserve"> год;</w:t>
      </w:r>
    </w:p>
    <w:p w:rsidR="0074504E" w:rsidRPr="00A13C3E"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A13C3E">
        <w:rPr>
          <w:rFonts w:ascii="Times New Roman" w:eastAsia="Calibri Light" w:hAnsi="Times New Roman"/>
          <w:bCs/>
          <w:sz w:val="24"/>
          <w:szCs w:val="24"/>
        </w:rPr>
        <w:t>комплексный план мероприятий по проведению информационной кампании, направленной на защиту прав детей и профилактику жестокого обращен</w:t>
      </w:r>
      <w:r w:rsidR="00A13C3E" w:rsidRPr="00A13C3E">
        <w:rPr>
          <w:rFonts w:ascii="Times New Roman" w:eastAsia="Calibri Light" w:hAnsi="Times New Roman"/>
          <w:bCs/>
          <w:sz w:val="24"/>
          <w:szCs w:val="24"/>
        </w:rPr>
        <w:t>ия с несовершеннолетними на 2023</w:t>
      </w:r>
      <w:r w:rsidRPr="00A13C3E">
        <w:rPr>
          <w:rFonts w:ascii="Times New Roman" w:eastAsia="Calibri Light" w:hAnsi="Times New Roman"/>
          <w:bCs/>
          <w:sz w:val="24"/>
          <w:szCs w:val="24"/>
        </w:rPr>
        <w:t xml:space="preserve"> год;</w:t>
      </w:r>
    </w:p>
    <w:p w:rsidR="0074504E" w:rsidRPr="00A13C3E"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A13C3E">
        <w:rPr>
          <w:rFonts w:ascii="Times New Roman" w:eastAsia="Calibri Light" w:hAnsi="Times New Roman"/>
          <w:bCs/>
          <w:sz w:val="24"/>
          <w:szCs w:val="24"/>
        </w:rPr>
        <w:t>комплексный межведомственный план мероприятий по предупреждению дорожно-транспортных происшествий с участием детей</w:t>
      </w:r>
      <w:r w:rsidR="00A13C3E">
        <w:rPr>
          <w:rFonts w:ascii="Times New Roman" w:eastAsia="Calibri Light" w:hAnsi="Times New Roman"/>
          <w:bCs/>
          <w:sz w:val="24"/>
          <w:szCs w:val="24"/>
        </w:rPr>
        <w:t xml:space="preserve"> на 2023</w:t>
      </w:r>
      <w:r w:rsidRPr="00A13C3E">
        <w:rPr>
          <w:rFonts w:ascii="Times New Roman" w:eastAsia="Calibri Light" w:hAnsi="Times New Roman"/>
          <w:bCs/>
          <w:sz w:val="24"/>
          <w:szCs w:val="24"/>
        </w:rPr>
        <w:t xml:space="preserve"> год;</w:t>
      </w:r>
    </w:p>
    <w:p w:rsidR="0074504E" w:rsidRPr="00A13C3E"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A13C3E">
        <w:rPr>
          <w:rFonts w:ascii="Times New Roman" w:eastAsia="Calibri Light" w:hAnsi="Times New Roman"/>
          <w:bCs/>
          <w:sz w:val="24"/>
          <w:szCs w:val="24"/>
        </w:rPr>
        <w:t>план мероприятий по предупреждению чрезвычайных происшествий в результате управляе</w:t>
      </w:r>
      <w:r w:rsidR="00D02ED1">
        <w:rPr>
          <w:rFonts w:ascii="Times New Roman" w:eastAsia="Calibri Light" w:hAnsi="Times New Roman"/>
          <w:bCs/>
          <w:sz w:val="24"/>
          <w:szCs w:val="24"/>
        </w:rPr>
        <w:t>мых причин, на территории</w:t>
      </w:r>
      <w:r w:rsidR="00A13C3E" w:rsidRPr="00A13C3E">
        <w:rPr>
          <w:rFonts w:ascii="Times New Roman" w:eastAsia="Calibri Light" w:hAnsi="Times New Roman"/>
          <w:bCs/>
          <w:sz w:val="24"/>
          <w:szCs w:val="24"/>
        </w:rPr>
        <w:t xml:space="preserve"> город</w:t>
      </w:r>
      <w:r w:rsidR="00D02ED1">
        <w:rPr>
          <w:rFonts w:ascii="Times New Roman" w:eastAsia="Calibri Light" w:hAnsi="Times New Roman"/>
          <w:bCs/>
          <w:sz w:val="24"/>
          <w:szCs w:val="24"/>
        </w:rPr>
        <w:t>а</w:t>
      </w:r>
      <w:r w:rsidR="00A13C3E" w:rsidRPr="00A13C3E">
        <w:rPr>
          <w:rFonts w:ascii="Times New Roman" w:eastAsia="Calibri Light" w:hAnsi="Times New Roman"/>
          <w:bCs/>
          <w:sz w:val="24"/>
          <w:szCs w:val="24"/>
        </w:rPr>
        <w:t xml:space="preserve"> Мегион</w:t>
      </w:r>
      <w:r w:rsidR="00D02ED1">
        <w:rPr>
          <w:rFonts w:ascii="Times New Roman" w:eastAsia="Calibri Light" w:hAnsi="Times New Roman"/>
          <w:bCs/>
          <w:sz w:val="24"/>
          <w:szCs w:val="24"/>
        </w:rPr>
        <w:t>а</w:t>
      </w:r>
      <w:r w:rsidR="00A13C3E" w:rsidRPr="00A13C3E">
        <w:rPr>
          <w:rFonts w:ascii="Times New Roman" w:eastAsia="Calibri Light" w:hAnsi="Times New Roman"/>
          <w:bCs/>
          <w:sz w:val="24"/>
          <w:szCs w:val="24"/>
        </w:rPr>
        <w:t xml:space="preserve"> на 2023</w:t>
      </w:r>
      <w:r w:rsidRPr="00A13C3E">
        <w:rPr>
          <w:rFonts w:ascii="Times New Roman" w:eastAsia="Calibri Light" w:hAnsi="Times New Roman"/>
          <w:bCs/>
          <w:sz w:val="24"/>
          <w:szCs w:val="24"/>
        </w:rPr>
        <w:t xml:space="preserve"> год;</w:t>
      </w:r>
    </w:p>
    <w:p w:rsidR="0086345B" w:rsidRPr="00D02ED1" w:rsidRDefault="0074504E" w:rsidP="00D02ED1">
      <w:pPr>
        <w:widowControl w:val="0"/>
        <w:autoSpaceDE w:val="0"/>
        <w:autoSpaceDN w:val="0"/>
        <w:adjustRightInd w:val="0"/>
        <w:spacing w:after="0" w:line="240" w:lineRule="auto"/>
        <w:ind w:firstLine="708"/>
        <w:jc w:val="both"/>
        <w:rPr>
          <w:rFonts w:ascii="Times New Roman" w:eastAsia="Calibri Light" w:hAnsi="Times New Roman"/>
          <w:bCs/>
          <w:color w:val="FF0000"/>
          <w:sz w:val="24"/>
          <w:szCs w:val="24"/>
        </w:rPr>
      </w:pPr>
      <w:r w:rsidRPr="00A13C3E">
        <w:rPr>
          <w:rFonts w:ascii="Times New Roman" w:eastAsia="Calibri Light" w:hAnsi="Times New Roman"/>
          <w:bCs/>
          <w:sz w:val="24"/>
          <w:szCs w:val="24"/>
        </w:rPr>
        <w:t>план профилактической, психокоррекционной работы с обучающимися образовательных учреждений, расположенных</w:t>
      </w:r>
      <w:r w:rsidR="00A13C3E">
        <w:rPr>
          <w:rFonts w:ascii="Times New Roman" w:eastAsia="Calibri Light" w:hAnsi="Times New Roman"/>
          <w:bCs/>
          <w:sz w:val="24"/>
          <w:szCs w:val="24"/>
        </w:rPr>
        <w:t xml:space="preserve"> на территории</w:t>
      </w:r>
      <w:r w:rsidRPr="00A13C3E">
        <w:rPr>
          <w:rFonts w:ascii="Times New Roman" w:eastAsia="Calibri Light" w:hAnsi="Times New Roman"/>
          <w:bCs/>
          <w:sz w:val="24"/>
          <w:szCs w:val="24"/>
        </w:rPr>
        <w:t xml:space="preserve"> город</w:t>
      </w:r>
      <w:r w:rsidR="00A13C3E">
        <w:rPr>
          <w:rFonts w:ascii="Times New Roman" w:eastAsia="Calibri Light" w:hAnsi="Times New Roman"/>
          <w:bCs/>
          <w:sz w:val="24"/>
          <w:szCs w:val="24"/>
        </w:rPr>
        <w:t>а</w:t>
      </w:r>
      <w:r w:rsidRPr="00A13C3E">
        <w:rPr>
          <w:rFonts w:ascii="Times New Roman" w:eastAsia="Calibri Light" w:hAnsi="Times New Roman"/>
          <w:bCs/>
          <w:sz w:val="24"/>
          <w:szCs w:val="24"/>
        </w:rPr>
        <w:t xml:space="preserve"> Мегион</w:t>
      </w:r>
      <w:r w:rsidR="00A13C3E">
        <w:rPr>
          <w:rFonts w:ascii="Times New Roman" w:eastAsia="Calibri Light" w:hAnsi="Times New Roman"/>
          <w:bCs/>
          <w:sz w:val="24"/>
          <w:szCs w:val="24"/>
        </w:rPr>
        <w:t>а</w:t>
      </w:r>
      <w:r w:rsidRPr="00A13C3E">
        <w:rPr>
          <w:rFonts w:ascii="Times New Roman" w:eastAsia="Calibri Light" w:hAnsi="Times New Roman"/>
          <w:bCs/>
          <w:sz w:val="24"/>
          <w:szCs w:val="24"/>
        </w:rPr>
        <w:t>, и их родителями по проблеме раннего материнства (отцовства) на 2022-2023 учебный год.</w:t>
      </w:r>
    </w:p>
    <w:p w:rsidR="00D02ED1" w:rsidRPr="00A13C3E" w:rsidRDefault="00D02ED1" w:rsidP="00533925">
      <w:pPr>
        <w:widowControl w:val="0"/>
        <w:autoSpaceDE w:val="0"/>
        <w:autoSpaceDN w:val="0"/>
        <w:adjustRightInd w:val="0"/>
        <w:spacing w:after="0" w:line="240" w:lineRule="auto"/>
        <w:ind w:firstLine="708"/>
        <w:jc w:val="both"/>
        <w:rPr>
          <w:rFonts w:ascii="Times New Roman" w:eastAsia="Calibri Light" w:hAnsi="Times New Roman"/>
          <w:bCs/>
          <w:sz w:val="24"/>
          <w:szCs w:val="24"/>
        </w:rPr>
      </w:pPr>
    </w:p>
    <w:p w:rsidR="004B0313" w:rsidRPr="00DD3A28" w:rsidRDefault="00DD3A28" w:rsidP="002B4E00">
      <w:pPr>
        <w:widowControl w:val="0"/>
        <w:spacing w:after="0" w:line="240" w:lineRule="auto"/>
        <w:ind w:firstLine="709"/>
        <w:jc w:val="both"/>
        <w:rPr>
          <w:rFonts w:ascii="Times New Roman" w:hAnsi="Times New Roman" w:cs="Times New Roman"/>
          <w:sz w:val="24"/>
          <w:szCs w:val="24"/>
          <w:shd w:val="clear" w:color="auto" w:fill="FFFFFF"/>
        </w:rPr>
      </w:pPr>
      <w:r w:rsidRPr="00DD3A28">
        <w:rPr>
          <w:rFonts w:ascii="Times New Roman" w:hAnsi="Times New Roman" w:cs="Times New Roman"/>
          <w:sz w:val="24"/>
          <w:szCs w:val="24"/>
        </w:rPr>
        <w:t xml:space="preserve">Подводя итоги работы </w:t>
      </w:r>
      <w:r w:rsidR="0030468A">
        <w:rPr>
          <w:rFonts w:ascii="Times New Roman" w:hAnsi="Times New Roman" w:cs="Times New Roman"/>
          <w:sz w:val="24"/>
          <w:szCs w:val="24"/>
        </w:rPr>
        <w:t xml:space="preserve">в </w:t>
      </w:r>
      <w:r w:rsidRPr="00DD3A28">
        <w:rPr>
          <w:rFonts w:ascii="Times New Roman" w:hAnsi="Times New Roman" w:cs="Times New Roman"/>
          <w:sz w:val="24"/>
          <w:szCs w:val="24"/>
        </w:rPr>
        <w:t>2023</w:t>
      </w:r>
      <w:r w:rsidR="0030468A">
        <w:rPr>
          <w:rFonts w:ascii="Times New Roman" w:hAnsi="Times New Roman" w:cs="Times New Roman"/>
          <w:sz w:val="24"/>
          <w:szCs w:val="24"/>
        </w:rPr>
        <w:t xml:space="preserve"> году</w:t>
      </w:r>
      <w:r w:rsidR="001D0729" w:rsidRPr="00DD3A28">
        <w:rPr>
          <w:rFonts w:ascii="Times New Roman" w:hAnsi="Times New Roman" w:cs="Times New Roman"/>
          <w:sz w:val="24"/>
          <w:szCs w:val="24"/>
        </w:rPr>
        <w:t xml:space="preserve">, можно отметить, что </w:t>
      </w:r>
      <w:r w:rsidR="002B4E00" w:rsidRPr="00DD3A28">
        <w:rPr>
          <w:rFonts w:ascii="Times New Roman" w:hAnsi="Times New Roman" w:cs="Times New Roman"/>
          <w:sz w:val="24"/>
          <w:szCs w:val="24"/>
          <w:shd w:val="clear" w:color="auto" w:fill="FFFFFF"/>
        </w:rPr>
        <w:t>в целом на территории городского округа в течении отчетного периода была сохранена стабильная социально-экономическая обстановка, обеспечена жизнедеятельность</w:t>
      </w:r>
      <w:r w:rsidRPr="00DD3A28">
        <w:rPr>
          <w:rFonts w:ascii="Times New Roman" w:hAnsi="Times New Roman" w:cs="Times New Roman"/>
          <w:sz w:val="24"/>
          <w:szCs w:val="24"/>
          <w:shd w:val="clear" w:color="auto" w:fill="FFFFFF"/>
        </w:rPr>
        <w:t xml:space="preserve"> города</w:t>
      </w:r>
      <w:r w:rsidR="002B4E00" w:rsidRPr="00DD3A28">
        <w:rPr>
          <w:rFonts w:ascii="Times New Roman" w:hAnsi="Times New Roman" w:cs="Times New Roman"/>
          <w:sz w:val="24"/>
          <w:szCs w:val="24"/>
          <w:shd w:val="clear" w:color="auto" w:fill="FFFFFF"/>
        </w:rPr>
        <w:t xml:space="preserve">, выполнен бюджет </w:t>
      </w:r>
      <w:r w:rsidRPr="00DD3A28">
        <w:rPr>
          <w:rFonts w:ascii="Times New Roman" w:hAnsi="Times New Roman" w:cs="Times New Roman"/>
          <w:sz w:val="24"/>
          <w:szCs w:val="24"/>
          <w:shd w:val="clear" w:color="auto" w:fill="FFFFFF"/>
        </w:rPr>
        <w:t xml:space="preserve">                         </w:t>
      </w:r>
      <w:r w:rsidR="002B4E00" w:rsidRPr="00DD3A28">
        <w:rPr>
          <w:rFonts w:ascii="Times New Roman" w:hAnsi="Times New Roman" w:cs="Times New Roman"/>
          <w:sz w:val="24"/>
          <w:szCs w:val="24"/>
          <w:shd w:val="clear" w:color="auto" w:fill="FFFFFF"/>
        </w:rPr>
        <w:t>по доходам и расходам.</w:t>
      </w:r>
      <w:r w:rsidR="002B4E00" w:rsidRPr="00DD3A28">
        <w:rPr>
          <w:rFonts w:ascii="Times New Roman" w:hAnsi="Times New Roman" w:cs="Times New Roman"/>
          <w:sz w:val="24"/>
          <w:szCs w:val="24"/>
        </w:rPr>
        <w:t xml:space="preserve"> </w:t>
      </w:r>
    </w:p>
    <w:p w:rsidR="00167E03" w:rsidRDefault="000A7855" w:rsidP="0030468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декабре 2023 года </w:t>
      </w:r>
      <w:r w:rsidR="0030468A">
        <w:rPr>
          <w:rFonts w:ascii="Times New Roman" w:hAnsi="Times New Roman" w:cs="Times New Roman"/>
          <w:sz w:val="24"/>
          <w:szCs w:val="24"/>
        </w:rPr>
        <w:t xml:space="preserve">была принята обновленная Стратегия </w:t>
      </w:r>
      <w:r w:rsidR="00E253AA">
        <w:rPr>
          <w:rFonts w:ascii="Times New Roman" w:hAnsi="Times New Roman" w:cs="Times New Roman"/>
          <w:sz w:val="24"/>
          <w:szCs w:val="24"/>
        </w:rPr>
        <w:t xml:space="preserve">социально-экономического </w:t>
      </w:r>
      <w:r w:rsidR="0030468A">
        <w:rPr>
          <w:rFonts w:ascii="Times New Roman" w:hAnsi="Times New Roman" w:cs="Times New Roman"/>
          <w:sz w:val="24"/>
          <w:szCs w:val="24"/>
        </w:rPr>
        <w:t xml:space="preserve">развития </w:t>
      </w:r>
      <w:r w:rsidR="0030468A" w:rsidRPr="0030468A">
        <w:rPr>
          <w:rFonts w:ascii="Times New Roman" w:hAnsi="Times New Roman" w:cs="Times New Roman"/>
          <w:sz w:val="24"/>
          <w:szCs w:val="24"/>
        </w:rPr>
        <w:t xml:space="preserve">города </w:t>
      </w:r>
      <w:r w:rsidR="0030468A">
        <w:rPr>
          <w:rFonts w:ascii="Times New Roman" w:hAnsi="Times New Roman" w:cs="Times New Roman"/>
          <w:sz w:val="24"/>
          <w:szCs w:val="24"/>
        </w:rPr>
        <w:t xml:space="preserve">Мегиона </w:t>
      </w:r>
      <w:r w:rsidR="0030468A" w:rsidRPr="0030468A">
        <w:rPr>
          <w:rFonts w:ascii="Times New Roman" w:hAnsi="Times New Roman" w:cs="Times New Roman"/>
          <w:sz w:val="24"/>
          <w:szCs w:val="24"/>
        </w:rPr>
        <w:t>на следующие 12 лет. Несм</w:t>
      </w:r>
      <w:r w:rsidR="0030468A">
        <w:rPr>
          <w:rFonts w:ascii="Times New Roman" w:hAnsi="Times New Roman" w:cs="Times New Roman"/>
          <w:sz w:val="24"/>
          <w:szCs w:val="24"/>
        </w:rPr>
        <w:t>отря на имеющиеся сложности, за основу был выбран</w:t>
      </w:r>
      <w:r w:rsidR="0030468A" w:rsidRPr="0030468A">
        <w:rPr>
          <w:rFonts w:ascii="Times New Roman" w:hAnsi="Times New Roman" w:cs="Times New Roman"/>
          <w:sz w:val="24"/>
          <w:szCs w:val="24"/>
        </w:rPr>
        <w:t xml:space="preserve"> оптимистич</w:t>
      </w:r>
      <w:r w:rsidR="0030468A">
        <w:rPr>
          <w:rFonts w:ascii="Times New Roman" w:hAnsi="Times New Roman" w:cs="Times New Roman"/>
          <w:sz w:val="24"/>
          <w:szCs w:val="24"/>
        </w:rPr>
        <w:t>ный вариант развития. Перед органами местного самоуправления</w:t>
      </w:r>
      <w:r w:rsidR="0030468A" w:rsidRPr="0030468A">
        <w:rPr>
          <w:rFonts w:ascii="Times New Roman" w:hAnsi="Times New Roman" w:cs="Times New Roman"/>
          <w:sz w:val="24"/>
          <w:szCs w:val="24"/>
        </w:rPr>
        <w:t xml:space="preserve"> стоят значительные задачи </w:t>
      </w:r>
      <w:r w:rsidR="0030468A">
        <w:rPr>
          <w:rFonts w:ascii="Times New Roman" w:hAnsi="Times New Roman" w:cs="Times New Roman"/>
          <w:sz w:val="24"/>
          <w:szCs w:val="24"/>
        </w:rPr>
        <w:t xml:space="preserve">по решению вопросов местного значения, направленных </w:t>
      </w:r>
      <w:r w:rsidR="00E253AA">
        <w:rPr>
          <w:rFonts w:ascii="Times New Roman" w:hAnsi="Times New Roman" w:cs="Times New Roman"/>
          <w:sz w:val="24"/>
          <w:szCs w:val="24"/>
        </w:rPr>
        <w:t xml:space="preserve">как </w:t>
      </w:r>
      <w:r w:rsidR="0030468A">
        <w:rPr>
          <w:rFonts w:ascii="Times New Roman" w:hAnsi="Times New Roman" w:cs="Times New Roman"/>
          <w:sz w:val="24"/>
          <w:szCs w:val="24"/>
        </w:rPr>
        <w:t xml:space="preserve">на </w:t>
      </w:r>
      <w:r w:rsidR="00E253AA">
        <w:rPr>
          <w:rFonts w:ascii="Times New Roman" w:hAnsi="Times New Roman" w:cs="Times New Roman"/>
          <w:sz w:val="24"/>
          <w:szCs w:val="24"/>
        </w:rPr>
        <w:t xml:space="preserve">повышение качества жизни населения, так и совершенствование деятельности во всех </w:t>
      </w:r>
      <w:r w:rsidR="0030468A" w:rsidRPr="0030468A">
        <w:rPr>
          <w:rFonts w:ascii="Times New Roman" w:hAnsi="Times New Roman" w:cs="Times New Roman"/>
          <w:sz w:val="24"/>
          <w:szCs w:val="24"/>
        </w:rPr>
        <w:t>сферах жизнедеятельности города</w:t>
      </w:r>
      <w:r w:rsidR="00E253AA">
        <w:rPr>
          <w:rFonts w:ascii="Times New Roman" w:hAnsi="Times New Roman" w:cs="Times New Roman"/>
          <w:sz w:val="24"/>
          <w:szCs w:val="24"/>
        </w:rPr>
        <w:t xml:space="preserve"> с учетом современных трендов и запросов</w:t>
      </w:r>
      <w:r w:rsidR="0030468A" w:rsidRPr="0030468A">
        <w:rPr>
          <w:rFonts w:ascii="Times New Roman" w:hAnsi="Times New Roman" w:cs="Times New Roman"/>
          <w:sz w:val="24"/>
          <w:szCs w:val="24"/>
        </w:rPr>
        <w:t xml:space="preserve">. </w:t>
      </w:r>
    </w:p>
    <w:p w:rsidR="00E253AA" w:rsidRPr="0030468A" w:rsidRDefault="00E253AA" w:rsidP="0030468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Целеполагающим</w:t>
      </w:r>
      <w:r w:rsidRPr="00E253AA">
        <w:rPr>
          <w:rFonts w:ascii="Times New Roman" w:hAnsi="Times New Roman" w:cs="Times New Roman"/>
          <w:sz w:val="24"/>
          <w:szCs w:val="24"/>
        </w:rPr>
        <w:t xml:space="preserve"> документ</w:t>
      </w:r>
      <w:r>
        <w:rPr>
          <w:rFonts w:ascii="Times New Roman" w:hAnsi="Times New Roman" w:cs="Times New Roman"/>
          <w:sz w:val="24"/>
          <w:szCs w:val="24"/>
        </w:rPr>
        <w:t xml:space="preserve">ом </w:t>
      </w:r>
      <w:r w:rsidR="00167E03">
        <w:rPr>
          <w:rFonts w:ascii="Times New Roman" w:hAnsi="Times New Roman" w:cs="Times New Roman"/>
          <w:sz w:val="24"/>
          <w:szCs w:val="24"/>
        </w:rPr>
        <w:t>в работе остается</w:t>
      </w:r>
      <w:r>
        <w:rPr>
          <w:rFonts w:ascii="Times New Roman" w:hAnsi="Times New Roman" w:cs="Times New Roman"/>
          <w:sz w:val="24"/>
          <w:szCs w:val="24"/>
        </w:rPr>
        <w:t xml:space="preserve"> </w:t>
      </w:r>
      <w:r w:rsidRPr="00E253AA">
        <w:rPr>
          <w:rFonts w:ascii="Times New Roman" w:hAnsi="Times New Roman" w:cs="Times New Roman"/>
          <w:sz w:val="24"/>
          <w:szCs w:val="24"/>
        </w:rPr>
        <w:t>Указ Президента «О национальных целях развития Российской Фед</w:t>
      </w:r>
      <w:r w:rsidR="00167E03">
        <w:rPr>
          <w:rFonts w:ascii="Times New Roman" w:hAnsi="Times New Roman" w:cs="Times New Roman"/>
          <w:sz w:val="24"/>
          <w:szCs w:val="24"/>
        </w:rPr>
        <w:t>ерации на период до 2030 года» и обозначенные приоритетные направления по «Сохранению населения, здоровья и благополучия</w:t>
      </w:r>
      <w:r w:rsidRPr="00E253AA">
        <w:rPr>
          <w:rFonts w:ascii="Times New Roman" w:hAnsi="Times New Roman" w:cs="Times New Roman"/>
          <w:sz w:val="24"/>
          <w:szCs w:val="24"/>
        </w:rPr>
        <w:t xml:space="preserve"> людей», </w:t>
      </w:r>
      <w:r w:rsidR="00167E03">
        <w:rPr>
          <w:rFonts w:ascii="Times New Roman" w:hAnsi="Times New Roman" w:cs="Times New Roman"/>
          <w:sz w:val="24"/>
          <w:szCs w:val="24"/>
        </w:rPr>
        <w:t>создания «Возможностей</w:t>
      </w:r>
      <w:r w:rsidRPr="00E253AA">
        <w:rPr>
          <w:rFonts w:ascii="Times New Roman" w:hAnsi="Times New Roman" w:cs="Times New Roman"/>
          <w:sz w:val="24"/>
          <w:szCs w:val="24"/>
        </w:rPr>
        <w:t xml:space="preserve"> для самореализации и</w:t>
      </w:r>
      <w:r w:rsidR="00167E03">
        <w:rPr>
          <w:rFonts w:ascii="Times New Roman" w:hAnsi="Times New Roman" w:cs="Times New Roman"/>
          <w:sz w:val="24"/>
          <w:szCs w:val="24"/>
        </w:rPr>
        <w:t xml:space="preserve"> развития талантов», «Достойного, эффективного</w:t>
      </w:r>
      <w:r w:rsidR="00167E03" w:rsidRPr="00E253AA">
        <w:rPr>
          <w:rFonts w:ascii="Times New Roman" w:hAnsi="Times New Roman" w:cs="Times New Roman"/>
          <w:sz w:val="24"/>
          <w:szCs w:val="24"/>
        </w:rPr>
        <w:t xml:space="preserve"> труд</w:t>
      </w:r>
      <w:r w:rsidR="00167E03">
        <w:rPr>
          <w:rFonts w:ascii="Times New Roman" w:hAnsi="Times New Roman" w:cs="Times New Roman"/>
          <w:sz w:val="24"/>
          <w:szCs w:val="24"/>
        </w:rPr>
        <w:t>а и успешного</w:t>
      </w:r>
      <w:r w:rsidR="00167E03" w:rsidRPr="00E253AA">
        <w:rPr>
          <w:rFonts w:ascii="Times New Roman" w:hAnsi="Times New Roman" w:cs="Times New Roman"/>
          <w:sz w:val="24"/>
          <w:szCs w:val="24"/>
        </w:rPr>
        <w:t xml:space="preserve"> предпринимательств</w:t>
      </w:r>
      <w:r w:rsidR="00167E03">
        <w:rPr>
          <w:rFonts w:ascii="Times New Roman" w:hAnsi="Times New Roman" w:cs="Times New Roman"/>
          <w:sz w:val="24"/>
          <w:szCs w:val="24"/>
        </w:rPr>
        <w:t>а</w:t>
      </w:r>
      <w:r w:rsidR="000A7855">
        <w:rPr>
          <w:rFonts w:ascii="Times New Roman" w:hAnsi="Times New Roman" w:cs="Times New Roman"/>
          <w:sz w:val="24"/>
          <w:szCs w:val="24"/>
        </w:rPr>
        <w:t xml:space="preserve">», </w:t>
      </w:r>
      <w:r w:rsidR="00167E03">
        <w:rPr>
          <w:rFonts w:ascii="Times New Roman" w:hAnsi="Times New Roman" w:cs="Times New Roman"/>
          <w:sz w:val="24"/>
          <w:szCs w:val="24"/>
        </w:rPr>
        <w:t>«Комфортной и безопасной среды</w:t>
      </w:r>
      <w:r w:rsidRPr="00E253AA">
        <w:rPr>
          <w:rFonts w:ascii="Times New Roman" w:hAnsi="Times New Roman" w:cs="Times New Roman"/>
          <w:sz w:val="24"/>
          <w:szCs w:val="24"/>
        </w:rPr>
        <w:t xml:space="preserve"> для жизни», </w:t>
      </w:r>
      <w:r w:rsidR="00167E03">
        <w:rPr>
          <w:rFonts w:ascii="Times New Roman" w:hAnsi="Times New Roman" w:cs="Times New Roman"/>
          <w:sz w:val="24"/>
          <w:szCs w:val="24"/>
        </w:rPr>
        <w:t>развития «Цифровой трансформаций» и др.</w:t>
      </w:r>
    </w:p>
    <w:p w:rsidR="0030468A" w:rsidRPr="0030468A" w:rsidRDefault="00167E03" w:rsidP="0030468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30468A" w:rsidRPr="0030468A">
        <w:rPr>
          <w:rFonts w:ascii="Times New Roman" w:hAnsi="Times New Roman" w:cs="Times New Roman"/>
          <w:sz w:val="24"/>
          <w:szCs w:val="24"/>
        </w:rPr>
        <w:t xml:space="preserve">ешение </w:t>
      </w:r>
      <w:r>
        <w:rPr>
          <w:rFonts w:ascii="Times New Roman" w:hAnsi="Times New Roman" w:cs="Times New Roman"/>
          <w:sz w:val="24"/>
          <w:szCs w:val="24"/>
        </w:rPr>
        <w:t xml:space="preserve">каждого вопроса </w:t>
      </w:r>
      <w:r w:rsidR="0030468A" w:rsidRPr="0030468A">
        <w:rPr>
          <w:rFonts w:ascii="Times New Roman" w:hAnsi="Times New Roman" w:cs="Times New Roman"/>
          <w:sz w:val="24"/>
          <w:szCs w:val="24"/>
        </w:rPr>
        <w:t>зависит от квалифицированности управленческой команды</w:t>
      </w:r>
      <w:r w:rsidR="003810E3">
        <w:rPr>
          <w:rFonts w:ascii="Times New Roman" w:hAnsi="Times New Roman" w:cs="Times New Roman"/>
          <w:sz w:val="24"/>
          <w:szCs w:val="24"/>
        </w:rPr>
        <w:t>,</w:t>
      </w:r>
      <w:r w:rsidR="003810E3" w:rsidRPr="003810E3">
        <w:rPr>
          <w:rFonts w:ascii="Times New Roman" w:hAnsi="Times New Roman" w:cs="Times New Roman"/>
          <w:sz w:val="24"/>
          <w:szCs w:val="24"/>
        </w:rPr>
        <w:t xml:space="preserve"> </w:t>
      </w:r>
      <w:r>
        <w:rPr>
          <w:rFonts w:ascii="Times New Roman" w:hAnsi="Times New Roman" w:cs="Times New Roman"/>
          <w:sz w:val="24"/>
          <w:szCs w:val="24"/>
        </w:rPr>
        <w:t xml:space="preserve">исполнителей муниципальных </w:t>
      </w:r>
      <w:r w:rsidR="0030468A" w:rsidRPr="0030468A">
        <w:rPr>
          <w:rFonts w:ascii="Times New Roman" w:hAnsi="Times New Roman" w:cs="Times New Roman"/>
          <w:sz w:val="24"/>
          <w:szCs w:val="24"/>
        </w:rPr>
        <w:t xml:space="preserve">программ и </w:t>
      </w:r>
      <w:r>
        <w:rPr>
          <w:rFonts w:ascii="Times New Roman" w:hAnsi="Times New Roman" w:cs="Times New Roman"/>
          <w:sz w:val="24"/>
          <w:szCs w:val="24"/>
        </w:rPr>
        <w:t xml:space="preserve">инициативных </w:t>
      </w:r>
      <w:r w:rsidR="0030468A" w:rsidRPr="0030468A">
        <w:rPr>
          <w:rFonts w:ascii="Times New Roman" w:hAnsi="Times New Roman" w:cs="Times New Roman"/>
          <w:sz w:val="24"/>
          <w:szCs w:val="24"/>
        </w:rPr>
        <w:t>проектов. По</w:t>
      </w:r>
      <w:r>
        <w:rPr>
          <w:rFonts w:ascii="Times New Roman" w:hAnsi="Times New Roman" w:cs="Times New Roman"/>
          <w:sz w:val="24"/>
          <w:szCs w:val="24"/>
        </w:rPr>
        <w:t xml:space="preserve">этому вопрос повышения </w:t>
      </w:r>
      <w:r w:rsidR="000A7855">
        <w:rPr>
          <w:rFonts w:ascii="Times New Roman" w:hAnsi="Times New Roman" w:cs="Times New Roman"/>
          <w:sz w:val="24"/>
          <w:szCs w:val="24"/>
        </w:rPr>
        <w:t xml:space="preserve">уровня </w:t>
      </w:r>
      <w:r w:rsidR="003810E3">
        <w:rPr>
          <w:rFonts w:ascii="Times New Roman" w:hAnsi="Times New Roman" w:cs="Times New Roman"/>
          <w:sz w:val="24"/>
          <w:szCs w:val="24"/>
        </w:rPr>
        <w:t>профессиональной компетенции</w:t>
      </w:r>
      <w:r>
        <w:rPr>
          <w:rFonts w:ascii="Times New Roman" w:hAnsi="Times New Roman" w:cs="Times New Roman"/>
          <w:sz w:val="24"/>
          <w:szCs w:val="24"/>
        </w:rPr>
        <w:t xml:space="preserve"> кадрового состава</w:t>
      </w:r>
      <w:r w:rsidR="0030468A" w:rsidRPr="0030468A">
        <w:rPr>
          <w:rFonts w:ascii="Times New Roman" w:hAnsi="Times New Roman" w:cs="Times New Roman"/>
          <w:sz w:val="24"/>
          <w:szCs w:val="24"/>
        </w:rPr>
        <w:t xml:space="preserve"> во всех сфера</w:t>
      </w:r>
      <w:r>
        <w:rPr>
          <w:rFonts w:ascii="Times New Roman" w:hAnsi="Times New Roman" w:cs="Times New Roman"/>
          <w:sz w:val="24"/>
          <w:szCs w:val="24"/>
        </w:rPr>
        <w:t xml:space="preserve">х </w:t>
      </w:r>
      <w:r w:rsidR="003810E3">
        <w:rPr>
          <w:rFonts w:ascii="Times New Roman" w:hAnsi="Times New Roman" w:cs="Times New Roman"/>
          <w:sz w:val="24"/>
          <w:szCs w:val="24"/>
        </w:rPr>
        <w:t xml:space="preserve">деятельности </w:t>
      </w:r>
      <w:r>
        <w:rPr>
          <w:rFonts w:ascii="Times New Roman" w:hAnsi="Times New Roman" w:cs="Times New Roman"/>
          <w:sz w:val="24"/>
          <w:szCs w:val="24"/>
        </w:rPr>
        <w:t>относится также к числу первостепенных</w:t>
      </w:r>
      <w:r w:rsidR="0030468A" w:rsidRPr="0030468A">
        <w:rPr>
          <w:rFonts w:ascii="Times New Roman" w:hAnsi="Times New Roman" w:cs="Times New Roman"/>
          <w:sz w:val="24"/>
          <w:szCs w:val="24"/>
        </w:rPr>
        <w:t xml:space="preserve">. </w:t>
      </w:r>
    </w:p>
    <w:p w:rsidR="003810E3" w:rsidRPr="0030468A" w:rsidRDefault="00167E03" w:rsidP="008433B9">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2024 году в Мегионе </w:t>
      </w:r>
      <w:r w:rsidR="003810E3">
        <w:rPr>
          <w:rFonts w:ascii="Times New Roman" w:hAnsi="Times New Roman" w:cs="Times New Roman"/>
          <w:sz w:val="24"/>
          <w:szCs w:val="24"/>
        </w:rPr>
        <w:t>планируется продолжить</w:t>
      </w:r>
      <w:r w:rsidR="0030468A" w:rsidRPr="0030468A">
        <w:rPr>
          <w:rFonts w:ascii="Times New Roman" w:hAnsi="Times New Roman" w:cs="Times New Roman"/>
          <w:sz w:val="24"/>
          <w:szCs w:val="24"/>
        </w:rPr>
        <w:t xml:space="preserve"> </w:t>
      </w:r>
      <w:r w:rsidR="008433B9">
        <w:rPr>
          <w:rFonts w:ascii="Times New Roman" w:hAnsi="Times New Roman" w:cs="Times New Roman"/>
          <w:sz w:val="24"/>
          <w:szCs w:val="24"/>
        </w:rPr>
        <w:t xml:space="preserve">участие в </w:t>
      </w:r>
      <w:r w:rsidR="008433B9" w:rsidRPr="008433B9">
        <w:rPr>
          <w:rFonts w:ascii="Times New Roman" w:hAnsi="Times New Roman" w:cs="Times New Roman"/>
          <w:sz w:val="24"/>
          <w:szCs w:val="24"/>
        </w:rPr>
        <w:t xml:space="preserve">реализации национальных и региональных проектов, в </w:t>
      </w:r>
      <w:r w:rsidR="008433B9">
        <w:rPr>
          <w:rFonts w:ascii="Times New Roman" w:hAnsi="Times New Roman" w:cs="Times New Roman"/>
          <w:sz w:val="24"/>
          <w:szCs w:val="24"/>
        </w:rPr>
        <w:t xml:space="preserve">которых задействован муниципалитет, а также </w:t>
      </w:r>
      <w:r w:rsidR="0030468A" w:rsidRPr="0030468A">
        <w:rPr>
          <w:rFonts w:ascii="Times New Roman" w:hAnsi="Times New Roman" w:cs="Times New Roman"/>
          <w:sz w:val="24"/>
          <w:szCs w:val="24"/>
        </w:rPr>
        <w:t xml:space="preserve">претворять в жизнь проекты, включенные в </w:t>
      </w:r>
      <w:r w:rsidR="000A7855">
        <w:rPr>
          <w:rFonts w:ascii="Times New Roman" w:hAnsi="Times New Roman" w:cs="Times New Roman"/>
          <w:sz w:val="24"/>
          <w:szCs w:val="24"/>
        </w:rPr>
        <w:t xml:space="preserve">Карту развития Югры и </w:t>
      </w:r>
      <w:r w:rsidR="000D67F7">
        <w:rPr>
          <w:rFonts w:ascii="Times New Roman" w:hAnsi="Times New Roman" w:cs="Times New Roman"/>
          <w:sz w:val="24"/>
          <w:szCs w:val="24"/>
        </w:rPr>
        <w:t>сформированных</w:t>
      </w:r>
      <w:r w:rsidR="000A7855">
        <w:rPr>
          <w:rFonts w:ascii="Times New Roman" w:hAnsi="Times New Roman" w:cs="Times New Roman"/>
          <w:sz w:val="24"/>
          <w:szCs w:val="24"/>
        </w:rPr>
        <w:t xml:space="preserve"> на основе</w:t>
      </w:r>
      <w:r w:rsidR="0030468A" w:rsidRPr="0030468A">
        <w:rPr>
          <w:rFonts w:ascii="Times New Roman" w:hAnsi="Times New Roman" w:cs="Times New Roman"/>
          <w:sz w:val="24"/>
          <w:szCs w:val="24"/>
        </w:rPr>
        <w:t xml:space="preserve"> пожеланий горожан. Это строительство социальных объектов, объектов инженерной и дорожной инфра</w:t>
      </w:r>
      <w:r w:rsidR="008433B9">
        <w:rPr>
          <w:rFonts w:ascii="Times New Roman" w:hAnsi="Times New Roman" w:cs="Times New Roman"/>
          <w:sz w:val="24"/>
          <w:szCs w:val="24"/>
        </w:rPr>
        <w:t>структуры,</w:t>
      </w:r>
      <w:r w:rsidR="008433B9" w:rsidRPr="008433B9">
        <w:rPr>
          <w:rFonts w:ascii="Times New Roman" w:hAnsi="Times New Roman" w:cs="Times New Roman"/>
          <w:sz w:val="24"/>
          <w:szCs w:val="24"/>
        </w:rPr>
        <w:t xml:space="preserve"> </w:t>
      </w:r>
      <w:r w:rsidR="008433B9">
        <w:rPr>
          <w:rFonts w:ascii="Times New Roman" w:hAnsi="Times New Roman" w:cs="Times New Roman"/>
          <w:sz w:val="24"/>
          <w:szCs w:val="24"/>
        </w:rPr>
        <w:t xml:space="preserve">благоустроенного жилья. </w:t>
      </w:r>
      <w:r w:rsidR="003810E3" w:rsidRPr="003810E3">
        <w:rPr>
          <w:rFonts w:ascii="Times New Roman" w:hAnsi="Times New Roman" w:cs="Times New Roman"/>
          <w:sz w:val="24"/>
          <w:szCs w:val="24"/>
        </w:rPr>
        <w:t>Вопрос улучшения жилищных условий для нуждающихся в этом мегионцев один из наиболее актуальных в сегодн</w:t>
      </w:r>
      <w:r w:rsidR="003810E3">
        <w:rPr>
          <w:rFonts w:ascii="Times New Roman" w:hAnsi="Times New Roman" w:cs="Times New Roman"/>
          <w:sz w:val="24"/>
          <w:szCs w:val="24"/>
        </w:rPr>
        <w:t xml:space="preserve">яшней информационной повестке. </w:t>
      </w:r>
      <w:r w:rsidR="003810E3" w:rsidRPr="003810E3">
        <w:rPr>
          <w:rFonts w:ascii="Times New Roman" w:hAnsi="Times New Roman" w:cs="Times New Roman"/>
          <w:sz w:val="24"/>
          <w:szCs w:val="24"/>
        </w:rPr>
        <w:t xml:space="preserve">В соответствии с поручением Губернатора Югры </w:t>
      </w:r>
      <w:r w:rsidR="008433B9">
        <w:rPr>
          <w:rFonts w:ascii="Times New Roman" w:hAnsi="Times New Roman" w:cs="Times New Roman"/>
          <w:sz w:val="24"/>
          <w:szCs w:val="24"/>
        </w:rPr>
        <w:t xml:space="preserve">Мегион наращивает темпы строительства новых жилых домов и сноса </w:t>
      </w:r>
      <w:r w:rsidR="003810E3">
        <w:rPr>
          <w:rFonts w:ascii="Times New Roman" w:hAnsi="Times New Roman" w:cs="Times New Roman"/>
          <w:sz w:val="24"/>
          <w:szCs w:val="24"/>
        </w:rPr>
        <w:t>аварийного</w:t>
      </w:r>
      <w:r w:rsidR="003810E3" w:rsidRPr="003810E3">
        <w:rPr>
          <w:rFonts w:ascii="Times New Roman" w:hAnsi="Times New Roman" w:cs="Times New Roman"/>
          <w:sz w:val="24"/>
          <w:szCs w:val="24"/>
        </w:rPr>
        <w:t xml:space="preserve"> деревянного многоквартирного жилого фонд</w:t>
      </w:r>
      <w:r w:rsidR="008433B9">
        <w:rPr>
          <w:rFonts w:ascii="Times New Roman" w:hAnsi="Times New Roman" w:cs="Times New Roman"/>
          <w:sz w:val="24"/>
          <w:szCs w:val="24"/>
        </w:rPr>
        <w:t>а,</w:t>
      </w:r>
      <w:r w:rsidR="003810E3">
        <w:rPr>
          <w:rFonts w:ascii="Times New Roman" w:hAnsi="Times New Roman" w:cs="Times New Roman"/>
          <w:sz w:val="24"/>
          <w:szCs w:val="24"/>
        </w:rPr>
        <w:t xml:space="preserve"> пере</w:t>
      </w:r>
      <w:r w:rsidR="008433B9">
        <w:rPr>
          <w:rFonts w:ascii="Times New Roman" w:hAnsi="Times New Roman" w:cs="Times New Roman"/>
          <w:sz w:val="24"/>
          <w:szCs w:val="24"/>
        </w:rPr>
        <w:t>селения</w:t>
      </w:r>
      <w:r w:rsidR="003810E3" w:rsidRPr="003810E3">
        <w:rPr>
          <w:rFonts w:ascii="Times New Roman" w:hAnsi="Times New Roman" w:cs="Times New Roman"/>
          <w:sz w:val="24"/>
          <w:szCs w:val="24"/>
        </w:rPr>
        <w:t xml:space="preserve"> людей в современные жилые помещения.</w:t>
      </w:r>
      <w:r w:rsidR="003F2218" w:rsidRPr="003F2218">
        <w:t xml:space="preserve"> </w:t>
      </w:r>
      <w:r w:rsidR="003F2218" w:rsidRPr="003F2218">
        <w:rPr>
          <w:rFonts w:ascii="Times New Roman" w:hAnsi="Times New Roman" w:cs="Times New Roman"/>
          <w:sz w:val="24"/>
          <w:szCs w:val="24"/>
        </w:rPr>
        <w:t xml:space="preserve">Успешное расселение аварийного жилья будет способствовать </w:t>
      </w:r>
      <w:r w:rsidR="000A7855">
        <w:rPr>
          <w:rFonts w:ascii="Times New Roman" w:hAnsi="Times New Roman" w:cs="Times New Roman"/>
          <w:sz w:val="24"/>
          <w:szCs w:val="24"/>
        </w:rPr>
        <w:t xml:space="preserve">и </w:t>
      </w:r>
      <w:r w:rsidR="003F2218" w:rsidRPr="003F2218">
        <w:rPr>
          <w:rFonts w:ascii="Times New Roman" w:hAnsi="Times New Roman" w:cs="Times New Roman"/>
          <w:sz w:val="24"/>
          <w:szCs w:val="24"/>
        </w:rPr>
        <w:t>продвижению очередности граждан по договорам социального найма.</w:t>
      </w:r>
    </w:p>
    <w:p w:rsidR="0030468A" w:rsidRPr="0030468A" w:rsidRDefault="003810E3" w:rsidP="0030468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0468A" w:rsidRPr="0030468A">
        <w:rPr>
          <w:rFonts w:ascii="Times New Roman" w:hAnsi="Times New Roman" w:cs="Times New Roman"/>
          <w:sz w:val="24"/>
          <w:szCs w:val="24"/>
        </w:rPr>
        <w:t xml:space="preserve"> Немаловажным является вопрос привлечения </w:t>
      </w:r>
      <w:r>
        <w:rPr>
          <w:rFonts w:ascii="Times New Roman" w:hAnsi="Times New Roman" w:cs="Times New Roman"/>
          <w:sz w:val="24"/>
          <w:szCs w:val="24"/>
        </w:rPr>
        <w:t xml:space="preserve">в город </w:t>
      </w:r>
      <w:r w:rsidR="0030468A" w:rsidRPr="0030468A">
        <w:rPr>
          <w:rFonts w:ascii="Times New Roman" w:hAnsi="Times New Roman" w:cs="Times New Roman"/>
          <w:sz w:val="24"/>
          <w:szCs w:val="24"/>
        </w:rPr>
        <w:t>инвестиций и разв</w:t>
      </w:r>
      <w:r>
        <w:rPr>
          <w:rFonts w:ascii="Times New Roman" w:hAnsi="Times New Roman" w:cs="Times New Roman"/>
          <w:sz w:val="24"/>
          <w:szCs w:val="24"/>
        </w:rPr>
        <w:t>ития деловой активности. Б</w:t>
      </w:r>
      <w:r w:rsidR="0030468A" w:rsidRPr="0030468A">
        <w:rPr>
          <w:rFonts w:ascii="Times New Roman" w:hAnsi="Times New Roman" w:cs="Times New Roman"/>
          <w:sz w:val="24"/>
          <w:szCs w:val="24"/>
        </w:rPr>
        <w:t>удет продолжена поддержка суб</w:t>
      </w:r>
      <w:r>
        <w:rPr>
          <w:rFonts w:ascii="Times New Roman" w:hAnsi="Times New Roman" w:cs="Times New Roman"/>
          <w:sz w:val="24"/>
          <w:szCs w:val="24"/>
        </w:rPr>
        <w:t>ъектов малого и среднего предпринимательства</w:t>
      </w:r>
      <w:r w:rsidR="003F2218">
        <w:rPr>
          <w:rFonts w:ascii="Times New Roman" w:hAnsi="Times New Roman" w:cs="Times New Roman"/>
          <w:sz w:val="24"/>
          <w:szCs w:val="24"/>
        </w:rPr>
        <w:t xml:space="preserve">, </w:t>
      </w:r>
      <w:r w:rsidR="0030468A" w:rsidRPr="0030468A">
        <w:rPr>
          <w:rFonts w:ascii="Times New Roman" w:hAnsi="Times New Roman" w:cs="Times New Roman"/>
          <w:sz w:val="24"/>
          <w:szCs w:val="24"/>
        </w:rPr>
        <w:t xml:space="preserve">работа </w:t>
      </w:r>
      <w:r>
        <w:rPr>
          <w:rFonts w:ascii="Times New Roman" w:hAnsi="Times New Roman" w:cs="Times New Roman"/>
          <w:sz w:val="24"/>
          <w:szCs w:val="24"/>
        </w:rPr>
        <w:t xml:space="preserve">по </w:t>
      </w:r>
      <w:r w:rsidR="0030468A" w:rsidRPr="0030468A">
        <w:rPr>
          <w:rFonts w:ascii="Times New Roman" w:hAnsi="Times New Roman" w:cs="Times New Roman"/>
          <w:sz w:val="24"/>
          <w:szCs w:val="24"/>
        </w:rPr>
        <w:t xml:space="preserve">формированию инвестиционных участков, внедрению лучших муниципальных практик в сфере инвестиций, реализации муниципального инвестиционного стандарта. </w:t>
      </w:r>
    </w:p>
    <w:p w:rsidR="003F2218" w:rsidRDefault="0030468A" w:rsidP="003F2218">
      <w:pPr>
        <w:widowControl w:val="0"/>
        <w:spacing w:after="0" w:line="240" w:lineRule="auto"/>
        <w:ind w:firstLine="709"/>
        <w:jc w:val="both"/>
        <w:rPr>
          <w:rFonts w:ascii="Times New Roman" w:hAnsi="Times New Roman" w:cs="Times New Roman"/>
          <w:sz w:val="24"/>
          <w:szCs w:val="24"/>
        </w:rPr>
      </w:pPr>
      <w:r w:rsidRPr="0030468A">
        <w:rPr>
          <w:rFonts w:ascii="Times New Roman" w:hAnsi="Times New Roman" w:cs="Times New Roman"/>
          <w:sz w:val="24"/>
          <w:szCs w:val="24"/>
        </w:rPr>
        <w:t xml:space="preserve"> В </w:t>
      </w:r>
      <w:r w:rsidR="003F2218">
        <w:rPr>
          <w:rFonts w:ascii="Times New Roman" w:hAnsi="Times New Roman" w:cs="Times New Roman"/>
          <w:sz w:val="24"/>
          <w:szCs w:val="24"/>
        </w:rPr>
        <w:t xml:space="preserve">рамках городского информационного проекта «Решаем Вместе» и работы Муниципального центра управления в Мегионе </w:t>
      </w:r>
      <w:r w:rsidRPr="0030468A">
        <w:rPr>
          <w:rFonts w:ascii="Times New Roman" w:hAnsi="Times New Roman" w:cs="Times New Roman"/>
          <w:sz w:val="24"/>
          <w:szCs w:val="24"/>
        </w:rPr>
        <w:t xml:space="preserve">сложилась </w:t>
      </w:r>
      <w:r w:rsidR="000A7855">
        <w:rPr>
          <w:rFonts w:ascii="Times New Roman" w:hAnsi="Times New Roman" w:cs="Times New Roman"/>
          <w:sz w:val="24"/>
          <w:szCs w:val="24"/>
        </w:rPr>
        <w:t xml:space="preserve">успешная </w:t>
      </w:r>
      <w:r w:rsidRPr="0030468A">
        <w:rPr>
          <w:rFonts w:ascii="Times New Roman" w:hAnsi="Times New Roman" w:cs="Times New Roman"/>
          <w:sz w:val="24"/>
          <w:szCs w:val="24"/>
        </w:rPr>
        <w:t xml:space="preserve">практика </w:t>
      </w:r>
      <w:r w:rsidR="003F2218">
        <w:rPr>
          <w:rFonts w:ascii="Times New Roman" w:hAnsi="Times New Roman" w:cs="Times New Roman"/>
          <w:sz w:val="24"/>
          <w:szCs w:val="24"/>
        </w:rPr>
        <w:t xml:space="preserve">проведения открытых </w:t>
      </w:r>
      <w:r w:rsidRPr="0030468A">
        <w:rPr>
          <w:rFonts w:ascii="Times New Roman" w:hAnsi="Times New Roman" w:cs="Times New Roman"/>
          <w:sz w:val="24"/>
          <w:szCs w:val="24"/>
        </w:rPr>
        <w:t>встреч главы города, должностных лиц органов местно</w:t>
      </w:r>
      <w:r w:rsidR="003F2218">
        <w:rPr>
          <w:rFonts w:ascii="Times New Roman" w:hAnsi="Times New Roman" w:cs="Times New Roman"/>
          <w:sz w:val="24"/>
          <w:szCs w:val="24"/>
        </w:rPr>
        <w:t xml:space="preserve">го самоуправления с населением, </w:t>
      </w:r>
      <w:r w:rsidRPr="0030468A">
        <w:rPr>
          <w:rFonts w:ascii="Times New Roman" w:hAnsi="Times New Roman" w:cs="Times New Roman"/>
          <w:sz w:val="24"/>
          <w:szCs w:val="24"/>
        </w:rPr>
        <w:t xml:space="preserve">прямых </w:t>
      </w:r>
      <w:r w:rsidR="003F2218">
        <w:rPr>
          <w:rFonts w:ascii="Times New Roman" w:hAnsi="Times New Roman" w:cs="Times New Roman"/>
          <w:sz w:val="24"/>
          <w:szCs w:val="24"/>
        </w:rPr>
        <w:t xml:space="preserve">эфиров и </w:t>
      </w:r>
      <w:r w:rsidRPr="0030468A">
        <w:rPr>
          <w:rFonts w:ascii="Times New Roman" w:hAnsi="Times New Roman" w:cs="Times New Roman"/>
          <w:sz w:val="24"/>
          <w:szCs w:val="24"/>
        </w:rPr>
        <w:t>телефонных линий по</w:t>
      </w:r>
      <w:r w:rsidR="003F2218">
        <w:rPr>
          <w:rFonts w:ascii="Times New Roman" w:hAnsi="Times New Roman" w:cs="Times New Roman"/>
          <w:sz w:val="24"/>
          <w:szCs w:val="24"/>
        </w:rPr>
        <w:t xml:space="preserve"> различным вопросам. Совершенствованию системы</w:t>
      </w:r>
      <w:r w:rsidRPr="0030468A">
        <w:rPr>
          <w:rFonts w:ascii="Times New Roman" w:hAnsi="Times New Roman" w:cs="Times New Roman"/>
          <w:sz w:val="24"/>
          <w:szCs w:val="24"/>
        </w:rPr>
        <w:t xml:space="preserve"> обратной свя</w:t>
      </w:r>
      <w:r w:rsidR="003F2218">
        <w:rPr>
          <w:rFonts w:ascii="Times New Roman" w:hAnsi="Times New Roman" w:cs="Times New Roman"/>
          <w:sz w:val="24"/>
          <w:szCs w:val="24"/>
        </w:rPr>
        <w:t>зи с населением города, выработке новых механизмов взаимодействия,</w:t>
      </w:r>
      <w:r w:rsidR="000A7855">
        <w:rPr>
          <w:rFonts w:ascii="Times New Roman" w:hAnsi="Times New Roman" w:cs="Times New Roman"/>
          <w:sz w:val="24"/>
          <w:szCs w:val="24"/>
        </w:rPr>
        <w:t xml:space="preserve"> </w:t>
      </w:r>
      <w:r w:rsidR="003F2218">
        <w:rPr>
          <w:rFonts w:ascii="Times New Roman" w:hAnsi="Times New Roman" w:cs="Times New Roman"/>
          <w:sz w:val="24"/>
          <w:szCs w:val="24"/>
        </w:rPr>
        <w:t>практики</w:t>
      </w:r>
      <w:r w:rsidRPr="0030468A">
        <w:rPr>
          <w:rFonts w:ascii="Times New Roman" w:hAnsi="Times New Roman" w:cs="Times New Roman"/>
          <w:sz w:val="24"/>
          <w:szCs w:val="24"/>
        </w:rPr>
        <w:t xml:space="preserve"> формирования проектов и прогр</w:t>
      </w:r>
      <w:r w:rsidR="003F2218">
        <w:rPr>
          <w:rFonts w:ascii="Times New Roman" w:hAnsi="Times New Roman" w:cs="Times New Roman"/>
          <w:sz w:val="24"/>
          <w:szCs w:val="24"/>
        </w:rPr>
        <w:t>амм на основе запросов жителей будет уделено дополнительное внимание.</w:t>
      </w:r>
      <w:r w:rsidRPr="0030468A">
        <w:rPr>
          <w:rFonts w:ascii="Times New Roman" w:hAnsi="Times New Roman" w:cs="Times New Roman"/>
          <w:sz w:val="24"/>
          <w:szCs w:val="24"/>
        </w:rPr>
        <w:t xml:space="preserve"> Активное вовлечение горожан в систему принятия решений по развитию города, их инициативное участие в общегородских и локальных проектах будет способствовать созданию человекоориентированной среды. </w:t>
      </w:r>
    </w:p>
    <w:p w:rsidR="008433B9" w:rsidRPr="008433B9" w:rsidRDefault="00A77605" w:rsidP="00A77605">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2024 год объявлен Президентом России Владимиром Путиным Годом семьи. В Югре он пройдет еще и как «</w:t>
      </w:r>
      <w:r w:rsidRPr="008433B9">
        <w:rPr>
          <w:rFonts w:ascii="Times New Roman" w:hAnsi="Times New Roman" w:cs="Times New Roman"/>
          <w:sz w:val="24"/>
          <w:szCs w:val="24"/>
        </w:rPr>
        <w:t>Год сплочения</w:t>
      </w:r>
      <w:r>
        <w:rPr>
          <w:rFonts w:ascii="Times New Roman" w:hAnsi="Times New Roman" w:cs="Times New Roman"/>
          <w:sz w:val="24"/>
          <w:szCs w:val="24"/>
        </w:rPr>
        <w:t>». Как отметила губернатор автономного округа Наталья Комарова, это год «сплочения</w:t>
      </w:r>
      <w:r w:rsidRPr="008433B9">
        <w:rPr>
          <w:rFonts w:ascii="Times New Roman" w:hAnsi="Times New Roman" w:cs="Times New Roman"/>
          <w:sz w:val="24"/>
          <w:szCs w:val="24"/>
        </w:rPr>
        <w:t xml:space="preserve"> друг с другом, вокруг России, вокруг нашего Президента, сплочения югорчан в одну Команду Югры – К</w:t>
      </w:r>
      <w:r>
        <w:rPr>
          <w:rFonts w:ascii="Times New Roman" w:hAnsi="Times New Roman" w:cs="Times New Roman"/>
          <w:sz w:val="24"/>
          <w:szCs w:val="24"/>
        </w:rPr>
        <w:t>оманду Развития региона». С учетом обозначенных ориентиров намечены основные направления работы а</w:t>
      </w:r>
      <w:r w:rsidR="008F4DBB">
        <w:rPr>
          <w:rFonts w:ascii="Times New Roman" w:hAnsi="Times New Roman" w:cs="Times New Roman"/>
          <w:sz w:val="24"/>
          <w:szCs w:val="24"/>
        </w:rPr>
        <w:t>дминистрации</w:t>
      </w:r>
      <w:r w:rsidR="0030468A" w:rsidRPr="00DD3A28">
        <w:rPr>
          <w:rFonts w:ascii="Times New Roman" w:hAnsi="Times New Roman" w:cs="Times New Roman"/>
          <w:sz w:val="24"/>
          <w:szCs w:val="24"/>
        </w:rPr>
        <w:t xml:space="preserve"> города Мегиона </w:t>
      </w:r>
      <w:r>
        <w:rPr>
          <w:rFonts w:ascii="Times New Roman" w:hAnsi="Times New Roman" w:cs="Times New Roman"/>
          <w:sz w:val="24"/>
          <w:szCs w:val="24"/>
        </w:rPr>
        <w:t xml:space="preserve">на предстоящий период. </w:t>
      </w:r>
    </w:p>
    <w:p w:rsidR="0030468A" w:rsidRDefault="0030468A" w:rsidP="0030468A">
      <w:pPr>
        <w:widowControl w:val="0"/>
        <w:spacing w:after="0" w:line="240" w:lineRule="auto"/>
        <w:ind w:firstLine="709"/>
        <w:jc w:val="both"/>
        <w:rPr>
          <w:rFonts w:ascii="Times New Roman" w:hAnsi="Times New Roman" w:cs="Times New Roman"/>
          <w:sz w:val="24"/>
          <w:szCs w:val="24"/>
        </w:rPr>
      </w:pPr>
    </w:p>
    <w:p w:rsidR="0030468A" w:rsidRPr="00DD3A28" w:rsidRDefault="00A77605" w:rsidP="0030468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sectPr w:rsidR="0030468A" w:rsidRPr="00DD3A28" w:rsidSect="00DB688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A4A" w:rsidRDefault="00057A4A" w:rsidP="00774B44">
      <w:pPr>
        <w:spacing w:after="0" w:line="240" w:lineRule="auto"/>
      </w:pPr>
      <w:r>
        <w:separator/>
      </w:r>
    </w:p>
  </w:endnote>
  <w:endnote w:type="continuationSeparator" w:id="0">
    <w:p w:rsidR="00057A4A" w:rsidRDefault="00057A4A" w:rsidP="0077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A4A" w:rsidRDefault="00057A4A" w:rsidP="00774B44">
      <w:pPr>
        <w:spacing w:after="0" w:line="240" w:lineRule="auto"/>
      </w:pPr>
      <w:r>
        <w:separator/>
      </w:r>
    </w:p>
  </w:footnote>
  <w:footnote w:type="continuationSeparator" w:id="0">
    <w:p w:rsidR="00057A4A" w:rsidRDefault="00057A4A" w:rsidP="00774B44">
      <w:pPr>
        <w:spacing w:after="0" w:line="240" w:lineRule="auto"/>
      </w:pPr>
      <w:r>
        <w:continuationSeparator/>
      </w:r>
    </w:p>
  </w:footnote>
  <w:footnote w:id="1">
    <w:p w:rsidR="00300A5B" w:rsidRPr="00DE5674" w:rsidRDefault="00300A5B" w:rsidP="00FE5CDD">
      <w:pPr>
        <w:pStyle w:val="affd"/>
        <w:rPr>
          <w:rFonts w:ascii="Times New Roman" w:hAnsi="Times New Roman" w:cs="Times New Roman"/>
        </w:rPr>
      </w:pPr>
      <w:r>
        <w:rPr>
          <w:rStyle w:val="afff"/>
        </w:rPr>
        <w:footnoteRef/>
      </w:r>
      <w:r>
        <w:t xml:space="preserve"> </w:t>
      </w:r>
      <w:r>
        <w:rPr>
          <w:rFonts w:ascii="Times New Roman" w:eastAsia="Times New Roman" w:hAnsi="Times New Roman" w:cs="Times New Roman"/>
          <w:bCs/>
          <w:color w:val="000000" w:themeColor="text1"/>
          <w:lang w:eastAsia="ru-RU"/>
        </w:rPr>
        <w:t>Предварительные данные, предоставленные органами администрации.</w:t>
      </w:r>
    </w:p>
  </w:footnote>
  <w:footnote w:id="2">
    <w:p w:rsidR="00300A5B" w:rsidRPr="00DE5674" w:rsidRDefault="00300A5B" w:rsidP="00FE5CDD">
      <w:pPr>
        <w:pStyle w:val="affd"/>
        <w:rPr>
          <w:rFonts w:ascii="Times New Roman" w:hAnsi="Times New Roman" w:cs="Times New Roman"/>
        </w:rPr>
      </w:pPr>
      <w:r w:rsidRPr="00DE5674">
        <w:rPr>
          <w:rStyle w:val="afff"/>
          <w:rFonts w:ascii="Times New Roman" w:hAnsi="Times New Roman" w:cs="Times New Roman"/>
        </w:rPr>
        <w:footnoteRef/>
      </w:r>
      <w:r w:rsidRPr="00DE5674">
        <w:rPr>
          <w:rFonts w:ascii="Times New Roman" w:hAnsi="Times New Roman" w:cs="Times New Roman"/>
        </w:rPr>
        <w:t xml:space="preserve"> С учетом Всероссийской переписи населения, прошедшей в октябре-ноябре 2021 года</w:t>
      </w:r>
      <w:r>
        <w:rPr>
          <w:rFonts w:ascii="Times New Roman" w:hAnsi="Times New Roman" w:cs="Times New Roman"/>
        </w:rPr>
        <w:t>.</w:t>
      </w:r>
    </w:p>
  </w:footnote>
  <w:footnote w:id="3">
    <w:p w:rsidR="00300A5B" w:rsidRPr="00ED6D69" w:rsidRDefault="00300A5B" w:rsidP="00FE5CDD">
      <w:pPr>
        <w:pStyle w:val="affd"/>
        <w:rPr>
          <w:rFonts w:ascii="Times New Roman" w:hAnsi="Times New Roman" w:cs="Times New Roman"/>
        </w:rPr>
      </w:pPr>
      <w:r w:rsidRPr="00ED6D69">
        <w:rPr>
          <w:rStyle w:val="afff"/>
          <w:rFonts w:ascii="Times New Roman" w:hAnsi="Times New Roman" w:cs="Times New Roman"/>
        </w:rPr>
        <w:footnoteRef/>
      </w:r>
      <w:r w:rsidRPr="00ED6D69">
        <w:rPr>
          <w:rFonts w:ascii="Times New Roman" w:hAnsi="Times New Roman" w:cs="Times New Roman"/>
        </w:rPr>
        <w:t xml:space="preserve"> Прожиточный</w:t>
      </w:r>
      <w:r>
        <w:rPr>
          <w:rFonts w:ascii="Times New Roman" w:hAnsi="Times New Roman" w:cs="Times New Roman"/>
        </w:rPr>
        <w:t xml:space="preserve"> минимум в среднем на душу населения</w:t>
      </w:r>
      <w:r w:rsidRPr="00ED6D69">
        <w:rPr>
          <w:rFonts w:ascii="Times New Roman" w:hAnsi="Times New Roman" w:cs="Times New Roman"/>
        </w:rPr>
        <w:t xml:space="preserve"> на 202</w:t>
      </w:r>
      <w:r>
        <w:rPr>
          <w:rFonts w:ascii="Times New Roman" w:hAnsi="Times New Roman" w:cs="Times New Roman"/>
        </w:rPr>
        <w:t>3</w:t>
      </w:r>
      <w:r w:rsidRPr="00ED6D69">
        <w:rPr>
          <w:rFonts w:ascii="Times New Roman" w:hAnsi="Times New Roman" w:cs="Times New Roman"/>
        </w:rPr>
        <w:t xml:space="preserve"> год.</w:t>
      </w:r>
    </w:p>
  </w:footnote>
  <w:footnote w:id="4">
    <w:p w:rsidR="00300A5B" w:rsidRPr="00ED6D69" w:rsidRDefault="00300A5B" w:rsidP="00FE5CDD">
      <w:pPr>
        <w:pStyle w:val="affd"/>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687247"/>
      <w:docPartObj>
        <w:docPartGallery w:val="Page Numbers (Top of Page)"/>
        <w:docPartUnique/>
      </w:docPartObj>
    </w:sdtPr>
    <w:sdtEndPr/>
    <w:sdtContent>
      <w:p w:rsidR="00300A5B" w:rsidRDefault="00300A5B">
        <w:pPr>
          <w:pStyle w:val="aff"/>
          <w:jc w:val="right"/>
        </w:pPr>
        <w:r>
          <w:fldChar w:fldCharType="begin"/>
        </w:r>
        <w:r>
          <w:instrText>PAGE   \* MERGEFORMAT</w:instrText>
        </w:r>
        <w:r>
          <w:fldChar w:fldCharType="separate"/>
        </w:r>
        <w:r w:rsidR="00456812">
          <w:rPr>
            <w:noProof/>
          </w:rPr>
          <w:t>57</w:t>
        </w:r>
        <w:r>
          <w:fldChar w:fldCharType="end"/>
        </w:r>
      </w:p>
    </w:sdtContent>
  </w:sdt>
  <w:p w:rsidR="00300A5B" w:rsidRDefault="00300A5B">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A5B" w:rsidRDefault="00300A5B">
    <w:pPr>
      <w:pStyle w:val="aff"/>
      <w:jc w:val="right"/>
    </w:pPr>
  </w:p>
  <w:p w:rsidR="00300A5B" w:rsidRDefault="00300A5B">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819"/>
    <w:multiLevelType w:val="hybridMultilevel"/>
    <w:tmpl w:val="4078ADB2"/>
    <w:lvl w:ilvl="0" w:tplc="8D16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175AEB"/>
    <w:multiLevelType w:val="hybridMultilevel"/>
    <w:tmpl w:val="1084FD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AB6CFD"/>
    <w:multiLevelType w:val="hybridMultilevel"/>
    <w:tmpl w:val="592EB3D8"/>
    <w:lvl w:ilvl="0" w:tplc="87A40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0B22D1"/>
    <w:multiLevelType w:val="hybridMultilevel"/>
    <w:tmpl w:val="175681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D6A50BC"/>
    <w:multiLevelType w:val="hybridMultilevel"/>
    <w:tmpl w:val="F0187B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DF75E07"/>
    <w:multiLevelType w:val="hybridMultilevel"/>
    <w:tmpl w:val="4880C6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1424E92"/>
    <w:multiLevelType w:val="hybridMultilevel"/>
    <w:tmpl w:val="1B6A30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9A460D"/>
    <w:multiLevelType w:val="hybridMultilevel"/>
    <w:tmpl w:val="3B0E0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F82386"/>
    <w:multiLevelType w:val="hybridMultilevel"/>
    <w:tmpl w:val="EC24A5E8"/>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5C614C2"/>
    <w:multiLevelType w:val="multilevel"/>
    <w:tmpl w:val="1FDCAD4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98C54B4"/>
    <w:multiLevelType w:val="hybridMultilevel"/>
    <w:tmpl w:val="8FAE7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DE3A36"/>
    <w:multiLevelType w:val="hybridMultilevel"/>
    <w:tmpl w:val="E4FE676C"/>
    <w:lvl w:ilvl="0" w:tplc="34D40284">
      <w:start w:val="1"/>
      <w:numFmt w:val="decimal"/>
      <w:lvlText w:val="%1."/>
      <w:lvlJc w:val="left"/>
      <w:pPr>
        <w:ind w:left="720" w:hanging="360"/>
      </w:pPr>
      <w:rPr>
        <w:color w:val="auto"/>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60496B"/>
    <w:multiLevelType w:val="hybridMultilevel"/>
    <w:tmpl w:val="F538184E"/>
    <w:lvl w:ilvl="0" w:tplc="54FE2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2D32B18"/>
    <w:multiLevelType w:val="hybridMultilevel"/>
    <w:tmpl w:val="D80E11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30F1C74"/>
    <w:multiLevelType w:val="multilevel"/>
    <w:tmpl w:val="8E6E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8510FC"/>
    <w:multiLevelType w:val="hybridMultilevel"/>
    <w:tmpl w:val="84541FE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90272F9"/>
    <w:multiLevelType w:val="hybridMultilevel"/>
    <w:tmpl w:val="0AF6C2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B633D59"/>
    <w:multiLevelType w:val="hybridMultilevel"/>
    <w:tmpl w:val="8BE8BABC"/>
    <w:lvl w:ilvl="0" w:tplc="F72AAB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AB16D1"/>
    <w:multiLevelType w:val="hybridMultilevel"/>
    <w:tmpl w:val="E4565C5E"/>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3BE4512E"/>
    <w:multiLevelType w:val="hybridMultilevel"/>
    <w:tmpl w:val="1AC2F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E45A96"/>
    <w:multiLevelType w:val="hybridMultilevel"/>
    <w:tmpl w:val="2D846860"/>
    <w:lvl w:ilvl="0" w:tplc="CA5A6816">
      <w:start w:val="1"/>
      <w:numFmt w:val="decimal"/>
      <w:lvlText w:val="%1."/>
      <w:lvlJc w:val="left"/>
      <w:pPr>
        <w:ind w:left="3905" w:hanging="360"/>
      </w:pPr>
      <w:rPr>
        <w:b/>
      </w:rPr>
    </w:lvl>
    <w:lvl w:ilvl="1" w:tplc="04190019">
      <w:start w:val="1"/>
      <w:numFmt w:val="lowerLetter"/>
      <w:lvlText w:val="%2."/>
      <w:lvlJc w:val="left"/>
      <w:pPr>
        <w:ind w:left="3763" w:hanging="360"/>
      </w:pPr>
    </w:lvl>
    <w:lvl w:ilvl="2" w:tplc="0419001B">
      <w:start w:val="1"/>
      <w:numFmt w:val="lowerRoman"/>
      <w:lvlText w:val="%3."/>
      <w:lvlJc w:val="right"/>
      <w:pPr>
        <w:ind w:left="4483" w:hanging="180"/>
      </w:pPr>
    </w:lvl>
    <w:lvl w:ilvl="3" w:tplc="0419000F">
      <w:start w:val="1"/>
      <w:numFmt w:val="decimal"/>
      <w:lvlText w:val="%4."/>
      <w:lvlJc w:val="left"/>
      <w:pPr>
        <w:ind w:left="5203" w:hanging="360"/>
      </w:pPr>
    </w:lvl>
    <w:lvl w:ilvl="4" w:tplc="04190019">
      <w:start w:val="1"/>
      <w:numFmt w:val="lowerLetter"/>
      <w:lvlText w:val="%5."/>
      <w:lvlJc w:val="left"/>
      <w:pPr>
        <w:ind w:left="5923" w:hanging="360"/>
      </w:pPr>
    </w:lvl>
    <w:lvl w:ilvl="5" w:tplc="0419001B">
      <w:start w:val="1"/>
      <w:numFmt w:val="lowerRoman"/>
      <w:lvlText w:val="%6."/>
      <w:lvlJc w:val="right"/>
      <w:pPr>
        <w:ind w:left="6643" w:hanging="180"/>
      </w:pPr>
    </w:lvl>
    <w:lvl w:ilvl="6" w:tplc="0419000F">
      <w:start w:val="1"/>
      <w:numFmt w:val="decimal"/>
      <w:lvlText w:val="%7."/>
      <w:lvlJc w:val="left"/>
      <w:pPr>
        <w:ind w:left="7363" w:hanging="360"/>
      </w:pPr>
    </w:lvl>
    <w:lvl w:ilvl="7" w:tplc="04190019">
      <w:start w:val="1"/>
      <w:numFmt w:val="lowerLetter"/>
      <w:lvlText w:val="%8."/>
      <w:lvlJc w:val="left"/>
      <w:pPr>
        <w:ind w:left="8083" w:hanging="360"/>
      </w:pPr>
    </w:lvl>
    <w:lvl w:ilvl="8" w:tplc="0419001B">
      <w:start w:val="1"/>
      <w:numFmt w:val="lowerRoman"/>
      <w:lvlText w:val="%9."/>
      <w:lvlJc w:val="right"/>
      <w:pPr>
        <w:ind w:left="8803" w:hanging="180"/>
      </w:pPr>
    </w:lvl>
  </w:abstractNum>
  <w:abstractNum w:abstractNumId="21" w15:restartNumberingAfterBreak="0">
    <w:nsid w:val="3D331F31"/>
    <w:multiLevelType w:val="multilevel"/>
    <w:tmpl w:val="8E38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5A2BF1"/>
    <w:multiLevelType w:val="hybridMultilevel"/>
    <w:tmpl w:val="DDD03266"/>
    <w:lvl w:ilvl="0" w:tplc="0419000F">
      <w:start w:val="1"/>
      <w:numFmt w:val="decimal"/>
      <w:lvlText w:val="%1."/>
      <w:lvlJc w:val="left"/>
      <w:pPr>
        <w:ind w:left="291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A73209"/>
    <w:multiLevelType w:val="hybridMultilevel"/>
    <w:tmpl w:val="81588EFA"/>
    <w:lvl w:ilvl="0" w:tplc="C5062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5A7641B"/>
    <w:multiLevelType w:val="hybridMultilevel"/>
    <w:tmpl w:val="FFE80E6A"/>
    <w:lvl w:ilvl="0" w:tplc="7630B31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83A0FD1"/>
    <w:multiLevelType w:val="hybridMultilevel"/>
    <w:tmpl w:val="B86A2A2E"/>
    <w:lvl w:ilvl="0" w:tplc="BB58A9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CBC2020"/>
    <w:multiLevelType w:val="hybridMultilevel"/>
    <w:tmpl w:val="04D6BDE4"/>
    <w:lvl w:ilvl="0" w:tplc="AD8EB2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CE530CD"/>
    <w:multiLevelType w:val="hybridMultilevel"/>
    <w:tmpl w:val="7AB8752C"/>
    <w:lvl w:ilvl="0" w:tplc="19228076">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8" w15:restartNumberingAfterBreak="0">
    <w:nsid w:val="521367DB"/>
    <w:multiLevelType w:val="multilevel"/>
    <w:tmpl w:val="1B2A6F60"/>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4173571"/>
    <w:multiLevelType w:val="hybridMultilevel"/>
    <w:tmpl w:val="E7D8D39E"/>
    <w:lvl w:ilvl="0" w:tplc="20E664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18469E"/>
    <w:multiLevelType w:val="hybridMultilevel"/>
    <w:tmpl w:val="992E0894"/>
    <w:lvl w:ilvl="0" w:tplc="9E26C3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D886697"/>
    <w:multiLevelType w:val="hybridMultilevel"/>
    <w:tmpl w:val="EEC0D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D43C87"/>
    <w:multiLevelType w:val="hybridMultilevel"/>
    <w:tmpl w:val="BB321C94"/>
    <w:lvl w:ilvl="0" w:tplc="ED6CF6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5F4A5938"/>
    <w:multiLevelType w:val="multilevel"/>
    <w:tmpl w:val="FD7C359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032410"/>
    <w:multiLevelType w:val="hybridMultilevel"/>
    <w:tmpl w:val="69DEE53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13040B7"/>
    <w:multiLevelType w:val="hybridMultilevel"/>
    <w:tmpl w:val="C68690EA"/>
    <w:lvl w:ilvl="0" w:tplc="C33C47A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843DF7"/>
    <w:multiLevelType w:val="hybridMultilevel"/>
    <w:tmpl w:val="DE98FC74"/>
    <w:lvl w:ilvl="0" w:tplc="442E2A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3BA18E2"/>
    <w:multiLevelType w:val="hybridMultilevel"/>
    <w:tmpl w:val="CC3A7E9A"/>
    <w:lvl w:ilvl="0" w:tplc="48401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5B929C0"/>
    <w:multiLevelType w:val="hybridMultilevel"/>
    <w:tmpl w:val="D49029DE"/>
    <w:lvl w:ilvl="0" w:tplc="A9546F9A">
      <w:start w:val="1"/>
      <w:numFmt w:val="upperRoman"/>
      <w:lvlText w:val="%1."/>
      <w:lvlJc w:val="left"/>
      <w:pPr>
        <w:ind w:left="1080" w:hanging="72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896F58"/>
    <w:multiLevelType w:val="hybridMultilevel"/>
    <w:tmpl w:val="CAEE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0820E8"/>
    <w:multiLevelType w:val="hybridMultilevel"/>
    <w:tmpl w:val="55ECC9D6"/>
    <w:lvl w:ilvl="0" w:tplc="EB3A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0AD62F4"/>
    <w:multiLevelType w:val="hybridMultilevel"/>
    <w:tmpl w:val="A198DA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799765C"/>
    <w:multiLevelType w:val="hybridMultilevel"/>
    <w:tmpl w:val="1D30187A"/>
    <w:lvl w:ilvl="0" w:tplc="1C1A5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7"/>
  </w:num>
  <w:num w:numId="2">
    <w:abstractNumId w:val="7"/>
  </w:num>
  <w:num w:numId="3">
    <w:abstractNumId w:val="34"/>
  </w:num>
  <w:num w:numId="4">
    <w:abstractNumId w:val="4"/>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38"/>
  </w:num>
  <w:num w:numId="10">
    <w:abstractNumId w:val="40"/>
  </w:num>
  <w:num w:numId="11">
    <w:abstractNumId w:val="42"/>
  </w:num>
  <w:num w:numId="12">
    <w:abstractNumId w:val="28"/>
  </w:num>
  <w:num w:numId="1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5"/>
  </w:num>
  <w:num w:numId="16">
    <w:abstractNumId w:val="39"/>
  </w:num>
  <w:num w:numId="17">
    <w:abstractNumId w:val="29"/>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8"/>
  </w:num>
  <w:num w:numId="22">
    <w:abstractNumId w:val="33"/>
  </w:num>
  <w:num w:numId="23">
    <w:abstractNumId w:val="9"/>
  </w:num>
  <w:num w:numId="24">
    <w:abstractNumId w:val="19"/>
  </w:num>
  <w:num w:numId="25">
    <w:abstractNumId w:val="21"/>
  </w:num>
  <w:num w:numId="26">
    <w:abstractNumId w:val="31"/>
  </w:num>
  <w:num w:numId="27">
    <w:abstractNumId w:val="20"/>
  </w:num>
  <w:num w:numId="28">
    <w:abstractNumId w:val="26"/>
  </w:num>
  <w:num w:numId="29">
    <w:abstractNumId w:val="25"/>
  </w:num>
  <w:num w:numId="30">
    <w:abstractNumId w:val="27"/>
  </w:num>
  <w:num w:numId="31">
    <w:abstractNumId w:val="30"/>
  </w:num>
  <w:num w:numId="32">
    <w:abstractNumId w:val="12"/>
  </w:num>
  <w:num w:numId="33">
    <w:abstractNumId w:val="24"/>
  </w:num>
  <w:num w:numId="34">
    <w:abstractNumId w:val="22"/>
  </w:num>
  <w:num w:numId="35">
    <w:abstractNumId w:val="10"/>
  </w:num>
  <w:num w:numId="36">
    <w:abstractNumId w:val="23"/>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5"/>
  </w:num>
  <w:num w:numId="40">
    <w:abstractNumId w:val="41"/>
  </w:num>
  <w:num w:numId="41">
    <w:abstractNumId w:val="8"/>
  </w:num>
  <w:num w:numId="42">
    <w:abstractNumId w:val="2"/>
  </w:num>
  <w:num w:numId="43">
    <w:abstractNumId w:val="36"/>
  </w:num>
  <w:num w:numId="44">
    <w:abstractNumId w:val="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6C"/>
    <w:rsid w:val="00000246"/>
    <w:rsid w:val="0000070B"/>
    <w:rsid w:val="00001585"/>
    <w:rsid w:val="000016B6"/>
    <w:rsid w:val="00001BE0"/>
    <w:rsid w:val="00001DDD"/>
    <w:rsid w:val="0000237E"/>
    <w:rsid w:val="000024E3"/>
    <w:rsid w:val="00002A13"/>
    <w:rsid w:val="00002DA6"/>
    <w:rsid w:val="0000378C"/>
    <w:rsid w:val="00003DDB"/>
    <w:rsid w:val="00003E09"/>
    <w:rsid w:val="00004E29"/>
    <w:rsid w:val="00004E5A"/>
    <w:rsid w:val="000066A0"/>
    <w:rsid w:val="000066E5"/>
    <w:rsid w:val="00006764"/>
    <w:rsid w:val="00006B4C"/>
    <w:rsid w:val="00007287"/>
    <w:rsid w:val="00007395"/>
    <w:rsid w:val="000101A1"/>
    <w:rsid w:val="0001058F"/>
    <w:rsid w:val="0001226A"/>
    <w:rsid w:val="000124D4"/>
    <w:rsid w:val="00012E74"/>
    <w:rsid w:val="000143E9"/>
    <w:rsid w:val="00014416"/>
    <w:rsid w:val="00014857"/>
    <w:rsid w:val="00017DB9"/>
    <w:rsid w:val="00020268"/>
    <w:rsid w:val="00022727"/>
    <w:rsid w:val="00022BDE"/>
    <w:rsid w:val="0002399B"/>
    <w:rsid w:val="00024373"/>
    <w:rsid w:val="000247C5"/>
    <w:rsid w:val="00024B06"/>
    <w:rsid w:val="00024D76"/>
    <w:rsid w:val="00024E0A"/>
    <w:rsid w:val="00024F48"/>
    <w:rsid w:val="00025304"/>
    <w:rsid w:val="00025B7F"/>
    <w:rsid w:val="00030621"/>
    <w:rsid w:val="00030948"/>
    <w:rsid w:val="00030D9F"/>
    <w:rsid w:val="00031D5F"/>
    <w:rsid w:val="00031EC6"/>
    <w:rsid w:val="000328FA"/>
    <w:rsid w:val="00032DBE"/>
    <w:rsid w:val="0003332D"/>
    <w:rsid w:val="0003343B"/>
    <w:rsid w:val="0003351B"/>
    <w:rsid w:val="0003363C"/>
    <w:rsid w:val="00034975"/>
    <w:rsid w:val="00034A26"/>
    <w:rsid w:val="000359E1"/>
    <w:rsid w:val="000363B6"/>
    <w:rsid w:val="00036974"/>
    <w:rsid w:val="00036ADE"/>
    <w:rsid w:val="00037095"/>
    <w:rsid w:val="000372D1"/>
    <w:rsid w:val="00037663"/>
    <w:rsid w:val="00037842"/>
    <w:rsid w:val="000402C1"/>
    <w:rsid w:val="000404C8"/>
    <w:rsid w:val="00040A35"/>
    <w:rsid w:val="000415C0"/>
    <w:rsid w:val="00041BB2"/>
    <w:rsid w:val="00041C51"/>
    <w:rsid w:val="00042384"/>
    <w:rsid w:val="00042ECA"/>
    <w:rsid w:val="000439EA"/>
    <w:rsid w:val="00043D6E"/>
    <w:rsid w:val="00044845"/>
    <w:rsid w:val="00045657"/>
    <w:rsid w:val="00045891"/>
    <w:rsid w:val="00047A85"/>
    <w:rsid w:val="00047FA2"/>
    <w:rsid w:val="00050D48"/>
    <w:rsid w:val="00050F6B"/>
    <w:rsid w:val="000514C9"/>
    <w:rsid w:val="0005166C"/>
    <w:rsid w:val="0005170F"/>
    <w:rsid w:val="000517F2"/>
    <w:rsid w:val="00051F14"/>
    <w:rsid w:val="0005329B"/>
    <w:rsid w:val="000535A3"/>
    <w:rsid w:val="00053F68"/>
    <w:rsid w:val="00054CA9"/>
    <w:rsid w:val="00055846"/>
    <w:rsid w:val="0005595E"/>
    <w:rsid w:val="00055BB5"/>
    <w:rsid w:val="0005664D"/>
    <w:rsid w:val="000570C7"/>
    <w:rsid w:val="000572D9"/>
    <w:rsid w:val="00057A4A"/>
    <w:rsid w:val="00057A84"/>
    <w:rsid w:val="0006006A"/>
    <w:rsid w:val="00060112"/>
    <w:rsid w:val="000612EA"/>
    <w:rsid w:val="00061A6F"/>
    <w:rsid w:val="00061B96"/>
    <w:rsid w:val="00061EE9"/>
    <w:rsid w:val="00062008"/>
    <w:rsid w:val="000627D1"/>
    <w:rsid w:val="00062936"/>
    <w:rsid w:val="00062A55"/>
    <w:rsid w:val="000631FC"/>
    <w:rsid w:val="00063520"/>
    <w:rsid w:val="00063A87"/>
    <w:rsid w:val="00063C54"/>
    <w:rsid w:val="0006455F"/>
    <w:rsid w:val="0006499D"/>
    <w:rsid w:val="0006673F"/>
    <w:rsid w:val="000672CB"/>
    <w:rsid w:val="000672FA"/>
    <w:rsid w:val="000674B7"/>
    <w:rsid w:val="000675B0"/>
    <w:rsid w:val="0006775C"/>
    <w:rsid w:val="00070041"/>
    <w:rsid w:val="00070073"/>
    <w:rsid w:val="000708D7"/>
    <w:rsid w:val="0007096D"/>
    <w:rsid w:val="00070BA4"/>
    <w:rsid w:val="00070CD0"/>
    <w:rsid w:val="000710D6"/>
    <w:rsid w:val="0007168C"/>
    <w:rsid w:val="00071BFD"/>
    <w:rsid w:val="00071F29"/>
    <w:rsid w:val="000726CD"/>
    <w:rsid w:val="000727F2"/>
    <w:rsid w:val="0007281C"/>
    <w:rsid w:val="00072B7D"/>
    <w:rsid w:val="00073302"/>
    <w:rsid w:val="00073764"/>
    <w:rsid w:val="00073925"/>
    <w:rsid w:val="00073ACF"/>
    <w:rsid w:val="00073C6D"/>
    <w:rsid w:val="00074999"/>
    <w:rsid w:val="00074C1F"/>
    <w:rsid w:val="00075194"/>
    <w:rsid w:val="000751EA"/>
    <w:rsid w:val="00075C2D"/>
    <w:rsid w:val="00075C53"/>
    <w:rsid w:val="00080070"/>
    <w:rsid w:val="000804E2"/>
    <w:rsid w:val="00081479"/>
    <w:rsid w:val="00081BDB"/>
    <w:rsid w:val="000823D0"/>
    <w:rsid w:val="00082458"/>
    <w:rsid w:val="00082504"/>
    <w:rsid w:val="000829DC"/>
    <w:rsid w:val="00082F65"/>
    <w:rsid w:val="000830BC"/>
    <w:rsid w:val="00083E22"/>
    <w:rsid w:val="00083E5B"/>
    <w:rsid w:val="00084CA2"/>
    <w:rsid w:val="00085823"/>
    <w:rsid w:val="00085F1C"/>
    <w:rsid w:val="00086065"/>
    <w:rsid w:val="000864A6"/>
    <w:rsid w:val="00086AAE"/>
    <w:rsid w:val="00086FA4"/>
    <w:rsid w:val="0008728B"/>
    <w:rsid w:val="00087729"/>
    <w:rsid w:val="00090130"/>
    <w:rsid w:val="000902E8"/>
    <w:rsid w:val="00090AC2"/>
    <w:rsid w:val="000912AD"/>
    <w:rsid w:val="0009201C"/>
    <w:rsid w:val="00092BA8"/>
    <w:rsid w:val="00092D0C"/>
    <w:rsid w:val="00093285"/>
    <w:rsid w:val="00093E72"/>
    <w:rsid w:val="000943F0"/>
    <w:rsid w:val="00094FC2"/>
    <w:rsid w:val="00096875"/>
    <w:rsid w:val="00096985"/>
    <w:rsid w:val="000973C5"/>
    <w:rsid w:val="00097DBB"/>
    <w:rsid w:val="00097EA1"/>
    <w:rsid w:val="000A0104"/>
    <w:rsid w:val="000A0537"/>
    <w:rsid w:val="000A05F6"/>
    <w:rsid w:val="000A0CFF"/>
    <w:rsid w:val="000A1F7F"/>
    <w:rsid w:val="000A2676"/>
    <w:rsid w:val="000A2E4B"/>
    <w:rsid w:val="000A3E66"/>
    <w:rsid w:val="000A407B"/>
    <w:rsid w:val="000A418B"/>
    <w:rsid w:val="000A45D1"/>
    <w:rsid w:val="000A48BF"/>
    <w:rsid w:val="000A4A8F"/>
    <w:rsid w:val="000A5609"/>
    <w:rsid w:val="000A59CA"/>
    <w:rsid w:val="000A69C2"/>
    <w:rsid w:val="000A6A2F"/>
    <w:rsid w:val="000A7340"/>
    <w:rsid w:val="000A7855"/>
    <w:rsid w:val="000B0099"/>
    <w:rsid w:val="000B08E4"/>
    <w:rsid w:val="000B1CBE"/>
    <w:rsid w:val="000B22E4"/>
    <w:rsid w:val="000B2ABB"/>
    <w:rsid w:val="000B2B5F"/>
    <w:rsid w:val="000B2C4B"/>
    <w:rsid w:val="000B2C8C"/>
    <w:rsid w:val="000B34CA"/>
    <w:rsid w:val="000B3AF6"/>
    <w:rsid w:val="000B3EED"/>
    <w:rsid w:val="000B4ACA"/>
    <w:rsid w:val="000B4B56"/>
    <w:rsid w:val="000B5613"/>
    <w:rsid w:val="000B609A"/>
    <w:rsid w:val="000B61A3"/>
    <w:rsid w:val="000B636E"/>
    <w:rsid w:val="000B6473"/>
    <w:rsid w:val="000B693C"/>
    <w:rsid w:val="000B6F2A"/>
    <w:rsid w:val="000B7B81"/>
    <w:rsid w:val="000C0317"/>
    <w:rsid w:val="000C0986"/>
    <w:rsid w:val="000C1B87"/>
    <w:rsid w:val="000C20BF"/>
    <w:rsid w:val="000C31D1"/>
    <w:rsid w:val="000C39C1"/>
    <w:rsid w:val="000C3F1B"/>
    <w:rsid w:val="000C4D2E"/>
    <w:rsid w:val="000C4DA3"/>
    <w:rsid w:val="000C5996"/>
    <w:rsid w:val="000C6023"/>
    <w:rsid w:val="000C62A7"/>
    <w:rsid w:val="000C7985"/>
    <w:rsid w:val="000C7CD5"/>
    <w:rsid w:val="000D00FF"/>
    <w:rsid w:val="000D0514"/>
    <w:rsid w:val="000D141D"/>
    <w:rsid w:val="000D1D35"/>
    <w:rsid w:val="000D2604"/>
    <w:rsid w:val="000D2D1B"/>
    <w:rsid w:val="000D3698"/>
    <w:rsid w:val="000D3B67"/>
    <w:rsid w:val="000D3BEC"/>
    <w:rsid w:val="000D3C94"/>
    <w:rsid w:val="000D492F"/>
    <w:rsid w:val="000D4A66"/>
    <w:rsid w:val="000D52C4"/>
    <w:rsid w:val="000D62AE"/>
    <w:rsid w:val="000D67F7"/>
    <w:rsid w:val="000D7380"/>
    <w:rsid w:val="000D76EE"/>
    <w:rsid w:val="000D7EEA"/>
    <w:rsid w:val="000E0299"/>
    <w:rsid w:val="000E1612"/>
    <w:rsid w:val="000E1E96"/>
    <w:rsid w:val="000E2674"/>
    <w:rsid w:val="000E2871"/>
    <w:rsid w:val="000E2FE1"/>
    <w:rsid w:val="000E41A3"/>
    <w:rsid w:val="000E46F0"/>
    <w:rsid w:val="000E4BF8"/>
    <w:rsid w:val="000E7428"/>
    <w:rsid w:val="000E767E"/>
    <w:rsid w:val="000E7E19"/>
    <w:rsid w:val="000F080F"/>
    <w:rsid w:val="000F0FE1"/>
    <w:rsid w:val="000F1BE2"/>
    <w:rsid w:val="000F234E"/>
    <w:rsid w:val="000F452C"/>
    <w:rsid w:val="000F4F4E"/>
    <w:rsid w:val="000F588F"/>
    <w:rsid w:val="000F5CFC"/>
    <w:rsid w:val="000F5D17"/>
    <w:rsid w:val="000F5E47"/>
    <w:rsid w:val="000F62EF"/>
    <w:rsid w:val="000F63EE"/>
    <w:rsid w:val="000F65A2"/>
    <w:rsid w:val="000F6B01"/>
    <w:rsid w:val="000F70F9"/>
    <w:rsid w:val="000F77DF"/>
    <w:rsid w:val="000F7831"/>
    <w:rsid w:val="000F78E5"/>
    <w:rsid w:val="000F7D2B"/>
    <w:rsid w:val="000F7D6E"/>
    <w:rsid w:val="0010005F"/>
    <w:rsid w:val="00100757"/>
    <w:rsid w:val="001013D5"/>
    <w:rsid w:val="00101EF8"/>
    <w:rsid w:val="001027EB"/>
    <w:rsid w:val="00102F2E"/>
    <w:rsid w:val="001032D1"/>
    <w:rsid w:val="001037D7"/>
    <w:rsid w:val="00103E5E"/>
    <w:rsid w:val="0010483C"/>
    <w:rsid w:val="00104943"/>
    <w:rsid w:val="00105B45"/>
    <w:rsid w:val="001079A6"/>
    <w:rsid w:val="00107A78"/>
    <w:rsid w:val="00110090"/>
    <w:rsid w:val="00110215"/>
    <w:rsid w:val="00110D03"/>
    <w:rsid w:val="00111DEE"/>
    <w:rsid w:val="001123DF"/>
    <w:rsid w:val="00112856"/>
    <w:rsid w:val="001135D9"/>
    <w:rsid w:val="00113D82"/>
    <w:rsid w:val="00114131"/>
    <w:rsid w:val="00114769"/>
    <w:rsid w:val="00115633"/>
    <w:rsid w:val="00116863"/>
    <w:rsid w:val="00116A7F"/>
    <w:rsid w:val="0011703A"/>
    <w:rsid w:val="00117ECF"/>
    <w:rsid w:val="001203D2"/>
    <w:rsid w:val="00120CB5"/>
    <w:rsid w:val="00120D30"/>
    <w:rsid w:val="00121180"/>
    <w:rsid w:val="00121773"/>
    <w:rsid w:val="00121A85"/>
    <w:rsid w:val="00121FC3"/>
    <w:rsid w:val="001221B9"/>
    <w:rsid w:val="0012256D"/>
    <w:rsid w:val="0012311B"/>
    <w:rsid w:val="001243EA"/>
    <w:rsid w:val="001244CE"/>
    <w:rsid w:val="001247C0"/>
    <w:rsid w:val="00124AAE"/>
    <w:rsid w:val="00124BD9"/>
    <w:rsid w:val="00124F77"/>
    <w:rsid w:val="0012556D"/>
    <w:rsid w:val="00126951"/>
    <w:rsid w:val="0012709D"/>
    <w:rsid w:val="00127B88"/>
    <w:rsid w:val="00127CA7"/>
    <w:rsid w:val="00131B0A"/>
    <w:rsid w:val="00132724"/>
    <w:rsid w:val="001356CF"/>
    <w:rsid w:val="00136595"/>
    <w:rsid w:val="0013665A"/>
    <w:rsid w:val="00137490"/>
    <w:rsid w:val="001377BB"/>
    <w:rsid w:val="00140721"/>
    <w:rsid w:val="00140A79"/>
    <w:rsid w:val="0014128A"/>
    <w:rsid w:val="00141F43"/>
    <w:rsid w:val="001426F6"/>
    <w:rsid w:val="00143266"/>
    <w:rsid w:val="0014373D"/>
    <w:rsid w:val="00143A1D"/>
    <w:rsid w:val="00144CE9"/>
    <w:rsid w:val="00145395"/>
    <w:rsid w:val="00145BD8"/>
    <w:rsid w:val="0014622A"/>
    <w:rsid w:val="00146BF3"/>
    <w:rsid w:val="001470CC"/>
    <w:rsid w:val="00147A1F"/>
    <w:rsid w:val="00150A8C"/>
    <w:rsid w:val="00151122"/>
    <w:rsid w:val="0015172F"/>
    <w:rsid w:val="00151B15"/>
    <w:rsid w:val="00152BCD"/>
    <w:rsid w:val="00152CF7"/>
    <w:rsid w:val="00153662"/>
    <w:rsid w:val="001539BD"/>
    <w:rsid w:val="0015499B"/>
    <w:rsid w:val="00154D8B"/>
    <w:rsid w:val="00155911"/>
    <w:rsid w:val="00156EB4"/>
    <w:rsid w:val="001578AB"/>
    <w:rsid w:val="00157C05"/>
    <w:rsid w:val="001618CC"/>
    <w:rsid w:val="00161F2C"/>
    <w:rsid w:val="0016252F"/>
    <w:rsid w:val="00162DF9"/>
    <w:rsid w:val="00162FF9"/>
    <w:rsid w:val="00163629"/>
    <w:rsid w:val="001637A0"/>
    <w:rsid w:val="00163C62"/>
    <w:rsid w:val="00163D9C"/>
    <w:rsid w:val="00163E1A"/>
    <w:rsid w:val="00163EF9"/>
    <w:rsid w:val="001642DE"/>
    <w:rsid w:val="00165C1C"/>
    <w:rsid w:val="001660A1"/>
    <w:rsid w:val="0016733D"/>
    <w:rsid w:val="0016760F"/>
    <w:rsid w:val="00167E03"/>
    <w:rsid w:val="00170761"/>
    <w:rsid w:val="00172304"/>
    <w:rsid w:val="001725CE"/>
    <w:rsid w:val="0017369A"/>
    <w:rsid w:val="00173E9D"/>
    <w:rsid w:val="00174172"/>
    <w:rsid w:val="00174A76"/>
    <w:rsid w:val="00175070"/>
    <w:rsid w:val="00175301"/>
    <w:rsid w:val="00175667"/>
    <w:rsid w:val="00175C5B"/>
    <w:rsid w:val="00175CD3"/>
    <w:rsid w:val="00175F29"/>
    <w:rsid w:val="00176209"/>
    <w:rsid w:val="001763C2"/>
    <w:rsid w:val="00177648"/>
    <w:rsid w:val="00180052"/>
    <w:rsid w:val="00180519"/>
    <w:rsid w:val="00180681"/>
    <w:rsid w:val="00180C2B"/>
    <w:rsid w:val="00181110"/>
    <w:rsid w:val="0018179C"/>
    <w:rsid w:val="001817C2"/>
    <w:rsid w:val="00181D38"/>
    <w:rsid w:val="00183BE0"/>
    <w:rsid w:val="00183C22"/>
    <w:rsid w:val="001840DB"/>
    <w:rsid w:val="001841AB"/>
    <w:rsid w:val="00184415"/>
    <w:rsid w:val="001849E1"/>
    <w:rsid w:val="00185043"/>
    <w:rsid w:val="001861C3"/>
    <w:rsid w:val="001863BA"/>
    <w:rsid w:val="00186BDC"/>
    <w:rsid w:val="001879BD"/>
    <w:rsid w:val="001907F8"/>
    <w:rsid w:val="001908A1"/>
    <w:rsid w:val="001914DD"/>
    <w:rsid w:val="00191B6C"/>
    <w:rsid w:val="00191C29"/>
    <w:rsid w:val="00191E97"/>
    <w:rsid w:val="001923EB"/>
    <w:rsid w:val="001927EB"/>
    <w:rsid w:val="00192BDE"/>
    <w:rsid w:val="001932B0"/>
    <w:rsid w:val="00193926"/>
    <w:rsid w:val="00193B74"/>
    <w:rsid w:val="00193CEB"/>
    <w:rsid w:val="0019403A"/>
    <w:rsid w:val="00194063"/>
    <w:rsid w:val="001943D1"/>
    <w:rsid w:val="00194AA7"/>
    <w:rsid w:val="00194B1A"/>
    <w:rsid w:val="00194BED"/>
    <w:rsid w:val="00194E56"/>
    <w:rsid w:val="00195783"/>
    <w:rsid w:val="00195E31"/>
    <w:rsid w:val="001962D2"/>
    <w:rsid w:val="00196354"/>
    <w:rsid w:val="0019653E"/>
    <w:rsid w:val="0019699A"/>
    <w:rsid w:val="00197EAE"/>
    <w:rsid w:val="001A06A3"/>
    <w:rsid w:val="001A0921"/>
    <w:rsid w:val="001A1EDF"/>
    <w:rsid w:val="001A21E1"/>
    <w:rsid w:val="001A2CA0"/>
    <w:rsid w:val="001A3FC3"/>
    <w:rsid w:val="001A40CF"/>
    <w:rsid w:val="001A4203"/>
    <w:rsid w:val="001A471D"/>
    <w:rsid w:val="001A49B6"/>
    <w:rsid w:val="001A4CD4"/>
    <w:rsid w:val="001A533D"/>
    <w:rsid w:val="001A549F"/>
    <w:rsid w:val="001A5F31"/>
    <w:rsid w:val="001A6692"/>
    <w:rsid w:val="001A735E"/>
    <w:rsid w:val="001A7912"/>
    <w:rsid w:val="001A7CA6"/>
    <w:rsid w:val="001B177E"/>
    <w:rsid w:val="001B1D3C"/>
    <w:rsid w:val="001B1E7C"/>
    <w:rsid w:val="001B3372"/>
    <w:rsid w:val="001B41EA"/>
    <w:rsid w:val="001B4356"/>
    <w:rsid w:val="001B44C0"/>
    <w:rsid w:val="001B5484"/>
    <w:rsid w:val="001B5971"/>
    <w:rsid w:val="001B5A44"/>
    <w:rsid w:val="001B6910"/>
    <w:rsid w:val="001B740C"/>
    <w:rsid w:val="001B75FB"/>
    <w:rsid w:val="001C0662"/>
    <w:rsid w:val="001C187A"/>
    <w:rsid w:val="001C1FA0"/>
    <w:rsid w:val="001C47FF"/>
    <w:rsid w:val="001C4AB2"/>
    <w:rsid w:val="001C5557"/>
    <w:rsid w:val="001C55F9"/>
    <w:rsid w:val="001C6082"/>
    <w:rsid w:val="001C70E7"/>
    <w:rsid w:val="001C74B1"/>
    <w:rsid w:val="001D0729"/>
    <w:rsid w:val="001D0C5A"/>
    <w:rsid w:val="001D0D1B"/>
    <w:rsid w:val="001D1238"/>
    <w:rsid w:val="001D21A2"/>
    <w:rsid w:val="001D24EF"/>
    <w:rsid w:val="001D264E"/>
    <w:rsid w:val="001D2759"/>
    <w:rsid w:val="001D2C09"/>
    <w:rsid w:val="001D397A"/>
    <w:rsid w:val="001D43D7"/>
    <w:rsid w:val="001D5F99"/>
    <w:rsid w:val="001D601B"/>
    <w:rsid w:val="001D660D"/>
    <w:rsid w:val="001D6C6A"/>
    <w:rsid w:val="001D7200"/>
    <w:rsid w:val="001D7D94"/>
    <w:rsid w:val="001E059E"/>
    <w:rsid w:val="001E08B4"/>
    <w:rsid w:val="001E0A57"/>
    <w:rsid w:val="001E14A0"/>
    <w:rsid w:val="001E15DE"/>
    <w:rsid w:val="001E16E0"/>
    <w:rsid w:val="001E264F"/>
    <w:rsid w:val="001E3349"/>
    <w:rsid w:val="001E3C99"/>
    <w:rsid w:val="001E43A6"/>
    <w:rsid w:val="001E48D5"/>
    <w:rsid w:val="001E4914"/>
    <w:rsid w:val="001E4AA9"/>
    <w:rsid w:val="001E521F"/>
    <w:rsid w:val="001E5D4D"/>
    <w:rsid w:val="001E5D6E"/>
    <w:rsid w:val="001E6596"/>
    <w:rsid w:val="001E68B3"/>
    <w:rsid w:val="001E6C93"/>
    <w:rsid w:val="001E6ECF"/>
    <w:rsid w:val="001E7328"/>
    <w:rsid w:val="001E7760"/>
    <w:rsid w:val="001E7CDC"/>
    <w:rsid w:val="001E7EA0"/>
    <w:rsid w:val="001F0949"/>
    <w:rsid w:val="001F0A81"/>
    <w:rsid w:val="001F0FCB"/>
    <w:rsid w:val="001F1B06"/>
    <w:rsid w:val="001F2382"/>
    <w:rsid w:val="001F2FBC"/>
    <w:rsid w:val="001F2FDB"/>
    <w:rsid w:val="001F317D"/>
    <w:rsid w:val="001F32A6"/>
    <w:rsid w:val="001F3B63"/>
    <w:rsid w:val="001F3CD6"/>
    <w:rsid w:val="001F4171"/>
    <w:rsid w:val="001F462C"/>
    <w:rsid w:val="001F4670"/>
    <w:rsid w:val="001F46A2"/>
    <w:rsid w:val="001F49E4"/>
    <w:rsid w:val="001F57E3"/>
    <w:rsid w:val="001F5875"/>
    <w:rsid w:val="001F5A15"/>
    <w:rsid w:val="001F650A"/>
    <w:rsid w:val="001F659A"/>
    <w:rsid w:val="001F6D56"/>
    <w:rsid w:val="001F7888"/>
    <w:rsid w:val="001F799B"/>
    <w:rsid w:val="001F7E2D"/>
    <w:rsid w:val="002003D0"/>
    <w:rsid w:val="0020091C"/>
    <w:rsid w:val="0020281C"/>
    <w:rsid w:val="00202C62"/>
    <w:rsid w:val="002031F0"/>
    <w:rsid w:val="0020444C"/>
    <w:rsid w:val="00204822"/>
    <w:rsid w:val="0020528A"/>
    <w:rsid w:val="00205981"/>
    <w:rsid w:val="00206899"/>
    <w:rsid w:val="00207812"/>
    <w:rsid w:val="00207E6B"/>
    <w:rsid w:val="00210971"/>
    <w:rsid w:val="002109CB"/>
    <w:rsid w:val="00210DE2"/>
    <w:rsid w:val="00211C11"/>
    <w:rsid w:val="002124F8"/>
    <w:rsid w:val="0021295B"/>
    <w:rsid w:val="00212D21"/>
    <w:rsid w:val="00213EB5"/>
    <w:rsid w:val="00214505"/>
    <w:rsid w:val="0021667E"/>
    <w:rsid w:val="002166DD"/>
    <w:rsid w:val="002167A4"/>
    <w:rsid w:val="00220435"/>
    <w:rsid w:val="00220EF7"/>
    <w:rsid w:val="00221704"/>
    <w:rsid w:val="00222BAC"/>
    <w:rsid w:val="00222E56"/>
    <w:rsid w:val="0022341A"/>
    <w:rsid w:val="00223628"/>
    <w:rsid w:val="00224203"/>
    <w:rsid w:val="00224C81"/>
    <w:rsid w:val="002255B2"/>
    <w:rsid w:val="00225674"/>
    <w:rsid w:val="00225DFA"/>
    <w:rsid w:val="00225EAC"/>
    <w:rsid w:val="00227129"/>
    <w:rsid w:val="00227CC3"/>
    <w:rsid w:val="002306A3"/>
    <w:rsid w:val="00230EF5"/>
    <w:rsid w:val="00231C64"/>
    <w:rsid w:val="00231DF5"/>
    <w:rsid w:val="002321C5"/>
    <w:rsid w:val="00232FC1"/>
    <w:rsid w:val="00233052"/>
    <w:rsid w:val="002337EB"/>
    <w:rsid w:val="00234B28"/>
    <w:rsid w:val="0023534E"/>
    <w:rsid w:val="00235B0D"/>
    <w:rsid w:val="00236F42"/>
    <w:rsid w:val="002371A7"/>
    <w:rsid w:val="002373F0"/>
    <w:rsid w:val="0024079A"/>
    <w:rsid w:val="00241207"/>
    <w:rsid w:val="0024138E"/>
    <w:rsid w:val="00242068"/>
    <w:rsid w:val="00242A46"/>
    <w:rsid w:val="00243956"/>
    <w:rsid w:val="00243B32"/>
    <w:rsid w:val="002443D0"/>
    <w:rsid w:val="00244A13"/>
    <w:rsid w:val="0024597A"/>
    <w:rsid w:val="0024627B"/>
    <w:rsid w:val="00246DCF"/>
    <w:rsid w:val="00247805"/>
    <w:rsid w:val="00250181"/>
    <w:rsid w:val="002502EF"/>
    <w:rsid w:val="00250621"/>
    <w:rsid w:val="00251383"/>
    <w:rsid w:val="00251AEF"/>
    <w:rsid w:val="0025220F"/>
    <w:rsid w:val="002523F5"/>
    <w:rsid w:val="002526EE"/>
    <w:rsid w:val="00253219"/>
    <w:rsid w:val="00253243"/>
    <w:rsid w:val="00253C0F"/>
    <w:rsid w:val="00253DF7"/>
    <w:rsid w:val="00254194"/>
    <w:rsid w:val="0025480F"/>
    <w:rsid w:val="00254AE1"/>
    <w:rsid w:val="00254D67"/>
    <w:rsid w:val="00254F9B"/>
    <w:rsid w:val="002552AB"/>
    <w:rsid w:val="002554E8"/>
    <w:rsid w:val="00255D83"/>
    <w:rsid w:val="002564F3"/>
    <w:rsid w:val="00256958"/>
    <w:rsid w:val="00256F42"/>
    <w:rsid w:val="002603F3"/>
    <w:rsid w:val="00260D93"/>
    <w:rsid w:val="00261502"/>
    <w:rsid w:val="00262306"/>
    <w:rsid w:val="00262D60"/>
    <w:rsid w:val="00262E0B"/>
    <w:rsid w:val="00262F43"/>
    <w:rsid w:val="0026325E"/>
    <w:rsid w:val="002633B9"/>
    <w:rsid w:val="002639D3"/>
    <w:rsid w:val="002648F4"/>
    <w:rsid w:val="00265734"/>
    <w:rsid w:val="002676EF"/>
    <w:rsid w:val="002677D6"/>
    <w:rsid w:val="00267E8E"/>
    <w:rsid w:val="00270466"/>
    <w:rsid w:val="002726FA"/>
    <w:rsid w:val="002730E6"/>
    <w:rsid w:val="00273CAA"/>
    <w:rsid w:val="002748D5"/>
    <w:rsid w:val="00274A10"/>
    <w:rsid w:val="00274FDF"/>
    <w:rsid w:val="002756FF"/>
    <w:rsid w:val="002758DC"/>
    <w:rsid w:val="00275CF3"/>
    <w:rsid w:val="00275E5F"/>
    <w:rsid w:val="002767DB"/>
    <w:rsid w:val="00276971"/>
    <w:rsid w:val="00276C5A"/>
    <w:rsid w:val="00276DE1"/>
    <w:rsid w:val="00276DFF"/>
    <w:rsid w:val="00277153"/>
    <w:rsid w:val="00277338"/>
    <w:rsid w:val="002778F4"/>
    <w:rsid w:val="0028079A"/>
    <w:rsid w:val="0028197D"/>
    <w:rsid w:val="0028213A"/>
    <w:rsid w:val="002828C6"/>
    <w:rsid w:val="002832D7"/>
    <w:rsid w:val="0028340B"/>
    <w:rsid w:val="00283B32"/>
    <w:rsid w:val="00283BA8"/>
    <w:rsid w:val="0028488D"/>
    <w:rsid w:val="0028490F"/>
    <w:rsid w:val="00285054"/>
    <w:rsid w:val="00285151"/>
    <w:rsid w:val="00285D6E"/>
    <w:rsid w:val="002860F7"/>
    <w:rsid w:val="00286644"/>
    <w:rsid w:val="002866C6"/>
    <w:rsid w:val="00286916"/>
    <w:rsid w:val="00287B9E"/>
    <w:rsid w:val="00290275"/>
    <w:rsid w:val="00291579"/>
    <w:rsid w:val="00291A62"/>
    <w:rsid w:val="00291D61"/>
    <w:rsid w:val="002920DC"/>
    <w:rsid w:val="0029219E"/>
    <w:rsid w:val="002922E1"/>
    <w:rsid w:val="0029283F"/>
    <w:rsid w:val="0029289F"/>
    <w:rsid w:val="00292CDE"/>
    <w:rsid w:val="00292F7C"/>
    <w:rsid w:val="00293111"/>
    <w:rsid w:val="00293F26"/>
    <w:rsid w:val="00295116"/>
    <w:rsid w:val="00295EEF"/>
    <w:rsid w:val="00296496"/>
    <w:rsid w:val="00296AC2"/>
    <w:rsid w:val="00296DE8"/>
    <w:rsid w:val="0029734D"/>
    <w:rsid w:val="002974A4"/>
    <w:rsid w:val="002976F6"/>
    <w:rsid w:val="002A0613"/>
    <w:rsid w:val="002A0AC5"/>
    <w:rsid w:val="002A1104"/>
    <w:rsid w:val="002A183F"/>
    <w:rsid w:val="002A1AF3"/>
    <w:rsid w:val="002A1B60"/>
    <w:rsid w:val="002A1F0E"/>
    <w:rsid w:val="002A1F69"/>
    <w:rsid w:val="002A1FCB"/>
    <w:rsid w:val="002A2018"/>
    <w:rsid w:val="002A211F"/>
    <w:rsid w:val="002A2619"/>
    <w:rsid w:val="002A2F2B"/>
    <w:rsid w:val="002A3D8D"/>
    <w:rsid w:val="002A423B"/>
    <w:rsid w:val="002A452D"/>
    <w:rsid w:val="002A4F9C"/>
    <w:rsid w:val="002A5478"/>
    <w:rsid w:val="002A5F15"/>
    <w:rsid w:val="002A6CA0"/>
    <w:rsid w:val="002A701A"/>
    <w:rsid w:val="002A70CA"/>
    <w:rsid w:val="002A724B"/>
    <w:rsid w:val="002A7396"/>
    <w:rsid w:val="002A7810"/>
    <w:rsid w:val="002B009D"/>
    <w:rsid w:val="002B0125"/>
    <w:rsid w:val="002B0524"/>
    <w:rsid w:val="002B0E71"/>
    <w:rsid w:val="002B12FD"/>
    <w:rsid w:val="002B1FC0"/>
    <w:rsid w:val="002B20F0"/>
    <w:rsid w:val="002B2AB9"/>
    <w:rsid w:val="002B2B62"/>
    <w:rsid w:val="002B2BA8"/>
    <w:rsid w:val="002B3495"/>
    <w:rsid w:val="002B3781"/>
    <w:rsid w:val="002B3A0E"/>
    <w:rsid w:val="002B44E0"/>
    <w:rsid w:val="002B4E00"/>
    <w:rsid w:val="002B5803"/>
    <w:rsid w:val="002B65D3"/>
    <w:rsid w:val="002B6A8E"/>
    <w:rsid w:val="002B777D"/>
    <w:rsid w:val="002C004B"/>
    <w:rsid w:val="002C027C"/>
    <w:rsid w:val="002C03AE"/>
    <w:rsid w:val="002C04C7"/>
    <w:rsid w:val="002C0810"/>
    <w:rsid w:val="002C0E4F"/>
    <w:rsid w:val="002C0FDE"/>
    <w:rsid w:val="002C28AE"/>
    <w:rsid w:val="002C2C25"/>
    <w:rsid w:val="002C3021"/>
    <w:rsid w:val="002C42EC"/>
    <w:rsid w:val="002C4E18"/>
    <w:rsid w:val="002C6E19"/>
    <w:rsid w:val="002C7347"/>
    <w:rsid w:val="002D046B"/>
    <w:rsid w:val="002D1597"/>
    <w:rsid w:val="002D17DF"/>
    <w:rsid w:val="002D1FE7"/>
    <w:rsid w:val="002D286B"/>
    <w:rsid w:val="002D2B0E"/>
    <w:rsid w:val="002D3155"/>
    <w:rsid w:val="002D3275"/>
    <w:rsid w:val="002D347D"/>
    <w:rsid w:val="002D3510"/>
    <w:rsid w:val="002D3C41"/>
    <w:rsid w:val="002D45C0"/>
    <w:rsid w:val="002D4F08"/>
    <w:rsid w:val="002D579C"/>
    <w:rsid w:val="002D62DA"/>
    <w:rsid w:val="002D75E6"/>
    <w:rsid w:val="002D7B71"/>
    <w:rsid w:val="002E03CF"/>
    <w:rsid w:val="002E0BA1"/>
    <w:rsid w:val="002E1C38"/>
    <w:rsid w:val="002E32CC"/>
    <w:rsid w:val="002E3932"/>
    <w:rsid w:val="002E3CF5"/>
    <w:rsid w:val="002E4590"/>
    <w:rsid w:val="002E4E4D"/>
    <w:rsid w:val="002E55DB"/>
    <w:rsid w:val="002E5C20"/>
    <w:rsid w:val="002E6152"/>
    <w:rsid w:val="002E6184"/>
    <w:rsid w:val="002E722E"/>
    <w:rsid w:val="002E73BC"/>
    <w:rsid w:val="002E7651"/>
    <w:rsid w:val="002E76EC"/>
    <w:rsid w:val="002F02D6"/>
    <w:rsid w:val="002F086C"/>
    <w:rsid w:val="002F117E"/>
    <w:rsid w:val="002F3644"/>
    <w:rsid w:val="002F38B2"/>
    <w:rsid w:val="002F3AE3"/>
    <w:rsid w:val="002F3EBF"/>
    <w:rsid w:val="002F45E9"/>
    <w:rsid w:val="002F499A"/>
    <w:rsid w:val="002F577C"/>
    <w:rsid w:val="002F5DC3"/>
    <w:rsid w:val="002F5DD5"/>
    <w:rsid w:val="002F6309"/>
    <w:rsid w:val="002F63EA"/>
    <w:rsid w:val="002F6529"/>
    <w:rsid w:val="002F6598"/>
    <w:rsid w:val="002F728B"/>
    <w:rsid w:val="002F744E"/>
    <w:rsid w:val="002F7D05"/>
    <w:rsid w:val="003001AC"/>
    <w:rsid w:val="00300A5B"/>
    <w:rsid w:val="00301EE6"/>
    <w:rsid w:val="003026A4"/>
    <w:rsid w:val="003026AD"/>
    <w:rsid w:val="003029C4"/>
    <w:rsid w:val="00302A1B"/>
    <w:rsid w:val="00302C01"/>
    <w:rsid w:val="003031C4"/>
    <w:rsid w:val="003037D4"/>
    <w:rsid w:val="003044AD"/>
    <w:rsid w:val="0030468A"/>
    <w:rsid w:val="0030491A"/>
    <w:rsid w:val="00304DA8"/>
    <w:rsid w:val="00305506"/>
    <w:rsid w:val="00305D3F"/>
    <w:rsid w:val="00305D9D"/>
    <w:rsid w:val="00306989"/>
    <w:rsid w:val="0030791A"/>
    <w:rsid w:val="00307C3B"/>
    <w:rsid w:val="00307E2A"/>
    <w:rsid w:val="003104EF"/>
    <w:rsid w:val="003105BE"/>
    <w:rsid w:val="0031082E"/>
    <w:rsid w:val="0031084E"/>
    <w:rsid w:val="00310933"/>
    <w:rsid w:val="003110EB"/>
    <w:rsid w:val="003112DC"/>
    <w:rsid w:val="00312082"/>
    <w:rsid w:val="00312269"/>
    <w:rsid w:val="003128E4"/>
    <w:rsid w:val="00312F88"/>
    <w:rsid w:val="00314077"/>
    <w:rsid w:val="00315A94"/>
    <w:rsid w:val="00315C66"/>
    <w:rsid w:val="00315E04"/>
    <w:rsid w:val="0031604E"/>
    <w:rsid w:val="003165A6"/>
    <w:rsid w:val="003172B4"/>
    <w:rsid w:val="003172E8"/>
    <w:rsid w:val="00317933"/>
    <w:rsid w:val="00317DC8"/>
    <w:rsid w:val="00317F0A"/>
    <w:rsid w:val="00317F8E"/>
    <w:rsid w:val="00317FB5"/>
    <w:rsid w:val="00320874"/>
    <w:rsid w:val="00320AE7"/>
    <w:rsid w:val="0032100C"/>
    <w:rsid w:val="00321146"/>
    <w:rsid w:val="00321EFA"/>
    <w:rsid w:val="0032222E"/>
    <w:rsid w:val="00322D1C"/>
    <w:rsid w:val="00322EB3"/>
    <w:rsid w:val="00323594"/>
    <w:rsid w:val="00323C5A"/>
    <w:rsid w:val="00326891"/>
    <w:rsid w:val="0032692C"/>
    <w:rsid w:val="00326EE6"/>
    <w:rsid w:val="00326EF6"/>
    <w:rsid w:val="00327604"/>
    <w:rsid w:val="003303C0"/>
    <w:rsid w:val="00330ECE"/>
    <w:rsid w:val="00332742"/>
    <w:rsid w:val="00332C6A"/>
    <w:rsid w:val="00333350"/>
    <w:rsid w:val="0033347C"/>
    <w:rsid w:val="00333C75"/>
    <w:rsid w:val="00333CF5"/>
    <w:rsid w:val="00333E0E"/>
    <w:rsid w:val="00334544"/>
    <w:rsid w:val="00334A46"/>
    <w:rsid w:val="00335D7F"/>
    <w:rsid w:val="00335F68"/>
    <w:rsid w:val="00336630"/>
    <w:rsid w:val="003367A5"/>
    <w:rsid w:val="003367FB"/>
    <w:rsid w:val="00336866"/>
    <w:rsid w:val="00336892"/>
    <w:rsid w:val="00336996"/>
    <w:rsid w:val="00337874"/>
    <w:rsid w:val="00337A54"/>
    <w:rsid w:val="00337B63"/>
    <w:rsid w:val="003411A5"/>
    <w:rsid w:val="00341CDE"/>
    <w:rsid w:val="00341F3E"/>
    <w:rsid w:val="00342248"/>
    <w:rsid w:val="00342840"/>
    <w:rsid w:val="00342C6A"/>
    <w:rsid w:val="003432E9"/>
    <w:rsid w:val="00343E92"/>
    <w:rsid w:val="0034450F"/>
    <w:rsid w:val="00344564"/>
    <w:rsid w:val="003449C8"/>
    <w:rsid w:val="00345606"/>
    <w:rsid w:val="00345623"/>
    <w:rsid w:val="003457DF"/>
    <w:rsid w:val="003460C7"/>
    <w:rsid w:val="00346357"/>
    <w:rsid w:val="00346F66"/>
    <w:rsid w:val="0035184C"/>
    <w:rsid w:val="003519BE"/>
    <w:rsid w:val="00351C40"/>
    <w:rsid w:val="00351F3B"/>
    <w:rsid w:val="00352EAC"/>
    <w:rsid w:val="0035321F"/>
    <w:rsid w:val="00353990"/>
    <w:rsid w:val="00353C6F"/>
    <w:rsid w:val="00354007"/>
    <w:rsid w:val="0035464A"/>
    <w:rsid w:val="00354847"/>
    <w:rsid w:val="00354FA7"/>
    <w:rsid w:val="00355441"/>
    <w:rsid w:val="00356BD9"/>
    <w:rsid w:val="00356D65"/>
    <w:rsid w:val="00356F03"/>
    <w:rsid w:val="003572AE"/>
    <w:rsid w:val="00357F5A"/>
    <w:rsid w:val="00360733"/>
    <w:rsid w:val="00360A3D"/>
    <w:rsid w:val="00360FFF"/>
    <w:rsid w:val="00361341"/>
    <w:rsid w:val="003613DC"/>
    <w:rsid w:val="003616C4"/>
    <w:rsid w:val="003624B7"/>
    <w:rsid w:val="0036290A"/>
    <w:rsid w:val="003637A4"/>
    <w:rsid w:val="00363A0F"/>
    <w:rsid w:val="003642EE"/>
    <w:rsid w:val="00364585"/>
    <w:rsid w:val="0036465A"/>
    <w:rsid w:val="00364A5C"/>
    <w:rsid w:val="003652BD"/>
    <w:rsid w:val="003652DC"/>
    <w:rsid w:val="00365E71"/>
    <w:rsid w:val="0036684D"/>
    <w:rsid w:val="00366961"/>
    <w:rsid w:val="00367FCE"/>
    <w:rsid w:val="0037006D"/>
    <w:rsid w:val="003715A3"/>
    <w:rsid w:val="00371DCE"/>
    <w:rsid w:val="00373418"/>
    <w:rsid w:val="0037704C"/>
    <w:rsid w:val="003776EC"/>
    <w:rsid w:val="00377C9B"/>
    <w:rsid w:val="00380386"/>
    <w:rsid w:val="003803E0"/>
    <w:rsid w:val="003804C1"/>
    <w:rsid w:val="00380C36"/>
    <w:rsid w:val="00380C85"/>
    <w:rsid w:val="00380FA2"/>
    <w:rsid w:val="003810E3"/>
    <w:rsid w:val="00381625"/>
    <w:rsid w:val="00383351"/>
    <w:rsid w:val="003838EF"/>
    <w:rsid w:val="00383AEA"/>
    <w:rsid w:val="00385635"/>
    <w:rsid w:val="00385652"/>
    <w:rsid w:val="0038702C"/>
    <w:rsid w:val="003872AB"/>
    <w:rsid w:val="00387430"/>
    <w:rsid w:val="003874A9"/>
    <w:rsid w:val="0039123C"/>
    <w:rsid w:val="00391269"/>
    <w:rsid w:val="0039143B"/>
    <w:rsid w:val="00391F69"/>
    <w:rsid w:val="00392AF3"/>
    <w:rsid w:val="00392E6F"/>
    <w:rsid w:val="0039396B"/>
    <w:rsid w:val="00393E69"/>
    <w:rsid w:val="0039417E"/>
    <w:rsid w:val="00394A70"/>
    <w:rsid w:val="00395166"/>
    <w:rsid w:val="0039541E"/>
    <w:rsid w:val="00395E34"/>
    <w:rsid w:val="00396035"/>
    <w:rsid w:val="00396C79"/>
    <w:rsid w:val="0039748F"/>
    <w:rsid w:val="0039778D"/>
    <w:rsid w:val="00397A97"/>
    <w:rsid w:val="003A0675"/>
    <w:rsid w:val="003A1CD6"/>
    <w:rsid w:val="003A2635"/>
    <w:rsid w:val="003A2C9D"/>
    <w:rsid w:val="003A31C5"/>
    <w:rsid w:val="003A41C5"/>
    <w:rsid w:val="003A4C90"/>
    <w:rsid w:val="003A5515"/>
    <w:rsid w:val="003A58FF"/>
    <w:rsid w:val="003A613B"/>
    <w:rsid w:val="003A6D19"/>
    <w:rsid w:val="003A79E4"/>
    <w:rsid w:val="003A7D24"/>
    <w:rsid w:val="003A7DFB"/>
    <w:rsid w:val="003A7FBE"/>
    <w:rsid w:val="003B0A9C"/>
    <w:rsid w:val="003B0FAE"/>
    <w:rsid w:val="003B1DD8"/>
    <w:rsid w:val="003B23D3"/>
    <w:rsid w:val="003B34A2"/>
    <w:rsid w:val="003B423C"/>
    <w:rsid w:val="003B4293"/>
    <w:rsid w:val="003B4330"/>
    <w:rsid w:val="003B47CD"/>
    <w:rsid w:val="003B56DA"/>
    <w:rsid w:val="003B5800"/>
    <w:rsid w:val="003B600E"/>
    <w:rsid w:val="003B6303"/>
    <w:rsid w:val="003B6460"/>
    <w:rsid w:val="003B6964"/>
    <w:rsid w:val="003B6C39"/>
    <w:rsid w:val="003C0001"/>
    <w:rsid w:val="003C05D1"/>
    <w:rsid w:val="003C0662"/>
    <w:rsid w:val="003C0BBF"/>
    <w:rsid w:val="003C0D4E"/>
    <w:rsid w:val="003C222A"/>
    <w:rsid w:val="003C3133"/>
    <w:rsid w:val="003C33CF"/>
    <w:rsid w:val="003C3C9A"/>
    <w:rsid w:val="003C3D8F"/>
    <w:rsid w:val="003C3EF2"/>
    <w:rsid w:val="003C3FA8"/>
    <w:rsid w:val="003C50B8"/>
    <w:rsid w:val="003C690B"/>
    <w:rsid w:val="003C6BFC"/>
    <w:rsid w:val="003C6D25"/>
    <w:rsid w:val="003C73C6"/>
    <w:rsid w:val="003D0179"/>
    <w:rsid w:val="003D062F"/>
    <w:rsid w:val="003D16BC"/>
    <w:rsid w:val="003D21F8"/>
    <w:rsid w:val="003D24F0"/>
    <w:rsid w:val="003D2C36"/>
    <w:rsid w:val="003D2C5E"/>
    <w:rsid w:val="003D2CF2"/>
    <w:rsid w:val="003D324E"/>
    <w:rsid w:val="003D37CA"/>
    <w:rsid w:val="003D4504"/>
    <w:rsid w:val="003D49D5"/>
    <w:rsid w:val="003D4A9C"/>
    <w:rsid w:val="003D4F76"/>
    <w:rsid w:val="003D5002"/>
    <w:rsid w:val="003D5722"/>
    <w:rsid w:val="003D5D57"/>
    <w:rsid w:val="003D61C6"/>
    <w:rsid w:val="003D65D8"/>
    <w:rsid w:val="003E008D"/>
    <w:rsid w:val="003E07DF"/>
    <w:rsid w:val="003E08E3"/>
    <w:rsid w:val="003E0A5F"/>
    <w:rsid w:val="003E1777"/>
    <w:rsid w:val="003E25DC"/>
    <w:rsid w:val="003E35DB"/>
    <w:rsid w:val="003E3CC0"/>
    <w:rsid w:val="003E552F"/>
    <w:rsid w:val="003E566F"/>
    <w:rsid w:val="003E6643"/>
    <w:rsid w:val="003E6FDF"/>
    <w:rsid w:val="003E72C7"/>
    <w:rsid w:val="003F07D5"/>
    <w:rsid w:val="003F1DB3"/>
    <w:rsid w:val="003F2218"/>
    <w:rsid w:val="003F29E7"/>
    <w:rsid w:val="003F2D1B"/>
    <w:rsid w:val="003F33C8"/>
    <w:rsid w:val="003F3D18"/>
    <w:rsid w:val="003F3EDD"/>
    <w:rsid w:val="003F400B"/>
    <w:rsid w:val="003F5C09"/>
    <w:rsid w:val="003F6C56"/>
    <w:rsid w:val="003F6D9D"/>
    <w:rsid w:val="003F6E1D"/>
    <w:rsid w:val="003F6EB5"/>
    <w:rsid w:val="003F785D"/>
    <w:rsid w:val="003F7E2B"/>
    <w:rsid w:val="00400D0C"/>
    <w:rsid w:val="00401151"/>
    <w:rsid w:val="00401447"/>
    <w:rsid w:val="00402BAE"/>
    <w:rsid w:val="00403990"/>
    <w:rsid w:val="0040474E"/>
    <w:rsid w:val="00404ABD"/>
    <w:rsid w:val="00405515"/>
    <w:rsid w:val="0040591E"/>
    <w:rsid w:val="00405CFE"/>
    <w:rsid w:val="004060D7"/>
    <w:rsid w:val="00406399"/>
    <w:rsid w:val="004066B1"/>
    <w:rsid w:val="0040782C"/>
    <w:rsid w:val="00407D78"/>
    <w:rsid w:val="00407F30"/>
    <w:rsid w:val="00410702"/>
    <w:rsid w:val="004109D7"/>
    <w:rsid w:val="00410B6A"/>
    <w:rsid w:val="00411331"/>
    <w:rsid w:val="00411638"/>
    <w:rsid w:val="00411AE4"/>
    <w:rsid w:val="00411B2A"/>
    <w:rsid w:val="00412155"/>
    <w:rsid w:val="00412B25"/>
    <w:rsid w:val="00413410"/>
    <w:rsid w:val="00413AD3"/>
    <w:rsid w:val="00413B25"/>
    <w:rsid w:val="00414154"/>
    <w:rsid w:val="0041483E"/>
    <w:rsid w:val="00415E3A"/>
    <w:rsid w:val="004169DD"/>
    <w:rsid w:val="00417B36"/>
    <w:rsid w:val="00420345"/>
    <w:rsid w:val="004207F6"/>
    <w:rsid w:val="00421180"/>
    <w:rsid w:val="00422394"/>
    <w:rsid w:val="004235F8"/>
    <w:rsid w:val="0042389B"/>
    <w:rsid w:val="004239FF"/>
    <w:rsid w:val="004243E8"/>
    <w:rsid w:val="00424C76"/>
    <w:rsid w:val="00424DE9"/>
    <w:rsid w:val="00424EF4"/>
    <w:rsid w:val="00424F38"/>
    <w:rsid w:val="00425510"/>
    <w:rsid w:val="00426313"/>
    <w:rsid w:val="004265BE"/>
    <w:rsid w:val="0042738B"/>
    <w:rsid w:val="004274DE"/>
    <w:rsid w:val="0042756A"/>
    <w:rsid w:val="00427D85"/>
    <w:rsid w:val="00430490"/>
    <w:rsid w:val="00430E52"/>
    <w:rsid w:val="004315FE"/>
    <w:rsid w:val="0043183A"/>
    <w:rsid w:val="00431967"/>
    <w:rsid w:val="00431B99"/>
    <w:rsid w:val="00432ABD"/>
    <w:rsid w:val="00432B74"/>
    <w:rsid w:val="00432BCB"/>
    <w:rsid w:val="00432C15"/>
    <w:rsid w:val="00433806"/>
    <w:rsid w:val="004348E5"/>
    <w:rsid w:val="00435461"/>
    <w:rsid w:val="00436062"/>
    <w:rsid w:val="004372CB"/>
    <w:rsid w:val="0043755E"/>
    <w:rsid w:val="00441174"/>
    <w:rsid w:val="004411E2"/>
    <w:rsid w:val="004416A0"/>
    <w:rsid w:val="00441C26"/>
    <w:rsid w:val="00441E8F"/>
    <w:rsid w:val="00445668"/>
    <w:rsid w:val="00445DA7"/>
    <w:rsid w:val="004527B0"/>
    <w:rsid w:val="00452BC2"/>
    <w:rsid w:val="0045376B"/>
    <w:rsid w:val="00453DF2"/>
    <w:rsid w:val="00454C47"/>
    <w:rsid w:val="004566C8"/>
    <w:rsid w:val="00456812"/>
    <w:rsid w:val="00457568"/>
    <w:rsid w:val="00457988"/>
    <w:rsid w:val="004607B5"/>
    <w:rsid w:val="00461005"/>
    <w:rsid w:val="004618AF"/>
    <w:rsid w:val="00461D49"/>
    <w:rsid w:val="00461D60"/>
    <w:rsid w:val="00461E20"/>
    <w:rsid w:val="00462554"/>
    <w:rsid w:val="00462ACA"/>
    <w:rsid w:val="00462B11"/>
    <w:rsid w:val="00463539"/>
    <w:rsid w:val="00463864"/>
    <w:rsid w:val="004639E7"/>
    <w:rsid w:val="00463C66"/>
    <w:rsid w:val="00463DB8"/>
    <w:rsid w:val="00464D72"/>
    <w:rsid w:val="0046564A"/>
    <w:rsid w:val="00465CA3"/>
    <w:rsid w:val="00465E70"/>
    <w:rsid w:val="00466362"/>
    <w:rsid w:val="00466834"/>
    <w:rsid w:val="004679DD"/>
    <w:rsid w:val="004702D2"/>
    <w:rsid w:val="00470456"/>
    <w:rsid w:val="0047065E"/>
    <w:rsid w:val="00470E62"/>
    <w:rsid w:val="00471D6A"/>
    <w:rsid w:val="00471D97"/>
    <w:rsid w:val="00472145"/>
    <w:rsid w:val="00472159"/>
    <w:rsid w:val="00473BF4"/>
    <w:rsid w:val="00473D91"/>
    <w:rsid w:val="00473F92"/>
    <w:rsid w:val="004747EB"/>
    <w:rsid w:val="004749D2"/>
    <w:rsid w:val="00474D0E"/>
    <w:rsid w:val="004756FD"/>
    <w:rsid w:val="00475958"/>
    <w:rsid w:val="00475A23"/>
    <w:rsid w:val="00475B88"/>
    <w:rsid w:val="00476BC0"/>
    <w:rsid w:val="00476CB8"/>
    <w:rsid w:val="00480239"/>
    <w:rsid w:val="004802B5"/>
    <w:rsid w:val="00480E5A"/>
    <w:rsid w:val="00481667"/>
    <w:rsid w:val="00481ACD"/>
    <w:rsid w:val="00481C9B"/>
    <w:rsid w:val="00481FA0"/>
    <w:rsid w:val="004820E1"/>
    <w:rsid w:val="00482819"/>
    <w:rsid w:val="00483785"/>
    <w:rsid w:val="00483867"/>
    <w:rsid w:val="00483BCF"/>
    <w:rsid w:val="00484121"/>
    <w:rsid w:val="00484725"/>
    <w:rsid w:val="004859A3"/>
    <w:rsid w:val="00485D3E"/>
    <w:rsid w:val="004866AA"/>
    <w:rsid w:val="004868EF"/>
    <w:rsid w:val="004869FA"/>
    <w:rsid w:val="00486AAE"/>
    <w:rsid w:val="00486D06"/>
    <w:rsid w:val="004871F0"/>
    <w:rsid w:val="00490AC1"/>
    <w:rsid w:val="00490B30"/>
    <w:rsid w:val="00491467"/>
    <w:rsid w:val="0049158A"/>
    <w:rsid w:val="004919A9"/>
    <w:rsid w:val="0049237A"/>
    <w:rsid w:val="00492398"/>
    <w:rsid w:val="00492A30"/>
    <w:rsid w:val="00493301"/>
    <w:rsid w:val="00493B1C"/>
    <w:rsid w:val="00493DD9"/>
    <w:rsid w:val="0049490A"/>
    <w:rsid w:val="00494AD7"/>
    <w:rsid w:val="004950F7"/>
    <w:rsid w:val="00495781"/>
    <w:rsid w:val="00495EE4"/>
    <w:rsid w:val="004973F2"/>
    <w:rsid w:val="004979CE"/>
    <w:rsid w:val="00497A81"/>
    <w:rsid w:val="00497D4C"/>
    <w:rsid w:val="00497FE4"/>
    <w:rsid w:val="004A050C"/>
    <w:rsid w:val="004A075A"/>
    <w:rsid w:val="004A0868"/>
    <w:rsid w:val="004A0F7D"/>
    <w:rsid w:val="004A1FE7"/>
    <w:rsid w:val="004A28AC"/>
    <w:rsid w:val="004A312A"/>
    <w:rsid w:val="004A31DE"/>
    <w:rsid w:val="004A3DED"/>
    <w:rsid w:val="004A4043"/>
    <w:rsid w:val="004A4475"/>
    <w:rsid w:val="004A591C"/>
    <w:rsid w:val="004A73B6"/>
    <w:rsid w:val="004A77D2"/>
    <w:rsid w:val="004A7FF6"/>
    <w:rsid w:val="004B0129"/>
    <w:rsid w:val="004B0313"/>
    <w:rsid w:val="004B0E02"/>
    <w:rsid w:val="004B154A"/>
    <w:rsid w:val="004B18EE"/>
    <w:rsid w:val="004B2BC0"/>
    <w:rsid w:val="004B2BD7"/>
    <w:rsid w:val="004B3AFC"/>
    <w:rsid w:val="004B3B15"/>
    <w:rsid w:val="004B428A"/>
    <w:rsid w:val="004B4AEC"/>
    <w:rsid w:val="004B5275"/>
    <w:rsid w:val="004B6EE2"/>
    <w:rsid w:val="004B78B3"/>
    <w:rsid w:val="004B7A51"/>
    <w:rsid w:val="004B7F00"/>
    <w:rsid w:val="004C04A3"/>
    <w:rsid w:val="004C10C2"/>
    <w:rsid w:val="004C11B6"/>
    <w:rsid w:val="004C11E8"/>
    <w:rsid w:val="004C1E02"/>
    <w:rsid w:val="004C23A9"/>
    <w:rsid w:val="004C3387"/>
    <w:rsid w:val="004C35C6"/>
    <w:rsid w:val="004C3AAA"/>
    <w:rsid w:val="004C524D"/>
    <w:rsid w:val="004C5769"/>
    <w:rsid w:val="004C595F"/>
    <w:rsid w:val="004C5F2A"/>
    <w:rsid w:val="004C603E"/>
    <w:rsid w:val="004C62A3"/>
    <w:rsid w:val="004C6677"/>
    <w:rsid w:val="004C776B"/>
    <w:rsid w:val="004C79F9"/>
    <w:rsid w:val="004C7B84"/>
    <w:rsid w:val="004D0335"/>
    <w:rsid w:val="004D0974"/>
    <w:rsid w:val="004D13E1"/>
    <w:rsid w:val="004D18A6"/>
    <w:rsid w:val="004D2EAA"/>
    <w:rsid w:val="004D3AAF"/>
    <w:rsid w:val="004D3C09"/>
    <w:rsid w:val="004D3E74"/>
    <w:rsid w:val="004D3F68"/>
    <w:rsid w:val="004D441E"/>
    <w:rsid w:val="004D49C1"/>
    <w:rsid w:val="004D51E9"/>
    <w:rsid w:val="004D54BC"/>
    <w:rsid w:val="004D5F49"/>
    <w:rsid w:val="004E2933"/>
    <w:rsid w:val="004E309D"/>
    <w:rsid w:val="004E420F"/>
    <w:rsid w:val="004E454D"/>
    <w:rsid w:val="004E4A7F"/>
    <w:rsid w:val="004E4FE5"/>
    <w:rsid w:val="004E54EE"/>
    <w:rsid w:val="004E6BCC"/>
    <w:rsid w:val="004E6E77"/>
    <w:rsid w:val="004E72BA"/>
    <w:rsid w:val="004E72FE"/>
    <w:rsid w:val="004E7976"/>
    <w:rsid w:val="004E7D1A"/>
    <w:rsid w:val="004F022E"/>
    <w:rsid w:val="004F0B7D"/>
    <w:rsid w:val="004F2C9F"/>
    <w:rsid w:val="004F306E"/>
    <w:rsid w:val="004F3174"/>
    <w:rsid w:val="004F387D"/>
    <w:rsid w:val="004F39BB"/>
    <w:rsid w:val="004F3D53"/>
    <w:rsid w:val="004F3E1F"/>
    <w:rsid w:val="004F4480"/>
    <w:rsid w:val="004F4E41"/>
    <w:rsid w:val="004F5073"/>
    <w:rsid w:val="004F52C9"/>
    <w:rsid w:val="004F5F3D"/>
    <w:rsid w:val="004F644E"/>
    <w:rsid w:val="004F70A8"/>
    <w:rsid w:val="004F73A1"/>
    <w:rsid w:val="004F75EF"/>
    <w:rsid w:val="004F79A3"/>
    <w:rsid w:val="004F7CBD"/>
    <w:rsid w:val="0050002E"/>
    <w:rsid w:val="00500FE6"/>
    <w:rsid w:val="00501870"/>
    <w:rsid w:val="00502196"/>
    <w:rsid w:val="005025E1"/>
    <w:rsid w:val="005027D6"/>
    <w:rsid w:val="005031A2"/>
    <w:rsid w:val="00503A4E"/>
    <w:rsid w:val="00503E34"/>
    <w:rsid w:val="0050439B"/>
    <w:rsid w:val="005061B2"/>
    <w:rsid w:val="00506543"/>
    <w:rsid w:val="00506C91"/>
    <w:rsid w:val="005070C6"/>
    <w:rsid w:val="00507162"/>
    <w:rsid w:val="0051094F"/>
    <w:rsid w:val="00510A04"/>
    <w:rsid w:val="005111D1"/>
    <w:rsid w:val="00511CBC"/>
    <w:rsid w:val="00511CBE"/>
    <w:rsid w:val="00512B55"/>
    <w:rsid w:val="00512BD8"/>
    <w:rsid w:val="00513040"/>
    <w:rsid w:val="00513A13"/>
    <w:rsid w:val="00513A73"/>
    <w:rsid w:val="00513F1E"/>
    <w:rsid w:val="00515549"/>
    <w:rsid w:val="005157D1"/>
    <w:rsid w:val="00515C10"/>
    <w:rsid w:val="00515D52"/>
    <w:rsid w:val="00515DBB"/>
    <w:rsid w:val="005161B0"/>
    <w:rsid w:val="005167F5"/>
    <w:rsid w:val="00520374"/>
    <w:rsid w:val="00520D83"/>
    <w:rsid w:val="00521678"/>
    <w:rsid w:val="005217B8"/>
    <w:rsid w:val="00521B43"/>
    <w:rsid w:val="00521D11"/>
    <w:rsid w:val="00521DB8"/>
    <w:rsid w:val="00521E7D"/>
    <w:rsid w:val="00522AC4"/>
    <w:rsid w:val="00523340"/>
    <w:rsid w:val="00523FBB"/>
    <w:rsid w:val="0052442F"/>
    <w:rsid w:val="00524BA4"/>
    <w:rsid w:val="00525FA6"/>
    <w:rsid w:val="00526520"/>
    <w:rsid w:val="00526C84"/>
    <w:rsid w:val="00526DB1"/>
    <w:rsid w:val="00527455"/>
    <w:rsid w:val="00527809"/>
    <w:rsid w:val="00527A8F"/>
    <w:rsid w:val="00527AAD"/>
    <w:rsid w:val="00527B67"/>
    <w:rsid w:val="00527BD4"/>
    <w:rsid w:val="00530DFE"/>
    <w:rsid w:val="00531BCF"/>
    <w:rsid w:val="00531D24"/>
    <w:rsid w:val="00532B3B"/>
    <w:rsid w:val="00533925"/>
    <w:rsid w:val="00533E6E"/>
    <w:rsid w:val="00533F61"/>
    <w:rsid w:val="00534B68"/>
    <w:rsid w:val="0053582B"/>
    <w:rsid w:val="00535AB9"/>
    <w:rsid w:val="00535C9C"/>
    <w:rsid w:val="00536C31"/>
    <w:rsid w:val="00537184"/>
    <w:rsid w:val="0053726E"/>
    <w:rsid w:val="005373C3"/>
    <w:rsid w:val="005378F6"/>
    <w:rsid w:val="00540C82"/>
    <w:rsid w:val="00541B25"/>
    <w:rsid w:val="0054260D"/>
    <w:rsid w:val="00542748"/>
    <w:rsid w:val="00543098"/>
    <w:rsid w:val="00543172"/>
    <w:rsid w:val="005431E8"/>
    <w:rsid w:val="0054353A"/>
    <w:rsid w:val="00543563"/>
    <w:rsid w:val="00543594"/>
    <w:rsid w:val="00544EEF"/>
    <w:rsid w:val="00545657"/>
    <w:rsid w:val="005461C9"/>
    <w:rsid w:val="0054664A"/>
    <w:rsid w:val="00550574"/>
    <w:rsid w:val="00550844"/>
    <w:rsid w:val="00550D4A"/>
    <w:rsid w:val="0055198D"/>
    <w:rsid w:val="005521CB"/>
    <w:rsid w:val="00553112"/>
    <w:rsid w:val="005531ED"/>
    <w:rsid w:val="0055322F"/>
    <w:rsid w:val="00553413"/>
    <w:rsid w:val="0055391E"/>
    <w:rsid w:val="0055444B"/>
    <w:rsid w:val="005545BC"/>
    <w:rsid w:val="005554FE"/>
    <w:rsid w:val="0055565E"/>
    <w:rsid w:val="005560BB"/>
    <w:rsid w:val="0055703E"/>
    <w:rsid w:val="005572D6"/>
    <w:rsid w:val="00557A09"/>
    <w:rsid w:val="00557DED"/>
    <w:rsid w:val="005605BF"/>
    <w:rsid w:val="00560B60"/>
    <w:rsid w:val="0056103E"/>
    <w:rsid w:val="00561104"/>
    <w:rsid w:val="005615A7"/>
    <w:rsid w:val="00562185"/>
    <w:rsid w:val="00562595"/>
    <w:rsid w:val="005625B4"/>
    <w:rsid w:val="005629B2"/>
    <w:rsid w:val="00562C6A"/>
    <w:rsid w:val="005635A2"/>
    <w:rsid w:val="00563A30"/>
    <w:rsid w:val="00563C17"/>
    <w:rsid w:val="00563E0D"/>
    <w:rsid w:val="00564808"/>
    <w:rsid w:val="005649DC"/>
    <w:rsid w:val="00564B8A"/>
    <w:rsid w:val="00565501"/>
    <w:rsid w:val="00565897"/>
    <w:rsid w:val="00565F17"/>
    <w:rsid w:val="00566B6E"/>
    <w:rsid w:val="00566DB1"/>
    <w:rsid w:val="00566F00"/>
    <w:rsid w:val="0056740D"/>
    <w:rsid w:val="00567742"/>
    <w:rsid w:val="00571144"/>
    <w:rsid w:val="005712C6"/>
    <w:rsid w:val="005726EB"/>
    <w:rsid w:val="00572F8A"/>
    <w:rsid w:val="0057327F"/>
    <w:rsid w:val="00573364"/>
    <w:rsid w:val="00573411"/>
    <w:rsid w:val="005744E8"/>
    <w:rsid w:val="00574B10"/>
    <w:rsid w:val="00574E86"/>
    <w:rsid w:val="0057503E"/>
    <w:rsid w:val="0057549C"/>
    <w:rsid w:val="0057599B"/>
    <w:rsid w:val="00575AEA"/>
    <w:rsid w:val="00576846"/>
    <w:rsid w:val="005769DF"/>
    <w:rsid w:val="0057736F"/>
    <w:rsid w:val="00577400"/>
    <w:rsid w:val="0057764D"/>
    <w:rsid w:val="005779C8"/>
    <w:rsid w:val="00577BCD"/>
    <w:rsid w:val="005804B8"/>
    <w:rsid w:val="00580FF9"/>
    <w:rsid w:val="00581416"/>
    <w:rsid w:val="0058144F"/>
    <w:rsid w:val="005823D8"/>
    <w:rsid w:val="00582859"/>
    <w:rsid w:val="00582B7B"/>
    <w:rsid w:val="005832BC"/>
    <w:rsid w:val="00584E50"/>
    <w:rsid w:val="0058532A"/>
    <w:rsid w:val="00585945"/>
    <w:rsid w:val="00585F3A"/>
    <w:rsid w:val="00585F4B"/>
    <w:rsid w:val="005868DC"/>
    <w:rsid w:val="005869E6"/>
    <w:rsid w:val="00587DA3"/>
    <w:rsid w:val="005900F6"/>
    <w:rsid w:val="005908E2"/>
    <w:rsid w:val="005912E3"/>
    <w:rsid w:val="00591B15"/>
    <w:rsid w:val="005939CD"/>
    <w:rsid w:val="00593CEF"/>
    <w:rsid w:val="00594B57"/>
    <w:rsid w:val="00594FD8"/>
    <w:rsid w:val="00595017"/>
    <w:rsid w:val="00595B2E"/>
    <w:rsid w:val="00595CB3"/>
    <w:rsid w:val="00597BFB"/>
    <w:rsid w:val="00597E9D"/>
    <w:rsid w:val="005A0331"/>
    <w:rsid w:val="005A061A"/>
    <w:rsid w:val="005A0EF3"/>
    <w:rsid w:val="005A127C"/>
    <w:rsid w:val="005A1744"/>
    <w:rsid w:val="005A1916"/>
    <w:rsid w:val="005A3402"/>
    <w:rsid w:val="005A38EB"/>
    <w:rsid w:val="005A4E86"/>
    <w:rsid w:val="005A56B3"/>
    <w:rsid w:val="005A5A3C"/>
    <w:rsid w:val="005A5B4F"/>
    <w:rsid w:val="005A5C7E"/>
    <w:rsid w:val="005A6051"/>
    <w:rsid w:val="005A6123"/>
    <w:rsid w:val="005A6FB1"/>
    <w:rsid w:val="005A7469"/>
    <w:rsid w:val="005A7DC3"/>
    <w:rsid w:val="005A7E4A"/>
    <w:rsid w:val="005B0099"/>
    <w:rsid w:val="005B0460"/>
    <w:rsid w:val="005B0992"/>
    <w:rsid w:val="005B143E"/>
    <w:rsid w:val="005B226E"/>
    <w:rsid w:val="005B244A"/>
    <w:rsid w:val="005B26E7"/>
    <w:rsid w:val="005B31C3"/>
    <w:rsid w:val="005B4E0F"/>
    <w:rsid w:val="005B5761"/>
    <w:rsid w:val="005B7BB4"/>
    <w:rsid w:val="005C069E"/>
    <w:rsid w:val="005C08F7"/>
    <w:rsid w:val="005C0AE4"/>
    <w:rsid w:val="005C11C6"/>
    <w:rsid w:val="005C2CCA"/>
    <w:rsid w:val="005C2E3E"/>
    <w:rsid w:val="005C3C86"/>
    <w:rsid w:val="005C3DA9"/>
    <w:rsid w:val="005C43C7"/>
    <w:rsid w:val="005C5A85"/>
    <w:rsid w:val="005C60EE"/>
    <w:rsid w:val="005C6285"/>
    <w:rsid w:val="005C6682"/>
    <w:rsid w:val="005C6EAB"/>
    <w:rsid w:val="005C70DE"/>
    <w:rsid w:val="005C72F8"/>
    <w:rsid w:val="005C77D5"/>
    <w:rsid w:val="005C78C1"/>
    <w:rsid w:val="005D0317"/>
    <w:rsid w:val="005D0779"/>
    <w:rsid w:val="005D0A03"/>
    <w:rsid w:val="005D167C"/>
    <w:rsid w:val="005D2269"/>
    <w:rsid w:val="005D226D"/>
    <w:rsid w:val="005D3096"/>
    <w:rsid w:val="005D3D0D"/>
    <w:rsid w:val="005D5B07"/>
    <w:rsid w:val="005D5C9F"/>
    <w:rsid w:val="005D5F66"/>
    <w:rsid w:val="005D5FDD"/>
    <w:rsid w:val="005D6120"/>
    <w:rsid w:val="005D6C9F"/>
    <w:rsid w:val="005D720C"/>
    <w:rsid w:val="005D7700"/>
    <w:rsid w:val="005D779F"/>
    <w:rsid w:val="005D7CE3"/>
    <w:rsid w:val="005E166D"/>
    <w:rsid w:val="005E1F29"/>
    <w:rsid w:val="005E2001"/>
    <w:rsid w:val="005E2388"/>
    <w:rsid w:val="005E2772"/>
    <w:rsid w:val="005E2AC2"/>
    <w:rsid w:val="005E2D74"/>
    <w:rsid w:val="005E38FA"/>
    <w:rsid w:val="005E5D97"/>
    <w:rsid w:val="005E5F4E"/>
    <w:rsid w:val="005E6AF0"/>
    <w:rsid w:val="005E74D0"/>
    <w:rsid w:val="005E7D44"/>
    <w:rsid w:val="005E7E23"/>
    <w:rsid w:val="005F0147"/>
    <w:rsid w:val="005F0406"/>
    <w:rsid w:val="005F0A3F"/>
    <w:rsid w:val="005F1BB3"/>
    <w:rsid w:val="005F1E13"/>
    <w:rsid w:val="005F25E0"/>
    <w:rsid w:val="005F2603"/>
    <w:rsid w:val="005F30EA"/>
    <w:rsid w:val="005F3102"/>
    <w:rsid w:val="005F38B3"/>
    <w:rsid w:val="005F3CF1"/>
    <w:rsid w:val="005F3E12"/>
    <w:rsid w:val="005F42FA"/>
    <w:rsid w:val="005F454E"/>
    <w:rsid w:val="005F48BE"/>
    <w:rsid w:val="005F4E4D"/>
    <w:rsid w:val="005F52C7"/>
    <w:rsid w:val="005F5336"/>
    <w:rsid w:val="005F5889"/>
    <w:rsid w:val="005F692F"/>
    <w:rsid w:val="005F6ACD"/>
    <w:rsid w:val="00600344"/>
    <w:rsid w:val="00600D63"/>
    <w:rsid w:val="006019AC"/>
    <w:rsid w:val="00601D4D"/>
    <w:rsid w:val="0060237A"/>
    <w:rsid w:val="006024B0"/>
    <w:rsid w:val="00602624"/>
    <w:rsid w:val="00603CAD"/>
    <w:rsid w:val="00603E9B"/>
    <w:rsid w:val="006043EC"/>
    <w:rsid w:val="006059F5"/>
    <w:rsid w:val="00606427"/>
    <w:rsid w:val="006079CE"/>
    <w:rsid w:val="00607CA4"/>
    <w:rsid w:val="00607CA5"/>
    <w:rsid w:val="00607DFE"/>
    <w:rsid w:val="00607EFA"/>
    <w:rsid w:val="006100C3"/>
    <w:rsid w:val="0061038A"/>
    <w:rsid w:val="00610BBE"/>
    <w:rsid w:val="00611475"/>
    <w:rsid w:val="006118FC"/>
    <w:rsid w:val="00611D85"/>
    <w:rsid w:val="00612E4E"/>
    <w:rsid w:val="0061305D"/>
    <w:rsid w:val="00613496"/>
    <w:rsid w:val="00613993"/>
    <w:rsid w:val="0061461E"/>
    <w:rsid w:val="006149C4"/>
    <w:rsid w:val="00615C25"/>
    <w:rsid w:val="00615D96"/>
    <w:rsid w:val="0061670D"/>
    <w:rsid w:val="0061713A"/>
    <w:rsid w:val="006173C2"/>
    <w:rsid w:val="006174B7"/>
    <w:rsid w:val="0061778B"/>
    <w:rsid w:val="00620264"/>
    <w:rsid w:val="0062043A"/>
    <w:rsid w:val="0062052C"/>
    <w:rsid w:val="006205D9"/>
    <w:rsid w:val="00620C5B"/>
    <w:rsid w:val="00621481"/>
    <w:rsid w:val="0062233D"/>
    <w:rsid w:val="006223F2"/>
    <w:rsid w:val="006227F0"/>
    <w:rsid w:val="00622972"/>
    <w:rsid w:val="00622CDF"/>
    <w:rsid w:val="00622E04"/>
    <w:rsid w:val="0062315D"/>
    <w:rsid w:val="006234A5"/>
    <w:rsid w:val="006238FA"/>
    <w:rsid w:val="00623EB0"/>
    <w:rsid w:val="00624056"/>
    <w:rsid w:val="0062411C"/>
    <w:rsid w:val="006242E5"/>
    <w:rsid w:val="0062482C"/>
    <w:rsid w:val="00625DDA"/>
    <w:rsid w:val="00627214"/>
    <w:rsid w:val="00627640"/>
    <w:rsid w:val="00630670"/>
    <w:rsid w:val="006306B9"/>
    <w:rsid w:val="00630715"/>
    <w:rsid w:val="006309B4"/>
    <w:rsid w:val="00631179"/>
    <w:rsid w:val="00631C65"/>
    <w:rsid w:val="00631E3B"/>
    <w:rsid w:val="006320EA"/>
    <w:rsid w:val="00632DCF"/>
    <w:rsid w:val="00632ED3"/>
    <w:rsid w:val="006333E2"/>
    <w:rsid w:val="00633607"/>
    <w:rsid w:val="006336FB"/>
    <w:rsid w:val="00633764"/>
    <w:rsid w:val="006339A9"/>
    <w:rsid w:val="00633DC0"/>
    <w:rsid w:val="00634DAA"/>
    <w:rsid w:val="00635546"/>
    <w:rsid w:val="0063564B"/>
    <w:rsid w:val="00635CA8"/>
    <w:rsid w:val="00636FA1"/>
    <w:rsid w:val="0064061F"/>
    <w:rsid w:val="00640976"/>
    <w:rsid w:val="00640D48"/>
    <w:rsid w:val="00640E44"/>
    <w:rsid w:val="006415C1"/>
    <w:rsid w:val="006421EC"/>
    <w:rsid w:val="006425F9"/>
    <w:rsid w:val="0064379C"/>
    <w:rsid w:val="00644ABF"/>
    <w:rsid w:val="00644BD7"/>
    <w:rsid w:val="00644CD1"/>
    <w:rsid w:val="0064511D"/>
    <w:rsid w:val="00645722"/>
    <w:rsid w:val="006457A6"/>
    <w:rsid w:val="006462BA"/>
    <w:rsid w:val="00646FDF"/>
    <w:rsid w:val="006478DA"/>
    <w:rsid w:val="006479EE"/>
    <w:rsid w:val="006506D5"/>
    <w:rsid w:val="00650F41"/>
    <w:rsid w:val="0065130A"/>
    <w:rsid w:val="00651A28"/>
    <w:rsid w:val="00651DCF"/>
    <w:rsid w:val="0065232B"/>
    <w:rsid w:val="00652A90"/>
    <w:rsid w:val="00654BEE"/>
    <w:rsid w:val="00654EDC"/>
    <w:rsid w:val="00656749"/>
    <w:rsid w:val="006567EF"/>
    <w:rsid w:val="00656CC3"/>
    <w:rsid w:val="006573A6"/>
    <w:rsid w:val="0065772D"/>
    <w:rsid w:val="006577DB"/>
    <w:rsid w:val="00657951"/>
    <w:rsid w:val="00657E26"/>
    <w:rsid w:val="00660833"/>
    <w:rsid w:val="00660968"/>
    <w:rsid w:val="0066109E"/>
    <w:rsid w:val="006615A8"/>
    <w:rsid w:val="00661763"/>
    <w:rsid w:val="00661A0F"/>
    <w:rsid w:val="00661A55"/>
    <w:rsid w:val="00661BA6"/>
    <w:rsid w:val="00661F30"/>
    <w:rsid w:val="00661FBE"/>
    <w:rsid w:val="00662735"/>
    <w:rsid w:val="00662753"/>
    <w:rsid w:val="00663A03"/>
    <w:rsid w:val="00664910"/>
    <w:rsid w:val="00664B29"/>
    <w:rsid w:val="00664B3D"/>
    <w:rsid w:val="006652F5"/>
    <w:rsid w:val="006654C7"/>
    <w:rsid w:val="0066550E"/>
    <w:rsid w:val="00665F90"/>
    <w:rsid w:val="00665F91"/>
    <w:rsid w:val="00666777"/>
    <w:rsid w:val="006672F3"/>
    <w:rsid w:val="00667D59"/>
    <w:rsid w:val="00670168"/>
    <w:rsid w:val="006710CE"/>
    <w:rsid w:val="006716E8"/>
    <w:rsid w:val="00671B9C"/>
    <w:rsid w:val="00671DD0"/>
    <w:rsid w:val="006724FB"/>
    <w:rsid w:val="00672637"/>
    <w:rsid w:val="00672820"/>
    <w:rsid w:val="0067300B"/>
    <w:rsid w:val="006735FA"/>
    <w:rsid w:val="0067372A"/>
    <w:rsid w:val="00673C07"/>
    <w:rsid w:val="00674275"/>
    <w:rsid w:val="00674E56"/>
    <w:rsid w:val="006751C6"/>
    <w:rsid w:val="00675870"/>
    <w:rsid w:val="0067695E"/>
    <w:rsid w:val="00676A2A"/>
    <w:rsid w:val="00676AC5"/>
    <w:rsid w:val="00676CC1"/>
    <w:rsid w:val="0067779A"/>
    <w:rsid w:val="00677988"/>
    <w:rsid w:val="006805CD"/>
    <w:rsid w:val="00681F2B"/>
    <w:rsid w:val="00682353"/>
    <w:rsid w:val="00682597"/>
    <w:rsid w:val="00683133"/>
    <w:rsid w:val="00683798"/>
    <w:rsid w:val="006838D5"/>
    <w:rsid w:val="00683C50"/>
    <w:rsid w:val="006840DA"/>
    <w:rsid w:val="006843D6"/>
    <w:rsid w:val="0068453B"/>
    <w:rsid w:val="006877D1"/>
    <w:rsid w:val="006903F3"/>
    <w:rsid w:val="00692234"/>
    <w:rsid w:val="00692714"/>
    <w:rsid w:val="00692D24"/>
    <w:rsid w:val="006934A7"/>
    <w:rsid w:val="006938B8"/>
    <w:rsid w:val="006940A0"/>
    <w:rsid w:val="00696638"/>
    <w:rsid w:val="006966AE"/>
    <w:rsid w:val="006970E1"/>
    <w:rsid w:val="006A0062"/>
    <w:rsid w:val="006A0370"/>
    <w:rsid w:val="006A09DE"/>
    <w:rsid w:val="006A0B0D"/>
    <w:rsid w:val="006A0CB5"/>
    <w:rsid w:val="006A1452"/>
    <w:rsid w:val="006A1E3E"/>
    <w:rsid w:val="006A2F9E"/>
    <w:rsid w:val="006A4659"/>
    <w:rsid w:val="006A52AA"/>
    <w:rsid w:val="006A55B5"/>
    <w:rsid w:val="006A562D"/>
    <w:rsid w:val="006A6DF9"/>
    <w:rsid w:val="006A703E"/>
    <w:rsid w:val="006A7423"/>
    <w:rsid w:val="006A7B0E"/>
    <w:rsid w:val="006B1696"/>
    <w:rsid w:val="006B1867"/>
    <w:rsid w:val="006B1BF7"/>
    <w:rsid w:val="006B1E84"/>
    <w:rsid w:val="006B2683"/>
    <w:rsid w:val="006B2936"/>
    <w:rsid w:val="006B2B1E"/>
    <w:rsid w:val="006B2C81"/>
    <w:rsid w:val="006B30B0"/>
    <w:rsid w:val="006B336E"/>
    <w:rsid w:val="006B3442"/>
    <w:rsid w:val="006B3EAA"/>
    <w:rsid w:val="006B452E"/>
    <w:rsid w:val="006B4A68"/>
    <w:rsid w:val="006B5A6E"/>
    <w:rsid w:val="006B5ADA"/>
    <w:rsid w:val="006B650D"/>
    <w:rsid w:val="006B7593"/>
    <w:rsid w:val="006C01D2"/>
    <w:rsid w:val="006C0D0B"/>
    <w:rsid w:val="006C101B"/>
    <w:rsid w:val="006C1080"/>
    <w:rsid w:val="006C1225"/>
    <w:rsid w:val="006C1E44"/>
    <w:rsid w:val="006C21D1"/>
    <w:rsid w:val="006C247B"/>
    <w:rsid w:val="006C26CF"/>
    <w:rsid w:val="006C2AED"/>
    <w:rsid w:val="006C2CC3"/>
    <w:rsid w:val="006C3D1D"/>
    <w:rsid w:val="006C3EA9"/>
    <w:rsid w:val="006C40C0"/>
    <w:rsid w:val="006C4F65"/>
    <w:rsid w:val="006C672F"/>
    <w:rsid w:val="006C6DCA"/>
    <w:rsid w:val="006C731F"/>
    <w:rsid w:val="006C7372"/>
    <w:rsid w:val="006C79AB"/>
    <w:rsid w:val="006D0FEA"/>
    <w:rsid w:val="006D1AA7"/>
    <w:rsid w:val="006D1BD1"/>
    <w:rsid w:val="006D2170"/>
    <w:rsid w:val="006D35B1"/>
    <w:rsid w:val="006D428A"/>
    <w:rsid w:val="006D4A86"/>
    <w:rsid w:val="006D4B51"/>
    <w:rsid w:val="006D552D"/>
    <w:rsid w:val="006D5618"/>
    <w:rsid w:val="006D5A9B"/>
    <w:rsid w:val="006D6B0B"/>
    <w:rsid w:val="006D7430"/>
    <w:rsid w:val="006D79DC"/>
    <w:rsid w:val="006E0649"/>
    <w:rsid w:val="006E09BF"/>
    <w:rsid w:val="006E0BB0"/>
    <w:rsid w:val="006E1D81"/>
    <w:rsid w:val="006E2CF7"/>
    <w:rsid w:val="006E310C"/>
    <w:rsid w:val="006E341D"/>
    <w:rsid w:val="006E400E"/>
    <w:rsid w:val="006E427B"/>
    <w:rsid w:val="006E4F30"/>
    <w:rsid w:val="006E5032"/>
    <w:rsid w:val="006E5A62"/>
    <w:rsid w:val="006E6696"/>
    <w:rsid w:val="006E67EA"/>
    <w:rsid w:val="006E70A8"/>
    <w:rsid w:val="006E743D"/>
    <w:rsid w:val="006E793F"/>
    <w:rsid w:val="006F0233"/>
    <w:rsid w:val="006F0BE3"/>
    <w:rsid w:val="006F0ECC"/>
    <w:rsid w:val="006F1966"/>
    <w:rsid w:val="006F26C4"/>
    <w:rsid w:val="006F2AF7"/>
    <w:rsid w:val="006F3884"/>
    <w:rsid w:val="006F3B93"/>
    <w:rsid w:val="006F3DC2"/>
    <w:rsid w:val="006F4193"/>
    <w:rsid w:val="006F45E2"/>
    <w:rsid w:val="006F4D0E"/>
    <w:rsid w:val="006F50C4"/>
    <w:rsid w:val="006F5248"/>
    <w:rsid w:val="006F529B"/>
    <w:rsid w:val="006F60A8"/>
    <w:rsid w:val="006F622F"/>
    <w:rsid w:val="006F6550"/>
    <w:rsid w:val="00700358"/>
    <w:rsid w:val="007006A0"/>
    <w:rsid w:val="00700A2D"/>
    <w:rsid w:val="007013EA"/>
    <w:rsid w:val="00702056"/>
    <w:rsid w:val="00702352"/>
    <w:rsid w:val="007025B4"/>
    <w:rsid w:val="0070268F"/>
    <w:rsid w:val="0070482D"/>
    <w:rsid w:val="00704B56"/>
    <w:rsid w:val="00704DE4"/>
    <w:rsid w:val="0070588E"/>
    <w:rsid w:val="0070694F"/>
    <w:rsid w:val="00706A12"/>
    <w:rsid w:val="00706BBE"/>
    <w:rsid w:val="00706C9E"/>
    <w:rsid w:val="0070723C"/>
    <w:rsid w:val="00707B94"/>
    <w:rsid w:val="00710728"/>
    <w:rsid w:val="0071083D"/>
    <w:rsid w:val="00711B87"/>
    <w:rsid w:val="00712003"/>
    <w:rsid w:val="00712376"/>
    <w:rsid w:val="00714ECF"/>
    <w:rsid w:val="007152B0"/>
    <w:rsid w:val="007154D6"/>
    <w:rsid w:val="007155C1"/>
    <w:rsid w:val="007155FD"/>
    <w:rsid w:val="0071578B"/>
    <w:rsid w:val="00715A64"/>
    <w:rsid w:val="007172C2"/>
    <w:rsid w:val="007172E5"/>
    <w:rsid w:val="0071760F"/>
    <w:rsid w:val="00717EF8"/>
    <w:rsid w:val="007207E6"/>
    <w:rsid w:val="007211E4"/>
    <w:rsid w:val="00721357"/>
    <w:rsid w:val="00721DC5"/>
    <w:rsid w:val="00721E66"/>
    <w:rsid w:val="00721FF7"/>
    <w:rsid w:val="00723836"/>
    <w:rsid w:val="00723867"/>
    <w:rsid w:val="00724EF2"/>
    <w:rsid w:val="00726437"/>
    <w:rsid w:val="00727997"/>
    <w:rsid w:val="00727E53"/>
    <w:rsid w:val="0073045C"/>
    <w:rsid w:val="00730C3F"/>
    <w:rsid w:val="007313EE"/>
    <w:rsid w:val="00731B06"/>
    <w:rsid w:val="00731F52"/>
    <w:rsid w:val="00733AC3"/>
    <w:rsid w:val="00734945"/>
    <w:rsid w:val="00734E01"/>
    <w:rsid w:val="00735512"/>
    <w:rsid w:val="00735579"/>
    <w:rsid w:val="00735865"/>
    <w:rsid w:val="00735876"/>
    <w:rsid w:val="00735982"/>
    <w:rsid w:val="00735FAC"/>
    <w:rsid w:val="00736077"/>
    <w:rsid w:val="00736705"/>
    <w:rsid w:val="0073713F"/>
    <w:rsid w:val="007400BA"/>
    <w:rsid w:val="00740A17"/>
    <w:rsid w:val="00740BA8"/>
    <w:rsid w:val="00740EFC"/>
    <w:rsid w:val="007417EF"/>
    <w:rsid w:val="0074198D"/>
    <w:rsid w:val="00741F35"/>
    <w:rsid w:val="00742A5B"/>
    <w:rsid w:val="00742FF2"/>
    <w:rsid w:val="00743D0C"/>
    <w:rsid w:val="00743D49"/>
    <w:rsid w:val="0074434F"/>
    <w:rsid w:val="00744BFB"/>
    <w:rsid w:val="0074504E"/>
    <w:rsid w:val="0074594D"/>
    <w:rsid w:val="00745DE7"/>
    <w:rsid w:val="00747323"/>
    <w:rsid w:val="0074735A"/>
    <w:rsid w:val="007477AA"/>
    <w:rsid w:val="00747900"/>
    <w:rsid w:val="00747C1D"/>
    <w:rsid w:val="00747D0D"/>
    <w:rsid w:val="007501A7"/>
    <w:rsid w:val="007501BE"/>
    <w:rsid w:val="00750569"/>
    <w:rsid w:val="00750C63"/>
    <w:rsid w:val="00750ED8"/>
    <w:rsid w:val="00751301"/>
    <w:rsid w:val="00751601"/>
    <w:rsid w:val="00751F06"/>
    <w:rsid w:val="00752987"/>
    <w:rsid w:val="00752ABB"/>
    <w:rsid w:val="00752F73"/>
    <w:rsid w:val="00754521"/>
    <w:rsid w:val="00754854"/>
    <w:rsid w:val="00755087"/>
    <w:rsid w:val="007552E1"/>
    <w:rsid w:val="007559E3"/>
    <w:rsid w:val="0075701C"/>
    <w:rsid w:val="007571A0"/>
    <w:rsid w:val="007571D0"/>
    <w:rsid w:val="00757BEB"/>
    <w:rsid w:val="00757ED0"/>
    <w:rsid w:val="0076098E"/>
    <w:rsid w:val="0076158B"/>
    <w:rsid w:val="00761B2F"/>
    <w:rsid w:val="007620AE"/>
    <w:rsid w:val="00762DEB"/>
    <w:rsid w:val="0076304C"/>
    <w:rsid w:val="00763345"/>
    <w:rsid w:val="007636FA"/>
    <w:rsid w:val="00764822"/>
    <w:rsid w:val="00764D54"/>
    <w:rsid w:val="007657D9"/>
    <w:rsid w:val="00765D18"/>
    <w:rsid w:val="00766A20"/>
    <w:rsid w:val="00766A98"/>
    <w:rsid w:val="00766AE1"/>
    <w:rsid w:val="00766E51"/>
    <w:rsid w:val="00767094"/>
    <w:rsid w:val="00767220"/>
    <w:rsid w:val="007674D6"/>
    <w:rsid w:val="00770D06"/>
    <w:rsid w:val="00771FDC"/>
    <w:rsid w:val="00772253"/>
    <w:rsid w:val="00773010"/>
    <w:rsid w:val="00774B44"/>
    <w:rsid w:val="00774DB6"/>
    <w:rsid w:val="0077512D"/>
    <w:rsid w:val="007759A8"/>
    <w:rsid w:val="00775CCF"/>
    <w:rsid w:val="00776BD3"/>
    <w:rsid w:val="0077716B"/>
    <w:rsid w:val="00780507"/>
    <w:rsid w:val="00780B28"/>
    <w:rsid w:val="007822AB"/>
    <w:rsid w:val="00782C64"/>
    <w:rsid w:val="00783392"/>
    <w:rsid w:val="0078540D"/>
    <w:rsid w:val="0078594C"/>
    <w:rsid w:val="00785D47"/>
    <w:rsid w:val="007863DF"/>
    <w:rsid w:val="00786AE6"/>
    <w:rsid w:val="00786B4F"/>
    <w:rsid w:val="00786C25"/>
    <w:rsid w:val="00786FEE"/>
    <w:rsid w:val="0078744E"/>
    <w:rsid w:val="007903A9"/>
    <w:rsid w:val="00790BAD"/>
    <w:rsid w:val="007915BA"/>
    <w:rsid w:val="00791936"/>
    <w:rsid w:val="0079295C"/>
    <w:rsid w:val="00792B6C"/>
    <w:rsid w:val="0079303D"/>
    <w:rsid w:val="007932FC"/>
    <w:rsid w:val="00794956"/>
    <w:rsid w:val="00794D63"/>
    <w:rsid w:val="00795421"/>
    <w:rsid w:val="007962BB"/>
    <w:rsid w:val="0079645C"/>
    <w:rsid w:val="00796787"/>
    <w:rsid w:val="00796D76"/>
    <w:rsid w:val="00796FC4"/>
    <w:rsid w:val="00797492"/>
    <w:rsid w:val="0079773E"/>
    <w:rsid w:val="00797F61"/>
    <w:rsid w:val="007A0546"/>
    <w:rsid w:val="007A0A4E"/>
    <w:rsid w:val="007A101D"/>
    <w:rsid w:val="007A11CB"/>
    <w:rsid w:val="007A21D7"/>
    <w:rsid w:val="007A2244"/>
    <w:rsid w:val="007A27AC"/>
    <w:rsid w:val="007A30C3"/>
    <w:rsid w:val="007A48CE"/>
    <w:rsid w:val="007A4B62"/>
    <w:rsid w:val="007A51E9"/>
    <w:rsid w:val="007A55A5"/>
    <w:rsid w:val="007A6686"/>
    <w:rsid w:val="007A6AB3"/>
    <w:rsid w:val="007A6D40"/>
    <w:rsid w:val="007A70D6"/>
    <w:rsid w:val="007A74C6"/>
    <w:rsid w:val="007A79CF"/>
    <w:rsid w:val="007A79DE"/>
    <w:rsid w:val="007A7A10"/>
    <w:rsid w:val="007A7AEC"/>
    <w:rsid w:val="007A7EF6"/>
    <w:rsid w:val="007B0779"/>
    <w:rsid w:val="007B0A59"/>
    <w:rsid w:val="007B1263"/>
    <w:rsid w:val="007B12D3"/>
    <w:rsid w:val="007B1407"/>
    <w:rsid w:val="007B1962"/>
    <w:rsid w:val="007B1C6E"/>
    <w:rsid w:val="007B24B3"/>
    <w:rsid w:val="007B2F0E"/>
    <w:rsid w:val="007B4870"/>
    <w:rsid w:val="007B4B28"/>
    <w:rsid w:val="007B5577"/>
    <w:rsid w:val="007B6422"/>
    <w:rsid w:val="007B7D40"/>
    <w:rsid w:val="007C17F9"/>
    <w:rsid w:val="007C2151"/>
    <w:rsid w:val="007C21A4"/>
    <w:rsid w:val="007C22E1"/>
    <w:rsid w:val="007C2698"/>
    <w:rsid w:val="007C2C72"/>
    <w:rsid w:val="007C2E45"/>
    <w:rsid w:val="007C47F9"/>
    <w:rsid w:val="007C4B03"/>
    <w:rsid w:val="007C51C5"/>
    <w:rsid w:val="007C5657"/>
    <w:rsid w:val="007C69FC"/>
    <w:rsid w:val="007C76E8"/>
    <w:rsid w:val="007D02AD"/>
    <w:rsid w:val="007D0A05"/>
    <w:rsid w:val="007D19D0"/>
    <w:rsid w:val="007D19E7"/>
    <w:rsid w:val="007D1D79"/>
    <w:rsid w:val="007D2294"/>
    <w:rsid w:val="007D3012"/>
    <w:rsid w:val="007D349D"/>
    <w:rsid w:val="007D396C"/>
    <w:rsid w:val="007D41F9"/>
    <w:rsid w:val="007D59FB"/>
    <w:rsid w:val="007D67A5"/>
    <w:rsid w:val="007D7516"/>
    <w:rsid w:val="007D7693"/>
    <w:rsid w:val="007D7E64"/>
    <w:rsid w:val="007E00E4"/>
    <w:rsid w:val="007E0219"/>
    <w:rsid w:val="007E0EBD"/>
    <w:rsid w:val="007E214C"/>
    <w:rsid w:val="007E3853"/>
    <w:rsid w:val="007E5208"/>
    <w:rsid w:val="007E62B5"/>
    <w:rsid w:val="007E77F5"/>
    <w:rsid w:val="007E7E66"/>
    <w:rsid w:val="007E7E69"/>
    <w:rsid w:val="007F07EB"/>
    <w:rsid w:val="007F0886"/>
    <w:rsid w:val="007F14A3"/>
    <w:rsid w:val="007F187D"/>
    <w:rsid w:val="007F1A30"/>
    <w:rsid w:val="007F1A44"/>
    <w:rsid w:val="007F1C42"/>
    <w:rsid w:val="007F2390"/>
    <w:rsid w:val="007F2808"/>
    <w:rsid w:val="007F32C3"/>
    <w:rsid w:val="007F3C0D"/>
    <w:rsid w:val="007F4883"/>
    <w:rsid w:val="007F4AA1"/>
    <w:rsid w:val="007F4D3D"/>
    <w:rsid w:val="007F5121"/>
    <w:rsid w:val="007F5178"/>
    <w:rsid w:val="007F587B"/>
    <w:rsid w:val="007F6511"/>
    <w:rsid w:val="007F6522"/>
    <w:rsid w:val="007F6BC0"/>
    <w:rsid w:val="007F7414"/>
    <w:rsid w:val="007F7D53"/>
    <w:rsid w:val="00800201"/>
    <w:rsid w:val="00800B5E"/>
    <w:rsid w:val="00800EC0"/>
    <w:rsid w:val="008018AC"/>
    <w:rsid w:val="00801C4B"/>
    <w:rsid w:val="00801F28"/>
    <w:rsid w:val="00802096"/>
    <w:rsid w:val="00802B1A"/>
    <w:rsid w:val="00803044"/>
    <w:rsid w:val="008030F0"/>
    <w:rsid w:val="0080390B"/>
    <w:rsid w:val="00803CAC"/>
    <w:rsid w:val="008042E2"/>
    <w:rsid w:val="00804C5E"/>
    <w:rsid w:val="00804D79"/>
    <w:rsid w:val="008058DA"/>
    <w:rsid w:val="0080641B"/>
    <w:rsid w:val="00806B9E"/>
    <w:rsid w:val="00806C10"/>
    <w:rsid w:val="00806F18"/>
    <w:rsid w:val="00807B55"/>
    <w:rsid w:val="00810960"/>
    <w:rsid w:val="0081154D"/>
    <w:rsid w:val="0081208A"/>
    <w:rsid w:val="0081283A"/>
    <w:rsid w:val="00812D81"/>
    <w:rsid w:val="008139DA"/>
    <w:rsid w:val="00814420"/>
    <w:rsid w:val="008150DA"/>
    <w:rsid w:val="008153C6"/>
    <w:rsid w:val="0081550E"/>
    <w:rsid w:val="008206E1"/>
    <w:rsid w:val="00820B9A"/>
    <w:rsid w:val="00820F52"/>
    <w:rsid w:val="0082108A"/>
    <w:rsid w:val="0082166A"/>
    <w:rsid w:val="008230DB"/>
    <w:rsid w:val="00825C85"/>
    <w:rsid w:val="008260A5"/>
    <w:rsid w:val="00826311"/>
    <w:rsid w:val="008264AC"/>
    <w:rsid w:val="00827020"/>
    <w:rsid w:val="00827501"/>
    <w:rsid w:val="00827773"/>
    <w:rsid w:val="00827939"/>
    <w:rsid w:val="008305B5"/>
    <w:rsid w:val="008307BF"/>
    <w:rsid w:val="008309D6"/>
    <w:rsid w:val="008313B1"/>
    <w:rsid w:val="00831450"/>
    <w:rsid w:val="00831611"/>
    <w:rsid w:val="0083193D"/>
    <w:rsid w:val="00831EE6"/>
    <w:rsid w:val="00832B95"/>
    <w:rsid w:val="008334C3"/>
    <w:rsid w:val="008349CB"/>
    <w:rsid w:val="008351FE"/>
    <w:rsid w:val="00835A6D"/>
    <w:rsid w:val="00835AC0"/>
    <w:rsid w:val="00835B00"/>
    <w:rsid w:val="008362E0"/>
    <w:rsid w:val="00837EC6"/>
    <w:rsid w:val="00837F3B"/>
    <w:rsid w:val="008409EE"/>
    <w:rsid w:val="00840F21"/>
    <w:rsid w:val="00841D2E"/>
    <w:rsid w:val="008423A3"/>
    <w:rsid w:val="008425DE"/>
    <w:rsid w:val="00842C99"/>
    <w:rsid w:val="00842DAB"/>
    <w:rsid w:val="00842EEB"/>
    <w:rsid w:val="00843058"/>
    <w:rsid w:val="00843219"/>
    <w:rsid w:val="008433A7"/>
    <w:rsid w:val="008433B9"/>
    <w:rsid w:val="00844519"/>
    <w:rsid w:val="00844E87"/>
    <w:rsid w:val="0084536E"/>
    <w:rsid w:val="00845959"/>
    <w:rsid w:val="00845DE0"/>
    <w:rsid w:val="0084619B"/>
    <w:rsid w:val="00846E28"/>
    <w:rsid w:val="00846E4A"/>
    <w:rsid w:val="00847259"/>
    <w:rsid w:val="00847DE5"/>
    <w:rsid w:val="0085017E"/>
    <w:rsid w:val="0085034A"/>
    <w:rsid w:val="00850E82"/>
    <w:rsid w:val="008516DD"/>
    <w:rsid w:val="00851B5D"/>
    <w:rsid w:val="00852225"/>
    <w:rsid w:val="0085226C"/>
    <w:rsid w:val="0085262A"/>
    <w:rsid w:val="00852DB5"/>
    <w:rsid w:val="0085306C"/>
    <w:rsid w:val="00854053"/>
    <w:rsid w:val="00854381"/>
    <w:rsid w:val="00854AFC"/>
    <w:rsid w:val="00855219"/>
    <w:rsid w:val="00855330"/>
    <w:rsid w:val="008558D4"/>
    <w:rsid w:val="00855927"/>
    <w:rsid w:val="0085611B"/>
    <w:rsid w:val="00856274"/>
    <w:rsid w:val="00856CD2"/>
    <w:rsid w:val="00860F6F"/>
    <w:rsid w:val="00861DE0"/>
    <w:rsid w:val="00861E71"/>
    <w:rsid w:val="0086223E"/>
    <w:rsid w:val="008627BF"/>
    <w:rsid w:val="00863121"/>
    <w:rsid w:val="0086345B"/>
    <w:rsid w:val="0086349A"/>
    <w:rsid w:val="00863672"/>
    <w:rsid w:val="00864224"/>
    <w:rsid w:val="0086467E"/>
    <w:rsid w:val="00864A2D"/>
    <w:rsid w:val="00864EDC"/>
    <w:rsid w:val="00865226"/>
    <w:rsid w:val="008655AB"/>
    <w:rsid w:val="00865662"/>
    <w:rsid w:val="008658FD"/>
    <w:rsid w:val="008673B0"/>
    <w:rsid w:val="00867579"/>
    <w:rsid w:val="008675DF"/>
    <w:rsid w:val="00867777"/>
    <w:rsid w:val="00867F25"/>
    <w:rsid w:val="008702E5"/>
    <w:rsid w:val="00870448"/>
    <w:rsid w:val="00870531"/>
    <w:rsid w:val="00870950"/>
    <w:rsid w:val="00870C56"/>
    <w:rsid w:val="00871AD2"/>
    <w:rsid w:val="00871F26"/>
    <w:rsid w:val="00872214"/>
    <w:rsid w:val="008722F2"/>
    <w:rsid w:val="008724D8"/>
    <w:rsid w:val="00873594"/>
    <w:rsid w:val="0087390D"/>
    <w:rsid w:val="00873CBD"/>
    <w:rsid w:val="008750F6"/>
    <w:rsid w:val="00875537"/>
    <w:rsid w:val="00875B9F"/>
    <w:rsid w:val="00875DB4"/>
    <w:rsid w:val="008773A8"/>
    <w:rsid w:val="00877A15"/>
    <w:rsid w:val="00880161"/>
    <w:rsid w:val="00880C21"/>
    <w:rsid w:val="00881D7E"/>
    <w:rsid w:val="008823D2"/>
    <w:rsid w:val="00883C5F"/>
    <w:rsid w:val="00883F9A"/>
    <w:rsid w:val="008840BA"/>
    <w:rsid w:val="0088451B"/>
    <w:rsid w:val="0088459C"/>
    <w:rsid w:val="0088500C"/>
    <w:rsid w:val="00885293"/>
    <w:rsid w:val="00885A40"/>
    <w:rsid w:val="00885BD1"/>
    <w:rsid w:val="008860F4"/>
    <w:rsid w:val="00886EEB"/>
    <w:rsid w:val="008870AA"/>
    <w:rsid w:val="008871EC"/>
    <w:rsid w:val="0088736E"/>
    <w:rsid w:val="00887778"/>
    <w:rsid w:val="00887A84"/>
    <w:rsid w:val="00887AFE"/>
    <w:rsid w:val="00887EA1"/>
    <w:rsid w:val="00891A2A"/>
    <w:rsid w:val="00891B2A"/>
    <w:rsid w:val="00892BF3"/>
    <w:rsid w:val="00892C8E"/>
    <w:rsid w:val="00892D0E"/>
    <w:rsid w:val="00892E84"/>
    <w:rsid w:val="00893095"/>
    <w:rsid w:val="0089401B"/>
    <w:rsid w:val="00894AC1"/>
    <w:rsid w:val="00894FE8"/>
    <w:rsid w:val="0089539A"/>
    <w:rsid w:val="00895ECF"/>
    <w:rsid w:val="00895F65"/>
    <w:rsid w:val="00896879"/>
    <w:rsid w:val="0089766C"/>
    <w:rsid w:val="008A01A2"/>
    <w:rsid w:val="008A12B6"/>
    <w:rsid w:val="008A1451"/>
    <w:rsid w:val="008A1523"/>
    <w:rsid w:val="008A16C2"/>
    <w:rsid w:val="008A21FD"/>
    <w:rsid w:val="008A321F"/>
    <w:rsid w:val="008A374A"/>
    <w:rsid w:val="008A3E39"/>
    <w:rsid w:val="008A49FE"/>
    <w:rsid w:val="008A4B23"/>
    <w:rsid w:val="008A5A19"/>
    <w:rsid w:val="008A5BF7"/>
    <w:rsid w:val="008A5EF9"/>
    <w:rsid w:val="008A695A"/>
    <w:rsid w:val="008A6E85"/>
    <w:rsid w:val="008A729A"/>
    <w:rsid w:val="008A7F61"/>
    <w:rsid w:val="008B01E8"/>
    <w:rsid w:val="008B0705"/>
    <w:rsid w:val="008B08D3"/>
    <w:rsid w:val="008B0DA2"/>
    <w:rsid w:val="008B156F"/>
    <w:rsid w:val="008B1BFE"/>
    <w:rsid w:val="008B1D2E"/>
    <w:rsid w:val="008B1FB2"/>
    <w:rsid w:val="008B21BA"/>
    <w:rsid w:val="008B33BB"/>
    <w:rsid w:val="008B393E"/>
    <w:rsid w:val="008B3C9D"/>
    <w:rsid w:val="008B4451"/>
    <w:rsid w:val="008B48B8"/>
    <w:rsid w:val="008B4A6B"/>
    <w:rsid w:val="008B5351"/>
    <w:rsid w:val="008B5413"/>
    <w:rsid w:val="008B59A2"/>
    <w:rsid w:val="008B5F76"/>
    <w:rsid w:val="008B632F"/>
    <w:rsid w:val="008B643A"/>
    <w:rsid w:val="008B70AB"/>
    <w:rsid w:val="008B70E8"/>
    <w:rsid w:val="008B7481"/>
    <w:rsid w:val="008B75E7"/>
    <w:rsid w:val="008C09D3"/>
    <w:rsid w:val="008C0E2F"/>
    <w:rsid w:val="008C0FB7"/>
    <w:rsid w:val="008C1403"/>
    <w:rsid w:val="008C169C"/>
    <w:rsid w:val="008C221A"/>
    <w:rsid w:val="008C27E1"/>
    <w:rsid w:val="008C29D5"/>
    <w:rsid w:val="008C2D48"/>
    <w:rsid w:val="008C2F71"/>
    <w:rsid w:val="008C30B0"/>
    <w:rsid w:val="008C36AC"/>
    <w:rsid w:val="008C3B93"/>
    <w:rsid w:val="008C3CA8"/>
    <w:rsid w:val="008C4314"/>
    <w:rsid w:val="008C4479"/>
    <w:rsid w:val="008C4983"/>
    <w:rsid w:val="008C5400"/>
    <w:rsid w:val="008C5637"/>
    <w:rsid w:val="008C596F"/>
    <w:rsid w:val="008C5CE5"/>
    <w:rsid w:val="008C5DC3"/>
    <w:rsid w:val="008C6EE0"/>
    <w:rsid w:val="008C71A9"/>
    <w:rsid w:val="008C73A8"/>
    <w:rsid w:val="008D0098"/>
    <w:rsid w:val="008D00EC"/>
    <w:rsid w:val="008D0BCB"/>
    <w:rsid w:val="008D11A8"/>
    <w:rsid w:val="008D19FB"/>
    <w:rsid w:val="008D1EE6"/>
    <w:rsid w:val="008D2637"/>
    <w:rsid w:val="008D4621"/>
    <w:rsid w:val="008D4D95"/>
    <w:rsid w:val="008D5EF5"/>
    <w:rsid w:val="008D60D0"/>
    <w:rsid w:val="008D7BE2"/>
    <w:rsid w:val="008E16EC"/>
    <w:rsid w:val="008E2335"/>
    <w:rsid w:val="008E2DF3"/>
    <w:rsid w:val="008E2F15"/>
    <w:rsid w:val="008E2FFA"/>
    <w:rsid w:val="008E32DE"/>
    <w:rsid w:val="008E3318"/>
    <w:rsid w:val="008E3B52"/>
    <w:rsid w:val="008E5F3C"/>
    <w:rsid w:val="008E6496"/>
    <w:rsid w:val="008E7746"/>
    <w:rsid w:val="008F0E54"/>
    <w:rsid w:val="008F31B3"/>
    <w:rsid w:val="008F3667"/>
    <w:rsid w:val="008F36D4"/>
    <w:rsid w:val="008F3D21"/>
    <w:rsid w:val="008F496C"/>
    <w:rsid w:val="008F49F7"/>
    <w:rsid w:val="008F4DBB"/>
    <w:rsid w:val="008F5155"/>
    <w:rsid w:val="008F548A"/>
    <w:rsid w:val="008F5C2A"/>
    <w:rsid w:val="008F5F8E"/>
    <w:rsid w:val="008F60C9"/>
    <w:rsid w:val="008F61D0"/>
    <w:rsid w:val="008F72C0"/>
    <w:rsid w:val="008F79B2"/>
    <w:rsid w:val="008F7A2A"/>
    <w:rsid w:val="008F7A69"/>
    <w:rsid w:val="00900134"/>
    <w:rsid w:val="009001A8"/>
    <w:rsid w:val="009002F4"/>
    <w:rsid w:val="00900A9D"/>
    <w:rsid w:val="009024B0"/>
    <w:rsid w:val="0090293C"/>
    <w:rsid w:val="00902A57"/>
    <w:rsid w:val="009048EB"/>
    <w:rsid w:val="00904A77"/>
    <w:rsid w:val="009050F3"/>
    <w:rsid w:val="009051AA"/>
    <w:rsid w:val="00905641"/>
    <w:rsid w:val="00905DFB"/>
    <w:rsid w:val="00906F63"/>
    <w:rsid w:val="009072F3"/>
    <w:rsid w:val="00907395"/>
    <w:rsid w:val="009074A5"/>
    <w:rsid w:val="0090781A"/>
    <w:rsid w:val="00907AA0"/>
    <w:rsid w:val="00907FE9"/>
    <w:rsid w:val="00910830"/>
    <w:rsid w:val="00910FDA"/>
    <w:rsid w:val="00911267"/>
    <w:rsid w:val="00911510"/>
    <w:rsid w:val="009117D4"/>
    <w:rsid w:val="00911805"/>
    <w:rsid w:val="00911FBE"/>
    <w:rsid w:val="0091248A"/>
    <w:rsid w:val="009126CC"/>
    <w:rsid w:val="00912F5D"/>
    <w:rsid w:val="00913676"/>
    <w:rsid w:val="00913BD5"/>
    <w:rsid w:val="00913F77"/>
    <w:rsid w:val="00914D9A"/>
    <w:rsid w:val="00915062"/>
    <w:rsid w:val="00915FFC"/>
    <w:rsid w:val="009169EF"/>
    <w:rsid w:val="00917613"/>
    <w:rsid w:val="00917768"/>
    <w:rsid w:val="00917937"/>
    <w:rsid w:val="009205CB"/>
    <w:rsid w:val="009208EE"/>
    <w:rsid w:val="00920BE6"/>
    <w:rsid w:val="00922704"/>
    <w:rsid w:val="0092276E"/>
    <w:rsid w:val="00923B93"/>
    <w:rsid w:val="009240C7"/>
    <w:rsid w:val="009245B6"/>
    <w:rsid w:val="009258D8"/>
    <w:rsid w:val="00925984"/>
    <w:rsid w:val="00926D7D"/>
    <w:rsid w:val="00927638"/>
    <w:rsid w:val="0092786F"/>
    <w:rsid w:val="00930406"/>
    <w:rsid w:val="00930731"/>
    <w:rsid w:val="00930D41"/>
    <w:rsid w:val="00930EA0"/>
    <w:rsid w:val="00931950"/>
    <w:rsid w:val="00931996"/>
    <w:rsid w:val="00932CBA"/>
    <w:rsid w:val="00932EAD"/>
    <w:rsid w:val="00933955"/>
    <w:rsid w:val="009344D4"/>
    <w:rsid w:val="00934804"/>
    <w:rsid w:val="009356C5"/>
    <w:rsid w:val="00936201"/>
    <w:rsid w:val="00936683"/>
    <w:rsid w:val="009369A4"/>
    <w:rsid w:val="00936C66"/>
    <w:rsid w:val="0093741A"/>
    <w:rsid w:val="00937B0F"/>
    <w:rsid w:val="00940E28"/>
    <w:rsid w:val="009411AC"/>
    <w:rsid w:val="0094186F"/>
    <w:rsid w:val="00941EDE"/>
    <w:rsid w:val="00942254"/>
    <w:rsid w:val="00942C8D"/>
    <w:rsid w:val="009433A4"/>
    <w:rsid w:val="0094368B"/>
    <w:rsid w:val="00943BE9"/>
    <w:rsid w:val="009441E2"/>
    <w:rsid w:val="009448CF"/>
    <w:rsid w:val="0094510F"/>
    <w:rsid w:val="00945264"/>
    <w:rsid w:val="00945811"/>
    <w:rsid w:val="00945BBC"/>
    <w:rsid w:val="00946DA7"/>
    <w:rsid w:val="00951381"/>
    <w:rsid w:val="00951EB3"/>
    <w:rsid w:val="009529DF"/>
    <w:rsid w:val="00953260"/>
    <w:rsid w:val="00953893"/>
    <w:rsid w:val="00953EB5"/>
    <w:rsid w:val="009540E7"/>
    <w:rsid w:val="00954155"/>
    <w:rsid w:val="009548BC"/>
    <w:rsid w:val="009553CA"/>
    <w:rsid w:val="00955A8D"/>
    <w:rsid w:val="00955C1F"/>
    <w:rsid w:val="00955C3D"/>
    <w:rsid w:val="00955FD1"/>
    <w:rsid w:val="00956C43"/>
    <w:rsid w:val="00957243"/>
    <w:rsid w:val="00957725"/>
    <w:rsid w:val="009600E7"/>
    <w:rsid w:val="00960382"/>
    <w:rsid w:val="00960622"/>
    <w:rsid w:val="009608D5"/>
    <w:rsid w:val="00960FC3"/>
    <w:rsid w:val="009617CD"/>
    <w:rsid w:val="0096190E"/>
    <w:rsid w:val="00961D97"/>
    <w:rsid w:val="0096204B"/>
    <w:rsid w:val="0096242F"/>
    <w:rsid w:val="00962CF8"/>
    <w:rsid w:val="00963028"/>
    <w:rsid w:val="0096375F"/>
    <w:rsid w:val="009644F4"/>
    <w:rsid w:val="0096469B"/>
    <w:rsid w:val="00964B39"/>
    <w:rsid w:val="00964F75"/>
    <w:rsid w:val="009652C5"/>
    <w:rsid w:val="009656D0"/>
    <w:rsid w:val="009664A0"/>
    <w:rsid w:val="00966A98"/>
    <w:rsid w:val="009675DA"/>
    <w:rsid w:val="00967E12"/>
    <w:rsid w:val="0097048E"/>
    <w:rsid w:val="00971009"/>
    <w:rsid w:val="009710D5"/>
    <w:rsid w:val="009726C7"/>
    <w:rsid w:val="009732A2"/>
    <w:rsid w:val="00973379"/>
    <w:rsid w:val="0097339E"/>
    <w:rsid w:val="00973514"/>
    <w:rsid w:val="00973CC6"/>
    <w:rsid w:val="0097446C"/>
    <w:rsid w:val="009749AE"/>
    <w:rsid w:val="009749C6"/>
    <w:rsid w:val="00974BC8"/>
    <w:rsid w:val="00974C7C"/>
    <w:rsid w:val="00974DDF"/>
    <w:rsid w:val="009755E2"/>
    <w:rsid w:val="0097663A"/>
    <w:rsid w:val="00976A26"/>
    <w:rsid w:val="00976B82"/>
    <w:rsid w:val="009807F3"/>
    <w:rsid w:val="0098100E"/>
    <w:rsid w:val="009822BC"/>
    <w:rsid w:val="0098310D"/>
    <w:rsid w:val="00983C53"/>
    <w:rsid w:val="00984312"/>
    <w:rsid w:val="00984961"/>
    <w:rsid w:val="00986495"/>
    <w:rsid w:val="009868E6"/>
    <w:rsid w:val="0098691F"/>
    <w:rsid w:val="00987670"/>
    <w:rsid w:val="00987C00"/>
    <w:rsid w:val="00990499"/>
    <w:rsid w:val="00990951"/>
    <w:rsid w:val="00990BC8"/>
    <w:rsid w:val="009911B2"/>
    <w:rsid w:val="009928D8"/>
    <w:rsid w:val="00992CA4"/>
    <w:rsid w:val="009939FE"/>
    <w:rsid w:val="00993BE6"/>
    <w:rsid w:val="00995049"/>
    <w:rsid w:val="009953C3"/>
    <w:rsid w:val="00995895"/>
    <w:rsid w:val="00995C3D"/>
    <w:rsid w:val="00995F7E"/>
    <w:rsid w:val="009962C1"/>
    <w:rsid w:val="0099630C"/>
    <w:rsid w:val="009972C2"/>
    <w:rsid w:val="00997F1C"/>
    <w:rsid w:val="009A0241"/>
    <w:rsid w:val="009A036F"/>
    <w:rsid w:val="009A115E"/>
    <w:rsid w:val="009A1D27"/>
    <w:rsid w:val="009A1E09"/>
    <w:rsid w:val="009A1E45"/>
    <w:rsid w:val="009A2D9F"/>
    <w:rsid w:val="009A3140"/>
    <w:rsid w:val="009A3B0F"/>
    <w:rsid w:val="009A4087"/>
    <w:rsid w:val="009A4254"/>
    <w:rsid w:val="009A4A8B"/>
    <w:rsid w:val="009A4FCC"/>
    <w:rsid w:val="009A504B"/>
    <w:rsid w:val="009A59E1"/>
    <w:rsid w:val="009A5D53"/>
    <w:rsid w:val="009A5F1F"/>
    <w:rsid w:val="009A6F04"/>
    <w:rsid w:val="009A7128"/>
    <w:rsid w:val="009A7143"/>
    <w:rsid w:val="009A73CB"/>
    <w:rsid w:val="009A7540"/>
    <w:rsid w:val="009B1226"/>
    <w:rsid w:val="009B1C5F"/>
    <w:rsid w:val="009B1E20"/>
    <w:rsid w:val="009B24E2"/>
    <w:rsid w:val="009B3090"/>
    <w:rsid w:val="009B36B3"/>
    <w:rsid w:val="009B38E5"/>
    <w:rsid w:val="009B3B61"/>
    <w:rsid w:val="009B45CB"/>
    <w:rsid w:val="009B6169"/>
    <w:rsid w:val="009B65E4"/>
    <w:rsid w:val="009B66A7"/>
    <w:rsid w:val="009B709A"/>
    <w:rsid w:val="009B726F"/>
    <w:rsid w:val="009B78DC"/>
    <w:rsid w:val="009B7A9D"/>
    <w:rsid w:val="009C0478"/>
    <w:rsid w:val="009C15B4"/>
    <w:rsid w:val="009C1B7A"/>
    <w:rsid w:val="009C23CD"/>
    <w:rsid w:val="009C2593"/>
    <w:rsid w:val="009C25E1"/>
    <w:rsid w:val="009C2622"/>
    <w:rsid w:val="009C29FC"/>
    <w:rsid w:val="009C2D07"/>
    <w:rsid w:val="009C336B"/>
    <w:rsid w:val="009C33B7"/>
    <w:rsid w:val="009C368E"/>
    <w:rsid w:val="009C39C3"/>
    <w:rsid w:val="009C3CDC"/>
    <w:rsid w:val="009C430E"/>
    <w:rsid w:val="009C448F"/>
    <w:rsid w:val="009C478D"/>
    <w:rsid w:val="009C482C"/>
    <w:rsid w:val="009C4B1A"/>
    <w:rsid w:val="009C504D"/>
    <w:rsid w:val="009C527F"/>
    <w:rsid w:val="009C560A"/>
    <w:rsid w:val="009C56B5"/>
    <w:rsid w:val="009C5BB6"/>
    <w:rsid w:val="009C5EA9"/>
    <w:rsid w:val="009C5EDE"/>
    <w:rsid w:val="009C622F"/>
    <w:rsid w:val="009C6686"/>
    <w:rsid w:val="009C7868"/>
    <w:rsid w:val="009D05F7"/>
    <w:rsid w:val="009D14C3"/>
    <w:rsid w:val="009D21D8"/>
    <w:rsid w:val="009D229F"/>
    <w:rsid w:val="009D25F3"/>
    <w:rsid w:val="009D2E08"/>
    <w:rsid w:val="009D33D7"/>
    <w:rsid w:val="009D41BA"/>
    <w:rsid w:val="009D44A4"/>
    <w:rsid w:val="009D46B7"/>
    <w:rsid w:val="009D507F"/>
    <w:rsid w:val="009D5F83"/>
    <w:rsid w:val="009D6FAF"/>
    <w:rsid w:val="009D71B1"/>
    <w:rsid w:val="009D7599"/>
    <w:rsid w:val="009D7689"/>
    <w:rsid w:val="009E0581"/>
    <w:rsid w:val="009E0A61"/>
    <w:rsid w:val="009E1273"/>
    <w:rsid w:val="009E13A4"/>
    <w:rsid w:val="009E13C3"/>
    <w:rsid w:val="009E1697"/>
    <w:rsid w:val="009E2677"/>
    <w:rsid w:val="009E29F5"/>
    <w:rsid w:val="009E330D"/>
    <w:rsid w:val="009E3510"/>
    <w:rsid w:val="009E383C"/>
    <w:rsid w:val="009E4128"/>
    <w:rsid w:val="009E4390"/>
    <w:rsid w:val="009E4F82"/>
    <w:rsid w:val="009E697E"/>
    <w:rsid w:val="009E69A7"/>
    <w:rsid w:val="009E6A70"/>
    <w:rsid w:val="009E75E0"/>
    <w:rsid w:val="009E79A0"/>
    <w:rsid w:val="009F01E0"/>
    <w:rsid w:val="009F045D"/>
    <w:rsid w:val="009F13B6"/>
    <w:rsid w:val="009F250E"/>
    <w:rsid w:val="009F2AA4"/>
    <w:rsid w:val="009F3406"/>
    <w:rsid w:val="009F3C2B"/>
    <w:rsid w:val="009F4CFD"/>
    <w:rsid w:val="009F4F1B"/>
    <w:rsid w:val="009F514F"/>
    <w:rsid w:val="009F52BB"/>
    <w:rsid w:val="009F53BC"/>
    <w:rsid w:val="009F634F"/>
    <w:rsid w:val="009F660A"/>
    <w:rsid w:val="009F6E5D"/>
    <w:rsid w:val="009F7008"/>
    <w:rsid w:val="009F72E8"/>
    <w:rsid w:val="00A0050D"/>
    <w:rsid w:val="00A016C0"/>
    <w:rsid w:val="00A01D2F"/>
    <w:rsid w:val="00A02695"/>
    <w:rsid w:val="00A029D3"/>
    <w:rsid w:val="00A038C2"/>
    <w:rsid w:val="00A03A55"/>
    <w:rsid w:val="00A03C7B"/>
    <w:rsid w:val="00A052F0"/>
    <w:rsid w:val="00A06B7C"/>
    <w:rsid w:val="00A07722"/>
    <w:rsid w:val="00A07730"/>
    <w:rsid w:val="00A1067B"/>
    <w:rsid w:val="00A1138A"/>
    <w:rsid w:val="00A1230E"/>
    <w:rsid w:val="00A126D5"/>
    <w:rsid w:val="00A1302E"/>
    <w:rsid w:val="00A13C3E"/>
    <w:rsid w:val="00A1404C"/>
    <w:rsid w:val="00A148D1"/>
    <w:rsid w:val="00A14BDC"/>
    <w:rsid w:val="00A14D39"/>
    <w:rsid w:val="00A14E36"/>
    <w:rsid w:val="00A15CEE"/>
    <w:rsid w:val="00A169AF"/>
    <w:rsid w:val="00A1714B"/>
    <w:rsid w:val="00A17A17"/>
    <w:rsid w:val="00A201ED"/>
    <w:rsid w:val="00A20575"/>
    <w:rsid w:val="00A20CE0"/>
    <w:rsid w:val="00A20D67"/>
    <w:rsid w:val="00A22258"/>
    <w:rsid w:val="00A22581"/>
    <w:rsid w:val="00A230D3"/>
    <w:rsid w:val="00A23963"/>
    <w:rsid w:val="00A2473B"/>
    <w:rsid w:val="00A24950"/>
    <w:rsid w:val="00A2498D"/>
    <w:rsid w:val="00A26C7D"/>
    <w:rsid w:val="00A2736F"/>
    <w:rsid w:val="00A30663"/>
    <w:rsid w:val="00A31DBB"/>
    <w:rsid w:val="00A32C8A"/>
    <w:rsid w:val="00A335B2"/>
    <w:rsid w:val="00A33A6B"/>
    <w:rsid w:val="00A33CC8"/>
    <w:rsid w:val="00A342F0"/>
    <w:rsid w:val="00A34C1F"/>
    <w:rsid w:val="00A352C3"/>
    <w:rsid w:val="00A361F0"/>
    <w:rsid w:val="00A36566"/>
    <w:rsid w:val="00A366A9"/>
    <w:rsid w:val="00A36814"/>
    <w:rsid w:val="00A37AB8"/>
    <w:rsid w:val="00A37DEF"/>
    <w:rsid w:val="00A37EC0"/>
    <w:rsid w:val="00A40022"/>
    <w:rsid w:val="00A400B5"/>
    <w:rsid w:val="00A41DAA"/>
    <w:rsid w:val="00A4287B"/>
    <w:rsid w:val="00A42CFA"/>
    <w:rsid w:val="00A42DBC"/>
    <w:rsid w:val="00A42DC2"/>
    <w:rsid w:val="00A42F9D"/>
    <w:rsid w:val="00A431C1"/>
    <w:rsid w:val="00A44BA6"/>
    <w:rsid w:val="00A45C90"/>
    <w:rsid w:val="00A46B20"/>
    <w:rsid w:val="00A46D34"/>
    <w:rsid w:val="00A47459"/>
    <w:rsid w:val="00A5154E"/>
    <w:rsid w:val="00A527BC"/>
    <w:rsid w:val="00A52C67"/>
    <w:rsid w:val="00A52DDD"/>
    <w:rsid w:val="00A53E6C"/>
    <w:rsid w:val="00A543D6"/>
    <w:rsid w:val="00A544A4"/>
    <w:rsid w:val="00A54AFA"/>
    <w:rsid w:val="00A54E40"/>
    <w:rsid w:val="00A5548F"/>
    <w:rsid w:val="00A55CC2"/>
    <w:rsid w:val="00A567C7"/>
    <w:rsid w:val="00A568F4"/>
    <w:rsid w:val="00A576A1"/>
    <w:rsid w:val="00A57F7D"/>
    <w:rsid w:val="00A60B77"/>
    <w:rsid w:val="00A60C1D"/>
    <w:rsid w:val="00A61A9A"/>
    <w:rsid w:val="00A61BA9"/>
    <w:rsid w:val="00A62DD8"/>
    <w:rsid w:val="00A62F5A"/>
    <w:rsid w:val="00A6458F"/>
    <w:rsid w:val="00A6462A"/>
    <w:rsid w:val="00A65563"/>
    <w:rsid w:val="00A6585F"/>
    <w:rsid w:val="00A65F05"/>
    <w:rsid w:val="00A66280"/>
    <w:rsid w:val="00A66400"/>
    <w:rsid w:val="00A668D2"/>
    <w:rsid w:val="00A66C58"/>
    <w:rsid w:val="00A677D2"/>
    <w:rsid w:val="00A67AA2"/>
    <w:rsid w:val="00A70071"/>
    <w:rsid w:val="00A701A8"/>
    <w:rsid w:val="00A708AF"/>
    <w:rsid w:val="00A71362"/>
    <w:rsid w:val="00A71D3F"/>
    <w:rsid w:val="00A72B19"/>
    <w:rsid w:val="00A72D52"/>
    <w:rsid w:val="00A73179"/>
    <w:rsid w:val="00A733C0"/>
    <w:rsid w:val="00A7438E"/>
    <w:rsid w:val="00A744C9"/>
    <w:rsid w:val="00A75117"/>
    <w:rsid w:val="00A755FF"/>
    <w:rsid w:val="00A75F85"/>
    <w:rsid w:val="00A76262"/>
    <w:rsid w:val="00A766E9"/>
    <w:rsid w:val="00A76CB4"/>
    <w:rsid w:val="00A77605"/>
    <w:rsid w:val="00A8151D"/>
    <w:rsid w:val="00A8188A"/>
    <w:rsid w:val="00A81C4F"/>
    <w:rsid w:val="00A824C8"/>
    <w:rsid w:val="00A82585"/>
    <w:rsid w:val="00A8264A"/>
    <w:rsid w:val="00A829F4"/>
    <w:rsid w:val="00A83A39"/>
    <w:rsid w:val="00A83E44"/>
    <w:rsid w:val="00A849CF"/>
    <w:rsid w:val="00A84E97"/>
    <w:rsid w:val="00A84F7C"/>
    <w:rsid w:val="00A85072"/>
    <w:rsid w:val="00A8597B"/>
    <w:rsid w:val="00A85BD0"/>
    <w:rsid w:val="00A86102"/>
    <w:rsid w:val="00A8670A"/>
    <w:rsid w:val="00A86BE0"/>
    <w:rsid w:val="00A86D85"/>
    <w:rsid w:val="00A86E1A"/>
    <w:rsid w:val="00A879DF"/>
    <w:rsid w:val="00A9051A"/>
    <w:rsid w:val="00A9082D"/>
    <w:rsid w:val="00A9091E"/>
    <w:rsid w:val="00A917CA"/>
    <w:rsid w:val="00A918E5"/>
    <w:rsid w:val="00A91D8C"/>
    <w:rsid w:val="00A91E9B"/>
    <w:rsid w:val="00A925DE"/>
    <w:rsid w:val="00A931E2"/>
    <w:rsid w:val="00A93218"/>
    <w:rsid w:val="00A93656"/>
    <w:rsid w:val="00A93A93"/>
    <w:rsid w:val="00A93D9A"/>
    <w:rsid w:val="00A94053"/>
    <w:rsid w:val="00A9409E"/>
    <w:rsid w:val="00A94318"/>
    <w:rsid w:val="00A94608"/>
    <w:rsid w:val="00A94C12"/>
    <w:rsid w:val="00A9531F"/>
    <w:rsid w:val="00A95F91"/>
    <w:rsid w:val="00A96D47"/>
    <w:rsid w:val="00A975D3"/>
    <w:rsid w:val="00A97A6D"/>
    <w:rsid w:val="00AA0451"/>
    <w:rsid w:val="00AA08AB"/>
    <w:rsid w:val="00AA0C70"/>
    <w:rsid w:val="00AA0F53"/>
    <w:rsid w:val="00AA1281"/>
    <w:rsid w:val="00AA254E"/>
    <w:rsid w:val="00AA2A40"/>
    <w:rsid w:val="00AA33D1"/>
    <w:rsid w:val="00AA35E8"/>
    <w:rsid w:val="00AA3B85"/>
    <w:rsid w:val="00AA3BDF"/>
    <w:rsid w:val="00AA3E98"/>
    <w:rsid w:val="00AA472A"/>
    <w:rsid w:val="00AA4A20"/>
    <w:rsid w:val="00AA4E03"/>
    <w:rsid w:val="00AA5515"/>
    <w:rsid w:val="00AA5595"/>
    <w:rsid w:val="00AA580F"/>
    <w:rsid w:val="00AA5E90"/>
    <w:rsid w:val="00AA61FC"/>
    <w:rsid w:val="00AA71C8"/>
    <w:rsid w:val="00AB02E1"/>
    <w:rsid w:val="00AB0FE8"/>
    <w:rsid w:val="00AB17FE"/>
    <w:rsid w:val="00AB1EDE"/>
    <w:rsid w:val="00AB2622"/>
    <w:rsid w:val="00AB2BB1"/>
    <w:rsid w:val="00AB2ED6"/>
    <w:rsid w:val="00AB30A6"/>
    <w:rsid w:val="00AB3B52"/>
    <w:rsid w:val="00AB3DC4"/>
    <w:rsid w:val="00AB48A1"/>
    <w:rsid w:val="00AB4FD2"/>
    <w:rsid w:val="00AB5AE8"/>
    <w:rsid w:val="00AB6287"/>
    <w:rsid w:val="00AB6713"/>
    <w:rsid w:val="00AB7365"/>
    <w:rsid w:val="00AB742B"/>
    <w:rsid w:val="00AC0190"/>
    <w:rsid w:val="00AC0319"/>
    <w:rsid w:val="00AC0FD4"/>
    <w:rsid w:val="00AC1D48"/>
    <w:rsid w:val="00AC273C"/>
    <w:rsid w:val="00AC28B9"/>
    <w:rsid w:val="00AC2AD5"/>
    <w:rsid w:val="00AC32DB"/>
    <w:rsid w:val="00AC3B92"/>
    <w:rsid w:val="00AC3D3B"/>
    <w:rsid w:val="00AC4D74"/>
    <w:rsid w:val="00AC642A"/>
    <w:rsid w:val="00AC72D6"/>
    <w:rsid w:val="00AC746A"/>
    <w:rsid w:val="00AD0377"/>
    <w:rsid w:val="00AD03EA"/>
    <w:rsid w:val="00AD0FE8"/>
    <w:rsid w:val="00AD18A9"/>
    <w:rsid w:val="00AD1E82"/>
    <w:rsid w:val="00AD21F7"/>
    <w:rsid w:val="00AD27C0"/>
    <w:rsid w:val="00AD2A35"/>
    <w:rsid w:val="00AD2CA7"/>
    <w:rsid w:val="00AD3802"/>
    <w:rsid w:val="00AD3B1B"/>
    <w:rsid w:val="00AD3B76"/>
    <w:rsid w:val="00AD42A2"/>
    <w:rsid w:val="00AD4716"/>
    <w:rsid w:val="00AD4A43"/>
    <w:rsid w:val="00AD4C56"/>
    <w:rsid w:val="00AD5101"/>
    <w:rsid w:val="00AD52D7"/>
    <w:rsid w:val="00AD57D4"/>
    <w:rsid w:val="00AD5C4D"/>
    <w:rsid w:val="00AD664C"/>
    <w:rsid w:val="00AD6E3A"/>
    <w:rsid w:val="00AD78D6"/>
    <w:rsid w:val="00AE00A7"/>
    <w:rsid w:val="00AE0891"/>
    <w:rsid w:val="00AE13C4"/>
    <w:rsid w:val="00AE1F37"/>
    <w:rsid w:val="00AE2451"/>
    <w:rsid w:val="00AE32CC"/>
    <w:rsid w:val="00AE3955"/>
    <w:rsid w:val="00AE39ED"/>
    <w:rsid w:val="00AE3BFA"/>
    <w:rsid w:val="00AE40D9"/>
    <w:rsid w:val="00AE536E"/>
    <w:rsid w:val="00AE6301"/>
    <w:rsid w:val="00AE6B58"/>
    <w:rsid w:val="00AE71C3"/>
    <w:rsid w:val="00AE7605"/>
    <w:rsid w:val="00AE7676"/>
    <w:rsid w:val="00AE78E5"/>
    <w:rsid w:val="00AE7A6E"/>
    <w:rsid w:val="00AF031C"/>
    <w:rsid w:val="00AF0329"/>
    <w:rsid w:val="00AF06BC"/>
    <w:rsid w:val="00AF0DBE"/>
    <w:rsid w:val="00AF1162"/>
    <w:rsid w:val="00AF1219"/>
    <w:rsid w:val="00AF15BC"/>
    <w:rsid w:val="00AF16FC"/>
    <w:rsid w:val="00AF1AB0"/>
    <w:rsid w:val="00AF1ACA"/>
    <w:rsid w:val="00AF23EA"/>
    <w:rsid w:val="00AF28C3"/>
    <w:rsid w:val="00AF5F33"/>
    <w:rsid w:val="00AF618F"/>
    <w:rsid w:val="00AF61DA"/>
    <w:rsid w:val="00AF6489"/>
    <w:rsid w:val="00AF69AE"/>
    <w:rsid w:val="00AF6DB3"/>
    <w:rsid w:val="00AF7592"/>
    <w:rsid w:val="00AF7CA7"/>
    <w:rsid w:val="00AF7ED4"/>
    <w:rsid w:val="00B01C42"/>
    <w:rsid w:val="00B01D32"/>
    <w:rsid w:val="00B020AC"/>
    <w:rsid w:val="00B0329E"/>
    <w:rsid w:val="00B048CC"/>
    <w:rsid w:val="00B058D1"/>
    <w:rsid w:val="00B05C54"/>
    <w:rsid w:val="00B05E08"/>
    <w:rsid w:val="00B06522"/>
    <w:rsid w:val="00B06CC3"/>
    <w:rsid w:val="00B06F64"/>
    <w:rsid w:val="00B0706A"/>
    <w:rsid w:val="00B07576"/>
    <w:rsid w:val="00B07BA7"/>
    <w:rsid w:val="00B07E95"/>
    <w:rsid w:val="00B07EDC"/>
    <w:rsid w:val="00B10A26"/>
    <w:rsid w:val="00B10BD6"/>
    <w:rsid w:val="00B1113D"/>
    <w:rsid w:val="00B11978"/>
    <w:rsid w:val="00B11A63"/>
    <w:rsid w:val="00B11CCA"/>
    <w:rsid w:val="00B11ECD"/>
    <w:rsid w:val="00B127AC"/>
    <w:rsid w:val="00B12905"/>
    <w:rsid w:val="00B12C7E"/>
    <w:rsid w:val="00B131D9"/>
    <w:rsid w:val="00B13562"/>
    <w:rsid w:val="00B13F71"/>
    <w:rsid w:val="00B13FBA"/>
    <w:rsid w:val="00B141A7"/>
    <w:rsid w:val="00B14F22"/>
    <w:rsid w:val="00B1585D"/>
    <w:rsid w:val="00B15B55"/>
    <w:rsid w:val="00B15DF9"/>
    <w:rsid w:val="00B15EEB"/>
    <w:rsid w:val="00B16445"/>
    <w:rsid w:val="00B16675"/>
    <w:rsid w:val="00B16D52"/>
    <w:rsid w:val="00B17730"/>
    <w:rsid w:val="00B20AFE"/>
    <w:rsid w:val="00B20CEE"/>
    <w:rsid w:val="00B20DCC"/>
    <w:rsid w:val="00B21342"/>
    <w:rsid w:val="00B217A4"/>
    <w:rsid w:val="00B22150"/>
    <w:rsid w:val="00B223B1"/>
    <w:rsid w:val="00B225AE"/>
    <w:rsid w:val="00B2289C"/>
    <w:rsid w:val="00B22F9A"/>
    <w:rsid w:val="00B23350"/>
    <w:rsid w:val="00B23F32"/>
    <w:rsid w:val="00B23F61"/>
    <w:rsid w:val="00B2438C"/>
    <w:rsid w:val="00B24AA2"/>
    <w:rsid w:val="00B250BB"/>
    <w:rsid w:val="00B2519F"/>
    <w:rsid w:val="00B25EC0"/>
    <w:rsid w:val="00B26262"/>
    <w:rsid w:val="00B267F4"/>
    <w:rsid w:val="00B26C5F"/>
    <w:rsid w:val="00B26D36"/>
    <w:rsid w:val="00B2725E"/>
    <w:rsid w:val="00B27315"/>
    <w:rsid w:val="00B30361"/>
    <w:rsid w:val="00B3063D"/>
    <w:rsid w:val="00B30B8F"/>
    <w:rsid w:val="00B30CCA"/>
    <w:rsid w:val="00B318CB"/>
    <w:rsid w:val="00B3265A"/>
    <w:rsid w:val="00B32B1D"/>
    <w:rsid w:val="00B32D97"/>
    <w:rsid w:val="00B32E60"/>
    <w:rsid w:val="00B33124"/>
    <w:rsid w:val="00B332AC"/>
    <w:rsid w:val="00B336B7"/>
    <w:rsid w:val="00B33C88"/>
    <w:rsid w:val="00B343F7"/>
    <w:rsid w:val="00B3477D"/>
    <w:rsid w:val="00B35A84"/>
    <w:rsid w:val="00B35B33"/>
    <w:rsid w:val="00B35F87"/>
    <w:rsid w:val="00B360A5"/>
    <w:rsid w:val="00B36488"/>
    <w:rsid w:val="00B3666D"/>
    <w:rsid w:val="00B4014A"/>
    <w:rsid w:val="00B40FC7"/>
    <w:rsid w:val="00B41B10"/>
    <w:rsid w:val="00B4348F"/>
    <w:rsid w:val="00B43AC1"/>
    <w:rsid w:val="00B440B7"/>
    <w:rsid w:val="00B45B1F"/>
    <w:rsid w:val="00B45B78"/>
    <w:rsid w:val="00B47153"/>
    <w:rsid w:val="00B47543"/>
    <w:rsid w:val="00B47863"/>
    <w:rsid w:val="00B47958"/>
    <w:rsid w:val="00B47A91"/>
    <w:rsid w:val="00B50981"/>
    <w:rsid w:val="00B516CF"/>
    <w:rsid w:val="00B5231C"/>
    <w:rsid w:val="00B52B92"/>
    <w:rsid w:val="00B52D28"/>
    <w:rsid w:val="00B53A84"/>
    <w:rsid w:val="00B54C31"/>
    <w:rsid w:val="00B550D2"/>
    <w:rsid w:val="00B559C0"/>
    <w:rsid w:val="00B5600D"/>
    <w:rsid w:val="00B56D4B"/>
    <w:rsid w:val="00B56DA9"/>
    <w:rsid w:val="00B57200"/>
    <w:rsid w:val="00B57705"/>
    <w:rsid w:val="00B60076"/>
    <w:rsid w:val="00B60AB4"/>
    <w:rsid w:val="00B615F0"/>
    <w:rsid w:val="00B61CC2"/>
    <w:rsid w:val="00B62326"/>
    <w:rsid w:val="00B6269A"/>
    <w:rsid w:val="00B628DA"/>
    <w:rsid w:val="00B62B10"/>
    <w:rsid w:val="00B62E57"/>
    <w:rsid w:val="00B6369B"/>
    <w:rsid w:val="00B6400E"/>
    <w:rsid w:val="00B643A3"/>
    <w:rsid w:val="00B6441D"/>
    <w:rsid w:val="00B644E8"/>
    <w:rsid w:val="00B64B9D"/>
    <w:rsid w:val="00B64C26"/>
    <w:rsid w:val="00B64EBD"/>
    <w:rsid w:val="00B64FD2"/>
    <w:rsid w:val="00B65610"/>
    <w:rsid w:val="00B65BA1"/>
    <w:rsid w:val="00B670A3"/>
    <w:rsid w:val="00B67123"/>
    <w:rsid w:val="00B679FD"/>
    <w:rsid w:val="00B70B10"/>
    <w:rsid w:val="00B7155C"/>
    <w:rsid w:val="00B718C8"/>
    <w:rsid w:val="00B71F02"/>
    <w:rsid w:val="00B73A71"/>
    <w:rsid w:val="00B73DEA"/>
    <w:rsid w:val="00B74CD8"/>
    <w:rsid w:val="00B74D79"/>
    <w:rsid w:val="00B75373"/>
    <w:rsid w:val="00B766DE"/>
    <w:rsid w:val="00B769C9"/>
    <w:rsid w:val="00B809ED"/>
    <w:rsid w:val="00B8147E"/>
    <w:rsid w:val="00B8238C"/>
    <w:rsid w:val="00B825BF"/>
    <w:rsid w:val="00B82754"/>
    <w:rsid w:val="00B8334C"/>
    <w:rsid w:val="00B834E1"/>
    <w:rsid w:val="00B8370A"/>
    <w:rsid w:val="00B83729"/>
    <w:rsid w:val="00B83B52"/>
    <w:rsid w:val="00B83E0F"/>
    <w:rsid w:val="00B845B3"/>
    <w:rsid w:val="00B849E5"/>
    <w:rsid w:val="00B84BEB"/>
    <w:rsid w:val="00B8508C"/>
    <w:rsid w:val="00B85E56"/>
    <w:rsid w:val="00B86385"/>
    <w:rsid w:val="00B86477"/>
    <w:rsid w:val="00B86D95"/>
    <w:rsid w:val="00B86F16"/>
    <w:rsid w:val="00B87E22"/>
    <w:rsid w:val="00B905B8"/>
    <w:rsid w:val="00B90B38"/>
    <w:rsid w:val="00B91B65"/>
    <w:rsid w:val="00B92175"/>
    <w:rsid w:val="00B92C92"/>
    <w:rsid w:val="00B92D51"/>
    <w:rsid w:val="00B93110"/>
    <w:rsid w:val="00B9316F"/>
    <w:rsid w:val="00B93A8A"/>
    <w:rsid w:val="00B94074"/>
    <w:rsid w:val="00B94636"/>
    <w:rsid w:val="00B94837"/>
    <w:rsid w:val="00B95008"/>
    <w:rsid w:val="00B95481"/>
    <w:rsid w:val="00B96219"/>
    <w:rsid w:val="00B96796"/>
    <w:rsid w:val="00B96B29"/>
    <w:rsid w:val="00B973C6"/>
    <w:rsid w:val="00BA071A"/>
    <w:rsid w:val="00BA0767"/>
    <w:rsid w:val="00BA07DA"/>
    <w:rsid w:val="00BA20C0"/>
    <w:rsid w:val="00BA2137"/>
    <w:rsid w:val="00BA2526"/>
    <w:rsid w:val="00BA31B4"/>
    <w:rsid w:val="00BA3CF5"/>
    <w:rsid w:val="00BA4531"/>
    <w:rsid w:val="00BA6526"/>
    <w:rsid w:val="00BA665A"/>
    <w:rsid w:val="00BA66F6"/>
    <w:rsid w:val="00BA6EE9"/>
    <w:rsid w:val="00BA6F00"/>
    <w:rsid w:val="00BA702C"/>
    <w:rsid w:val="00BA7636"/>
    <w:rsid w:val="00BA78BF"/>
    <w:rsid w:val="00BB00C4"/>
    <w:rsid w:val="00BB016A"/>
    <w:rsid w:val="00BB06CD"/>
    <w:rsid w:val="00BB0700"/>
    <w:rsid w:val="00BB085C"/>
    <w:rsid w:val="00BB09DB"/>
    <w:rsid w:val="00BB156D"/>
    <w:rsid w:val="00BB1969"/>
    <w:rsid w:val="00BB25B1"/>
    <w:rsid w:val="00BB3440"/>
    <w:rsid w:val="00BB3B3B"/>
    <w:rsid w:val="00BB3C18"/>
    <w:rsid w:val="00BB3C52"/>
    <w:rsid w:val="00BB51CB"/>
    <w:rsid w:val="00BB56BE"/>
    <w:rsid w:val="00BB57DC"/>
    <w:rsid w:val="00BB61FC"/>
    <w:rsid w:val="00BB656C"/>
    <w:rsid w:val="00BB6633"/>
    <w:rsid w:val="00BB6A70"/>
    <w:rsid w:val="00BB6C6B"/>
    <w:rsid w:val="00BB6D55"/>
    <w:rsid w:val="00BB7441"/>
    <w:rsid w:val="00BB7AB8"/>
    <w:rsid w:val="00BB7FFB"/>
    <w:rsid w:val="00BC03B4"/>
    <w:rsid w:val="00BC056D"/>
    <w:rsid w:val="00BC06CE"/>
    <w:rsid w:val="00BC0E63"/>
    <w:rsid w:val="00BC1E81"/>
    <w:rsid w:val="00BC21CD"/>
    <w:rsid w:val="00BC2213"/>
    <w:rsid w:val="00BC3873"/>
    <w:rsid w:val="00BC39AD"/>
    <w:rsid w:val="00BC3F09"/>
    <w:rsid w:val="00BC42DD"/>
    <w:rsid w:val="00BC437F"/>
    <w:rsid w:val="00BC4EAE"/>
    <w:rsid w:val="00BC4ECE"/>
    <w:rsid w:val="00BC588E"/>
    <w:rsid w:val="00BC6BBA"/>
    <w:rsid w:val="00BC6F62"/>
    <w:rsid w:val="00BC7393"/>
    <w:rsid w:val="00BC751F"/>
    <w:rsid w:val="00BC7C8B"/>
    <w:rsid w:val="00BD0220"/>
    <w:rsid w:val="00BD04A5"/>
    <w:rsid w:val="00BD0D1D"/>
    <w:rsid w:val="00BD0DB3"/>
    <w:rsid w:val="00BD16BF"/>
    <w:rsid w:val="00BD1B1F"/>
    <w:rsid w:val="00BD1DF7"/>
    <w:rsid w:val="00BD3979"/>
    <w:rsid w:val="00BD4204"/>
    <w:rsid w:val="00BD491A"/>
    <w:rsid w:val="00BD4934"/>
    <w:rsid w:val="00BD5244"/>
    <w:rsid w:val="00BD529C"/>
    <w:rsid w:val="00BD542E"/>
    <w:rsid w:val="00BD5F1B"/>
    <w:rsid w:val="00BD7419"/>
    <w:rsid w:val="00BD75F7"/>
    <w:rsid w:val="00BE10FE"/>
    <w:rsid w:val="00BE2187"/>
    <w:rsid w:val="00BE22BA"/>
    <w:rsid w:val="00BE2745"/>
    <w:rsid w:val="00BE2FA6"/>
    <w:rsid w:val="00BE32BE"/>
    <w:rsid w:val="00BE370A"/>
    <w:rsid w:val="00BE3976"/>
    <w:rsid w:val="00BE3BF1"/>
    <w:rsid w:val="00BE450C"/>
    <w:rsid w:val="00BE4B38"/>
    <w:rsid w:val="00BE5078"/>
    <w:rsid w:val="00BE52D3"/>
    <w:rsid w:val="00BE556B"/>
    <w:rsid w:val="00BE58AA"/>
    <w:rsid w:val="00BE5D54"/>
    <w:rsid w:val="00BE6021"/>
    <w:rsid w:val="00BE61AA"/>
    <w:rsid w:val="00BE638C"/>
    <w:rsid w:val="00BE6621"/>
    <w:rsid w:val="00BE686D"/>
    <w:rsid w:val="00BE72F1"/>
    <w:rsid w:val="00BE7519"/>
    <w:rsid w:val="00BE7725"/>
    <w:rsid w:val="00BE7D18"/>
    <w:rsid w:val="00BE7F51"/>
    <w:rsid w:val="00BF05C6"/>
    <w:rsid w:val="00BF064D"/>
    <w:rsid w:val="00BF0B29"/>
    <w:rsid w:val="00BF0E36"/>
    <w:rsid w:val="00BF155D"/>
    <w:rsid w:val="00BF189F"/>
    <w:rsid w:val="00BF2640"/>
    <w:rsid w:val="00BF2784"/>
    <w:rsid w:val="00BF3147"/>
    <w:rsid w:val="00BF3A2C"/>
    <w:rsid w:val="00BF40FC"/>
    <w:rsid w:val="00BF4D54"/>
    <w:rsid w:val="00BF5281"/>
    <w:rsid w:val="00BF638A"/>
    <w:rsid w:val="00BF6741"/>
    <w:rsid w:val="00BF7A8D"/>
    <w:rsid w:val="00BF7EB4"/>
    <w:rsid w:val="00C00161"/>
    <w:rsid w:val="00C006E1"/>
    <w:rsid w:val="00C00818"/>
    <w:rsid w:val="00C0103F"/>
    <w:rsid w:val="00C010F5"/>
    <w:rsid w:val="00C01171"/>
    <w:rsid w:val="00C029D5"/>
    <w:rsid w:val="00C02B36"/>
    <w:rsid w:val="00C02F6F"/>
    <w:rsid w:val="00C033E4"/>
    <w:rsid w:val="00C03C17"/>
    <w:rsid w:val="00C03CF6"/>
    <w:rsid w:val="00C03F5D"/>
    <w:rsid w:val="00C04070"/>
    <w:rsid w:val="00C05CD8"/>
    <w:rsid w:val="00C06629"/>
    <w:rsid w:val="00C067A6"/>
    <w:rsid w:val="00C06B36"/>
    <w:rsid w:val="00C070FB"/>
    <w:rsid w:val="00C0761A"/>
    <w:rsid w:val="00C0788D"/>
    <w:rsid w:val="00C07BB9"/>
    <w:rsid w:val="00C07EC5"/>
    <w:rsid w:val="00C1191F"/>
    <w:rsid w:val="00C12170"/>
    <w:rsid w:val="00C128C5"/>
    <w:rsid w:val="00C137AA"/>
    <w:rsid w:val="00C13B8D"/>
    <w:rsid w:val="00C13BD2"/>
    <w:rsid w:val="00C13C02"/>
    <w:rsid w:val="00C14040"/>
    <w:rsid w:val="00C14215"/>
    <w:rsid w:val="00C1476B"/>
    <w:rsid w:val="00C14A86"/>
    <w:rsid w:val="00C14C0F"/>
    <w:rsid w:val="00C16524"/>
    <w:rsid w:val="00C1766A"/>
    <w:rsid w:val="00C2063B"/>
    <w:rsid w:val="00C20C36"/>
    <w:rsid w:val="00C20FF7"/>
    <w:rsid w:val="00C214BC"/>
    <w:rsid w:val="00C21696"/>
    <w:rsid w:val="00C21DA0"/>
    <w:rsid w:val="00C21FE9"/>
    <w:rsid w:val="00C23CE8"/>
    <w:rsid w:val="00C24060"/>
    <w:rsid w:val="00C2466B"/>
    <w:rsid w:val="00C246E0"/>
    <w:rsid w:val="00C250CB"/>
    <w:rsid w:val="00C251E2"/>
    <w:rsid w:val="00C25430"/>
    <w:rsid w:val="00C25759"/>
    <w:rsid w:val="00C25DAE"/>
    <w:rsid w:val="00C26131"/>
    <w:rsid w:val="00C26904"/>
    <w:rsid w:val="00C26C4D"/>
    <w:rsid w:val="00C26EE6"/>
    <w:rsid w:val="00C27B9C"/>
    <w:rsid w:val="00C3035A"/>
    <w:rsid w:val="00C30531"/>
    <w:rsid w:val="00C307DA"/>
    <w:rsid w:val="00C30B64"/>
    <w:rsid w:val="00C3191E"/>
    <w:rsid w:val="00C3303A"/>
    <w:rsid w:val="00C33186"/>
    <w:rsid w:val="00C33375"/>
    <w:rsid w:val="00C34552"/>
    <w:rsid w:val="00C34717"/>
    <w:rsid w:val="00C34785"/>
    <w:rsid w:val="00C3490C"/>
    <w:rsid w:val="00C34D23"/>
    <w:rsid w:val="00C36162"/>
    <w:rsid w:val="00C36C45"/>
    <w:rsid w:val="00C36C93"/>
    <w:rsid w:val="00C371B4"/>
    <w:rsid w:val="00C374A5"/>
    <w:rsid w:val="00C40027"/>
    <w:rsid w:val="00C4071B"/>
    <w:rsid w:val="00C40A06"/>
    <w:rsid w:val="00C41C48"/>
    <w:rsid w:val="00C42B87"/>
    <w:rsid w:val="00C43719"/>
    <w:rsid w:val="00C44704"/>
    <w:rsid w:val="00C44BD6"/>
    <w:rsid w:val="00C44D5D"/>
    <w:rsid w:val="00C462D2"/>
    <w:rsid w:val="00C468B1"/>
    <w:rsid w:val="00C46E8F"/>
    <w:rsid w:val="00C5030F"/>
    <w:rsid w:val="00C505F2"/>
    <w:rsid w:val="00C50F6F"/>
    <w:rsid w:val="00C5118A"/>
    <w:rsid w:val="00C527FA"/>
    <w:rsid w:val="00C5353E"/>
    <w:rsid w:val="00C53A3C"/>
    <w:rsid w:val="00C53B0A"/>
    <w:rsid w:val="00C53F9B"/>
    <w:rsid w:val="00C56061"/>
    <w:rsid w:val="00C561B3"/>
    <w:rsid w:val="00C5653F"/>
    <w:rsid w:val="00C56DC8"/>
    <w:rsid w:val="00C570AD"/>
    <w:rsid w:val="00C576F6"/>
    <w:rsid w:val="00C5792F"/>
    <w:rsid w:val="00C57A14"/>
    <w:rsid w:val="00C57A39"/>
    <w:rsid w:val="00C604CF"/>
    <w:rsid w:val="00C60F17"/>
    <w:rsid w:val="00C61DE6"/>
    <w:rsid w:val="00C61E07"/>
    <w:rsid w:val="00C61ECD"/>
    <w:rsid w:val="00C62C99"/>
    <w:rsid w:val="00C62D6F"/>
    <w:rsid w:val="00C6301F"/>
    <w:rsid w:val="00C631FD"/>
    <w:rsid w:val="00C6382B"/>
    <w:rsid w:val="00C63BE2"/>
    <w:rsid w:val="00C6469A"/>
    <w:rsid w:val="00C64AE1"/>
    <w:rsid w:val="00C64D0F"/>
    <w:rsid w:val="00C65488"/>
    <w:rsid w:val="00C657E9"/>
    <w:rsid w:val="00C665BD"/>
    <w:rsid w:val="00C66D71"/>
    <w:rsid w:val="00C67142"/>
    <w:rsid w:val="00C67680"/>
    <w:rsid w:val="00C67770"/>
    <w:rsid w:val="00C67777"/>
    <w:rsid w:val="00C678D0"/>
    <w:rsid w:val="00C70578"/>
    <w:rsid w:val="00C70B53"/>
    <w:rsid w:val="00C710F5"/>
    <w:rsid w:val="00C719CB"/>
    <w:rsid w:val="00C71BD7"/>
    <w:rsid w:val="00C71F49"/>
    <w:rsid w:val="00C72B0C"/>
    <w:rsid w:val="00C7302C"/>
    <w:rsid w:val="00C7303C"/>
    <w:rsid w:val="00C730A9"/>
    <w:rsid w:val="00C734DA"/>
    <w:rsid w:val="00C751CB"/>
    <w:rsid w:val="00C76042"/>
    <w:rsid w:val="00C766E1"/>
    <w:rsid w:val="00C767B5"/>
    <w:rsid w:val="00C76F6C"/>
    <w:rsid w:val="00C770D1"/>
    <w:rsid w:val="00C772FE"/>
    <w:rsid w:val="00C77435"/>
    <w:rsid w:val="00C77D71"/>
    <w:rsid w:val="00C8233A"/>
    <w:rsid w:val="00C82781"/>
    <w:rsid w:val="00C82C4F"/>
    <w:rsid w:val="00C82FB5"/>
    <w:rsid w:val="00C83A7F"/>
    <w:rsid w:val="00C83E69"/>
    <w:rsid w:val="00C83F48"/>
    <w:rsid w:val="00C843C2"/>
    <w:rsid w:val="00C84649"/>
    <w:rsid w:val="00C8503E"/>
    <w:rsid w:val="00C85C8B"/>
    <w:rsid w:val="00C85CA3"/>
    <w:rsid w:val="00C86850"/>
    <w:rsid w:val="00C868DF"/>
    <w:rsid w:val="00C869BE"/>
    <w:rsid w:val="00C86CC1"/>
    <w:rsid w:val="00C90310"/>
    <w:rsid w:val="00C90391"/>
    <w:rsid w:val="00C90D67"/>
    <w:rsid w:val="00C90D8C"/>
    <w:rsid w:val="00C91622"/>
    <w:rsid w:val="00C91C21"/>
    <w:rsid w:val="00C939C2"/>
    <w:rsid w:val="00C93C0F"/>
    <w:rsid w:val="00C94849"/>
    <w:rsid w:val="00C94872"/>
    <w:rsid w:val="00C9778F"/>
    <w:rsid w:val="00C97A52"/>
    <w:rsid w:val="00C97E4E"/>
    <w:rsid w:val="00CA027F"/>
    <w:rsid w:val="00CA0EAA"/>
    <w:rsid w:val="00CA0FC7"/>
    <w:rsid w:val="00CA119D"/>
    <w:rsid w:val="00CA162A"/>
    <w:rsid w:val="00CA1987"/>
    <w:rsid w:val="00CA1BFC"/>
    <w:rsid w:val="00CA2149"/>
    <w:rsid w:val="00CA2152"/>
    <w:rsid w:val="00CA2358"/>
    <w:rsid w:val="00CA2427"/>
    <w:rsid w:val="00CA3DEC"/>
    <w:rsid w:val="00CA3DF3"/>
    <w:rsid w:val="00CA4365"/>
    <w:rsid w:val="00CA4895"/>
    <w:rsid w:val="00CA4AAA"/>
    <w:rsid w:val="00CA5496"/>
    <w:rsid w:val="00CA556F"/>
    <w:rsid w:val="00CA5AE6"/>
    <w:rsid w:val="00CA5BEF"/>
    <w:rsid w:val="00CA6204"/>
    <w:rsid w:val="00CA6A9A"/>
    <w:rsid w:val="00CA72A6"/>
    <w:rsid w:val="00CA775A"/>
    <w:rsid w:val="00CA78D8"/>
    <w:rsid w:val="00CA7A66"/>
    <w:rsid w:val="00CA7C25"/>
    <w:rsid w:val="00CB085C"/>
    <w:rsid w:val="00CB12D5"/>
    <w:rsid w:val="00CB17A1"/>
    <w:rsid w:val="00CB1F22"/>
    <w:rsid w:val="00CB307E"/>
    <w:rsid w:val="00CB3671"/>
    <w:rsid w:val="00CB3D89"/>
    <w:rsid w:val="00CB4184"/>
    <w:rsid w:val="00CB4D3F"/>
    <w:rsid w:val="00CB5346"/>
    <w:rsid w:val="00CB650D"/>
    <w:rsid w:val="00CB65AC"/>
    <w:rsid w:val="00CB689F"/>
    <w:rsid w:val="00CB72C2"/>
    <w:rsid w:val="00CC0A42"/>
    <w:rsid w:val="00CC1216"/>
    <w:rsid w:val="00CC288A"/>
    <w:rsid w:val="00CC44DE"/>
    <w:rsid w:val="00CC4CEB"/>
    <w:rsid w:val="00CC546C"/>
    <w:rsid w:val="00CC5FFF"/>
    <w:rsid w:val="00CC75A7"/>
    <w:rsid w:val="00CC7986"/>
    <w:rsid w:val="00CD09D5"/>
    <w:rsid w:val="00CD0A2C"/>
    <w:rsid w:val="00CD0AEC"/>
    <w:rsid w:val="00CD1810"/>
    <w:rsid w:val="00CD1998"/>
    <w:rsid w:val="00CD19BF"/>
    <w:rsid w:val="00CD2119"/>
    <w:rsid w:val="00CD277F"/>
    <w:rsid w:val="00CD326A"/>
    <w:rsid w:val="00CD3D9B"/>
    <w:rsid w:val="00CD4218"/>
    <w:rsid w:val="00CD4226"/>
    <w:rsid w:val="00CD4744"/>
    <w:rsid w:val="00CD4AC4"/>
    <w:rsid w:val="00CD5651"/>
    <w:rsid w:val="00CD5BDE"/>
    <w:rsid w:val="00CD632F"/>
    <w:rsid w:val="00CD6423"/>
    <w:rsid w:val="00CD6874"/>
    <w:rsid w:val="00CD716F"/>
    <w:rsid w:val="00CD76CE"/>
    <w:rsid w:val="00CE0816"/>
    <w:rsid w:val="00CE1118"/>
    <w:rsid w:val="00CE1588"/>
    <w:rsid w:val="00CE15E7"/>
    <w:rsid w:val="00CE18E8"/>
    <w:rsid w:val="00CE29F4"/>
    <w:rsid w:val="00CE3371"/>
    <w:rsid w:val="00CE3B21"/>
    <w:rsid w:val="00CE3B46"/>
    <w:rsid w:val="00CE3D41"/>
    <w:rsid w:val="00CE3FE1"/>
    <w:rsid w:val="00CE40E9"/>
    <w:rsid w:val="00CE5014"/>
    <w:rsid w:val="00CE6A0D"/>
    <w:rsid w:val="00CE7240"/>
    <w:rsid w:val="00CE72C0"/>
    <w:rsid w:val="00CE73CD"/>
    <w:rsid w:val="00CE78AC"/>
    <w:rsid w:val="00CE7B1C"/>
    <w:rsid w:val="00CF0538"/>
    <w:rsid w:val="00CF1492"/>
    <w:rsid w:val="00CF1981"/>
    <w:rsid w:val="00CF2B06"/>
    <w:rsid w:val="00CF2FB1"/>
    <w:rsid w:val="00CF31A0"/>
    <w:rsid w:val="00CF3845"/>
    <w:rsid w:val="00CF5CB5"/>
    <w:rsid w:val="00CF61D9"/>
    <w:rsid w:val="00CF7216"/>
    <w:rsid w:val="00CF770A"/>
    <w:rsid w:val="00D003D2"/>
    <w:rsid w:val="00D0080F"/>
    <w:rsid w:val="00D00A8A"/>
    <w:rsid w:val="00D0152D"/>
    <w:rsid w:val="00D01DB5"/>
    <w:rsid w:val="00D02225"/>
    <w:rsid w:val="00D02E40"/>
    <w:rsid w:val="00D02ED1"/>
    <w:rsid w:val="00D03609"/>
    <w:rsid w:val="00D03923"/>
    <w:rsid w:val="00D03925"/>
    <w:rsid w:val="00D04169"/>
    <w:rsid w:val="00D05B41"/>
    <w:rsid w:val="00D05C6F"/>
    <w:rsid w:val="00D065D9"/>
    <w:rsid w:val="00D066FD"/>
    <w:rsid w:val="00D07123"/>
    <w:rsid w:val="00D07537"/>
    <w:rsid w:val="00D07563"/>
    <w:rsid w:val="00D075FF"/>
    <w:rsid w:val="00D078E4"/>
    <w:rsid w:val="00D108C4"/>
    <w:rsid w:val="00D10DE4"/>
    <w:rsid w:val="00D1124C"/>
    <w:rsid w:val="00D11973"/>
    <w:rsid w:val="00D11A71"/>
    <w:rsid w:val="00D12A3B"/>
    <w:rsid w:val="00D12C97"/>
    <w:rsid w:val="00D133B7"/>
    <w:rsid w:val="00D137F9"/>
    <w:rsid w:val="00D140F7"/>
    <w:rsid w:val="00D1539B"/>
    <w:rsid w:val="00D15CE3"/>
    <w:rsid w:val="00D165CE"/>
    <w:rsid w:val="00D1676C"/>
    <w:rsid w:val="00D168B2"/>
    <w:rsid w:val="00D16DAD"/>
    <w:rsid w:val="00D17037"/>
    <w:rsid w:val="00D1743C"/>
    <w:rsid w:val="00D177CB"/>
    <w:rsid w:val="00D17D36"/>
    <w:rsid w:val="00D21AEB"/>
    <w:rsid w:val="00D225AB"/>
    <w:rsid w:val="00D228DA"/>
    <w:rsid w:val="00D22C48"/>
    <w:rsid w:val="00D22D10"/>
    <w:rsid w:val="00D2385F"/>
    <w:rsid w:val="00D23913"/>
    <w:rsid w:val="00D24077"/>
    <w:rsid w:val="00D24E4E"/>
    <w:rsid w:val="00D255EF"/>
    <w:rsid w:val="00D26060"/>
    <w:rsid w:val="00D2644A"/>
    <w:rsid w:val="00D26B5B"/>
    <w:rsid w:val="00D26DCB"/>
    <w:rsid w:val="00D26DF4"/>
    <w:rsid w:val="00D305EA"/>
    <w:rsid w:val="00D30A0F"/>
    <w:rsid w:val="00D30AD2"/>
    <w:rsid w:val="00D31DE8"/>
    <w:rsid w:val="00D33125"/>
    <w:rsid w:val="00D33282"/>
    <w:rsid w:val="00D34E73"/>
    <w:rsid w:val="00D34E99"/>
    <w:rsid w:val="00D35441"/>
    <w:rsid w:val="00D37976"/>
    <w:rsid w:val="00D40389"/>
    <w:rsid w:val="00D40929"/>
    <w:rsid w:val="00D40C73"/>
    <w:rsid w:val="00D413CE"/>
    <w:rsid w:val="00D41F59"/>
    <w:rsid w:val="00D41F93"/>
    <w:rsid w:val="00D42EF9"/>
    <w:rsid w:val="00D42F2A"/>
    <w:rsid w:val="00D432F7"/>
    <w:rsid w:val="00D43680"/>
    <w:rsid w:val="00D43956"/>
    <w:rsid w:val="00D441B3"/>
    <w:rsid w:val="00D44AE5"/>
    <w:rsid w:val="00D450B1"/>
    <w:rsid w:val="00D45199"/>
    <w:rsid w:val="00D453D8"/>
    <w:rsid w:val="00D45F00"/>
    <w:rsid w:val="00D46CD9"/>
    <w:rsid w:val="00D46E3B"/>
    <w:rsid w:val="00D471BC"/>
    <w:rsid w:val="00D47497"/>
    <w:rsid w:val="00D47BA7"/>
    <w:rsid w:val="00D47E46"/>
    <w:rsid w:val="00D5082D"/>
    <w:rsid w:val="00D5251E"/>
    <w:rsid w:val="00D52BED"/>
    <w:rsid w:val="00D5363A"/>
    <w:rsid w:val="00D54072"/>
    <w:rsid w:val="00D551B0"/>
    <w:rsid w:val="00D554B0"/>
    <w:rsid w:val="00D56FA7"/>
    <w:rsid w:val="00D57A8F"/>
    <w:rsid w:val="00D57E31"/>
    <w:rsid w:val="00D57EC6"/>
    <w:rsid w:val="00D619BC"/>
    <w:rsid w:val="00D61E4A"/>
    <w:rsid w:val="00D61EF1"/>
    <w:rsid w:val="00D625EE"/>
    <w:rsid w:val="00D6285E"/>
    <w:rsid w:val="00D62A26"/>
    <w:rsid w:val="00D63D45"/>
    <w:rsid w:val="00D64FEF"/>
    <w:rsid w:val="00D6591F"/>
    <w:rsid w:val="00D66A04"/>
    <w:rsid w:val="00D67BFB"/>
    <w:rsid w:val="00D70437"/>
    <w:rsid w:val="00D7058D"/>
    <w:rsid w:val="00D70941"/>
    <w:rsid w:val="00D7118A"/>
    <w:rsid w:val="00D72301"/>
    <w:rsid w:val="00D7233E"/>
    <w:rsid w:val="00D72BEA"/>
    <w:rsid w:val="00D72E59"/>
    <w:rsid w:val="00D72FA8"/>
    <w:rsid w:val="00D73BA7"/>
    <w:rsid w:val="00D73D50"/>
    <w:rsid w:val="00D7478A"/>
    <w:rsid w:val="00D75384"/>
    <w:rsid w:val="00D75E8E"/>
    <w:rsid w:val="00D7634F"/>
    <w:rsid w:val="00D763A0"/>
    <w:rsid w:val="00D7690F"/>
    <w:rsid w:val="00D77C7B"/>
    <w:rsid w:val="00D77CBD"/>
    <w:rsid w:val="00D80D70"/>
    <w:rsid w:val="00D80EB9"/>
    <w:rsid w:val="00D80FF4"/>
    <w:rsid w:val="00D81252"/>
    <w:rsid w:val="00D8148A"/>
    <w:rsid w:val="00D818CC"/>
    <w:rsid w:val="00D81C29"/>
    <w:rsid w:val="00D827E2"/>
    <w:rsid w:val="00D82B58"/>
    <w:rsid w:val="00D857CF"/>
    <w:rsid w:val="00D858C4"/>
    <w:rsid w:val="00D85ECE"/>
    <w:rsid w:val="00D86449"/>
    <w:rsid w:val="00D8671A"/>
    <w:rsid w:val="00D86823"/>
    <w:rsid w:val="00D875F7"/>
    <w:rsid w:val="00D876C3"/>
    <w:rsid w:val="00D87853"/>
    <w:rsid w:val="00D87E7B"/>
    <w:rsid w:val="00D911D1"/>
    <w:rsid w:val="00D91341"/>
    <w:rsid w:val="00D91663"/>
    <w:rsid w:val="00D91D2F"/>
    <w:rsid w:val="00D92842"/>
    <w:rsid w:val="00D92B36"/>
    <w:rsid w:val="00D936F9"/>
    <w:rsid w:val="00D93CDF"/>
    <w:rsid w:val="00D93EC3"/>
    <w:rsid w:val="00D9560C"/>
    <w:rsid w:val="00D95C34"/>
    <w:rsid w:val="00D97437"/>
    <w:rsid w:val="00D97834"/>
    <w:rsid w:val="00DA026F"/>
    <w:rsid w:val="00DA0698"/>
    <w:rsid w:val="00DA1262"/>
    <w:rsid w:val="00DA1ACD"/>
    <w:rsid w:val="00DA242E"/>
    <w:rsid w:val="00DA2DB2"/>
    <w:rsid w:val="00DA3E34"/>
    <w:rsid w:val="00DA40CA"/>
    <w:rsid w:val="00DA52AF"/>
    <w:rsid w:val="00DA5474"/>
    <w:rsid w:val="00DA5A54"/>
    <w:rsid w:val="00DA5DF9"/>
    <w:rsid w:val="00DA5F4C"/>
    <w:rsid w:val="00DA6B7D"/>
    <w:rsid w:val="00DA6E63"/>
    <w:rsid w:val="00DA6FAD"/>
    <w:rsid w:val="00DA7E62"/>
    <w:rsid w:val="00DB0915"/>
    <w:rsid w:val="00DB138A"/>
    <w:rsid w:val="00DB2956"/>
    <w:rsid w:val="00DB328F"/>
    <w:rsid w:val="00DB33CF"/>
    <w:rsid w:val="00DB3603"/>
    <w:rsid w:val="00DB38FB"/>
    <w:rsid w:val="00DB3F82"/>
    <w:rsid w:val="00DB4112"/>
    <w:rsid w:val="00DB42EA"/>
    <w:rsid w:val="00DB4A3B"/>
    <w:rsid w:val="00DB4E19"/>
    <w:rsid w:val="00DB5D15"/>
    <w:rsid w:val="00DB6889"/>
    <w:rsid w:val="00DB692A"/>
    <w:rsid w:val="00DB71A3"/>
    <w:rsid w:val="00DB77F9"/>
    <w:rsid w:val="00DB794C"/>
    <w:rsid w:val="00DB7D1A"/>
    <w:rsid w:val="00DC0C2C"/>
    <w:rsid w:val="00DC0D63"/>
    <w:rsid w:val="00DC239D"/>
    <w:rsid w:val="00DC2527"/>
    <w:rsid w:val="00DC2970"/>
    <w:rsid w:val="00DC3872"/>
    <w:rsid w:val="00DC3DCF"/>
    <w:rsid w:val="00DC425F"/>
    <w:rsid w:val="00DC45F9"/>
    <w:rsid w:val="00DC4810"/>
    <w:rsid w:val="00DC5573"/>
    <w:rsid w:val="00DC5B02"/>
    <w:rsid w:val="00DC7C6D"/>
    <w:rsid w:val="00DC7DEB"/>
    <w:rsid w:val="00DD0DD9"/>
    <w:rsid w:val="00DD142A"/>
    <w:rsid w:val="00DD1BD4"/>
    <w:rsid w:val="00DD1E76"/>
    <w:rsid w:val="00DD3519"/>
    <w:rsid w:val="00DD3A28"/>
    <w:rsid w:val="00DD4DFF"/>
    <w:rsid w:val="00DD535A"/>
    <w:rsid w:val="00DD65D0"/>
    <w:rsid w:val="00DD678E"/>
    <w:rsid w:val="00DD6A48"/>
    <w:rsid w:val="00DE0C34"/>
    <w:rsid w:val="00DE17E8"/>
    <w:rsid w:val="00DE1DAB"/>
    <w:rsid w:val="00DE2567"/>
    <w:rsid w:val="00DE2594"/>
    <w:rsid w:val="00DE2767"/>
    <w:rsid w:val="00DE4F98"/>
    <w:rsid w:val="00DE50D0"/>
    <w:rsid w:val="00DE5238"/>
    <w:rsid w:val="00DE540B"/>
    <w:rsid w:val="00DE5674"/>
    <w:rsid w:val="00DE5835"/>
    <w:rsid w:val="00DE5D77"/>
    <w:rsid w:val="00DE6810"/>
    <w:rsid w:val="00DE6AE0"/>
    <w:rsid w:val="00DE6CFD"/>
    <w:rsid w:val="00DE715C"/>
    <w:rsid w:val="00DE72DB"/>
    <w:rsid w:val="00DE7721"/>
    <w:rsid w:val="00DE7C94"/>
    <w:rsid w:val="00DF0A58"/>
    <w:rsid w:val="00DF1082"/>
    <w:rsid w:val="00DF155D"/>
    <w:rsid w:val="00DF1DBF"/>
    <w:rsid w:val="00DF213F"/>
    <w:rsid w:val="00DF23FB"/>
    <w:rsid w:val="00DF370E"/>
    <w:rsid w:val="00DF3D26"/>
    <w:rsid w:val="00DF4432"/>
    <w:rsid w:val="00DF4737"/>
    <w:rsid w:val="00DF5463"/>
    <w:rsid w:val="00DF56FF"/>
    <w:rsid w:val="00DF577B"/>
    <w:rsid w:val="00DF5CFB"/>
    <w:rsid w:val="00DF5F7B"/>
    <w:rsid w:val="00DF61F5"/>
    <w:rsid w:val="00DF6419"/>
    <w:rsid w:val="00DF7156"/>
    <w:rsid w:val="00DF717A"/>
    <w:rsid w:val="00E003B2"/>
    <w:rsid w:val="00E00605"/>
    <w:rsid w:val="00E00816"/>
    <w:rsid w:val="00E00919"/>
    <w:rsid w:val="00E00D06"/>
    <w:rsid w:val="00E0173A"/>
    <w:rsid w:val="00E018DE"/>
    <w:rsid w:val="00E01E66"/>
    <w:rsid w:val="00E028F0"/>
    <w:rsid w:val="00E02C05"/>
    <w:rsid w:val="00E02EBD"/>
    <w:rsid w:val="00E031EF"/>
    <w:rsid w:val="00E033C6"/>
    <w:rsid w:val="00E03C63"/>
    <w:rsid w:val="00E04E8A"/>
    <w:rsid w:val="00E05789"/>
    <w:rsid w:val="00E05B43"/>
    <w:rsid w:val="00E06223"/>
    <w:rsid w:val="00E066AF"/>
    <w:rsid w:val="00E07387"/>
    <w:rsid w:val="00E078C5"/>
    <w:rsid w:val="00E10113"/>
    <w:rsid w:val="00E10877"/>
    <w:rsid w:val="00E14B5D"/>
    <w:rsid w:val="00E15504"/>
    <w:rsid w:val="00E15A46"/>
    <w:rsid w:val="00E175B0"/>
    <w:rsid w:val="00E17C75"/>
    <w:rsid w:val="00E208DE"/>
    <w:rsid w:val="00E219FB"/>
    <w:rsid w:val="00E21B85"/>
    <w:rsid w:val="00E228B6"/>
    <w:rsid w:val="00E239A0"/>
    <w:rsid w:val="00E2536A"/>
    <w:rsid w:val="00E253AA"/>
    <w:rsid w:val="00E25E04"/>
    <w:rsid w:val="00E300FB"/>
    <w:rsid w:val="00E30104"/>
    <w:rsid w:val="00E32A11"/>
    <w:rsid w:val="00E32B10"/>
    <w:rsid w:val="00E3389D"/>
    <w:rsid w:val="00E340C1"/>
    <w:rsid w:val="00E35EBE"/>
    <w:rsid w:val="00E35F83"/>
    <w:rsid w:val="00E36CF8"/>
    <w:rsid w:val="00E36DD4"/>
    <w:rsid w:val="00E37900"/>
    <w:rsid w:val="00E37D45"/>
    <w:rsid w:val="00E40BD7"/>
    <w:rsid w:val="00E41A6D"/>
    <w:rsid w:val="00E41B61"/>
    <w:rsid w:val="00E4206D"/>
    <w:rsid w:val="00E42C9C"/>
    <w:rsid w:val="00E4358C"/>
    <w:rsid w:val="00E439E0"/>
    <w:rsid w:val="00E43BA8"/>
    <w:rsid w:val="00E43CC9"/>
    <w:rsid w:val="00E44001"/>
    <w:rsid w:val="00E452CB"/>
    <w:rsid w:val="00E45C94"/>
    <w:rsid w:val="00E46A1D"/>
    <w:rsid w:val="00E47224"/>
    <w:rsid w:val="00E47A15"/>
    <w:rsid w:val="00E47DAD"/>
    <w:rsid w:val="00E505FB"/>
    <w:rsid w:val="00E506C8"/>
    <w:rsid w:val="00E50DD2"/>
    <w:rsid w:val="00E515B0"/>
    <w:rsid w:val="00E52CA2"/>
    <w:rsid w:val="00E534E7"/>
    <w:rsid w:val="00E538C3"/>
    <w:rsid w:val="00E53CF8"/>
    <w:rsid w:val="00E53D15"/>
    <w:rsid w:val="00E53DF1"/>
    <w:rsid w:val="00E5408E"/>
    <w:rsid w:val="00E54946"/>
    <w:rsid w:val="00E558EF"/>
    <w:rsid w:val="00E55BCE"/>
    <w:rsid w:val="00E5722D"/>
    <w:rsid w:val="00E57B63"/>
    <w:rsid w:val="00E603BA"/>
    <w:rsid w:val="00E60BA8"/>
    <w:rsid w:val="00E60CA3"/>
    <w:rsid w:val="00E610A7"/>
    <w:rsid w:val="00E615D0"/>
    <w:rsid w:val="00E6194B"/>
    <w:rsid w:val="00E61A26"/>
    <w:rsid w:val="00E61D1A"/>
    <w:rsid w:val="00E61DF6"/>
    <w:rsid w:val="00E621FF"/>
    <w:rsid w:val="00E62855"/>
    <w:rsid w:val="00E62984"/>
    <w:rsid w:val="00E6308F"/>
    <w:rsid w:val="00E63315"/>
    <w:rsid w:val="00E6339E"/>
    <w:rsid w:val="00E64000"/>
    <w:rsid w:val="00E64765"/>
    <w:rsid w:val="00E64795"/>
    <w:rsid w:val="00E64885"/>
    <w:rsid w:val="00E64980"/>
    <w:rsid w:val="00E6538A"/>
    <w:rsid w:val="00E65B4C"/>
    <w:rsid w:val="00E668DE"/>
    <w:rsid w:val="00E66BF3"/>
    <w:rsid w:val="00E66D13"/>
    <w:rsid w:val="00E66EB9"/>
    <w:rsid w:val="00E6734E"/>
    <w:rsid w:val="00E67AAF"/>
    <w:rsid w:val="00E67AC1"/>
    <w:rsid w:val="00E67CA2"/>
    <w:rsid w:val="00E70AA2"/>
    <w:rsid w:val="00E7232E"/>
    <w:rsid w:val="00E7233B"/>
    <w:rsid w:val="00E72665"/>
    <w:rsid w:val="00E73A38"/>
    <w:rsid w:val="00E73ACF"/>
    <w:rsid w:val="00E74651"/>
    <w:rsid w:val="00E74C6B"/>
    <w:rsid w:val="00E74F79"/>
    <w:rsid w:val="00E750C6"/>
    <w:rsid w:val="00E750FD"/>
    <w:rsid w:val="00E754EF"/>
    <w:rsid w:val="00E757AE"/>
    <w:rsid w:val="00E75B95"/>
    <w:rsid w:val="00E75C97"/>
    <w:rsid w:val="00E763A1"/>
    <w:rsid w:val="00E76A8D"/>
    <w:rsid w:val="00E77296"/>
    <w:rsid w:val="00E774E5"/>
    <w:rsid w:val="00E7763A"/>
    <w:rsid w:val="00E7795D"/>
    <w:rsid w:val="00E80A28"/>
    <w:rsid w:val="00E82419"/>
    <w:rsid w:val="00E82D1F"/>
    <w:rsid w:val="00E83378"/>
    <w:rsid w:val="00E83477"/>
    <w:rsid w:val="00E834B0"/>
    <w:rsid w:val="00E8374B"/>
    <w:rsid w:val="00E83C33"/>
    <w:rsid w:val="00E83D65"/>
    <w:rsid w:val="00E840A9"/>
    <w:rsid w:val="00E84648"/>
    <w:rsid w:val="00E84990"/>
    <w:rsid w:val="00E85655"/>
    <w:rsid w:val="00E856C2"/>
    <w:rsid w:val="00E86052"/>
    <w:rsid w:val="00E8617D"/>
    <w:rsid w:val="00E865CC"/>
    <w:rsid w:val="00E870D6"/>
    <w:rsid w:val="00E87576"/>
    <w:rsid w:val="00E90859"/>
    <w:rsid w:val="00E91AC8"/>
    <w:rsid w:val="00E92636"/>
    <w:rsid w:val="00E94852"/>
    <w:rsid w:val="00E94CCD"/>
    <w:rsid w:val="00E94EC9"/>
    <w:rsid w:val="00E95DDC"/>
    <w:rsid w:val="00E95F20"/>
    <w:rsid w:val="00E96109"/>
    <w:rsid w:val="00E96AF1"/>
    <w:rsid w:val="00E96C23"/>
    <w:rsid w:val="00E978A8"/>
    <w:rsid w:val="00EA0053"/>
    <w:rsid w:val="00EA0227"/>
    <w:rsid w:val="00EA0794"/>
    <w:rsid w:val="00EA1583"/>
    <w:rsid w:val="00EA1A48"/>
    <w:rsid w:val="00EA1A5C"/>
    <w:rsid w:val="00EA1F25"/>
    <w:rsid w:val="00EA2B9F"/>
    <w:rsid w:val="00EA58F9"/>
    <w:rsid w:val="00EA5E3C"/>
    <w:rsid w:val="00EA5FDE"/>
    <w:rsid w:val="00EA6319"/>
    <w:rsid w:val="00EA7097"/>
    <w:rsid w:val="00EA7735"/>
    <w:rsid w:val="00EB139C"/>
    <w:rsid w:val="00EB2710"/>
    <w:rsid w:val="00EB30FA"/>
    <w:rsid w:val="00EB33A1"/>
    <w:rsid w:val="00EB36B2"/>
    <w:rsid w:val="00EB38A9"/>
    <w:rsid w:val="00EB3B55"/>
    <w:rsid w:val="00EB3E5A"/>
    <w:rsid w:val="00EB440D"/>
    <w:rsid w:val="00EB4511"/>
    <w:rsid w:val="00EB576D"/>
    <w:rsid w:val="00EB579D"/>
    <w:rsid w:val="00EB63FB"/>
    <w:rsid w:val="00EB6640"/>
    <w:rsid w:val="00EB6748"/>
    <w:rsid w:val="00EB7272"/>
    <w:rsid w:val="00EB7D7F"/>
    <w:rsid w:val="00EC05E5"/>
    <w:rsid w:val="00EC13BD"/>
    <w:rsid w:val="00EC1626"/>
    <w:rsid w:val="00EC1C00"/>
    <w:rsid w:val="00EC2B8B"/>
    <w:rsid w:val="00EC48F9"/>
    <w:rsid w:val="00EC4E46"/>
    <w:rsid w:val="00EC51FB"/>
    <w:rsid w:val="00EC5B62"/>
    <w:rsid w:val="00EC5B85"/>
    <w:rsid w:val="00EC630A"/>
    <w:rsid w:val="00EC6475"/>
    <w:rsid w:val="00EC7129"/>
    <w:rsid w:val="00EC7B23"/>
    <w:rsid w:val="00EC7D8A"/>
    <w:rsid w:val="00ED0177"/>
    <w:rsid w:val="00ED0275"/>
    <w:rsid w:val="00ED0338"/>
    <w:rsid w:val="00ED0554"/>
    <w:rsid w:val="00ED06F7"/>
    <w:rsid w:val="00ED1691"/>
    <w:rsid w:val="00ED1693"/>
    <w:rsid w:val="00ED1B75"/>
    <w:rsid w:val="00ED1C73"/>
    <w:rsid w:val="00ED1E0D"/>
    <w:rsid w:val="00ED26DF"/>
    <w:rsid w:val="00ED2C81"/>
    <w:rsid w:val="00ED3AB5"/>
    <w:rsid w:val="00ED4168"/>
    <w:rsid w:val="00ED4412"/>
    <w:rsid w:val="00ED4BB6"/>
    <w:rsid w:val="00ED4FFA"/>
    <w:rsid w:val="00ED62E7"/>
    <w:rsid w:val="00ED644D"/>
    <w:rsid w:val="00ED64F4"/>
    <w:rsid w:val="00ED68E8"/>
    <w:rsid w:val="00ED6D69"/>
    <w:rsid w:val="00ED7292"/>
    <w:rsid w:val="00ED7301"/>
    <w:rsid w:val="00ED7D3D"/>
    <w:rsid w:val="00EE0AC4"/>
    <w:rsid w:val="00EE0CCA"/>
    <w:rsid w:val="00EE1B67"/>
    <w:rsid w:val="00EE2906"/>
    <w:rsid w:val="00EE2B5B"/>
    <w:rsid w:val="00EE33AE"/>
    <w:rsid w:val="00EE3FB2"/>
    <w:rsid w:val="00EE43BB"/>
    <w:rsid w:val="00EE44BA"/>
    <w:rsid w:val="00EE4668"/>
    <w:rsid w:val="00EE482F"/>
    <w:rsid w:val="00EE4951"/>
    <w:rsid w:val="00EE5FD9"/>
    <w:rsid w:val="00EE6FFE"/>
    <w:rsid w:val="00EE7647"/>
    <w:rsid w:val="00EE7FE5"/>
    <w:rsid w:val="00EF0058"/>
    <w:rsid w:val="00EF008F"/>
    <w:rsid w:val="00EF0BB7"/>
    <w:rsid w:val="00EF1079"/>
    <w:rsid w:val="00EF160B"/>
    <w:rsid w:val="00EF26D3"/>
    <w:rsid w:val="00EF3466"/>
    <w:rsid w:val="00EF3705"/>
    <w:rsid w:val="00EF3B13"/>
    <w:rsid w:val="00EF3F6B"/>
    <w:rsid w:val="00EF4136"/>
    <w:rsid w:val="00EF46C3"/>
    <w:rsid w:val="00EF48F2"/>
    <w:rsid w:val="00EF5ACE"/>
    <w:rsid w:val="00EF63C6"/>
    <w:rsid w:val="00EF657F"/>
    <w:rsid w:val="00EF6C4A"/>
    <w:rsid w:val="00EF7692"/>
    <w:rsid w:val="00EF7881"/>
    <w:rsid w:val="00EF7AB2"/>
    <w:rsid w:val="00F002C8"/>
    <w:rsid w:val="00F0106E"/>
    <w:rsid w:val="00F0115E"/>
    <w:rsid w:val="00F01333"/>
    <w:rsid w:val="00F01790"/>
    <w:rsid w:val="00F01E7A"/>
    <w:rsid w:val="00F021E5"/>
    <w:rsid w:val="00F02766"/>
    <w:rsid w:val="00F027B4"/>
    <w:rsid w:val="00F028CE"/>
    <w:rsid w:val="00F0294E"/>
    <w:rsid w:val="00F02B02"/>
    <w:rsid w:val="00F02C89"/>
    <w:rsid w:val="00F02D01"/>
    <w:rsid w:val="00F02F80"/>
    <w:rsid w:val="00F030FC"/>
    <w:rsid w:val="00F04135"/>
    <w:rsid w:val="00F0709E"/>
    <w:rsid w:val="00F10771"/>
    <w:rsid w:val="00F10BB5"/>
    <w:rsid w:val="00F11358"/>
    <w:rsid w:val="00F12135"/>
    <w:rsid w:val="00F126B1"/>
    <w:rsid w:val="00F12D77"/>
    <w:rsid w:val="00F12FEA"/>
    <w:rsid w:val="00F1320F"/>
    <w:rsid w:val="00F13FDC"/>
    <w:rsid w:val="00F147A8"/>
    <w:rsid w:val="00F148E2"/>
    <w:rsid w:val="00F148F5"/>
    <w:rsid w:val="00F16592"/>
    <w:rsid w:val="00F17BB5"/>
    <w:rsid w:val="00F20199"/>
    <w:rsid w:val="00F20315"/>
    <w:rsid w:val="00F2097D"/>
    <w:rsid w:val="00F21C7E"/>
    <w:rsid w:val="00F21F83"/>
    <w:rsid w:val="00F22F1C"/>
    <w:rsid w:val="00F23323"/>
    <w:rsid w:val="00F23329"/>
    <w:rsid w:val="00F246D2"/>
    <w:rsid w:val="00F24F36"/>
    <w:rsid w:val="00F25025"/>
    <w:rsid w:val="00F250FF"/>
    <w:rsid w:val="00F254E1"/>
    <w:rsid w:val="00F2568D"/>
    <w:rsid w:val="00F25A81"/>
    <w:rsid w:val="00F264E6"/>
    <w:rsid w:val="00F272F9"/>
    <w:rsid w:val="00F2784E"/>
    <w:rsid w:val="00F327A0"/>
    <w:rsid w:val="00F33F2B"/>
    <w:rsid w:val="00F3515F"/>
    <w:rsid w:val="00F3592B"/>
    <w:rsid w:val="00F359E4"/>
    <w:rsid w:val="00F35FAD"/>
    <w:rsid w:val="00F360A4"/>
    <w:rsid w:val="00F37290"/>
    <w:rsid w:val="00F37793"/>
    <w:rsid w:val="00F40AAA"/>
    <w:rsid w:val="00F40AF3"/>
    <w:rsid w:val="00F41ACD"/>
    <w:rsid w:val="00F422B0"/>
    <w:rsid w:val="00F42536"/>
    <w:rsid w:val="00F43793"/>
    <w:rsid w:val="00F43E9C"/>
    <w:rsid w:val="00F44389"/>
    <w:rsid w:val="00F45154"/>
    <w:rsid w:val="00F45413"/>
    <w:rsid w:val="00F4560F"/>
    <w:rsid w:val="00F4607E"/>
    <w:rsid w:val="00F46D85"/>
    <w:rsid w:val="00F50450"/>
    <w:rsid w:val="00F50AAA"/>
    <w:rsid w:val="00F51ABC"/>
    <w:rsid w:val="00F52CBD"/>
    <w:rsid w:val="00F53676"/>
    <w:rsid w:val="00F53A53"/>
    <w:rsid w:val="00F549D2"/>
    <w:rsid w:val="00F555D5"/>
    <w:rsid w:val="00F55759"/>
    <w:rsid w:val="00F5606A"/>
    <w:rsid w:val="00F5705F"/>
    <w:rsid w:val="00F57F8E"/>
    <w:rsid w:val="00F60F8E"/>
    <w:rsid w:val="00F61109"/>
    <w:rsid w:val="00F6134C"/>
    <w:rsid w:val="00F613D2"/>
    <w:rsid w:val="00F614B9"/>
    <w:rsid w:val="00F62420"/>
    <w:rsid w:val="00F62695"/>
    <w:rsid w:val="00F63FCD"/>
    <w:rsid w:val="00F65794"/>
    <w:rsid w:val="00F65AEF"/>
    <w:rsid w:val="00F65D8A"/>
    <w:rsid w:val="00F65F04"/>
    <w:rsid w:val="00F65F2B"/>
    <w:rsid w:val="00F663F0"/>
    <w:rsid w:val="00F6675C"/>
    <w:rsid w:val="00F669C0"/>
    <w:rsid w:val="00F677F0"/>
    <w:rsid w:val="00F67B60"/>
    <w:rsid w:val="00F67DC7"/>
    <w:rsid w:val="00F70475"/>
    <w:rsid w:val="00F70A9D"/>
    <w:rsid w:val="00F70AC8"/>
    <w:rsid w:val="00F70DAE"/>
    <w:rsid w:val="00F70E11"/>
    <w:rsid w:val="00F7165E"/>
    <w:rsid w:val="00F72198"/>
    <w:rsid w:val="00F7240A"/>
    <w:rsid w:val="00F72EA3"/>
    <w:rsid w:val="00F7412C"/>
    <w:rsid w:val="00F74174"/>
    <w:rsid w:val="00F747C0"/>
    <w:rsid w:val="00F74AC8"/>
    <w:rsid w:val="00F75073"/>
    <w:rsid w:val="00F77272"/>
    <w:rsid w:val="00F7743E"/>
    <w:rsid w:val="00F774BE"/>
    <w:rsid w:val="00F77FD4"/>
    <w:rsid w:val="00F8014D"/>
    <w:rsid w:val="00F80253"/>
    <w:rsid w:val="00F805D4"/>
    <w:rsid w:val="00F821A5"/>
    <w:rsid w:val="00F82882"/>
    <w:rsid w:val="00F82C69"/>
    <w:rsid w:val="00F8366C"/>
    <w:rsid w:val="00F836FC"/>
    <w:rsid w:val="00F83C76"/>
    <w:rsid w:val="00F83F13"/>
    <w:rsid w:val="00F84B92"/>
    <w:rsid w:val="00F85466"/>
    <w:rsid w:val="00F85AAF"/>
    <w:rsid w:val="00F85AFD"/>
    <w:rsid w:val="00F85E8F"/>
    <w:rsid w:val="00F86C21"/>
    <w:rsid w:val="00F86C3A"/>
    <w:rsid w:val="00F8768D"/>
    <w:rsid w:val="00F878C5"/>
    <w:rsid w:val="00F879D2"/>
    <w:rsid w:val="00F9017B"/>
    <w:rsid w:val="00F91004"/>
    <w:rsid w:val="00F91660"/>
    <w:rsid w:val="00F920A7"/>
    <w:rsid w:val="00F92336"/>
    <w:rsid w:val="00F92A6C"/>
    <w:rsid w:val="00F92F1D"/>
    <w:rsid w:val="00F92F33"/>
    <w:rsid w:val="00F93354"/>
    <w:rsid w:val="00F93814"/>
    <w:rsid w:val="00F93822"/>
    <w:rsid w:val="00F94275"/>
    <w:rsid w:val="00F974F1"/>
    <w:rsid w:val="00F97C38"/>
    <w:rsid w:val="00FA0A3F"/>
    <w:rsid w:val="00FA0F35"/>
    <w:rsid w:val="00FA10C3"/>
    <w:rsid w:val="00FA1112"/>
    <w:rsid w:val="00FA21B0"/>
    <w:rsid w:val="00FA2719"/>
    <w:rsid w:val="00FA2997"/>
    <w:rsid w:val="00FA33CE"/>
    <w:rsid w:val="00FA3516"/>
    <w:rsid w:val="00FA3C2C"/>
    <w:rsid w:val="00FA3E42"/>
    <w:rsid w:val="00FA489E"/>
    <w:rsid w:val="00FA48BA"/>
    <w:rsid w:val="00FA4B4E"/>
    <w:rsid w:val="00FA5251"/>
    <w:rsid w:val="00FA5F86"/>
    <w:rsid w:val="00FA6009"/>
    <w:rsid w:val="00FA7314"/>
    <w:rsid w:val="00FA7ADD"/>
    <w:rsid w:val="00FA7B89"/>
    <w:rsid w:val="00FA7C54"/>
    <w:rsid w:val="00FB0677"/>
    <w:rsid w:val="00FB146F"/>
    <w:rsid w:val="00FB1A0E"/>
    <w:rsid w:val="00FB2205"/>
    <w:rsid w:val="00FB22DE"/>
    <w:rsid w:val="00FB4E1F"/>
    <w:rsid w:val="00FB50B2"/>
    <w:rsid w:val="00FB5638"/>
    <w:rsid w:val="00FB58CF"/>
    <w:rsid w:val="00FB593D"/>
    <w:rsid w:val="00FB64CB"/>
    <w:rsid w:val="00FB6875"/>
    <w:rsid w:val="00FB7D56"/>
    <w:rsid w:val="00FC0533"/>
    <w:rsid w:val="00FC126A"/>
    <w:rsid w:val="00FC135C"/>
    <w:rsid w:val="00FC16A7"/>
    <w:rsid w:val="00FC21D4"/>
    <w:rsid w:val="00FC2DD4"/>
    <w:rsid w:val="00FC356E"/>
    <w:rsid w:val="00FC362C"/>
    <w:rsid w:val="00FC3744"/>
    <w:rsid w:val="00FC3AF7"/>
    <w:rsid w:val="00FC4815"/>
    <w:rsid w:val="00FC59D2"/>
    <w:rsid w:val="00FC6903"/>
    <w:rsid w:val="00FC6C45"/>
    <w:rsid w:val="00FC6C9A"/>
    <w:rsid w:val="00FC6DF9"/>
    <w:rsid w:val="00FC782D"/>
    <w:rsid w:val="00FC7ECA"/>
    <w:rsid w:val="00FD0363"/>
    <w:rsid w:val="00FD0662"/>
    <w:rsid w:val="00FD0EBB"/>
    <w:rsid w:val="00FD1BE9"/>
    <w:rsid w:val="00FD1F74"/>
    <w:rsid w:val="00FD285E"/>
    <w:rsid w:val="00FD30F0"/>
    <w:rsid w:val="00FD3203"/>
    <w:rsid w:val="00FD352A"/>
    <w:rsid w:val="00FD35BC"/>
    <w:rsid w:val="00FD4680"/>
    <w:rsid w:val="00FD563C"/>
    <w:rsid w:val="00FD76C5"/>
    <w:rsid w:val="00FD7C87"/>
    <w:rsid w:val="00FD7F5A"/>
    <w:rsid w:val="00FE0C40"/>
    <w:rsid w:val="00FE141F"/>
    <w:rsid w:val="00FE18B1"/>
    <w:rsid w:val="00FE2648"/>
    <w:rsid w:val="00FE2CD0"/>
    <w:rsid w:val="00FE30CB"/>
    <w:rsid w:val="00FE3221"/>
    <w:rsid w:val="00FE3235"/>
    <w:rsid w:val="00FE3544"/>
    <w:rsid w:val="00FE4093"/>
    <w:rsid w:val="00FE4A39"/>
    <w:rsid w:val="00FE4F3F"/>
    <w:rsid w:val="00FE52EC"/>
    <w:rsid w:val="00FE5CDD"/>
    <w:rsid w:val="00FE6693"/>
    <w:rsid w:val="00FE7A56"/>
    <w:rsid w:val="00FE7DBE"/>
    <w:rsid w:val="00FF0285"/>
    <w:rsid w:val="00FF02F4"/>
    <w:rsid w:val="00FF07E2"/>
    <w:rsid w:val="00FF104B"/>
    <w:rsid w:val="00FF2D5B"/>
    <w:rsid w:val="00FF4293"/>
    <w:rsid w:val="00FF42FE"/>
    <w:rsid w:val="00FF4366"/>
    <w:rsid w:val="00FF44B7"/>
    <w:rsid w:val="00FF452D"/>
    <w:rsid w:val="00FF464A"/>
    <w:rsid w:val="00FF466D"/>
    <w:rsid w:val="00FF592D"/>
    <w:rsid w:val="00FF7237"/>
    <w:rsid w:val="00FF758C"/>
    <w:rsid w:val="00FF7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7075CC-697F-46A6-B4FC-E775F364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D0"/>
  </w:style>
  <w:style w:type="paragraph" w:styleId="1">
    <w:name w:val="heading 1"/>
    <w:basedOn w:val="a"/>
    <w:next w:val="a"/>
    <w:link w:val="10"/>
    <w:qFormat/>
    <w:rsid w:val="00B95481"/>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8C169C"/>
    <w:pPr>
      <w:keepNext/>
      <w:keepLines/>
      <w:spacing w:before="40" w:after="0"/>
      <w:outlineLvl w:val="1"/>
    </w:pPr>
    <w:rPr>
      <w:rFonts w:asciiTheme="majorHAnsi" w:eastAsiaTheme="majorEastAsia" w:hAnsiTheme="majorHAnsi" w:cstheme="majorBidi"/>
      <w:color w:val="328D9F"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
    <w:basedOn w:val="a"/>
    <w:link w:val="a4"/>
    <w:uiPriority w:val="99"/>
    <w:unhideWhenUsed/>
    <w:qFormat/>
    <w:rsid w:val="00AD0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D03EA"/>
    <w:rPr>
      <w:b/>
      <w:bCs/>
    </w:rPr>
  </w:style>
  <w:style w:type="table" w:styleId="a6">
    <w:name w:val="Table Grid"/>
    <w:basedOn w:val="a1"/>
    <w:uiPriority w:val="59"/>
    <w:rsid w:val="0099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671B9C"/>
    <w:pPr>
      <w:spacing w:after="0" w:line="240" w:lineRule="auto"/>
    </w:pPr>
    <w:rPr>
      <w:rFonts w:ascii="Tahoma" w:hAnsi="Tahoma" w:cs="Tahoma"/>
      <w:sz w:val="16"/>
      <w:szCs w:val="16"/>
    </w:rPr>
  </w:style>
  <w:style w:type="character" w:customStyle="1" w:styleId="a8">
    <w:name w:val="Текст выноски Знак"/>
    <w:basedOn w:val="a0"/>
    <w:link w:val="a7"/>
    <w:rsid w:val="00671B9C"/>
    <w:rPr>
      <w:rFonts w:ascii="Tahoma" w:hAnsi="Tahoma" w:cs="Tahoma"/>
      <w:sz w:val="16"/>
      <w:szCs w:val="16"/>
    </w:rPr>
  </w:style>
  <w:style w:type="character" w:styleId="a9">
    <w:name w:val="Emphasis"/>
    <w:basedOn w:val="a0"/>
    <w:uiPriority w:val="20"/>
    <w:qFormat/>
    <w:rsid w:val="0084619B"/>
    <w:rPr>
      <w:i/>
      <w:iCs/>
    </w:rPr>
  </w:style>
  <w:style w:type="character" w:customStyle="1" w:styleId="apple-style-span">
    <w:name w:val="apple-style-span"/>
    <w:basedOn w:val="a0"/>
    <w:rsid w:val="00A61BA9"/>
    <w:rPr>
      <w:rFonts w:ascii="Times New Roman" w:hAnsi="Times New Roman" w:cs="Times New Roman" w:hint="default"/>
    </w:rPr>
  </w:style>
  <w:style w:type="paragraph" w:styleId="aa">
    <w:name w:val="No Spacing"/>
    <w:link w:val="ab"/>
    <w:uiPriority w:val="1"/>
    <w:qFormat/>
    <w:rsid w:val="004C79F9"/>
    <w:pPr>
      <w:spacing w:after="0" w:line="240" w:lineRule="auto"/>
    </w:pPr>
    <w:rPr>
      <w:rFonts w:ascii="Times New Roman" w:eastAsia="Calibri" w:hAnsi="Times New Roman" w:cs="Times New Roman"/>
    </w:rPr>
  </w:style>
  <w:style w:type="paragraph" w:customStyle="1" w:styleId="ConsPlusNormal">
    <w:name w:val="ConsPlusNormal"/>
    <w:link w:val="ConsPlusNormal0"/>
    <w:qFormat/>
    <w:rsid w:val="004C79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4C79F9"/>
    <w:pPr>
      <w:spacing w:after="120" w:line="480" w:lineRule="auto"/>
      <w:ind w:left="283"/>
    </w:pPr>
  </w:style>
  <w:style w:type="character" w:customStyle="1" w:styleId="22">
    <w:name w:val="Основной текст с отступом 2 Знак"/>
    <w:basedOn w:val="a0"/>
    <w:link w:val="21"/>
    <w:rsid w:val="004C79F9"/>
  </w:style>
  <w:style w:type="table" w:customStyle="1" w:styleId="23">
    <w:name w:val="Сетка таблицы2"/>
    <w:basedOn w:val="a1"/>
    <w:next w:val="a6"/>
    <w:uiPriority w:val="59"/>
    <w:rsid w:val="004C79F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B93110"/>
    <w:rPr>
      <w:rFonts w:cs="Times New Roman"/>
    </w:rPr>
  </w:style>
  <w:style w:type="paragraph" w:customStyle="1" w:styleId="ac">
    <w:name w:val="Знак Знак Знак Знак"/>
    <w:basedOn w:val="a"/>
    <w:qFormat/>
    <w:rsid w:val="003F33C8"/>
    <w:pPr>
      <w:spacing w:line="240" w:lineRule="exact"/>
    </w:pPr>
    <w:rPr>
      <w:rFonts w:ascii="Verdana" w:eastAsia="Times New Roman" w:hAnsi="Verdana" w:cs="Times New Roman"/>
      <w:sz w:val="20"/>
      <w:szCs w:val="20"/>
      <w:lang w:val="en-US"/>
    </w:rPr>
  </w:style>
  <w:style w:type="paragraph" w:styleId="ad">
    <w:name w:val="List Paragraph"/>
    <w:basedOn w:val="a"/>
    <w:link w:val="ae"/>
    <w:uiPriority w:val="34"/>
    <w:qFormat/>
    <w:rsid w:val="002A724B"/>
    <w:pPr>
      <w:spacing w:after="200" w:line="276" w:lineRule="auto"/>
      <w:ind w:left="720"/>
      <w:contextualSpacing/>
    </w:pPr>
    <w:rPr>
      <w:rFonts w:ascii="Calibri" w:eastAsia="Times New Roman" w:hAnsi="Calibri" w:cs="Times New Roman"/>
      <w:lang w:eastAsia="ru-RU"/>
    </w:rPr>
  </w:style>
  <w:style w:type="paragraph" w:styleId="3">
    <w:name w:val="Body Text Indent 3"/>
    <w:basedOn w:val="a"/>
    <w:link w:val="30"/>
    <w:rsid w:val="002A724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2A724B"/>
    <w:rPr>
      <w:rFonts w:ascii="Times New Roman" w:eastAsia="Times New Roman" w:hAnsi="Times New Roman" w:cs="Times New Roman"/>
      <w:sz w:val="16"/>
      <w:szCs w:val="16"/>
      <w:lang w:eastAsia="ru-RU"/>
    </w:rPr>
  </w:style>
  <w:style w:type="paragraph" w:customStyle="1" w:styleId="11">
    <w:name w:val="Абзац списка1"/>
    <w:basedOn w:val="a"/>
    <w:qFormat/>
    <w:rsid w:val="002A724B"/>
    <w:pPr>
      <w:spacing w:after="200" w:line="276" w:lineRule="auto"/>
      <w:ind w:left="720"/>
    </w:pPr>
    <w:rPr>
      <w:rFonts w:ascii="Calibri" w:eastAsia="Times New Roman" w:hAnsi="Calibri" w:cs="Calibri"/>
      <w:lang w:eastAsia="ru-RU"/>
    </w:rPr>
  </w:style>
  <w:style w:type="character" w:customStyle="1" w:styleId="ae">
    <w:name w:val="Абзац списка Знак"/>
    <w:link w:val="ad"/>
    <w:uiPriority w:val="34"/>
    <w:locked/>
    <w:rsid w:val="002A724B"/>
    <w:rPr>
      <w:rFonts w:ascii="Calibri" w:eastAsia="Times New Roman" w:hAnsi="Calibri" w:cs="Times New Roman"/>
      <w:lang w:eastAsia="ru-RU"/>
    </w:rPr>
  </w:style>
  <w:style w:type="character" w:customStyle="1" w:styleId="24">
    <w:name w:val="Основной текст (2)_"/>
    <w:link w:val="25"/>
    <w:uiPriority w:val="99"/>
    <w:rsid w:val="00465E70"/>
    <w:rPr>
      <w:shd w:val="clear" w:color="auto" w:fill="FFFFFF"/>
    </w:rPr>
  </w:style>
  <w:style w:type="paragraph" w:customStyle="1" w:styleId="25">
    <w:name w:val="Основной текст (2)"/>
    <w:basedOn w:val="a"/>
    <w:link w:val="24"/>
    <w:uiPriority w:val="99"/>
    <w:qFormat/>
    <w:rsid w:val="00465E70"/>
    <w:pPr>
      <w:shd w:val="clear" w:color="auto" w:fill="FFFFFF"/>
      <w:spacing w:after="240" w:line="274" w:lineRule="exact"/>
      <w:ind w:firstLine="480"/>
    </w:pPr>
  </w:style>
  <w:style w:type="paragraph" w:customStyle="1" w:styleId="af">
    <w:name w:val="Нормальный.представление"/>
    <w:qFormat/>
    <w:rsid w:val="00465E70"/>
    <w:pPr>
      <w:spacing w:after="200" w:line="252" w:lineRule="auto"/>
    </w:pPr>
    <w:rPr>
      <w:rFonts w:ascii="Cambria" w:eastAsia="Times New Roman" w:hAnsi="Cambria" w:cs="Times New Roman"/>
      <w:lang w:eastAsia="ru-RU"/>
    </w:rPr>
  </w:style>
  <w:style w:type="paragraph" w:styleId="af0">
    <w:name w:val="Body Text"/>
    <w:basedOn w:val="a"/>
    <w:link w:val="af1"/>
    <w:uiPriority w:val="99"/>
    <w:unhideWhenUsed/>
    <w:rsid w:val="0070694F"/>
    <w:pPr>
      <w:spacing w:after="120"/>
    </w:pPr>
  </w:style>
  <w:style w:type="character" w:customStyle="1" w:styleId="af1">
    <w:name w:val="Основной текст Знак"/>
    <w:basedOn w:val="a0"/>
    <w:link w:val="af0"/>
    <w:uiPriority w:val="99"/>
    <w:rsid w:val="0070694F"/>
  </w:style>
  <w:style w:type="paragraph" w:styleId="26">
    <w:name w:val="List Bullet 2"/>
    <w:basedOn w:val="a"/>
    <w:autoRedefine/>
    <w:unhideWhenUsed/>
    <w:rsid w:val="0074198D"/>
    <w:pPr>
      <w:widowControl w:val="0"/>
      <w:shd w:val="clear" w:color="auto" w:fill="FFFFFF" w:themeFill="background1"/>
      <w:autoSpaceDE w:val="0"/>
      <w:autoSpaceDN w:val="0"/>
      <w:adjustRightInd w:val="0"/>
      <w:spacing w:after="0" w:line="240" w:lineRule="auto"/>
      <w:ind w:firstLine="708"/>
      <w:jc w:val="both"/>
    </w:pPr>
    <w:rPr>
      <w:rFonts w:ascii="Times New Roman" w:eastAsia="Times New Roman" w:hAnsi="Times New Roman" w:cs="Times New Roman"/>
      <w:sz w:val="24"/>
      <w:szCs w:val="24"/>
      <w:lang w:eastAsia="ru-RU"/>
    </w:rPr>
  </w:style>
  <w:style w:type="paragraph" w:styleId="af2">
    <w:name w:val="List Continue"/>
    <w:basedOn w:val="a"/>
    <w:rsid w:val="0070694F"/>
    <w:pPr>
      <w:widowControl w:val="0"/>
      <w:autoSpaceDE w:val="0"/>
      <w:autoSpaceDN w:val="0"/>
      <w:adjustRightInd w:val="0"/>
      <w:spacing w:after="120" w:line="320" w:lineRule="auto"/>
      <w:ind w:left="283" w:firstLine="720"/>
      <w:jc w:val="both"/>
    </w:pPr>
    <w:rPr>
      <w:rFonts w:ascii="Courier New" w:eastAsia="Times New Roman" w:hAnsi="Courier New" w:cs="Courier New"/>
      <w:sz w:val="18"/>
      <w:szCs w:val="18"/>
      <w:lang w:eastAsia="ru-RU"/>
    </w:rPr>
  </w:style>
  <w:style w:type="character" w:customStyle="1" w:styleId="ab">
    <w:name w:val="Без интервала Знак"/>
    <w:link w:val="aa"/>
    <w:rsid w:val="00DF1082"/>
    <w:rPr>
      <w:rFonts w:ascii="Times New Roman" w:eastAsia="Calibri" w:hAnsi="Times New Roman" w:cs="Times New Roman"/>
    </w:rPr>
  </w:style>
  <w:style w:type="character" w:customStyle="1" w:styleId="FontStyle11">
    <w:name w:val="Font Style11"/>
    <w:rsid w:val="00910FDA"/>
    <w:rPr>
      <w:rFonts w:ascii="Times New Roman" w:hAnsi="Times New Roman" w:cs="Times New Roman"/>
      <w:sz w:val="26"/>
      <w:szCs w:val="26"/>
    </w:rPr>
  </w:style>
  <w:style w:type="paragraph" w:styleId="af3">
    <w:name w:val="Title"/>
    <w:basedOn w:val="a"/>
    <w:link w:val="af4"/>
    <w:qFormat/>
    <w:rsid w:val="00910FDA"/>
    <w:pPr>
      <w:spacing w:after="0" w:line="240" w:lineRule="auto"/>
      <w:jc w:val="center"/>
    </w:pPr>
    <w:rPr>
      <w:rFonts w:ascii="Times New Roman" w:eastAsia="Times New Roman" w:hAnsi="Times New Roman" w:cs="Times New Roman"/>
      <w:sz w:val="24"/>
      <w:szCs w:val="20"/>
    </w:rPr>
  </w:style>
  <w:style w:type="character" w:customStyle="1" w:styleId="af4">
    <w:name w:val="Заголовок Знак"/>
    <w:basedOn w:val="a0"/>
    <w:link w:val="af3"/>
    <w:rsid w:val="00910FDA"/>
    <w:rPr>
      <w:rFonts w:ascii="Times New Roman" w:eastAsia="Times New Roman" w:hAnsi="Times New Roman" w:cs="Times New Roman"/>
      <w:sz w:val="24"/>
      <w:szCs w:val="20"/>
    </w:rPr>
  </w:style>
  <w:style w:type="paragraph" w:customStyle="1" w:styleId="af5">
    <w:name w:val="Знак"/>
    <w:basedOn w:val="a"/>
    <w:rsid w:val="009F72E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6">
    <w:name w:val="Body Text Indent"/>
    <w:basedOn w:val="a"/>
    <w:link w:val="af7"/>
    <w:rsid w:val="008A12B6"/>
    <w:pPr>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0"/>
    <w:link w:val="af6"/>
    <w:rsid w:val="008A12B6"/>
    <w:rPr>
      <w:rFonts w:ascii="Times New Roman" w:eastAsia="Times New Roman" w:hAnsi="Times New Roman" w:cs="Times New Roman"/>
      <w:sz w:val="20"/>
      <w:szCs w:val="20"/>
      <w:lang w:eastAsia="ru-RU"/>
    </w:rPr>
  </w:style>
  <w:style w:type="character" w:customStyle="1" w:styleId="a4">
    <w:name w:val="Обычный (веб) Знак"/>
    <w:aliases w:val="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 Знак"/>
    <w:link w:val="a3"/>
    <w:uiPriority w:val="99"/>
    <w:rsid w:val="00747323"/>
    <w:rPr>
      <w:rFonts w:ascii="Times New Roman" w:eastAsia="Times New Roman" w:hAnsi="Times New Roman" w:cs="Times New Roman"/>
      <w:sz w:val="24"/>
      <w:szCs w:val="24"/>
      <w:lang w:eastAsia="ru-RU"/>
    </w:rPr>
  </w:style>
  <w:style w:type="character" w:customStyle="1" w:styleId="0pt">
    <w:name w:val="Основной текст + Не полужирный;Интервал 0 pt"/>
    <w:rsid w:val="007C69FC"/>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12">
    <w:name w:val="Основной текст1"/>
    <w:rsid w:val="007C69FC"/>
    <w:rPr>
      <w:rFonts w:ascii="Times New Roman" w:eastAsia="Times New Roman" w:hAnsi="Times New Roman" w:cs="Times New Roman"/>
      <w:b/>
      <w:bCs/>
      <w:i w:val="0"/>
      <w:iCs w:val="0"/>
      <w:smallCaps w:val="0"/>
      <w:strike w:val="0"/>
      <w:color w:val="000000"/>
      <w:spacing w:val="7"/>
      <w:w w:val="100"/>
      <w:position w:val="0"/>
      <w:sz w:val="21"/>
      <w:szCs w:val="21"/>
      <w:u w:val="none"/>
      <w:lang w:val="ru-RU"/>
    </w:rPr>
  </w:style>
  <w:style w:type="character" w:styleId="af8">
    <w:name w:val="annotation reference"/>
    <w:basedOn w:val="a0"/>
    <w:uiPriority w:val="99"/>
    <w:semiHidden/>
    <w:unhideWhenUsed/>
    <w:rsid w:val="003652DC"/>
    <w:rPr>
      <w:sz w:val="16"/>
      <w:szCs w:val="16"/>
    </w:rPr>
  </w:style>
  <w:style w:type="paragraph" w:styleId="af9">
    <w:name w:val="annotation text"/>
    <w:basedOn w:val="a"/>
    <w:link w:val="afa"/>
    <w:uiPriority w:val="99"/>
    <w:semiHidden/>
    <w:unhideWhenUsed/>
    <w:rsid w:val="003652DC"/>
    <w:pPr>
      <w:spacing w:line="240" w:lineRule="auto"/>
    </w:pPr>
    <w:rPr>
      <w:sz w:val="20"/>
      <w:szCs w:val="20"/>
    </w:rPr>
  </w:style>
  <w:style w:type="character" w:customStyle="1" w:styleId="afa">
    <w:name w:val="Текст примечания Знак"/>
    <w:basedOn w:val="a0"/>
    <w:link w:val="af9"/>
    <w:uiPriority w:val="99"/>
    <w:semiHidden/>
    <w:rsid w:val="003652DC"/>
    <w:rPr>
      <w:sz w:val="20"/>
      <w:szCs w:val="20"/>
    </w:rPr>
  </w:style>
  <w:style w:type="paragraph" w:styleId="afb">
    <w:name w:val="annotation subject"/>
    <w:basedOn w:val="af9"/>
    <w:next w:val="af9"/>
    <w:link w:val="afc"/>
    <w:uiPriority w:val="99"/>
    <w:semiHidden/>
    <w:unhideWhenUsed/>
    <w:rsid w:val="003652DC"/>
    <w:rPr>
      <w:b/>
      <w:bCs/>
    </w:rPr>
  </w:style>
  <w:style w:type="character" w:customStyle="1" w:styleId="afc">
    <w:name w:val="Тема примечания Знак"/>
    <w:basedOn w:val="afa"/>
    <w:link w:val="afb"/>
    <w:uiPriority w:val="99"/>
    <w:semiHidden/>
    <w:rsid w:val="003652DC"/>
    <w:rPr>
      <w:b/>
      <w:bCs/>
      <w:sz w:val="20"/>
      <w:szCs w:val="20"/>
    </w:rPr>
  </w:style>
  <w:style w:type="paragraph" w:styleId="afd">
    <w:name w:val="Plain Text"/>
    <w:basedOn w:val="a"/>
    <w:link w:val="afe"/>
    <w:rsid w:val="008D60D0"/>
    <w:pPr>
      <w:spacing w:after="0" w:line="240" w:lineRule="auto"/>
      <w:jc w:val="both"/>
    </w:pPr>
    <w:rPr>
      <w:rFonts w:ascii="Courier New" w:eastAsia="Times New Roman" w:hAnsi="Courier New" w:cs="Times New Roman"/>
      <w:sz w:val="20"/>
      <w:szCs w:val="20"/>
      <w:lang w:eastAsia="ru-RU"/>
    </w:rPr>
  </w:style>
  <w:style w:type="character" w:customStyle="1" w:styleId="afe">
    <w:name w:val="Текст Знак"/>
    <w:basedOn w:val="a0"/>
    <w:link w:val="afd"/>
    <w:rsid w:val="008D60D0"/>
    <w:rPr>
      <w:rFonts w:ascii="Courier New" w:eastAsia="Times New Roman" w:hAnsi="Courier New" w:cs="Times New Roman"/>
      <w:sz w:val="20"/>
      <w:szCs w:val="20"/>
      <w:lang w:eastAsia="ru-RU"/>
    </w:rPr>
  </w:style>
  <w:style w:type="table" w:customStyle="1" w:styleId="7">
    <w:name w:val="Сетка таблицы7"/>
    <w:basedOn w:val="a1"/>
    <w:next w:val="a6"/>
    <w:rsid w:val="005A3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95481"/>
    <w:rPr>
      <w:rFonts w:ascii="Cambria" w:eastAsia="Times New Roman" w:hAnsi="Cambria" w:cs="Times New Roman"/>
      <w:b/>
      <w:bCs/>
      <w:color w:val="365F91"/>
      <w:sz w:val="28"/>
      <w:szCs w:val="28"/>
    </w:rPr>
  </w:style>
  <w:style w:type="paragraph" w:styleId="aff">
    <w:name w:val="header"/>
    <w:basedOn w:val="a"/>
    <w:link w:val="aff0"/>
    <w:uiPriority w:val="99"/>
    <w:unhideWhenUsed/>
    <w:rsid w:val="00774B44"/>
    <w:pPr>
      <w:tabs>
        <w:tab w:val="center" w:pos="4677"/>
        <w:tab w:val="right" w:pos="9355"/>
      </w:tabs>
      <w:spacing w:after="0" w:line="240" w:lineRule="auto"/>
    </w:pPr>
  </w:style>
  <w:style w:type="character" w:customStyle="1" w:styleId="aff0">
    <w:name w:val="Верхний колонтитул Знак"/>
    <w:basedOn w:val="a0"/>
    <w:link w:val="aff"/>
    <w:uiPriority w:val="99"/>
    <w:rsid w:val="00774B44"/>
  </w:style>
  <w:style w:type="paragraph" w:styleId="aff1">
    <w:name w:val="footer"/>
    <w:basedOn w:val="a"/>
    <w:link w:val="aff2"/>
    <w:uiPriority w:val="99"/>
    <w:unhideWhenUsed/>
    <w:rsid w:val="00774B44"/>
    <w:pPr>
      <w:tabs>
        <w:tab w:val="center" w:pos="4677"/>
        <w:tab w:val="right" w:pos="9355"/>
      </w:tabs>
      <w:spacing w:after="0" w:line="240" w:lineRule="auto"/>
    </w:pPr>
  </w:style>
  <w:style w:type="character" w:customStyle="1" w:styleId="aff2">
    <w:name w:val="Нижний колонтитул Знак"/>
    <w:basedOn w:val="a0"/>
    <w:link w:val="aff1"/>
    <w:uiPriority w:val="99"/>
    <w:rsid w:val="00774B44"/>
  </w:style>
  <w:style w:type="paragraph" w:customStyle="1" w:styleId="Standard">
    <w:name w:val="Standard"/>
    <w:qFormat/>
    <w:rsid w:val="008C73A8"/>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styleId="aff3">
    <w:name w:val="Hyperlink"/>
    <w:basedOn w:val="a0"/>
    <w:uiPriority w:val="99"/>
    <w:semiHidden/>
    <w:unhideWhenUsed/>
    <w:rsid w:val="00E750FD"/>
    <w:rPr>
      <w:color w:val="0000FF"/>
      <w:u w:val="single"/>
    </w:rPr>
  </w:style>
  <w:style w:type="paragraph" w:customStyle="1" w:styleId="ConsPlusNonformat">
    <w:name w:val="ConsPlusNonformat"/>
    <w:rsid w:val="006E34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Абзац"/>
    <w:basedOn w:val="a"/>
    <w:link w:val="aff5"/>
    <w:autoRedefine/>
    <w:qFormat/>
    <w:rsid w:val="00C90391"/>
    <w:pPr>
      <w:widowControl w:val="0"/>
      <w:autoSpaceDE w:val="0"/>
      <w:autoSpaceDN w:val="0"/>
      <w:spacing w:after="0" w:line="240" w:lineRule="auto"/>
      <w:ind w:right="-40" w:firstLine="709"/>
      <w:jc w:val="both"/>
    </w:pPr>
    <w:rPr>
      <w:rFonts w:ascii="Times New Roman" w:eastAsia="Calibri" w:hAnsi="Times New Roman" w:cs="Times New Roman"/>
      <w:color w:val="000000" w:themeColor="text1"/>
      <w:spacing w:val="-6"/>
      <w:sz w:val="24"/>
      <w:szCs w:val="24"/>
      <w:lang w:val="en-US" w:eastAsia="ru-RU" w:bidi="en-US"/>
    </w:rPr>
  </w:style>
  <w:style w:type="paragraph" w:customStyle="1" w:styleId="Style8">
    <w:name w:val="Style8"/>
    <w:basedOn w:val="a"/>
    <w:uiPriority w:val="99"/>
    <w:rsid w:val="00FA48BA"/>
    <w:pPr>
      <w:widowControl w:val="0"/>
      <w:autoSpaceDE w:val="0"/>
      <w:autoSpaceDN w:val="0"/>
      <w:adjustRightInd w:val="0"/>
      <w:spacing w:after="0" w:line="305"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60237A"/>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60237A"/>
    <w:rPr>
      <w:rFonts w:ascii="Times New Roman" w:hAnsi="Times New Roman" w:cs="Times New Roman"/>
      <w:sz w:val="22"/>
      <w:szCs w:val="22"/>
    </w:rPr>
  </w:style>
  <w:style w:type="paragraph" w:customStyle="1" w:styleId="aff6">
    <w:name w:val="Параграф"/>
    <w:basedOn w:val="a"/>
    <w:qFormat/>
    <w:rsid w:val="008D00EC"/>
    <w:pPr>
      <w:spacing w:after="0" w:line="240" w:lineRule="auto"/>
      <w:jc w:val="both"/>
    </w:pPr>
    <w:rPr>
      <w:rFonts w:ascii="Times New Roman" w:eastAsia="Times New Roman" w:hAnsi="Times New Roman" w:cs="Times New Roman"/>
      <w:b/>
      <w:sz w:val="24"/>
      <w:szCs w:val="24"/>
      <w:lang w:eastAsia="ru-RU"/>
    </w:rPr>
  </w:style>
  <w:style w:type="character" w:customStyle="1" w:styleId="13">
    <w:name w:val="Текст примечания Знак1"/>
    <w:basedOn w:val="a0"/>
    <w:uiPriority w:val="99"/>
    <w:semiHidden/>
    <w:rsid w:val="008D1EE6"/>
    <w:rPr>
      <w:sz w:val="20"/>
      <w:szCs w:val="20"/>
    </w:rPr>
  </w:style>
  <w:style w:type="character" w:customStyle="1" w:styleId="14">
    <w:name w:val="Обычный (веб) Знак1"/>
    <w:aliases w:val="Знак Знак1"/>
    <w:basedOn w:val="a0"/>
    <w:rsid w:val="008D1EE6"/>
  </w:style>
  <w:style w:type="character" w:customStyle="1" w:styleId="ConsPlusNormal0">
    <w:name w:val="ConsPlusNormal Знак"/>
    <w:link w:val="ConsPlusNormal"/>
    <w:locked/>
    <w:rsid w:val="008D1EE6"/>
    <w:rPr>
      <w:rFonts w:ascii="Arial" w:eastAsia="Times New Roman" w:hAnsi="Arial" w:cs="Arial"/>
      <w:sz w:val="20"/>
      <w:szCs w:val="20"/>
      <w:lang w:eastAsia="ru-RU"/>
    </w:rPr>
  </w:style>
  <w:style w:type="character" w:customStyle="1" w:styleId="15">
    <w:name w:val="Текст выноски Знак1"/>
    <w:basedOn w:val="a0"/>
    <w:semiHidden/>
    <w:rsid w:val="008D1EE6"/>
    <w:rPr>
      <w:rFonts w:ascii="Tahoma" w:hAnsi="Tahoma" w:cs="Tahoma"/>
      <w:sz w:val="16"/>
      <w:szCs w:val="16"/>
    </w:rPr>
  </w:style>
  <w:style w:type="character" w:customStyle="1" w:styleId="210">
    <w:name w:val="Основной текст с отступом 2 Знак1"/>
    <w:basedOn w:val="a0"/>
    <w:semiHidden/>
    <w:rsid w:val="008D1EE6"/>
  </w:style>
  <w:style w:type="character" w:customStyle="1" w:styleId="31">
    <w:name w:val="Основной текст с отступом 3 Знак1"/>
    <w:basedOn w:val="a0"/>
    <w:semiHidden/>
    <w:rsid w:val="008D1EE6"/>
    <w:rPr>
      <w:sz w:val="16"/>
      <w:szCs w:val="16"/>
    </w:rPr>
  </w:style>
  <w:style w:type="character" w:customStyle="1" w:styleId="16">
    <w:name w:val="Основной текст Знак1"/>
    <w:basedOn w:val="a0"/>
    <w:uiPriority w:val="99"/>
    <w:semiHidden/>
    <w:rsid w:val="008D1EE6"/>
  </w:style>
  <w:style w:type="character" w:customStyle="1" w:styleId="17">
    <w:name w:val="Название Знак1"/>
    <w:basedOn w:val="a0"/>
    <w:rsid w:val="008D1EE6"/>
    <w:rPr>
      <w:rFonts w:asciiTheme="majorHAnsi" w:eastAsiaTheme="majorEastAsia" w:hAnsiTheme="majorHAnsi" w:cstheme="majorBidi"/>
      <w:color w:val="102326" w:themeColor="text2" w:themeShade="BF"/>
      <w:spacing w:val="5"/>
      <w:kern w:val="28"/>
      <w:sz w:val="52"/>
      <w:szCs w:val="52"/>
    </w:rPr>
  </w:style>
  <w:style w:type="character" w:customStyle="1" w:styleId="18">
    <w:name w:val="Основной текст с отступом Знак1"/>
    <w:basedOn w:val="a0"/>
    <w:semiHidden/>
    <w:rsid w:val="008D1EE6"/>
  </w:style>
  <w:style w:type="character" w:customStyle="1" w:styleId="aff7">
    <w:name w:val="Основной текст + Не полужирный"/>
    <w:aliases w:val="Интервал 0 pt"/>
    <w:rsid w:val="008D1EE6"/>
    <w:rPr>
      <w:rFonts w:ascii="Times New Roman" w:eastAsia="Times New Roman" w:hAnsi="Times New Roman" w:cs="Times New Roman" w:hint="default"/>
      <w:b/>
      <w:bCs/>
      <w:i w:val="0"/>
      <w:iCs w:val="0"/>
      <w:smallCaps w:val="0"/>
      <w:strike w:val="0"/>
      <w:dstrike w:val="0"/>
      <w:color w:val="000000"/>
      <w:spacing w:val="6"/>
      <w:w w:val="100"/>
      <w:position w:val="0"/>
      <w:sz w:val="21"/>
      <w:szCs w:val="21"/>
      <w:u w:val="none"/>
      <w:effect w:val="none"/>
      <w:lang w:val="ru-RU"/>
    </w:rPr>
  </w:style>
  <w:style w:type="character" w:customStyle="1" w:styleId="19">
    <w:name w:val="Тема примечания Знак1"/>
    <w:basedOn w:val="13"/>
    <w:uiPriority w:val="99"/>
    <w:semiHidden/>
    <w:rsid w:val="008D1EE6"/>
    <w:rPr>
      <w:b/>
      <w:bCs/>
      <w:sz w:val="20"/>
      <w:szCs w:val="20"/>
    </w:rPr>
  </w:style>
  <w:style w:type="character" w:customStyle="1" w:styleId="1a">
    <w:name w:val="Текст Знак1"/>
    <w:basedOn w:val="a0"/>
    <w:semiHidden/>
    <w:rsid w:val="008D1EE6"/>
    <w:rPr>
      <w:rFonts w:ascii="Consolas" w:hAnsi="Consolas" w:cs="Consolas"/>
      <w:sz w:val="21"/>
      <w:szCs w:val="21"/>
    </w:rPr>
  </w:style>
  <w:style w:type="character" w:customStyle="1" w:styleId="1b">
    <w:name w:val="Верхний колонтитул Знак1"/>
    <w:basedOn w:val="a0"/>
    <w:uiPriority w:val="99"/>
    <w:semiHidden/>
    <w:rsid w:val="008D1EE6"/>
  </w:style>
  <w:style w:type="character" w:customStyle="1" w:styleId="1c">
    <w:name w:val="Нижний колонтитул Знак1"/>
    <w:basedOn w:val="a0"/>
    <w:uiPriority w:val="99"/>
    <w:semiHidden/>
    <w:rsid w:val="008D1EE6"/>
  </w:style>
  <w:style w:type="table" w:customStyle="1" w:styleId="1d">
    <w:name w:val="Сетка таблицы1"/>
    <w:basedOn w:val="a1"/>
    <w:uiPriority w:val="59"/>
    <w:rsid w:val="008D1EE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FollowedHyperlink"/>
    <w:basedOn w:val="a0"/>
    <w:uiPriority w:val="99"/>
    <w:semiHidden/>
    <w:unhideWhenUsed/>
    <w:rsid w:val="008D1EE6"/>
    <w:rPr>
      <w:color w:val="800080"/>
      <w:u w:val="single"/>
    </w:rPr>
  </w:style>
  <w:style w:type="character" w:customStyle="1" w:styleId="115pt">
    <w:name w:val="Основной текст + 11;5 pt"/>
    <w:rsid w:val="00DD1BD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FontStyle23">
    <w:name w:val="Font Style23"/>
    <w:uiPriority w:val="99"/>
    <w:rsid w:val="00775CCF"/>
    <w:rPr>
      <w:rFonts w:ascii="Times New Roman" w:hAnsi="Times New Roman" w:cs="Times New Roman" w:hint="default"/>
      <w:sz w:val="26"/>
    </w:rPr>
  </w:style>
  <w:style w:type="character" w:customStyle="1" w:styleId="aff9">
    <w:name w:val="Гипертекстовая ссылка"/>
    <w:uiPriority w:val="99"/>
    <w:rsid w:val="00775CCF"/>
    <w:rPr>
      <w:rFonts w:ascii="Times New Roman" w:hAnsi="Times New Roman" w:cs="Times New Roman" w:hint="default"/>
      <w:b w:val="0"/>
      <w:bCs w:val="0"/>
      <w:color w:val="106BBE"/>
    </w:rPr>
  </w:style>
  <w:style w:type="paragraph" w:customStyle="1" w:styleId="msonormalmailrucssattributepostfix">
    <w:name w:val="msonormal_mailru_css_attribute_postfix"/>
    <w:basedOn w:val="a"/>
    <w:rsid w:val="00CD1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23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4">
    <w:name w:val="Сетка таблицы4"/>
    <w:basedOn w:val="a1"/>
    <w:next w:val="a6"/>
    <w:uiPriority w:val="39"/>
    <w:rsid w:val="0042389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5pt">
    <w:name w:val="Основной текст + 12;5 pt"/>
    <w:basedOn w:val="a0"/>
    <w:rsid w:val="00AC4D7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affa">
    <w:name w:val="Основной текст_"/>
    <w:basedOn w:val="a0"/>
    <w:link w:val="5"/>
    <w:rsid w:val="00AC4D74"/>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fa"/>
    <w:qFormat/>
    <w:rsid w:val="00AC4D74"/>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32">
    <w:name w:val="Основной текст3"/>
    <w:basedOn w:val="affa"/>
    <w:rsid w:val="002E39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aff5">
    <w:name w:val="Абзац Знак"/>
    <w:link w:val="aff4"/>
    <w:rsid w:val="00C90391"/>
    <w:rPr>
      <w:rFonts w:ascii="Times New Roman" w:eastAsia="Calibri" w:hAnsi="Times New Roman" w:cs="Times New Roman"/>
      <w:color w:val="000000" w:themeColor="text1"/>
      <w:spacing w:val="-6"/>
      <w:sz w:val="24"/>
      <w:szCs w:val="24"/>
      <w:lang w:val="en-US" w:eastAsia="ru-RU" w:bidi="en-US"/>
    </w:rPr>
  </w:style>
  <w:style w:type="paragraph" w:customStyle="1" w:styleId="1e">
    <w:name w:val="Обычный1"/>
    <w:qFormat/>
    <w:rsid w:val="005939CD"/>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TableParagraph">
    <w:name w:val="Table Paragraph"/>
    <w:basedOn w:val="a"/>
    <w:uiPriority w:val="1"/>
    <w:qFormat/>
    <w:rsid w:val="00285151"/>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paragraph">
    <w:name w:val="paragraph"/>
    <w:basedOn w:val="a"/>
    <w:uiPriority w:val="99"/>
    <w:qFormat/>
    <w:rsid w:val="00CD4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D4AC4"/>
  </w:style>
  <w:style w:type="character" w:customStyle="1" w:styleId="eop">
    <w:name w:val="eop"/>
    <w:basedOn w:val="a0"/>
    <w:rsid w:val="00CD4AC4"/>
  </w:style>
  <w:style w:type="character" w:customStyle="1" w:styleId="spellingerror">
    <w:name w:val="spellingerror"/>
    <w:basedOn w:val="a0"/>
    <w:rsid w:val="00CD4AC4"/>
  </w:style>
  <w:style w:type="character" w:customStyle="1" w:styleId="contextualspellingandgrammarerror">
    <w:name w:val="contextualspellingandgrammarerror"/>
    <w:basedOn w:val="a0"/>
    <w:rsid w:val="00CD4AC4"/>
  </w:style>
  <w:style w:type="character" w:customStyle="1" w:styleId="20">
    <w:name w:val="Заголовок 2 Знак"/>
    <w:basedOn w:val="a0"/>
    <w:link w:val="2"/>
    <w:uiPriority w:val="9"/>
    <w:semiHidden/>
    <w:rsid w:val="008C169C"/>
    <w:rPr>
      <w:rFonts w:asciiTheme="majorHAnsi" w:eastAsiaTheme="majorEastAsia" w:hAnsiTheme="majorHAnsi" w:cstheme="majorBidi"/>
      <w:color w:val="328D9F" w:themeColor="accent1" w:themeShade="BF"/>
      <w:sz w:val="26"/>
      <w:szCs w:val="26"/>
    </w:rPr>
  </w:style>
  <w:style w:type="paragraph" w:customStyle="1" w:styleId="ConsPlusTitle">
    <w:name w:val="ConsPlusTitle"/>
    <w:rsid w:val="00BD16BF"/>
    <w:pPr>
      <w:widowControl w:val="0"/>
      <w:autoSpaceDE w:val="0"/>
      <w:autoSpaceDN w:val="0"/>
      <w:spacing w:after="0" w:line="240" w:lineRule="auto"/>
    </w:pPr>
    <w:rPr>
      <w:rFonts w:ascii="Calibri" w:eastAsia="Times New Roman" w:hAnsi="Calibri" w:cs="Calibri"/>
      <w:b/>
      <w:szCs w:val="20"/>
      <w:lang w:eastAsia="ru-RU"/>
    </w:rPr>
  </w:style>
  <w:style w:type="table" w:customStyle="1" w:styleId="110">
    <w:name w:val="Сетка таблицы11"/>
    <w:basedOn w:val="a1"/>
    <w:uiPriority w:val="39"/>
    <w:rsid w:val="00A9460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6"/>
    <w:uiPriority w:val="59"/>
    <w:rsid w:val="00A9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
    <w:name w:val="Основной текст (2) + 12 pt"/>
    <w:basedOn w:val="24"/>
    <w:uiPriority w:val="99"/>
    <w:rsid w:val="00D77CBD"/>
    <w:rPr>
      <w:rFonts w:ascii="Times New Roman" w:hAnsi="Times New Roman" w:cs="Times New Roman"/>
      <w:sz w:val="24"/>
      <w:szCs w:val="24"/>
      <w:u w:val="none"/>
      <w:shd w:val="clear" w:color="auto" w:fill="FFFFFF"/>
    </w:rPr>
  </w:style>
  <w:style w:type="character" w:customStyle="1" w:styleId="fontstyle01">
    <w:name w:val="fontstyle01"/>
    <w:rsid w:val="00885BD1"/>
    <w:rPr>
      <w:rFonts w:ascii="Times New Roman" w:hAnsi="Times New Roman" w:cs="Times New Roman" w:hint="default"/>
      <w:b w:val="0"/>
      <w:bCs w:val="0"/>
      <w:i w:val="0"/>
      <w:iCs w:val="0"/>
      <w:color w:val="000000"/>
      <w:sz w:val="28"/>
      <w:szCs w:val="28"/>
    </w:rPr>
  </w:style>
  <w:style w:type="paragraph" w:customStyle="1" w:styleId="msonormalmrcssattr">
    <w:name w:val="msonormal_mr_css_attr"/>
    <w:basedOn w:val="a"/>
    <w:rsid w:val="00FE7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Основной текст6"/>
    <w:basedOn w:val="a"/>
    <w:rsid w:val="00945264"/>
    <w:pPr>
      <w:widowControl w:val="0"/>
      <w:shd w:val="clear" w:color="auto" w:fill="FFFFFF"/>
      <w:spacing w:after="0" w:line="274" w:lineRule="exact"/>
      <w:ind w:hanging="360"/>
      <w:jc w:val="both"/>
    </w:pPr>
    <w:rPr>
      <w:rFonts w:ascii="Times New Roman" w:eastAsia="Times New Roman" w:hAnsi="Times New Roman"/>
    </w:rPr>
  </w:style>
  <w:style w:type="character" w:customStyle="1" w:styleId="affb">
    <w:name w:val="Основной текст + Полужирный;Курсив"/>
    <w:rsid w:val="00945264"/>
    <w:rPr>
      <w:rFonts w:ascii="Times New Roman" w:eastAsia="Times New Roman" w:hAnsi="Times New Roman" w:cs="Times New Roman"/>
      <w:b/>
      <w:bCs/>
      <w:i/>
      <w:iCs/>
      <w:color w:val="000000"/>
      <w:spacing w:val="0"/>
      <w:w w:val="100"/>
      <w:position w:val="0"/>
      <w:shd w:val="clear" w:color="auto" w:fill="FFFFFF"/>
      <w:lang w:val="ru-RU"/>
    </w:rPr>
  </w:style>
  <w:style w:type="table" w:customStyle="1" w:styleId="50">
    <w:name w:val="Сетка таблицы5"/>
    <w:basedOn w:val="a1"/>
    <w:next w:val="a6"/>
    <w:uiPriority w:val="59"/>
    <w:rsid w:val="00BF67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xspfirstmrcssattr">
    <w:name w:val="cxspfirst_mr_css_attr"/>
    <w:basedOn w:val="a"/>
    <w:rsid w:val="00BF67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Прижатый влево"/>
    <w:basedOn w:val="a"/>
    <w:next w:val="a"/>
    <w:uiPriority w:val="99"/>
    <w:qFormat/>
    <w:rsid w:val="00BF674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fd">
    <w:name w:val="footnote text"/>
    <w:basedOn w:val="a"/>
    <w:link w:val="affe"/>
    <w:uiPriority w:val="99"/>
    <w:semiHidden/>
    <w:unhideWhenUsed/>
    <w:rsid w:val="00F21F83"/>
    <w:pPr>
      <w:spacing w:after="0" w:line="240" w:lineRule="auto"/>
    </w:pPr>
    <w:rPr>
      <w:sz w:val="20"/>
      <w:szCs w:val="20"/>
    </w:rPr>
  </w:style>
  <w:style w:type="character" w:customStyle="1" w:styleId="affe">
    <w:name w:val="Текст сноски Знак"/>
    <w:basedOn w:val="a0"/>
    <w:link w:val="affd"/>
    <w:uiPriority w:val="99"/>
    <w:semiHidden/>
    <w:rsid w:val="00F21F83"/>
    <w:rPr>
      <w:sz w:val="20"/>
      <w:szCs w:val="20"/>
    </w:rPr>
  </w:style>
  <w:style w:type="character" w:styleId="afff">
    <w:name w:val="footnote reference"/>
    <w:basedOn w:val="a0"/>
    <w:uiPriority w:val="99"/>
    <w:semiHidden/>
    <w:unhideWhenUsed/>
    <w:rsid w:val="00F21F83"/>
    <w:rPr>
      <w:vertAlign w:val="superscript"/>
    </w:rPr>
  </w:style>
  <w:style w:type="character" w:customStyle="1" w:styleId="afff0">
    <w:name w:val="Основной текст + Курсив"/>
    <w:basedOn w:val="affa"/>
    <w:rsid w:val="004D18A6"/>
    <w:rPr>
      <w:rFonts w:ascii="Times New Roman" w:eastAsia="Times New Roman" w:hAnsi="Times New Roman" w:cs="Times New Roman"/>
      <w:i/>
      <w:iCs/>
      <w:color w:val="000000"/>
      <w:spacing w:val="0"/>
      <w:w w:val="100"/>
      <w:position w:val="0"/>
      <w:sz w:val="26"/>
      <w:szCs w:val="26"/>
      <w:shd w:val="clear" w:color="auto" w:fill="FFFFFF"/>
      <w:lang w:val="ru-RU"/>
    </w:rPr>
  </w:style>
  <w:style w:type="paragraph" w:customStyle="1" w:styleId="27">
    <w:name w:val="Основной текст2"/>
    <w:basedOn w:val="a"/>
    <w:rsid w:val="00F92F1D"/>
    <w:pPr>
      <w:shd w:val="clear" w:color="auto" w:fill="FFFFFF"/>
      <w:spacing w:before="120" w:after="0" w:line="216" w:lineRule="exact"/>
    </w:pPr>
    <w:rPr>
      <w:rFonts w:ascii="Times New Roman" w:eastAsia="Arial Unicode MS" w:hAnsi="Times New Roman" w:cs="Times New Roman"/>
      <w:sz w:val="28"/>
      <w:szCs w:val="28"/>
      <w:lang w:val="ru" w:eastAsia="ru-RU"/>
    </w:rPr>
  </w:style>
  <w:style w:type="table" w:customStyle="1" w:styleId="310">
    <w:name w:val="Сетка таблицы31"/>
    <w:basedOn w:val="a1"/>
    <w:next w:val="a6"/>
    <w:uiPriority w:val="59"/>
    <w:rsid w:val="007E2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8892">
      <w:bodyDiv w:val="1"/>
      <w:marLeft w:val="0"/>
      <w:marRight w:val="0"/>
      <w:marTop w:val="0"/>
      <w:marBottom w:val="0"/>
      <w:divBdr>
        <w:top w:val="none" w:sz="0" w:space="0" w:color="auto"/>
        <w:left w:val="none" w:sz="0" w:space="0" w:color="auto"/>
        <w:bottom w:val="none" w:sz="0" w:space="0" w:color="auto"/>
        <w:right w:val="none" w:sz="0" w:space="0" w:color="auto"/>
      </w:divBdr>
    </w:div>
    <w:div w:id="98843128">
      <w:bodyDiv w:val="1"/>
      <w:marLeft w:val="0"/>
      <w:marRight w:val="0"/>
      <w:marTop w:val="0"/>
      <w:marBottom w:val="0"/>
      <w:divBdr>
        <w:top w:val="none" w:sz="0" w:space="0" w:color="auto"/>
        <w:left w:val="none" w:sz="0" w:space="0" w:color="auto"/>
        <w:bottom w:val="none" w:sz="0" w:space="0" w:color="auto"/>
        <w:right w:val="none" w:sz="0" w:space="0" w:color="auto"/>
      </w:divBdr>
    </w:div>
    <w:div w:id="103817139">
      <w:bodyDiv w:val="1"/>
      <w:marLeft w:val="0"/>
      <w:marRight w:val="0"/>
      <w:marTop w:val="0"/>
      <w:marBottom w:val="0"/>
      <w:divBdr>
        <w:top w:val="none" w:sz="0" w:space="0" w:color="auto"/>
        <w:left w:val="none" w:sz="0" w:space="0" w:color="auto"/>
        <w:bottom w:val="none" w:sz="0" w:space="0" w:color="auto"/>
        <w:right w:val="none" w:sz="0" w:space="0" w:color="auto"/>
      </w:divBdr>
    </w:div>
    <w:div w:id="106850025">
      <w:bodyDiv w:val="1"/>
      <w:marLeft w:val="0"/>
      <w:marRight w:val="0"/>
      <w:marTop w:val="0"/>
      <w:marBottom w:val="0"/>
      <w:divBdr>
        <w:top w:val="none" w:sz="0" w:space="0" w:color="auto"/>
        <w:left w:val="none" w:sz="0" w:space="0" w:color="auto"/>
        <w:bottom w:val="none" w:sz="0" w:space="0" w:color="auto"/>
        <w:right w:val="none" w:sz="0" w:space="0" w:color="auto"/>
      </w:divBdr>
    </w:div>
    <w:div w:id="214587243">
      <w:bodyDiv w:val="1"/>
      <w:marLeft w:val="0"/>
      <w:marRight w:val="0"/>
      <w:marTop w:val="0"/>
      <w:marBottom w:val="0"/>
      <w:divBdr>
        <w:top w:val="none" w:sz="0" w:space="0" w:color="auto"/>
        <w:left w:val="none" w:sz="0" w:space="0" w:color="auto"/>
        <w:bottom w:val="none" w:sz="0" w:space="0" w:color="auto"/>
        <w:right w:val="none" w:sz="0" w:space="0" w:color="auto"/>
      </w:divBdr>
    </w:div>
    <w:div w:id="221714607">
      <w:bodyDiv w:val="1"/>
      <w:marLeft w:val="0"/>
      <w:marRight w:val="0"/>
      <w:marTop w:val="0"/>
      <w:marBottom w:val="0"/>
      <w:divBdr>
        <w:top w:val="none" w:sz="0" w:space="0" w:color="auto"/>
        <w:left w:val="none" w:sz="0" w:space="0" w:color="auto"/>
        <w:bottom w:val="none" w:sz="0" w:space="0" w:color="auto"/>
        <w:right w:val="none" w:sz="0" w:space="0" w:color="auto"/>
      </w:divBdr>
    </w:div>
    <w:div w:id="258490261">
      <w:bodyDiv w:val="1"/>
      <w:marLeft w:val="0"/>
      <w:marRight w:val="0"/>
      <w:marTop w:val="0"/>
      <w:marBottom w:val="0"/>
      <w:divBdr>
        <w:top w:val="none" w:sz="0" w:space="0" w:color="auto"/>
        <w:left w:val="none" w:sz="0" w:space="0" w:color="auto"/>
        <w:bottom w:val="none" w:sz="0" w:space="0" w:color="auto"/>
        <w:right w:val="none" w:sz="0" w:space="0" w:color="auto"/>
      </w:divBdr>
    </w:div>
    <w:div w:id="281805963">
      <w:bodyDiv w:val="1"/>
      <w:marLeft w:val="0"/>
      <w:marRight w:val="0"/>
      <w:marTop w:val="0"/>
      <w:marBottom w:val="0"/>
      <w:divBdr>
        <w:top w:val="none" w:sz="0" w:space="0" w:color="auto"/>
        <w:left w:val="none" w:sz="0" w:space="0" w:color="auto"/>
        <w:bottom w:val="none" w:sz="0" w:space="0" w:color="auto"/>
        <w:right w:val="none" w:sz="0" w:space="0" w:color="auto"/>
      </w:divBdr>
    </w:div>
    <w:div w:id="288099105">
      <w:bodyDiv w:val="1"/>
      <w:marLeft w:val="0"/>
      <w:marRight w:val="0"/>
      <w:marTop w:val="0"/>
      <w:marBottom w:val="0"/>
      <w:divBdr>
        <w:top w:val="none" w:sz="0" w:space="0" w:color="auto"/>
        <w:left w:val="none" w:sz="0" w:space="0" w:color="auto"/>
        <w:bottom w:val="none" w:sz="0" w:space="0" w:color="auto"/>
        <w:right w:val="none" w:sz="0" w:space="0" w:color="auto"/>
      </w:divBdr>
    </w:div>
    <w:div w:id="366830620">
      <w:bodyDiv w:val="1"/>
      <w:marLeft w:val="0"/>
      <w:marRight w:val="0"/>
      <w:marTop w:val="0"/>
      <w:marBottom w:val="0"/>
      <w:divBdr>
        <w:top w:val="none" w:sz="0" w:space="0" w:color="auto"/>
        <w:left w:val="none" w:sz="0" w:space="0" w:color="auto"/>
        <w:bottom w:val="none" w:sz="0" w:space="0" w:color="auto"/>
        <w:right w:val="none" w:sz="0" w:space="0" w:color="auto"/>
      </w:divBdr>
    </w:div>
    <w:div w:id="424738829">
      <w:bodyDiv w:val="1"/>
      <w:marLeft w:val="0"/>
      <w:marRight w:val="0"/>
      <w:marTop w:val="0"/>
      <w:marBottom w:val="0"/>
      <w:divBdr>
        <w:top w:val="none" w:sz="0" w:space="0" w:color="auto"/>
        <w:left w:val="none" w:sz="0" w:space="0" w:color="auto"/>
        <w:bottom w:val="none" w:sz="0" w:space="0" w:color="auto"/>
        <w:right w:val="none" w:sz="0" w:space="0" w:color="auto"/>
      </w:divBdr>
    </w:div>
    <w:div w:id="426273675">
      <w:bodyDiv w:val="1"/>
      <w:marLeft w:val="0"/>
      <w:marRight w:val="0"/>
      <w:marTop w:val="0"/>
      <w:marBottom w:val="0"/>
      <w:divBdr>
        <w:top w:val="none" w:sz="0" w:space="0" w:color="auto"/>
        <w:left w:val="none" w:sz="0" w:space="0" w:color="auto"/>
        <w:bottom w:val="none" w:sz="0" w:space="0" w:color="auto"/>
        <w:right w:val="none" w:sz="0" w:space="0" w:color="auto"/>
      </w:divBdr>
    </w:div>
    <w:div w:id="436103526">
      <w:bodyDiv w:val="1"/>
      <w:marLeft w:val="0"/>
      <w:marRight w:val="0"/>
      <w:marTop w:val="0"/>
      <w:marBottom w:val="0"/>
      <w:divBdr>
        <w:top w:val="none" w:sz="0" w:space="0" w:color="auto"/>
        <w:left w:val="none" w:sz="0" w:space="0" w:color="auto"/>
        <w:bottom w:val="none" w:sz="0" w:space="0" w:color="auto"/>
        <w:right w:val="none" w:sz="0" w:space="0" w:color="auto"/>
      </w:divBdr>
    </w:div>
    <w:div w:id="445665162">
      <w:bodyDiv w:val="1"/>
      <w:marLeft w:val="0"/>
      <w:marRight w:val="0"/>
      <w:marTop w:val="0"/>
      <w:marBottom w:val="0"/>
      <w:divBdr>
        <w:top w:val="none" w:sz="0" w:space="0" w:color="auto"/>
        <w:left w:val="none" w:sz="0" w:space="0" w:color="auto"/>
        <w:bottom w:val="none" w:sz="0" w:space="0" w:color="auto"/>
        <w:right w:val="none" w:sz="0" w:space="0" w:color="auto"/>
      </w:divBdr>
    </w:div>
    <w:div w:id="450829469">
      <w:bodyDiv w:val="1"/>
      <w:marLeft w:val="0"/>
      <w:marRight w:val="0"/>
      <w:marTop w:val="0"/>
      <w:marBottom w:val="0"/>
      <w:divBdr>
        <w:top w:val="none" w:sz="0" w:space="0" w:color="auto"/>
        <w:left w:val="none" w:sz="0" w:space="0" w:color="auto"/>
        <w:bottom w:val="none" w:sz="0" w:space="0" w:color="auto"/>
        <w:right w:val="none" w:sz="0" w:space="0" w:color="auto"/>
      </w:divBdr>
    </w:div>
    <w:div w:id="464153985">
      <w:bodyDiv w:val="1"/>
      <w:marLeft w:val="0"/>
      <w:marRight w:val="0"/>
      <w:marTop w:val="0"/>
      <w:marBottom w:val="0"/>
      <w:divBdr>
        <w:top w:val="none" w:sz="0" w:space="0" w:color="auto"/>
        <w:left w:val="none" w:sz="0" w:space="0" w:color="auto"/>
        <w:bottom w:val="none" w:sz="0" w:space="0" w:color="auto"/>
        <w:right w:val="none" w:sz="0" w:space="0" w:color="auto"/>
      </w:divBdr>
    </w:div>
    <w:div w:id="566382311">
      <w:bodyDiv w:val="1"/>
      <w:marLeft w:val="0"/>
      <w:marRight w:val="0"/>
      <w:marTop w:val="0"/>
      <w:marBottom w:val="0"/>
      <w:divBdr>
        <w:top w:val="none" w:sz="0" w:space="0" w:color="auto"/>
        <w:left w:val="none" w:sz="0" w:space="0" w:color="auto"/>
        <w:bottom w:val="none" w:sz="0" w:space="0" w:color="auto"/>
        <w:right w:val="none" w:sz="0" w:space="0" w:color="auto"/>
      </w:divBdr>
    </w:div>
    <w:div w:id="599723020">
      <w:bodyDiv w:val="1"/>
      <w:marLeft w:val="0"/>
      <w:marRight w:val="0"/>
      <w:marTop w:val="0"/>
      <w:marBottom w:val="0"/>
      <w:divBdr>
        <w:top w:val="none" w:sz="0" w:space="0" w:color="auto"/>
        <w:left w:val="none" w:sz="0" w:space="0" w:color="auto"/>
        <w:bottom w:val="none" w:sz="0" w:space="0" w:color="auto"/>
        <w:right w:val="none" w:sz="0" w:space="0" w:color="auto"/>
      </w:divBdr>
    </w:div>
    <w:div w:id="624964701">
      <w:bodyDiv w:val="1"/>
      <w:marLeft w:val="0"/>
      <w:marRight w:val="0"/>
      <w:marTop w:val="0"/>
      <w:marBottom w:val="0"/>
      <w:divBdr>
        <w:top w:val="none" w:sz="0" w:space="0" w:color="auto"/>
        <w:left w:val="none" w:sz="0" w:space="0" w:color="auto"/>
        <w:bottom w:val="none" w:sz="0" w:space="0" w:color="auto"/>
        <w:right w:val="none" w:sz="0" w:space="0" w:color="auto"/>
      </w:divBdr>
    </w:div>
    <w:div w:id="643854765">
      <w:bodyDiv w:val="1"/>
      <w:marLeft w:val="0"/>
      <w:marRight w:val="0"/>
      <w:marTop w:val="0"/>
      <w:marBottom w:val="0"/>
      <w:divBdr>
        <w:top w:val="none" w:sz="0" w:space="0" w:color="auto"/>
        <w:left w:val="none" w:sz="0" w:space="0" w:color="auto"/>
        <w:bottom w:val="none" w:sz="0" w:space="0" w:color="auto"/>
        <w:right w:val="none" w:sz="0" w:space="0" w:color="auto"/>
      </w:divBdr>
    </w:div>
    <w:div w:id="675615393">
      <w:bodyDiv w:val="1"/>
      <w:marLeft w:val="0"/>
      <w:marRight w:val="0"/>
      <w:marTop w:val="0"/>
      <w:marBottom w:val="0"/>
      <w:divBdr>
        <w:top w:val="none" w:sz="0" w:space="0" w:color="auto"/>
        <w:left w:val="none" w:sz="0" w:space="0" w:color="auto"/>
        <w:bottom w:val="none" w:sz="0" w:space="0" w:color="auto"/>
        <w:right w:val="none" w:sz="0" w:space="0" w:color="auto"/>
      </w:divBdr>
      <w:divsChild>
        <w:div w:id="1816990605">
          <w:marLeft w:val="0"/>
          <w:marRight w:val="0"/>
          <w:marTop w:val="0"/>
          <w:marBottom w:val="0"/>
          <w:divBdr>
            <w:top w:val="none" w:sz="0" w:space="0" w:color="auto"/>
            <w:left w:val="none" w:sz="0" w:space="0" w:color="auto"/>
            <w:bottom w:val="none" w:sz="0" w:space="0" w:color="auto"/>
            <w:right w:val="none" w:sz="0" w:space="0" w:color="auto"/>
          </w:divBdr>
        </w:div>
      </w:divsChild>
    </w:div>
    <w:div w:id="687293181">
      <w:bodyDiv w:val="1"/>
      <w:marLeft w:val="0"/>
      <w:marRight w:val="0"/>
      <w:marTop w:val="0"/>
      <w:marBottom w:val="0"/>
      <w:divBdr>
        <w:top w:val="none" w:sz="0" w:space="0" w:color="auto"/>
        <w:left w:val="none" w:sz="0" w:space="0" w:color="auto"/>
        <w:bottom w:val="none" w:sz="0" w:space="0" w:color="auto"/>
        <w:right w:val="none" w:sz="0" w:space="0" w:color="auto"/>
      </w:divBdr>
    </w:div>
    <w:div w:id="687411175">
      <w:bodyDiv w:val="1"/>
      <w:marLeft w:val="0"/>
      <w:marRight w:val="0"/>
      <w:marTop w:val="0"/>
      <w:marBottom w:val="0"/>
      <w:divBdr>
        <w:top w:val="none" w:sz="0" w:space="0" w:color="auto"/>
        <w:left w:val="none" w:sz="0" w:space="0" w:color="auto"/>
        <w:bottom w:val="none" w:sz="0" w:space="0" w:color="auto"/>
        <w:right w:val="none" w:sz="0" w:space="0" w:color="auto"/>
      </w:divBdr>
    </w:div>
    <w:div w:id="790049220">
      <w:bodyDiv w:val="1"/>
      <w:marLeft w:val="0"/>
      <w:marRight w:val="0"/>
      <w:marTop w:val="0"/>
      <w:marBottom w:val="0"/>
      <w:divBdr>
        <w:top w:val="none" w:sz="0" w:space="0" w:color="auto"/>
        <w:left w:val="none" w:sz="0" w:space="0" w:color="auto"/>
        <w:bottom w:val="none" w:sz="0" w:space="0" w:color="auto"/>
        <w:right w:val="none" w:sz="0" w:space="0" w:color="auto"/>
      </w:divBdr>
    </w:div>
    <w:div w:id="815032145">
      <w:bodyDiv w:val="1"/>
      <w:marLeft w:val="0"/>
      <w:marRight w:val="0"/>
      <w:marTop w:val="0"/>
      <w:marBottom w:val="0"/>
      <w:divBdr>
        <w:top w:val="none" w:sz="0" w:space="0" w:color="auto"/>
        <w:left w:val="none" w:sz="0" w:space="0" w:color="auto"/>
        <w:bottom w:val="none" w:sz="0" w:space="0" w:color="auto"/>
        <w:right w:val="none" w:sz="0" w:space="0" w:color="auto"/>
      </w:divBdr>
    </w:div>
    <w:div w:id="836386696">
      <w:bodyDiv w:val="1"/>
      <w:marLeft w:val="0"/>
      <w:marRight w:val="0"/>
      <w:marTop w:val="0"/>
      <w:marBottom w:val="0"/>
      <w:divBdr>
        <w:top w:val="none" w:sz="0" w:space="0" w:color="auto"/>
        <w:left w:val="none" w:sz="0" w:space="0" w:color="auto"/>
        <w:bottom w:val="none" w:sz="0" w:space="0" w:color="auto"/>
        <w:right w:val="none" w:sz="0" w:space="0" w:color="auto"/>
      </w:divBdr>
    </w:div>
    <w:div w:id="842741525">
      <w:bodyDiv w:val="1"/>
      <w:marLeft w:val="0"/>
      <w:marRight w:val="0"/>
      <w:marTop w:val="0"/>
      <w:marBottom w:val="0"/>
      <w:divBdr>
        <w:top w:val="none" w:sz="0" w:space="0" w:color="auto"/>
        <w:left w:val="none" w:sz="0" w:space="0" w:color="auto"/>
        <w:bottom w:val="none" w:sz="0" w:space="0" w:color="auto"/>
        <w:right w:val="none" w:sz="0" w:space="0" w:color="auto"/>
      </w:divBdr>
    </w:div>
    <w:div w:id="859271995">
      <w:bodyDiv w:val="1"/>
      <w:marLeft w:val="0"/>
      <w:marRight w:val="0"/>
      <w:marTop w:val="0"/>
      <w:marBottom w:val="0"/>
      <w:divBdr>
        <w:top w:val="none" w:sz="0" w:space="0" w:color="auto"/>
        <w:left w:val="none" w:sz="0" w:space="0" w:color="auto"/>
        <w:bottom w:val="none" w:sz="0" w:space="0" w:color="auto"/>
        <w:right w:val="none" w:sz="0" w:space="0" w:color="auto"/>
      </w:divBdr>
    </w:div>
    <w:div w:id="890456588">
      <w:bodyDiv w:val="1"/>
      <w:marLeft w:val="0"/>
      <w:marRight w:val="0"/>
      <w:marTop w:val="0"/>
      <w:marBottom w:val="0"/>
      <w:divBdr>
        <w:top w:val="none" w:sz="0" w:space="0" w:color="auto"/>
        <w:left w:val="none" w:sz="0" w:space="0" w:color="auto"/>
        <w:bottom w:val="none" w:sz="0" w:space="0" w:color="auto"/>
        <w:right w:val="none" w:sz="0" w:space="0" w:color="auto"/>
      </w:divBdr>
    </w:div>
    <w:div w:id="922757402">
      <w:bodyDiv w:val="1"/>
      <w:marLeft w:val="0"/>
      <w:marRight w:val="0"/>
      <w:marTop w:val="0"/>
      <w:marBottom w:val="0"/>
      <w:divBdr>
        <w:top w:val="none" w:sz="0" w:space="0" w:color="auto"/>
        <w:left w:val="none" w:sz="0" w:space="0" w:color="auto"/>
        <w:bottom w:val="none" w:sz="0" w:space="0" w:color="auto"/>
        <w:right w:val="none" w:sz="0" w:space="0" w:color="auto"/>
      </w:divBdr>
    </w:div>
    <w:div w:id="922955074">
      <w:bodyDiv w:val="1"/>
      <w:marLeft w:val="0"/>
      <w:marRight w:val="0"/>
      <w:marTop w:val="0"/>
      <w:marBottom w:val="0"/>
      <w:divBdr>
        <w:top w:val="none" w:sz="0" w:space="0" w:color="auto"/>
        <w:left w:val="none" w:sz="0" w:space="0" w:color="auto"/>
        <w:bottom w:val="none" w:sz="0" w:space="0" w:color="auto"/>
        <w:right w:val="none" w:sz="0" w:space="0" w:color="auto"/>
      </w:divBdr>
    </w:div>
    <w:div w:id="1020812018">
      <w:bodyDiv w:val="1"/>
      <w:marLeft w:val="0"/>
      <w:marRight w:val="0"/>
      <w:marTop w:val="0"/>
      <w:marBottom w:val="0"/>
      <w:divBdr>
        <w:top w:val="none" w:sz="0" w:space="0" w:color="auto"/>
        <w:left w:val="none" w:sz="0" w:space="0" w:color="auto"/>
        <w:bottom w:val="none" w:sz="0" w:space="0" w:color="auto"/>
        <w:right w:val="none" w:sz="0" w:space="0" w:color="auto"/>
      </w:divBdr>
      <w:divsChild>
        <w:div w:id="1506550757">
          <w:marLeft w:val="0"/>
          <w:marRight w:val="0"/>
          <w:marTop w:val="15"/>
          <w:marBottom w:val="0"/>
          <w:divBdr>
            <w:top w:val="none" w:sz="0" w:space="0" w:color="auto"/>
            <w:left w:val="none" w:sz="0" w:space="0" w:color="auto"/>
            <w:bottom w:val="none" w:sz="0" w:space="0" w:color="auto"/>
            <w:right w:val="none" w:sz="0" w:space="0" w:color="auto"/>
          </w:divBdr>
          <w:divsChild>
            <w:div w:id="37244048">
              <w:marLeft w:val="0"/>
              <w:marRight w:val="0"/>
              <w:marTop w:val="0"/>
              <w:marBottom w:val="0"/>
              <w:divBdr>
                <w:top w:val="none" w:sz="0" w:space="0" w:color="auto"/>
                <w:left w:val="none" w:sz="0" w:space="0" w:color="auto"/>
                <w:bottom w:val="none" w:sz="0" w:space="0" w:color="auto"/>
                <w:right w:val="none" w:sz="0" w:space="0" w:color="auto"/>
              </w:divBdr>
              <w:divsChild>
                <w:div w:id="1648584356">
                  <w:marLeft w:val="0"/>
                  <w:marRight w:val="0"/>
                  <w:marTop w:val="0"/>
                  <w:marBottom w:val="0"/>
                  <w:divBdr>
                    <w:top w:val="none" w:sz="0" w:space="0" w:color="auto"/>
                    <w:left w:val="none" w:sz="0" w:space="0" w:color="auto"/>
                    <w:bottom w:val="none" w:sz="0" w:space="0" w:color="auto"/>
                    <w:right w:val="none" w:sz="0" w:space="0" w:color="auto"/>
                  </w:divBdr>
                </w:div>
                <w:div w:id="1283925440">
                  <w:marLeft w:val="0"/>
                  <w:marRight w:val="0"/>
                  <w:marTop w:val="0"/>
                  <w:marBottom w:val="0"/>
                  <w:divBdr>
                    <w:top w:val="none" w:sz="0" w:space="0" w:color="auto"/>
                    <w:left w:val="none" w:sz="0" w:space="0" w:color="auto"/>
                    <w:bottom w:val="none" w:sz="0" w:space="0" w:color="auto"/>
                    <w:right w:val="none" w:sz="0" w:space="0" w:color="auto"/>
                  </w:divBdr>
                </w:div>
                <w:div w:id="962348442">
                  <w:marLeft w:val="0"/>
                  <w:marRight w:val="0"/>
                  <w:marTop w:val="0"/>
                  <w:marBottom w:val="0"/>
                  <w:divBdr>
                    <w:top w:val="none" w:sz="0" w:space="0" w:color="auto"/>
                    <w:left w:val="none" w:sz="0" w:space="0" w:color="auto"/>
                    <w:bottom w:val="none" w:sz="0" w:space="0" w:color="auto"/>
                    <w:right w:val="none" w:sz="0" w:space="0" w:color="auto"/>
                  </w:divBdr>
                </w:div>
                <w:div w:id="948243640">
                  <w:marLeft w:val="0"/>
                  <w:marRight w:val="0"/>
                  <w:marTop w:val="0"/>
                  <w:marBottom w:val="0"/>
                  <w:divBdr>
                    <w:top w:val="none" w:sz="0" w:space="0" w:color="auto"/>
                    <w:left w:val="none" w:sz="0" w:space="0" w:color="auto"/>
                    <w:bottom w:val="none" w:sz="0" w:space="0" w:color="auto"/>
                    <w:right w:val="none" w:sz="0" w:space="0" w:color="auto"/>
                  </w:divBdr>
                </w:div>
                <w:div w:id="2051150596">
                  <w:marLeft w:val="0"/>
                  <w:marRight w:val="0"/>
                  <w:marTop w:val="0"/>
                  <w:marBottom w:val="0"/>
                  <w:divBdr>
                    <w:top w:val="none" w:sz="0" w:space="0" w:color="auto"/>
                    <w:left w:val="none" w:sz="0" w:space="0" w:color="auto"/>
                    <w:bottom w:val="none" w:sz="0" w:space="0" w:color="auto"/>
                    <w:right w:val="none" w:sz="0" w:space="0" w:color="auto"/>
                  </w:divBdr>
                </w:div>
                <w:div w:id="415249792">
                  <w:marLeft w:val="0"/>
                  <w:marRight w:val="0"/>
                  <w:marTop w:val="0"/>
                  <w:marBottom w:val="0"/>
                  <w:divBdr>
                    <w:top w:val="none" w:sz="0" w:space="0" w:color="auto"/>
                    <w:left w:val="none" w:sz="0" w:space="0" w:color="auto"/>
                    <w:bottom w:val="none" w:sz="0" w:space="0" w:color="auto"/>
                    <w:right w:val="none" w:sz="0" w:space="0" w:color="auto"/>
                  </w:divBdr>
                </w:div>
                <w:div w:id="111630923">
                  <w:marLeft w:val="0"/>
                  <w:marRight w:val="0"/>
                  <w:marTop w:val="0"/>
                  <w:marBottom w:val="0"/>
                  <w:divBdr>
                    <w:top w:val="none" w:sz="0" w:space="0" w:color="auto"/>
                    <w:left w:val="none" w:sz="0" w:space="0" w:color="auto"/>
                    <w:bottom w:val="none" w:sz="0" w:space="0" w:color="auto"/>
                    <w:right w:val="none" w:sz="0" w:space="0" w:color="auto"/>
                  </w:divBdr>
                </w:div>
                <w:div w:id="288895596">
                  <w:marLeft w:val="0"/>
                  <w:marRight w:val="0"/>
                  <w:marTop w:val="0"/>
                  <w:marBottom w:val="0"/>
                  <w:divBdr>
                    <w:top w:val="none" w:sz="0" w:space="0" w:color="auto"/>
                    <w:left w:val="none" w:sz="0" w:space="0" w:color="auto"/>
                    <w:bottom w:val="none" w:sz="0" w:space="0" w:color="auto"/>
                    <w:right w:val="none" w:sz="0" w:space="0" w:color="auto"/>
                  </w:divBdr>
                </w:div>
                <w:div w:id="2033258591">
                  <w:marLeft w:val="0"/>
                  <w:marRight w:val="0"/>
                  <w:marTop w:val="0"/>
                  <w:marBottom w:val="0"/>
                  <w:divBdr>
                    <w:top w:val="none" w:sz="0" w:space="0" w:color="auto"/>
                    <w:left w:val="none" w:sz="0" w:space="0" w:color="auto"/>
                    <w:bottom w:val="none" w:sz="0" w:space="0" w:color="auto"/>
                    <w:right w:val="none" w:sz="0" w:space="0" w:color="auto"/>
                  </w:divBdr>
                </w:div>
                <w:div w:id="624966157">
                  <w:marLeft w:val="0"/>
                  <w:marRight w:val="0"/>
                  <w:marTop w:val="0"/>
                  <w:marBottom w:val="0"/>
                  <w:divBdr>
                    <w:top w:val="none" w:sz="0" w:space="0" w:color="auto"/>
                    <w:left w:val="none" w:sz="0" w:space="0" w:color="auto"/>
                    <w:bottom w:val="none" w:sz="0" w:space="0" w:color="auto"/>
                    <w:right w:val="none" w:sz="0" w:space="0" w:color="auto"/>
                  </w:divBdr>
                </w:div>
                <w:div w:id="454909794">
                  <w:marLeft w:val="0"/>
                  <w:marRight w:val="0"/>
                  <w:marTop w:val="0"/>
                  <w:marBottom w:val="0"/>
                  <w:divBdr>
                    <w:top w:val="none" w:sz="0" w:space="0" w:color="auto"/>
                    <w:left w:val="none" w:sz="0" w:space="0" w:color="auto"/>
                    <w:bottom w:val="none" w:sz="0" w:space="0" w:color="auto"/>
                    <w:right w:val="none" w:sz="0" w:space="0" w:color="auto"/>
                  </w:divBdr>
                </w:div>
                <w:div w:id="1740130791">
                  <w:marLeft w:val="0"/>
                  <w:marRight w:val="0"/>
                  <w:marTop w:val="0"/>
                  <w:marBottom w:val="0"/>
                  <w:divBdr>
                    <w:top w:val="none" w:sz="0" w:space="0" w:color="auto"/>
                    <w:left w:val="none" w:sz="0" w:space="0" w:color="auto"/>
                    <w:bottom w:val="none" w:sz="0" w:space="0" w:color="auto"/>
                    <w:right w:val="none" w:sz="0" w:space="0" w:color="auto"/>
                  </w:divBdr>
                </w:div>
                <w:div w:id="937448573">
                  <w:marLeft w:val="0"/>
                  <w:marRight w:val="0"/>
                  <w:marTop w:val="0"/>
                  <w:marBottom w:val="0"/>
                  <w:divBdr>
                    <w:top w:val="none" w:sz="0" w:space="0" w:color="auto"/>
                    <w:left w:val="none" w:sz="0" w:space="0" w:color="auto"/>
                    <w:bottom w:val="none" w:sz="0" w:space="0" w:color="auto"/>
                    <w:right w:val="none" w:sz="0" w:space="0" w:color="auto"/>
                  </w:divBdr>
                </w:div>
                <w:div w:id="1445688532">
                  <w:marLeft w:val="0"/>
                  <w:marRight w:val="0"/>
                  <w:marTop w:val="0"/>
                  <w:marBottom w:val="0"/>
                  <w:divBdr>
                    <w:top w:val="none" w:sz="0" w:space="0" w:color="auto"/>
                    <w:left w:val="none" w:sz="0" w:space="0" w:color="auto"/>
                    <w:bottom w:val="none" w:sz="0" w:space="0" w:color="auto"/>
                    <w:right w:val="none" w:sz="0" w:space="0" w:color="auto"/>
                  </w:divBdr>
                </w:div>
                <w:div w:id="122967420">
                  <w:marLeft w:val="0"/>
                  <w:marRight w:val="0"/>
                  <w:marTop w:val="0"/>
                  <w:marBottom w:val="0"/>
                  <w:divBdr>
                    <w:top w:val="none" w:sz="0" w:space="0" w:color="auto"/>
                    <w:left w:val="none" w:sz="0" w:space="0" w:color="auto"/>
                    <w:bottom w:val="none" w:sz="0" w:space="0" w:color="auto"/>
                    <w:right w:val="none" w:sz="0" w:space="0" w:color="auto"/>
                  </w:divBdr>
                </w:div>
                <w:div w:id="631784734">
                  <w:marLeft w:val="0"/>
                  <w:marRight w:val="0"/>
                  <w:marTop w:val="0"/>
                  <w:marBottom w:val="0"/>
                  <w:divBdr>
                    <w:top w:val="none" w:sz="0" w:space="0" w:color="auto"/>
                    <w:left w:val="none" w:sz="0" w:space="0" w:color="auto"/>
                    <w:bottom w:val="none" w:sz="0" w:space="0" w:color="auto"/>
                    <w:right w:val="none" w:sz="0" w:space="0" w:color="auto"/>
                  </w:divBdr>
                </w:div>
                <w:div w:id="1063530532">
                  <w:marLeft w:val="0"/>
                  <w:marRight w:val="0"/>
                  <w:marTop w:val="0"/>
                  <w:marBottom w:val="0"/>
                  <w:divBdr>
                    <w:top w:val="none" w:sz="0" w:space="0" w:color="auto"/>
                    <w:left w:val="none" w:sz="0" w:space="0" w:color="auto"/>
                    <w:bottom w:val="none" w:sz="0" w:space="0" w:color="auto"/>
                    <w:right w:val="none" w:sz="0" w:space="0" w:color="auto"/>
                  </w:divBdr>
                </w:div>
                <w:div w:id="2000576666">
                  <w:marLeft w:val="0"/>
                  <w:marRight w:val="0"/>
                  <w:marTop w:val="0"/>
                  <w:marBottom w:val="0"/>
                  <w:divBdr>
                    <w:top w:val="none" w:sz="0" w:space="0" w:color="auto"/>
                    <w:left w:val="none" w:sz="0" w:space="0" w:color="auto"/>
                    <w:bottom w:val="none" w:sz="0" w:space="0" w:color="auto"/>
                    <w:right w:val="none" w:sz="0" w:space="0" w:color="auto"/>
                  </w:divBdr>
                </w:div>
                <w:div w:id="618222626">
                  <w:marLeft w:val="0"/>
                  <w:marRight w:val="0"/>
                  <w:marTop w:val="0"/>
                  <w:marBottom w:val="0"/>
                  <w:divBdr>
                    <w:top w:val="none" w:sz="0" w:space="0" w:color="auto"/>
                    <w:left w:val="none" w:sz="0" w:space="0" w:color="auto"/>
                    <w:bottom w:val="none" w:sz="0" w:space="0" w:color="auto"/>
                    <w:right w:val="none" w:sz="0" w:space="0" w:color="auto"/>
                  </w:divBdr>
                </w:div>
                <w:div w:id="1215238567">
                  <w:marLeft w:val="0"/>
                  <w:marRight w:val="0"/>
                  <w:marTop w:val="0"/>
                  <w:marBottom w:val="0"/>
                  <w:divBdr>
                    <w:top w:val="none" w:sz="0" w:space="0" w:color="auto"/>
                    <w:left w:val="none" w:sz="0" w:space="0" w:color="auto"/>
                    <w:bottom w:val="none" w:sz="0" w:space="0" w:color="auto"/>
                    <w:right w:val="none" w:sz="0" w:space="0" w:color="auto"/>
                  </w:divBdr>
                </w:div>
                <w:div w:id="10189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3524">
          <w:marLeft w:val="0"/>
          <w:marRight w:val="0"/>
          <w:marTop w:val="15"/>
          <w:marBottom w:val="0"/>
          <w:divBdr>
            <w:top w:val="none" w:sz="0" w:space="0" w:color="auto"/>
            <w:left w:val="none" w:sz="0" w:space="0" w:color="auto"/>
            <w:bottom w:val="none" w:sz="0" w:space="0" w:color="auto"/>
            <w:right w:val="none" w:sz="0" w:space="0" w:color="auto"/>
          </w:divBdr>
          <w:divsChild>
            <w:div w:id="1754470703">
              <w:marLeft w:val="0"/>
              <w:marRight w:val="0"/>
              <w:marTop w:val="0"/>
              <w:marBottom w:val="0"/>
              <w:divBdr>
                <w:top w:val="none" w:sz="0" w:space="0" w:color="auto"/>
                <w:left w:val="none" w:sz="0" w:space="0" w:color="auto"/>
                <w:bottom w:val="none" w:sz="0" w:space="0" w:color="auto"/>
                <w:right w:val="none" w:sz="0" w:space="0" w:color="auto"/>
              </w:divBdr>
              <w:divsChild>
                <w:div w:id="676419409">
                  <w:marLeft w:val="0"/>
                  <w:marRight w:val="0"/>
                  <w:marTop w:val="0"/>
                  <w:marBottom w:val="0"/>
                  <w:divBdr>
                    <w:top w:val="none" w:sz="0" w:space="0" w:color="auto"/>
                    <w:left w:val="none" w:sz="0" w:space="0" w:color="auto"/>
                    <w:bottom w:val="none" w:sz="0" w:space="0" w:color="auto"/>
                    <w:right w:val="none" w:sz="0" w:space="0" w:color="auto"/>
                  </w:divBdr>
                </w:div>
                <w:div w:id="16055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09974">
      <w:bodyDiv w:val="1"/>
      <w:marLeft w:val="0"/>
      <w:marRight w:val="0"/>
      <w:marTop w:val="0"/>
      <w:marBottom w:val="0"/>
      <w:divBdr>
        <w:top w:val="none" w:sz="0" w:space="0" w:color="auto"/>
        <w:left w:val="none" w:sz="0" w:space="0" w:color="auto"/>
        <w:bottom w:val="none" w:sz="0" w:space="0" w:color="auto"/>
        <w:right w:val="none" w:sz="0" w:space="0" w:color="auto"/>
      </w:divBdr>
    </w:div>
    <w:div w:id="1113399002">
      <w:bodyDiv w:val="1"/>
      <w:marLeft w:val="0"/>
      <w:marRight w:val="0"/>
      <w:marTop w:val="0"/>
      <w:marBottom w:val="0"/>
      <w:divBdr>
        <w:top w:val="none" w:sz="0" w:space="0" w:color="auto"/>
        <w:left w:val="none" w:sz="0" w:space="0" w:color="auto"/>
        <w:bottom w:val="none" w:sz="0" w:space="0" w:color="auto"/>
        <w:right w:val="none" w:sz="0" w:space="0" w:color="auto"/>
      </w:divBdr>
    </w:div>
    <w:div w:id="1294485257">
      <w:bodyDiv w:val="1"/>
      <w:marLeft w:val="0"/>
      <w:marRight w:val="0"/>
      <w:marTop w:val="0"/>
      <w:marBottom w:val="0"/>
      <w:divBdr>
        <w:top w:val="none" w:sz="0" w:space="0" w:color="auto"/>
        <w:left w:val="none" w:sz="0" w:space="0" w:color="auto"/>
        <w:bottom w:val="none" w:sz="0" w:space="0" w:color="auto"/>
        <w:right w:val="none" w:sz="0" w:space="0" w:color="auto"/>
      </w:divBdr>
    </w:div>
    <w:div w:id="1300575461">
      <w:bodyDiv w:val="1"/>
      <w:marLeft w:val="0"/>
      <w:marRight w:val="0"/>
      <w:marTop w:val="0"/>
      <w:marBottom w:val="0"/>
      <w:divBdr>
        <w:top w:val="none" w:sz="0" w:space="0" w:color="auto"/>
        <w:left w:val="none" w:sz="0" w:space="0" w:color="auto"/>
        <w:bottom w:val="none" w:sz="0" w:space="0" w:color="auto"/>
        <w:right w:val="none" w:sz="0" w:space="0" w:color="auto"/>
      </w:divBdr>
    </w:div>
    <w:div w:id="1364283050">
      <w:bodyDiv w:val="1"/>
      <w:marLeft w:val="0"/>
      <w:marRight w:val="0"/>
      <w:marTop w:val="0"/>
      <w:marBottom w:val="0"/>
      <w:divBdr>
        <w:top w:val="none" w:sz="0" w:space="0" w:color="auto"/>
        <w:left w:val="none" w:sz="0" w:space="0" w:color="auto"/>
        <w:bottom w:val="none" w:sz="0" w:space="0" w:color="auto"/>
        <w:right w:val="none" w:sz="0" w:space="0" w:color="auto"/>
      </w:divBdr>
    </w:div>
    <w:div w:id="1392462059">
      <w:bodyDiv w:val="1"/>
      <w:marLeft w:val="0"/>
      <w:marRight w:val="0"/>
      <w:marTop w:val="0"/>
      <w:marBottom w:val="0"/>
      <w:divBdr>
        <w:top w:val="none" w:sz="0" w:space="0" w:color="auto"/>
        <w:left w:val="none" w:sz="0" w:space="0" w:color="auto"/>
        <w:bottom w:val="none" w:sz="0" w:space="0" w:color="auto"/>
        <w:right w:val="none" w:sz="0" w:space="0" w:color="auto"/>
      </w:divBdr>
      <w:divsChild>
        <w:div w:id="612519429">
          <w:marLeft w:val="0"/>
          <w:marRight w:val="0"/>
          <w:marTop w:val="0"/>
          <w:marBottom w:val="0"/>
          <w:divBdr>
            <w:top w:val="none" w:sz="0" w:space="0" w:color="auto"/>
            <w:left w:val="none" w:sz="0" w:space="0" w:color="auto"/>
            <w:bottom w:val="none" w:sz="0" w:space="0" w:color="auto"/>
            <w:right w:val="none" w:sz="0" w:space="0" w:color="auto"/>
          </w:divBdr>
        </w:div>
        <w:div w:id="570503293">
          <w:marLeft w:val="0"/>
          <w:marRight w:val="0"/>
          <w:marTop w:val="0"/>
          <w:marBottom w:val="0"/>
          <w:divBdr>
            <w:top w:val="none" w:sz="0" w:space="0" w:color="auto"/>
            <w:left w:val="none" w:sz="0" w:space="0" w:color="auto"/>
            <w:bottom w:val="none" w:sz="0" w:space="0" w:color="auto"/>
            <w:right w:val="none" w:sz="0" w:space="0" w:color="auto"/>
          </w:divBdr>
        </w:div>
      </w:divsChild>
    </w:div>
    <w:div w:id="1405688901">
      <w:bodyDiv w:val="1"/>
      <w:marLeft w:val="0"/>
      <w:marRight w:val="0"/>
      <w:marTop w:val="0"/>
      <w:marBottom w:val="0"/>
      <w:divBdr>
        <w:top w:val="none" w:sz="0" w:space="0" w:color="auto"/>
        <w:left w:val="none" w:sz="0" w:space="0" w:color="auto"/>
        <w:bottom w:val="none" w:sz="0" w:space="0" w:color="auto"/>
        <w:right w:val="none" w:sz="0" w:space="0" w:color="auto"/>
      </w:divBdr>
    </w:div>
    <w:div w:id="1422801032">
      <w:bodyDiv w:val="1"/>
      <w:marLeft w:val="0"/>
      <w:marRight w:val="0"/>
      <w:marTop w:val="0"/>
      <w:marBottom w:val="0"/>
      <w:divBdr>
        <w:top w:val="none" w:sz="0" w:space="0" w:color="auto"/>
        <w:left w:val="none" w:sz="0" w:space="0" w:color="auto"/>
        <w:bottom w:val="none" w:sz="0" w:space="0" w:color="auto"/>
        <w:right w:val="none" w:sz="0" w:space="0" w:color="auto"/>
      </w:divBdr>
    </w:div>
    <w:div w:id="1457792177">
      <w:bodyDiv w:val="1"/>
      <w:marLeft w:val="0"/>
      <w:marRight w:val="0"/>
      <w:marTop w:val="0"/>
      <w:marBottom w:val="0"/>
      <w:divBdr>
        <w:top w:val="none" w:sz="0" w:space="0" w:color="auto"/>
        <w:left w:val="none" w:sz="0" w:space="0" w:color="auto"/>
        <w:bottom w:val="none" w:sz="0" w:space="0" w:color="auto"/>
        <w:right w:val="none" w:sz="0" w:space="0" w:color="auto"/>
      </w:divBdr>
    </w:div>
    <w:div w:id="1540895605">
      <w:bodyDiv w:val="1"/>
      <w:marLeft w:val="0"/>
      <w:marRight w:val="0"/>
      <w:marTop w:val="0"/>
      <w:marBottom w:val="0"/>
      <w:divBdr>
        <w:top w:val="none" w:sz="0" w:space="0" w:color="auto"/>
        <w:left w:val="none" w:sz="0" w:space="0" w:color="auto"/>
        <w:bottom w:val="none" w:sz="0" w:space="0" w:color="auto"/>
        <w:right w:val="none" w:sz="0" w:space="0" w:color="auto"/>
      </w:divBdr>
    </w:div>
    <w:div w:id="1599560715">
      <w:bodyDiv w:val="1"/>
      <w:marLeft w:val="0"/>
      <w:marRight w:val="0"/>
      <w:marTop w:val="0"/>
      <w:marBottom w:val="0"/>
      <w:divBdr>
        <w:top w:val="none" w:sz="0" w:space="0" w:color="auto"/>
        <w:left w:val="none" w:sz="0" w:space="0" w:color="auto"/>
        <w:bottom w:val="none" w:sz="0" w:space="0" w:color="auto"/>
        <w:right w:val="none" w:sz="0" w:space="0" w:color="auto"/>
      </w:divBdr>
    </w:div>
    <w:div w:id="1615288168">
      <w:bodyDiv w:val="1"/>
      <w:marLeft w:val="0"/>
      <w:marRight w:val="0"/>
      <w:marTop w:val="0"/>
      <w:marBottom w:val="0"/>
      <w:divBdr>
        <w:top w:val="none" w:sz="0" w:space="0" w:color="auto"/>
        <w:left w:val="none" w:sz="0" w:space="0" w:color="auto"/>
        <w:bottom w:val="none" w:sz="0" w:space="0" w:color="auto"/>
        <w:right w:val="none" w:sz="0" w:space="0" w:color="auto"/>
      </w:divBdr>
    </w:div>
    <w:div w:id="1630816205">
      <w:bodyDiv w:val="1"/>
      <w:marLeft w:val="0"/>
      <w:marRight w:val="0"/>
      <w:marTop w:val="0"/>
      <w:marBottom w:val="0"/>
      <w:divBdr>
        <w:top w:val="none" w:sz="0" w:space="0" w:color="auto"/>
        <w:left w:val="none" w:sz="0" w:space="0" w:color="auto"/>
        <w:bottom w:val="none" w:sz="0" w:space="0" w:color="auto"/>
        <w:right w:val="none" w:sz="0" w:space="0" w:color="auto"/>
      </w:divBdr>
    </w:div>
    <w:div w:id="1647659720">
      <w:bodyDiv w:val="1"/>
      <w:marLeft w:val="0"/>
      <w:marRight w:val="0"/>
      <w:marTop w:val="0"/>
      <w:marBottom w:val="0"/>
      <w:divBdr>
        <w:top w:val="none" w:sz="0" w:space="0" w:color="auto"/>
        <w:left w:val="none" w:sz="0" w:space="0" w:color="auto"/>
        <w:bottom w:val="none" w:sz="0" w:space="0" w:color="auto"/>
        <w:right w:val="none" w:sz="0" w:space="0" w:color="auto"/>
      </w:divBdr>
    </w:div>
    <w:div w:id="1678338305">
      <w:bodyDiv w:val="1"/>
      <w:marLeft w:val="0"/>
      <w:marRight w:val="0"/>
      <w:marTop w:val="0"/>
      <w:marBottom w:val="0"/>
      <w:divBdr>
        <w:top w:val="none" w:sz="0" w:space="0" w:color="auto"/>
        <w:left w:val="none" w:sz="0" w:space="0" w:color="auto"/>
        <w:bottom w:val="none" w:sz="0" w:space="0" w:color="auto"/>
        <w:right w:val="none" w:sz="0" w:space="0" w:color="auto"/>
      </w:divBdr>
    </w:div>
    <w:div w:id="1685133200">
      <w:bodyDiv w:val="1"/>
      <w:marLeft w:val="0"/>
      <w:marRight w:val="0"/>
      <w:marTop w:val="0"/>
      <w:marBottom w:val="0"/>
      <w:divBdr>
        <w:top w:val="none" w:sz="0" w:space="0" w:color="auto"/>
        <w:left w:val="none" w:sz="0" w:space="0" w:color="auto"/>
        <w:bottom w:val="none" w:sz="0" w:space="0" w:color="auto"/>
        <w:right w:val="none" w:sz="0" w:space="0" w:color="auto"/>
      </w:divBdr>
    </w:div>
    <w:div w:id="1698965849">
      <w:bodyDiv w:val="1"/>
      <w:marLeft w:val="0"/>
      <w:marRight w:val="0"/>
      <w:marTop w:val="0"/>
      <w:marBottom w:val="0"/>
      <w:divBdr>
        <w:top w:val="none" w:sz="0" w:space="0" w:color="auto"/>
        <w:left w:val="none" w:sz="0" w:space="0" w:color="auto"/>
        <w:bottom w:val="none" w:sz="0" w:space="0" w:color="auto"/>
        <w:right w:val="none" w:sz="0" w:space="0" w:color="auto"/>
      </w:divBdr>
    </w:div>
    <w:div w:id="1755198680">
      <w:bodyDiv w:val="1"/>
      <w:marLeft w:val="0"/>
      <w:marRight w:val="0"/>
      <w:marTop w:val="0"/>
      <w:marBottom w:val="0"/>
      <w:divBdr>
        <w:top w:val="none" w:sz="0" w:space="0" w:color="auto"/>
        <w:left w:val="none" w:sz="0" w:space="0" w:color="auto"/>
        <w:bottom w:val="none" w:sz="0" w:space="0" w:color="auto"/>
        <w:right w:val="none" w:sz="0" w:space="0" w:color="auto"/>
      </w:divBdr>
    </w:div>
    <w:div w:id="1768427706">
      <w:bodyDiv w:val="1"/>
      <w:marLeft w:val="0"/>
      <w:marRight w:val="0"/>
      <w:marTop w:val="0"/>
      <w:marBottom w:val="0"/>
      <w:divBdr>
        <w:top w:val="none" w:sz="0" w:space="0" w:color="auto"/>
        <w:left w:val="none" w:sz="0" w:space="0" w:color="auto"/>
        <w:bottom w:val="none" w:sz="0" w:space="0" w:color="auto"/>
        <w:right w:val="none" w:sz="0" w:space="0" w:color="auto"/>
      </w:divBdr>
    </w:div>
    <w:div w:id="1771506925">
      <w:bodyDiv w:val="1"/>
      <w:marLeft w:val="0"/>
      <w:marRight w:val="0"/>
      <w:marTop w:val="0"/>
      <w:marBottom w:val="0"/>
      <w:divBdr>
        <w:top w:val="none" w:sz="0" w:space="0" w:color="auto"/>
        <w:left w:val="none" w:sz="0" w:space="0" w:color="auto"/>
        <w:bottom w:val="none" w:sz="0" w:space="0" w:color="auto"/>
        <w:right w:val="none" w:sz="0" w:space="0" w:color="auto"/>
      </w:divBdr>
    </w:div>
    <w:div w:id="1810706395">
      <w:bodyDiv w:val="1"/>
      <w:marLeft w:val="0"/>
      <w:marRight w:val="0"/>
      <w:marTop w:val="0"/>
      <w:marBottom w:val="0"/>
      <w:divBdr>
        <w:top w:val="none" w:sz="0" w:space="0" w:color="auto"/>
        <w:left w:val="none" w:sz="0" w:space="0" w:color="auto"/>
        <w:bottom w:val="none" w:sz="0" w:space="0" w:color="auto"/>
        <w:right w:val="none" w:sz="0" w:space="0" w:color="auto"/>
      </w:divBdr>
    </w:div>
    <w:div w:id="1823234983">
      <w:bodyDiv w:val="1"/>
      <w:marLeft w:val="0"/>
      <w:marRight w:val="0"/>
      <w:marTop w:val="0"/>
      <w:marBottom w:val="0"/>
      <w:divBdr>
        <w:top w:val="none" w:sz="0" w:space="0" w:color="auto"/>
        <w:left w:val="none" w:sz="0" w:space="0" w:color="auto"/>
        <w:bottom w:val="none" w:sz="0" w:space="0" w:color="auto"/>
        <w:right w:val="none" w:sz="0" w:space="0" w:color="auto"/>
      </w:divBdr>
    </w:div>
    <w:div w:id="1834299708">
      <w:bodyDiv w:val="1"/>
      <w:marLeft w:val="0"/>
      <w:marRight w:val="0"/>
      <w:marTop w:val="0"/>
      <w:marBottom w:val="0"/>
      <w:divBdr>
        <w:top w:val="none" w:sz="0" w:space="0" w:color="auto"/>
        <w:left w:val="none" w:sz="0" w:space="0" w:color="auto"/>
        <w:bottom w:val="none" w:sz="0" w:space="0" w:color="auto"/>
        <w:right w:val="none" w:sz="0" w:space="0" w:color="auto"/>
      </w:divBdr>
    </w:div>
    <w:div w:id="1847014250">
      <w:bodyDiv w:val="1"/>
      <w:marLeft w:val="0"/>
      <w:marRight w:val="0"/>
      <w:marTop w:val="0"/>
      <w:marBottom w:val="0"/>
      <w:divBdr>
        <w:top w:val="none" w:sz="0" w:space="0" w:color="auto"/>
        <w:left w:val="none" w:sz="0" w:space="0" w:color="auto"/>
        <w:bottom w:val="none" w:sz="0" w:space="0" w:color="auto"/>
        <w:right w:val="none" w:sz="0" w:space="0" w:color="auto"/>
      </w:divBdr>
    </w:div>
    <w:div w:id="1877421816">
      <w:bodyDiv w:val="1"/>
      <w:marLeft w:val="0"/>
      <w:marRight w:val="0"/>
      <w:marTop w:val="0"/>
      <w:marBottom w:val="0"/>
      <w:divBdr>
        <w:top w:val="none" w:sz="0" w:space="0" w:color="auto"/>
        <w:left w:val="none" w:sz="0" w:space="0" w:color="auto"/>
        <w:bottom w:val="none" w:sz="0" w:space="0" w:color="auto"/>
        <w:right w:val="none" w:sz="0" w:space="0" w:color="auto"/>
      </w:divBdr>
    </w:div>
    <w:div w:id="1880389526">
      <w:bodyDiv w:val="1"/>
      <w:marLeft w:val="0"/>
      <w:marRight w:val="0"/>
      <w:marTop w:val="0"/>
      <w:marBottom w:val="0"/>
      <w:divBdr>
        <w:top w:val="none" w:sz="0" w:space="0" w:color="auto"/>
        <w:left w:val="none" w:sz="0" w:space="0" w:color="auto"/>
        <w:bottom w:val="none" w:sz="0" w:space="0" w:color="auto"/>
        <w:right w:val="none" w:sz="0" w:space="0" w:color="auto"/>
      </w:divBdr>
    </w:div>
    <w:div w:id="1894854239">
      <w:bodyDiv w:val="1"/>
      <w:marLeft w:val="0"/>
      <w:marRight w:val="0"/>
      <w:marTop w:val="0"/>
      <w:marBottom w:val="0"/>
      <w:divBdr>
        <w:top w:val="none" w:sz="0" w:space="0" w:color="auto"/>
        <w:left w:val="none" w:sz="0" w:space="0" w:color="auto"/>
        <w:bottom w:val="none" w:sz="0" w:space="0" w:color="auto"/>
        <w:right w:val="none" w:sz="0" w:space="0" w:color="auto"/>
      </w:divBdr>
    </w:div>
    <w:div w:id="1920866162">
      <w:bodyDiv w:val="1"/>
      <w:marLeft w:val="0"/>
      <w:marRight w:val="0"/>
      <w:marTop w:val="0"/>
      <w:marBottom w:val="0"/>
      <w:divBdr>
        <w:top w:val="none" w:sz="0" w:space="0" w:color="auto"/>
        <w:left w:val="none" w:sz="0" w:space="0" w:color="auto"/>
        <w:bottom w:val="none" w:sz="0" w:space="0" w:color="auto"/>
        <w:right w:val="none" w:sz="0" w:space="0" w:color="auto"/>
      </w:divBdr>
    </w:div>
    <w:div w:id="1936354300">
      <w:bodyDiv w:val="1"/>
      <w:marLeft w:val="0"/>
      <w:marRight w:val="0"/>
      <w:marTop w:val="0"/>
      <w:marBottom w:val="0"/>
      <w:divBdr>
        <w:top w:val="none" w:sz="0" w:space="0" w:color="auto"/>
        <w:left w:val="none" w:sz="0" w:space="0" w:color="auto"/>
        <w:bottom w:val="none" w:sz="0" w:space="0" w:color="auto"/>
        <w:right w:val="none" w:sz="0" w:space="0" w:color="auto"/>
      </w:divBdr>
    </w:div>
    <w:div w:id="1990398560">
      <w:bodyDiv w:val="1"/>
      <w:marLeft w:val="0"/>
      <w:marRight w:val="0"/>
      <w:marTop w:val="0"/>
      <w:marBottom w:val="0"/>
      <w:divBdr>
        <w:top w:val="none" w:sz="0" w:space="0" w:color="auto"/>
        <w:left w:val="none" w:sz="0" w:space="0" w:color="auto"/>
        <w:bottom w:val="none" w:sz="0" w:space="0" w:color="auto"/>
        <w:right w:val="none" w:sz="0" w:space="0" w:color="auto"/>
      </w:divBdr>
    </w:div>
    <w:div w:id="2010710959">
      <w:bodyDiv w:val="1"/>
      <w:marLeft w:val="0"/>
      <w:marRight w:val="0"/>
      <w:marTop w:val="0"/>
      <w:marBottom w:val="0"/>
      <w:divBdr>
        <w:top w:val="none" w:sz="0" w:space="0" w:color="auto"/>
        <w:left w:val="none" w:sz="0" w:space="0" w:color="auto"/>
        <w:bottom w:val="none" w:sz="0" w:space="0" w:color="auto"/>
        <w:right w:val="none" w:sz="0" w:space="0" w:color="auto"/>
      </w:divBdr>
    </w:div>
    <w:div w:id="208013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Метрополия">
  <a:themeElements>
    <a:clrScheme name="Метрополия">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Метрополия">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Метрополия">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763FE-FD9E-4CD3-B111-888FF8E4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9788</TotalTime>
  <Pages>81</Pages>
  <Words>55248</Words>
  <Characters>314914</Characters>
  <Application>Microsoft Office Word</Application>
  <DocSecurity>0</DocSecurity>
  <Lines>2624</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Романова Нина Викторовна</dc:creator>
  <cp:lastModifiedBy>Милокумова Ольга Александровна</cp:lastModifiedBy>
  <cp:revision>640</cp:revision>
  <cp:lastPrinted>2024-01-11T06:23:00Z</cp:lastPrinted>
  <dcterms:created xsi:type="dcterms:W3CDTF">2022-01-17T15:10:00Z</dcterms:created>
  <dcterms:modified xsi:type="dcterms:W3CDTF">2024-01-12T07:45:00Z</dcterms:modified>
</cp:coreProperties>
</file>