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theme/themeOverride15.xml" ContentType="application/vnd.openxmlformats-officedocument.themeOverride+xml"/>
  <Override PartName="/word/charts/chart20.xml" ContentType="application/vnd.openxmlformats-officedocument.drawingml.chart+xml"/>
  <Override PartName="/word/theme/themeOverride16.xml" ContentType="application/vnd.openxmlformats-officedocument.themeOverride+xml"/>
  <Override PartName="/word/charts/chart21.xml" ContentType="application/vnd.openxmlformats-officedocument.drawingml.chart+xml"/>
  <Override PartName="/word/theme/themeOverride17.xml" ContentType="application/vnd.openxmlformats-officedocument.themeOverride+xml"/>
  <Override PartName="/word/charts/chart22.xml" ContentType="application/vnd.openxmlformats-officedocument.drawingml.chart+xml"/>
  <Override PartName="/word/theme/themeOverride18.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3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32.xml" ContentType="application/vnd.openxmlformats-officedocument.drawingml.chart+xml"/>
  <Override PartName="/word/theme/themeOverride19.xml" ContentType="application/vnd.openxmlformats-officedocument.themeOverride+xml"/>
  <Override PartName="/word/charts/chart33.xml" ContentType="application/vnd.openxmlformats-officedocument.drawingml.chart+xml"/>
  <Override PartName="/word/theme/themeOverride20.xml" ContentType="application/vnd.openxmlformats-officedocument.themeOverride+xml"/>
  <Override PartName="/word/charts/chart34.xml" ContentType="application/vnd.openxmlformats-officedocument.drawingml.chart+xml"/>
  <Override PartName="/word/theme/themeOverride21.xml" ContentType="application/vnd.openxmlformats-officedocument.themeOverride+xml"/>
  <Override PartName="/word/charts/chart35.xml" ContentType="application/vnd.openxmlformats-officedocument.drawingml.chart+xml"/>
  <Override PartName="/word/theme/themeOverride22.xml" ContentType="application/vnd.openxmlformats-officedocument.themeOverride+xml"/>
  <Override PartName="/word/charts/chart3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3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3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theme/themeOverride23.xml" ContentType="application/vnd.openxmlformats-officedocument.themeOverride+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theme/themeOverride24.xml" ContentType="application/vnd.openxmlformats-officedocument.themeOverride+xml"/>
  <Override PartName="/word/charts/chart47.xml" ContentType="application/vnd.openxmlformats-officedocument.drawingml.chart+xml"/>
  <Override PartName="/word/charts/chart48.xml" ContentType="application/vnd.openxmlformats-officedocument.drawingml.chart+xml"/>
  <Override PartName="/word/theme/themeOverride25.xml" ContentType="application/vnd.openxmlformats-officedocument.themeOverride+xml"/>
  <Override PartName="/word/charts/chart49.xml" ContentType="application/vnd.openxmlformats-officedocument.drawingml.chart+xml"/>
  <Override PartName="/word/theme/themeOverride26.xml" ContentType="application/vnd.openxmlformats-officedocument.themeOverride+xml"/>
  <Override PartName="/word/charts/chart50.xml" ContentType="application/vnd.openxmlformats-officedocument.drawingml.chart+xml"/>
  <Override PartName="/word/theme/themeOverride27.xml" ContentType="application/vnd.openxmlformats-officedocument.themeOverride+xml"/>
  <Override PartName="/word/charts/chart51.xml" ContentType="application/vnd.openxmlformats-officedocument.drawingml.chart+xml"/>
  <Override PartName="/word/theme/themeOverride28.xml" ContentType="application/vnd.openxmlformats-officedocument.themeOverride+xml"/>
  <Override PartName="/word/charts/chart52.xml" ContentType="application/vnd.openxmlformats-officedocument.drawingml.chart+xml"/>
  <Override PartName="/word/theme/themeOverride29.xml" ContentType="application/vnd.openxmlformats-officedocument.themeOverride+xml"/>
  <Override PartName="/word/charts/chart53.xml" ContentType="application/vnd.openxmlformats-officedocument.drawingml.chart+xml"/>
  <Override PartName="/word/theme/themeOverride30.xml" ContentType="application/vnd.openxmlformats-officedocument.themeOverride+xml"/>
  <Override PartName="/word/charts/chart54.xml" ContentType="application/vnd.openxmlformats-officedocument.drawingml.chart+xml"/>
  <Override PartName="/word/theme/themeOverride31.xml" ContentType="application/vnd.openxmlformats-officedocument.themeOverride+xml"/>
  <Override PartName="/word/charts/chart55.xml" ContentType="application/vnd.openxmlformats-officedocument.drawingml.chart+xml"/>
  <Override PartName="/word/charts/chart56.xml" ContentType="application/vnd.openxmlformats-officedocument.drawingml.chart+xml"/>
  <Override PartName="/word/theme/themeOverride32.xml" ContentType="application/vnd.openxmlformats-officedocument.themeOverride+xml"/>
  <Override PartName="/word/charts/chart57.xml" ContentType="application/vnd.openxmlformats-officedocument.drawingml.chart+xml"/>
  <Override PartName="/word/charts/chart58.xml" ContentType="application/vnd.openxmlformats-officedocument.drawingml.chart+xml"/>
  <Override PartName="/word/theme/themeOverride33.xml" ContentType="application/vnd.openxmlformats-officedocument.themeOverride+xml"/>
  <Override PartName="/word/charts/chart59.xml" ContentType="application/vnd.openxmlformats-officedocument.drawingml.chart+xml"/>
  <Override PartName="/word/charts/chart60.xml" ContentType="application/vnd.openxmlformats-officedocument.drawingml.chart+xml"/>
  <Override PartName="/word/theme/themeOverride34.xml" ContentType="application/vnd.openxmlformats-officedocument.themeOverride+xml"/>
  <Override PartName="/word/charts/chart61.xml" ContentType="application/vnd.openxmlformats-officedocument.drawingml.chart+xml"/>
  <Override PartName="/word/theme/themeOverride35.xml" ContentType="application/vnd.openxmlformats-officedocument.themeOverride+xml"/>
  <Override PartName="/word/charts/chart62.xml" ContentType="application/vnd.openxmlformats-officedocument.drawingml.chart+xml"/>
  <Override PartName="/word/theme/themeOverride36.xml" ContentType="application/vnd.openxmlformats-officedocument.themeOverride+xml"/>
  <Override PartName="/word/charts/chart63.xml" ContentType="application/vnd.openxmlformats-officedocument.drawingml.chart+xml"/>
  <Override PartName="/word/theme/themeOverride37.xml" ContentType="application/vnd.openxmlformats-officedocument.themeOverride+xml"/>
  <Override PartName="/word/charts/chart64.xml" ContentType="application/vnd.openxmlformats-officedocument.drawingml.chart+xml"/>
  <Override PartName="/word/charts/chart65.xml" ContentType="application/vnd.openxmlformats-officedocument.drawingml.chart+xml"/>
  <Override PartName="/word/theme/themeOverride38.xml" ContentType="application/vnd.openxmlformats-officedocument.themeOverride+xml"/>
  <Override PartName="/word/charts/chart66.xml" ContentType="application/vnd.openxmlformats-officedocument.drawingml.chart+xml"/>
  <Override PartName="/word/theme/themeOverride39.xml" ContentType="application/vnd.openxmlformats-officedocument.themeOverride+xml"/>
  <Override PartName="/word/charts/chart67.xml" ContentType="application/vnd.openxmlformats-officedocument.drawingml.chart+xml"/>
  <Override PartName="/word/theme/themeOverride40.xml" ContentType="application/vnd.openxmlformats-officedocument.themeOverride+xml"/>
  <Override PartName="/word/charts/chart68.xml" ContentType="application/vnd.openxmlformats-officedocument.drawingml.chart+xml"/>
  <Override PartName="/word/theme/themeOverride41.xml" ContentType="application/vnd.openxmlformats-officedocument.themeOverride+xml"/>
  <Override PartName="/word/charts/chart69.xml" ContentType="application/vnd.openxmlformats-officedocument.drawingml.chart+xml"/>
  <Override PartName="/word/theme/themeOverride42.xml" ContentType="application/vnd.openxmlformats-officedocument.themeOverride+xml"/>
  <Override PartName="/word/charts/chart70.xml" ContentType="application/vnd.openxmlformats-officedocument.drawingml.chart+xml"/>
  <Override PartName="/word/theme/themeOverride43.xml" ContentType="application/vnd.openxmlformats-officedocument.themeOverride+xml"/>
  <Override PartName="/word/charts/chart71.xml" ContentType="application/vnd.openxmlformats-officedocument.drawingml.chart+xml"/>
  <Override PartName="/word/theme/themeOverride44.xml" ContentType="application/vnd.openxmlformats-officedocument.themeOverride+xml"/>
  <Override PartName="/word/charts/chart72.xml" ContentType="application/vnd.openxmlformats-officedocument.drawingml.chart+xml"/>
  <Override PartName="/word/theme/themeOverride45.xml" ContentType="application/vnd.openxmlformats-officedocument.themeOverride+xml"/>
  <Override PartName="/word/charts/chart73.xml" ContentType="application/vnd.openxmlformats-officedocument.drawingml.chart+xml"/>
  <Override PartName="/word/theme/themeOverride46.xml" ContentType="application/vnd.openxmlformats-officedocument.themeOverride+xml"/>
  <Override PartName="/word/charts/chart74.xml" ContentType="application/vnd.openxmlformats-officedocument.drawingml.chart+xml"/>
  <Override PartName="/word/theme/themeOverride47.xml" ContentType="application/vnd.openxmlformats-officedocument.themeOverride+xml"/>
  <Override PartName="/word/charts/chart75.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76.xml" ContentType="application/vnd.openxmlformats-officedocument.drawingml.chart+xml"/>
  <Override PartName="/word/theme/themeOverride48.xml" ContentType="application/vnd.openxmlformats-officedocument.themeOverride+xml"/>
  <Override PartName="/word/charts/chart77.xml" ContentType="application/vnd.openxmlformats-officedocument.drawingml.chart+xml"/>
  <Override PartName="/word/theme/themeOverride49.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F6DC9A" w14:textId="403F5519" w:rsidR="005C6C3D" w:rsidRDefault="005C6C3D" w:rsidP="003B7F3C">
      <w:pPr>
        <w:widowControl w:val="0"/>
        <w:ind w:left="5245"/>
        <w:rPr>
          <w:rFonts w:cs="Times New Roman"/>
          <w:color w:val="000000" w:themeColor="text1"/>
          <w:szCs w:val="24"/>
        </w:rPr>
      </w:pPr>
      <w:bookmarkStart w:id="0" w:name="_GoBack"/>
      <w:bookmarkEnd w:id="0"/>
    </w:p>
    <w:p w14:paraId="608BD264" w14:textId="495A299E" w:rsidR="003B7F3C" w:rsidRDefault="003B7F3C" w:rsidP="003B7F3C">
      <w:pPr>
        <w:widowControl w:val="0"/>
        <w:ind w:left="5245"/>
        <w:rPr>
          <w:rFonts w:cs="Times New Roman"/>
          <w:color w:val="000000" w:themeColor="text1"/>
          <w:szCs w:val="24"/>
        </w:rPr>
      </w:pPr>
      <w:r>
        <w:rPr>
          <w:rFonts w:cs="Times New Roman"/>
          <w:color w:val="000000" w:themeColor="text1"/>
          <w:szCs w:val="24"/>
        </w:rPr>
        <w:t xml:space="preserve">Приложение </w:t>
      </w:r>
    </w:p>
    <w:p w14:paraId="6F132C61" w14:textId="77777777" w:rsidR="003B7F3C" w:rsidRDefault="003B7F3C" w:rsidP="003B7F3C">
      <w:pPr>
        <w:widowControl w:val="0"/>
        <w:ind w:left="5245"/>
        <w:rPr>
          <w:rFonts w:cs="Times New Roman"/>
          <w:color w:val="000000" w:themeColor="text1"/>
          <w:szCs w:val="24"/>
        </w:rPr>
      </w:pPr>
      <w:r>
        <w:rPr>
          <w:rFonts w:cs="Times New Roman"/>
          <w:color w:val="000000" w:themeColor="text1"/>
          <w:szCs w:val="24"/>
        </w:rPr>
        <w:t>к решению Думы города Мегиона</w:t>
      </w:r>
    </w:p>
    <w:p w14:paraId="4D9A6E36" w14:textId="55F517D1" w:rsidR="003B7F3C" w:rsidRDefault="003B7F3C" w:rsidP="003B7F3C">
      <w:pPr>
        <w:widowControl w:val="0"/>
        <w:ind w:left="5245"/>
        <w:rPr>
          <w:rFonts w:cs="Times New Roman"/>
          <w:color w:val="000000" w:themeColor="text1"/>
          <w:szCs w:val="24"/>
        </w:rPr>
      </w:pPr>
      <w:r>
        <w:rPr>
          <w:rFonts w:cs="Times New Roman"/>
          <w:color w:val="000000" w:themeColor="text1"/>
          <w:szCs w:val="24"/>
        </w:rPr>
        <w:t>от «</w:t>
      </w:r>
      <w:r w:rsidR="00D9628E" w:rsidRPr="00D9628E">
        <w:rPr>
          <w:rFonts w:cs="Times New Roman"/>
          <w:color w:val="000000" w:themeColor="text1"/>
          <w:szCs w:val="24"/>
        </w:rPr>
        <w:t xml:space="preserve"> </w:t>
      </w:r>
      <w:r w:rsidR="007B71E3">
        <w:rPr>
          <w:rFonts w:cs="Times New Roman"/>
          <w:color w:val="000000" w:themeColor="text1"/>
          <w:szCs w:val="24"/>
          <w:u w:val="single"/>
        </w:rPr>
        <w:t>15</w:t>
      </w:r>
      <w:r w:rsidR="00D9628E" w:rsidRPr="00D9628E">
        <w:rPr>
          <w:rFonts w:cs="Times New Roman"/>
          <w:color w:val="000000" w:themeColor="text1"/>
          <w:szCs w:val="24"/>
        </w:rPr>
        <w:t xml:space="preserve">  </w:t>
      </w:r>
      <w:r>
        <w:rPr>
          <w:rFonts w:cs="Times New Roman"/>
          <w:color w:val="000000" w:themeColor="text1"/>
          <w:szCs w:val="24"/>
        </w:rPr>
        <w:t>»</w:t>
      </w:r>
      <w:r w:rsidR="00D9628E" w:rsidRPr="00D9628E">
        <w:rPr>
          <w:rFonts w:cs="Times New Roman"/>
          <w:color w:val="000000" w:themeColor="text1"/>
          <w:szCs w:val="24"/>
        </w:rPr>
        <w:t xml:space="preserve"> </w:t>
      </w:r>
      <w:r w:rsidR="007B71E3" w:rsidRPr="007B71E3">
        <w:rPr>
          <w:rFonts w:cs="Times New Roman"/>
          <w:color w:val="000000" w:themeColor="text1"/>
          <w:szCs w:val="24"/>
          <w:u w:val="single"/>
        </w:rPr>
        <w:t>12</w:t>
      </w:r>
      <w:r w:rsidR="00D9628E" w:rsidRPr="007B71E3">
        <w:rPr>
          <w:rFonts w:cs="Times New Roman"/>
          <w:color w:val="000000" w:themeColor="text1"/>
          <w:szCs w:val="24"/>
          <w:u w:val="single"/>
        </w:rPr>
        <w:t xml:space="preserve">  </w:t>
      </w:r>
      <w:r w:rsidR="00D9628E" w:rsidRPr="00D9628E">
        <w:rPr>
          <w:rFonts w:cs="Times New Roman"/>
          <w:color w:val="000000" w:themeColor="text1"/>
          <w:szCs w:val="24"/>
        </w:rPr>
        <w:t xml:space="preserve"> </w:t>
      </w:r>
      <w:r>
        <w:rPr>
          <w:rFonts w:cs="Times New Roman"/>
          <w:color w:val="000000" w:themeColor="text1"/>
          <w:szCs w:val="24"/>
        </w:rPr>
        <w:t>20</w:t>
      </w:r>
      <w:r w:rsidR="00D9628E" w:rsidRPr="00D9628E">
        <w:rPr>
          <w:rFonts w:cs="Times New Roman"/>
          <w:color w:val="000000" w:themeColor="text1"/>
          <w:szCs w:val="24"/>
          <w:u w:val="single"/>
        </w:rPr>
        <w:t>23</w:t>
      </w:r>
      <w:r>
        <w:rPr>
          <w:rFonts w:cs="Times New Roman"/>
          <w:color w:val="000000" w:themeColor="text1"/>
          <w:szCs w:val="24"/>
        </w:rPr>
        <w:t>г.№</w:t>
      </w:r>
      <w:r w:rsidR="00946600">
        <w:rPr>
          <w:rFonts w:cs="Times New Roman"/>
          <w:color w:val="000000" w:themeColor="text1"/>
          <w:szCs w:val="24"/>
        </w:rPr>
        <w:t>___</w:t>
      </w:r>
    </w:p>
    <w:p w14:paraId="3882F9E4" w14:textId="77777777" w:rsidR="003B7F3C" w:rsidRDefault="003B7F3C" w:rsidP="003B7F3C">
      <w:pPr>
        <w:widowControl w:val="0"/>
        <w:ind w:left="5245"/>
        <w:rPr>
          <w:rFonts w:cs="Times New Roman"/>
          <w:color w:val="000000" w:themeColor="text1"/>
          <w:szCs w:val="24"/>
        </w:rPr>
      </w:pPr>
    </w:p>
    <w:p w14:paraId="13B9655D" w14:textId="77777777" w:rsidR="006C0D9A" w:rsidRDefault="006C0D9A" w:rsidP="001F4357">
      <w:pPr>
        <w:jc w:val="center"/>
        <w:rPr>
          <w:rFonts w:eastAsia="Batang" w:cs="Times New Roman"/>
          <w:szCs w:val="24"/>
          <w:lang w:eastAsia="ko-KR"/>
        </w:rPr>
      </w:pPr>
    </w:p>
    <w:p w14:paraId="4A7269D7" w14:textId="77777777" w:rsidR="00885900" w:rsidRPr="001F4357" w:rsidRDefault="00885900" w:rsidP="001F4357">
      <w:pPr>
        <w:jc w:val="center"/>
        <w:rPr>
          <w:rFonts w:eastAsia="Batang" w:cs="Times New Roman"/>
          <w:szCs w:val="24"/>
          <w:lang w:eastAsia="ko-KR"/>
        </w:rPr>
      </w:pPr>
    </w:p>
    <w:p w14:paraId="22533AC5" w14:textId="77777777" w:rsidR="006C0D9A" w:rsidRPr="001F4357" w:rsidRDefault="006C0D9A" w:rsidP="001F4357">
      <w:pPr>
        <w:jc w:val="center"/>
        <w:rPr>
          <w:rFonts w:eastAsia="Batang" w:cs="Times New Roman"/>
          <w:szCs w:val="24"/>
          <w:lang w:eastAsia="ko-KR"/>
        </w:rPr>
      </w:pPr>
    </w:p>
    <w:p w14:paraId="6E024CFD" w14:textId="77777777" w:rsidR="006C0D9A" w:rsidRPr="001F4357" w:rsidRDefault="006C0D9A" w:rsidP="001F4357">
      <w:pPr>
        <w:jc w:val="center"/>
        <w:rPr>
          <w:rFonts w:eastAsia="Batang" w:cs="Times New Roman"/>
          <w:szCs w:val="24"/>
          <w:lang w:eastAsia="ko-KR"/>
        </w:rPr>
      </w:pPr>
    </w:p>
    <w:p w14:paraId="6950734E" w14:textId="77777777" w:rsidR="00BA54B6" w:rsidRPr="001F4357" w:rsidRDefault="00BA54B6" w:rsidP="001F4357">
      <w:pPr>
        <w:jc w:val="center"/>
        <w:rPr>
          <w:rFonts w:eastAsia="Batang" w:cs="Times New Roman"/>
          <w:szCs w:val="24"/>
          <w:lang w:eastAsia="ko-KR"/>
        </w:rPr>
      </w:pPr>
    </w:p>
    <w:p w14:paraId="4E6458AB" w14:textId="77777777" w:rsidR="006C0D9A" w:rsidRPr="001F4357" w:rsidRDefault="006C0D9A" w:rsidP="001F4357">
      <w:pPr>
        <w:jc w:val="center"/>
        <w:rPr>
          <w:rFonts w:eastAsia="Batang" w:cs="Times New Roman"/>
          <w:szCs w:val="24"/>
          <w:lang w:eastAsia="ko-KR"/>
        </w:rPr>
      </w:pPr>
    </w:p>
    <w:p w14:paraId="7AAA7015" w14:textId="77777777" w:rsidR="00C86003" w:rsidRPr="001F4357" w:rsidRDefault="00C86003" w:rsidP="001F4357">
      <w:pPr>
        <w:jc w:val="center"/>
        <w:rPr>
          <w:rFonts w:eastAsia="Batang" w:cs="Times New Roman"/>
          <w:szCs w:val="24"/>
          <w:lang w:eastAsia="ko-KR"/>
        </w:rPr>
      </w:pPr>
    </w:p>
    <w:p w14:paraId="779ADF45" w14:textId="77777777" w:rsidR="00C86003" w:rsidRPr="001F4357" w:rsidRDefault="00C86003" w:rsidP="001F4357">
      <w:pPr>
        <w:jc w:val="center"/>
        <w:rPr>
          <w:rFonts w:eastAsia="Batang" w:cs="Times New Roman"/>
          <w:szCs w:val="24"/>
          <w:lang w:eastAsia="ko-KR"/>
        </w:rPr>
      </w:pPr>
    </w:p>
    <w:p w14:paraId="0B744DD6" w14:textId="2F2029F3" w:rsidR="00C86003" w:rsidRDefault="00C86003" w:rsidP="001F4357">
      <w:pPr>
        <w:jc w:val="center"/>
        <w:rPr>
          <w:rFonts w:eastAsia="Batang" w:cs="Times New Roman"/>
          <w:szCs w:val="24"/>
          <w:lang w:eastAsia="ko-KR"/>
        </w:rPr>
      </w:pPr>
    </w:p>
    <w:p w14:paraId="7FF6091E" w14:textId="30590D80" w:rsidR="00263983" w:rsidRDefault="00263983" w:rsidP="001F4357">
      <w:pPr>
        <w:jc w:val="center"/>
        <w:rPr>
          <w:rFonts w:eastAsia="Batang" w:cs="Times New Roman"/>
          <w:szCs w:val="24"/>
          <w:lang w:eastAsia="ko-KR"/>
        </w:rPr>
      </w:pPr>
    </w:p>
    <w:p w14:paraId="6367B4F9" w14:textId="3F826E3B" w:rsidR="00263983" w:rsidRDefault="00263983" w:rsidP="001F4357">
      <w:pPr>
        <w:jc w:val="center"/>
        <w:rPr>
          <w:rFonts w:eastAsia="Batang" w:cs="Times New Roman"/>
          <w:szCs w:val="24"/>
          <w:lang w:eastAsia="ko-KR"/>
        </w:rPr>
      </w:pPr>
    </w:p>
    <w:p w14:paraId="09CBA780" w14:textId="77777777" w:rsidR="00263983" w:rsidRPr="001F4357" w:rsidRDefault="00263983" w:rsidP="001F4357">
      <w:pPr>
        <w:jc w:val="center"/>
        <w:rPr>
          <w:rFonts w:eastAsia="Batang" w:cs="Times New Roman"/>
          <w:szCs w:val="24"/>
          <w:lang w:eastAsia="ko-KR"/>
        </w:rPr>
      </w:pPr>
    </w:p>
    <w:p w14:paraId="07DAB049" w14:textId="77777777" w:rsidR="00C86003" w:rsidRPr="001F4357" w:rsidRDefault="00C86003" w:rsidP="001F4357">
      <w:pPr>
        <w:jc w:val="center"/>
        <w:rPr>
          <w:rFonts w:eastAsia="Batang" w:cs="Times New Roman"/>
          <w:szCs w:val="24"/>
          <w:lang w:eastAsia="ko-KR"/>
        </w:rPr>
      </w:pPr>
    </w:p>
    <w:p w14:paraId="6BA99411" w14:textId="77777777" w:rsidR="006C0D9A" w:rsidRPr="001F4357" w:rsidRDefault="006C0D9A" w:rsidP="001F4357">
      <w:pPr>
        <w:jc w:val="center"/>
        <w:rPr>
          <w:rFonts w:eastAsia="Batang" w:cs="Times New Roman"/>
          <w:szCs w:val="24"/>
          <w:lang w:eastAsia="ko-KR"/>
        </w:rPr>
      </w:pPr>
    </w:p>
    <w:p w14:paraId="63A24F2D" w14:textId="77777777" w:rsidR="001F4357" w:rsidRPr="001F4357" w:rsidRDefault="006C0D9A" w:rsidP="00263983">
      <w:pPr>
        <w:ind w:firstLine="0"/>
        <w:jc w:val="center"/>
        <w:rPr>
          <w:rFonts w:eastAsia="Batang" w:cs="Times New Roman"/>
          <w:sz w:val="40"/>
          <w:szCs w:val="40"/>
          <w:lang w:eastAsia="ko-KR"/>
        </w:rPr>
      </w:pPr>
      <w:r w:rsidRPr="001F4357">
        <w:rPr>
          <w:rFonts w:eastAsia="Batang" w:cs="Times New Roman"/>
          <w:sz w:val="40"/>
          <w:szCs w:val="40"/>
          <w:lang w:eastAsia="ko-KR"/>
        </w:rPr>
        <w:t xml:space="preserve">Стратегия социально-экономического развития </w:t>
      </w:r>
    </w:p>
    <w:p w14:paraId="5E9887A7" w14:textId="46697119" w:rsidR="006C0D9A" w:rsidRPr="006C2D4E" w:rsidRDefault="006C0D9A" w:rsidP="00471B99">
      <w:pPr>
        <w:ind w:firstLine="0"/>
        <w:jc w:val="center"/>
        <w:rPr>
          <w:rFonts w:eastAsia="Batang" w:cs="Times New Roman"/>
          <w:sz w:val="40"/>
          <w:szCs w:val="40"/>
          <w:lang w:eastAsia="ko-KR"/>
        </w:rPr>
      </w:pPr>
      <w:r w:rsidRPr="001F4357">
        <w:rPr>
          <w:rFonts w:eastAsia="Batang" w:cs="Times New Roman"/>
          <w:sz w:val="40"/>
          <w:szCs w:val="40"/>
          <w:lang w:eastAsia="ko-KR"/>
        </w:rPr>
        <w:t>город</w:t>
      </w:r>
      <w:r w:rsidR="00471B99">
        <w:rPr>
          <w:rFonts w:eastAsia="Batang" w:cs="Times New Roman"/>
          <w:sz w:val="40"/>
          <w:szCs w:val="40"/>
          <w:lang w:eastAsia="ko-KR"/>
        </w:rPr>
        <w:t>а</w:t>
      </w:r>
      <w:r w:rsidRPr="001F4357">
        <w:rPr>
          <w:rFonts w:eastAsia="Batang" w:cs="Times New Roman"/>
          <w:sz w:val="40"/>
          <w:szCs w:val="40"/>
          <w:lang w:eastAsia="ko-KR"/>
        </w:rPr>
        <w:t xml:space="preserve"> Мегион</w:t>
      </w:r>
      <w:r w:rsidR="00471B99">
        <w:rPr>
          <w:rFonts w:eastAsia="Batang" w:cs="Times New Roman"/>
          <w:sz w:val="40"/>
          <w:szCs w:val="40"/>
          <w:lang w:eastAsia="ko-KR"/>
        </w:rPr>
        <w:t xml:space="preserve">а </w:t>
      </w:r>
      <w:r w:rsidR="00D9628E">
        <w:rPr>
          <w:rFonts w:eastAsia="Batang" w:cs="Times New Roman"/>
          <w:sz w:val="40"/>
          <w:szCs w:val="40"/>
          <w:lang w:eastAsia="ko-KR"/>
        </w:rPr>
        <w:t>на период до 2036</w:t>
      </w:r>
      <w:r w:rsidRPr="001F4357">
        <w:rPr>
          <w:rFonts w:eastAsia="Batang" w:cs="Times New Roman"/>
          <w:sz w:val="40"/>
          <w:szCs w:val="40"/>
          <w:lang w:eastAsia="ko-KR"/>
        </w:rPr>
        <w:t xml:space="preserve"> года</w:t>
      </w:r>
    </w:p>
    <w:p w14:paraId="1C98FC25" w14:textId="77777777" w:rsidR="006C0D9A" w:rsidRPr="001F4357" w:rsidRDefault="006C0D9A" w:rsidP="001F4357">
      <w:pPr>
        <w:jc w:val="center"/>
        <w:rPr>
          <w:rFonts w:eastAsia="Batang" w:cs="Times New Roman"/>
          <w:szCs w:val="24"/>
          <w:lang w:eastAsia="ko-KR"/>
        </w:rPr>
      </w:pPr>
    </w:p>
    <w:p w14:paraId="340DCF30" w14:textId="77777777" w:rsidR="006C0D9A" w:rsidRPr="001F4357" w:rsidRDefault="006C0D9A" w:rsidP="001F4357">
      <w:pPr>
        <w:jc w:val="center"/>
        <w:rPr>
          <w:rFonts w:eastAsia="Batang" w:cs="Times New Roman"/>
          <w:szCs w:val="24"/>
          <w:lang w:eastAsia="ko-KR"/>
        </w:rPr>
      </w:pPr>
    </w:p>
    <w:p w14:paraId="10D243AD" w14:textId="77777777" w:rsidR="006C0D9A" w:rsidRPr="001F4357" w:rsidRDefault="006C0D9A" w:rsidP="001F4357">
      <w:pPr>
        <w:jc w:val="center"/>
        <w:rPr>
          <w:rFonts w:eastAsia="Batang" w:cs="Times New Roman"/>
          <w:szCs w:val="24"/>
          <w:lang w:eastAsia="ko-KR"/>
        </w:rPr>
      </w:pPr>
    </w:p>
    <w:p w14:paraId="6D7AF227" w14:textId="77777777" w:rsidR="00947C87" w:rsidRPr="001F4357" w:rsidRDefault="00947C87" w:rsidP="001F4357">
      <w:pPr>
        <w:jc w:val="center"/>
        <w:rPr>
          <w:rFonts w:eastAsia="Batang" w:cs="Times New Roman"/>
          <w:i/>
          <w:szCs w:val="24"/>
          <w:lang w:eastAsia="ko-KR"/>
        </w:rPr>
      </w:pPr>
    </w:p>
    <w:p w14:paraId="20A8A5C0" w14:textId="77777777" w:rsidR="006C0D9A" w:rsidRPr="001F4357" w:rsidRDefault="006C0D9A" w:rsidP="001F4357">
      <w:pPr>
        <w:jc w:val="center"/>
        <w:rPr>
          <w:rFonts w:eastAsia="Batang" w:cs="Times New Roman"/>
          <w:szCs w:val="24"/>
          <w:lang w:eastAsia="ko-KR"/>
        </w:rPr>
      </w:pPr>
    </w:p>
    <w:p w14:paraId="00EB79AA" w14:textId="77777777" w:rsidR="006C0D9A" w:rsidRPr="001F4357" w:rsidRDefault="006C0D9A" w:rsidP="001F4357">
      <w:pPr>
        <w:jc w:val="center"/>
        <w:rPr>
          <w:rFonts w:eastAsia="Batang" w:cs="Times New Roman"/>
          <w:szCs w:val="24"/>
          <w:lang w:eastAsia="ko-KR"/>
        </w:rPr>
      </w:pPr>
    </w:p>
    <w:p w14:paraId="64A72A19" w14:textId="77777777" w:rsidR="006C0D9A" w:rsidRPr="001F4357" w:rsidRDefault="006C0D9A" w:rsidP="001F4357">
      <w:pPr>
        <w:jc w:val="center"/>
        <w:rPr>
          <w:rFonts w:eastAsia="Batang" w:cs="Times New Roman"/>
          <w:szCs w:val="24"/>
          <w:lang w:eastAsia="ko-KR"/>
        </w:rPr>
      </w:pPr>
    </w:p>
    <w:p w14:paraId="7C06FBE3" w14:textId="77777777" w:rsidR="006C0D9A" w:rsidRPr="001F4357" w:rsidRDefault="006C0D9A" w:rsidP="001F4357">
      <w:pPr>
        <w:jc w:val="center"/>
        <w:rPr>
          <w:rFonts w:eastAsia="Batang" w:cs="Times New Roman"/>
          <w:szCs w:val="24"/>
          <w:lang w:eastAsia="ko-KR"/>
        </w:rPr>
      </w:pPr>
    </w:p>
    <w:p w14:paraId="32FA33F8" w14:textId="77777777" w:rsidR="006C0D9A" w:rsidRPr="001F4357" w:rsidRDefault="006C0D9A" w:rsidP="001F4357">
      <w:pPr>
        <w:jc w:val="center"/>
        <w:rPr>
          <w:rFonts w:eastAsia="Batang" w:cs="Times New Roman"/>
          <w:szCs w:val="24"/>
          <w:lang w:eastAsia="ko-KR"/>
        </w:rPr>
      </w:pPr>
    </w:p>
    <w:p w14:paraId="43A8785A" w14:textId="77777777" w:rsidR="006C0D9A" w:rsidRPr="001F4357" w:rsidRDefault="006C0D9A" w:rsidP="001F4357">
      <w:pPr>
        <w:jc w:val="center"/>
        <w:rPr>
          <w:rFonts w:eastAsia="Batang" w:cs="Times New Roman"/>
          <w:szCs w:val="24"/>
          <w:lang w:eastAsia="ko-KR"/>
        </w:rPr>
      </w:pPr>
    </w:p>
    <w:p w14:paraId="311DE492" w14:textId="77777777" w:rsidR="006C0D9A" w:rsidRPr="001F4357" w:rsidRDefault="006C0D9A" w:rsidP="001F4357">
      <w:pPr>
        <w:jc w:val="center"/>
        <w:rPr>
          <w:rFonts w:eastAsia="Batang" w:cs="Times New Roman"/>
          <w:szCs w:val="24"/>
          <w:lang w:eastAsia="ko-KR"/>
        </w:rPr>
      </w:pPr>
    </w:p>
    <w:p w14:paraId="62D680A4" w14:textId="77777777" w:rsidR="006C0D9A" w:rsidRPr="001F4357" w:rsidRDefault="006C0D9A" w:rsidP="001F4357">
      <w:pPr>
        <w:jc w:val="center"/>
        <w:rPr>
          <w:rFonts w:eastAsia="Batang" w:cs="Times New Roman"/>
          <w:szCs w:val="24"/>
          <w:lang w:eastAsia="ko-KR"/>
        </w:rPr>
      </w:pPr>
    </w:p>
    <w:p w14:paraId="5A11F7FB" w14:textId="77777777" w:rsidR="006C0D9A" w:rsidRPr="001F4357" w:rsidRDefault="006C0D9A" w:rsidP="001F4357">
      <w:pPr>
        <w:jc w:val="center"/>
        <w:rPr>
          <w:rFonts w:eastAsia="Batang" w:cs="Times New Roman"/>
          <w:szCs w:val="24"/>
          <w:lang w:eastAsia="ko-KR"/>
        </w:rPr>
      </w:pPr>
    </w:p>
    <w:p w14:paraId="7E63414E" w14:textId="77777777" w:rsidR="006C0D9A" w:rsidRPr="001F4357" w:rsidRDefault="006C0D9A" w:rsidP="001F4357">
      <w:pPr>
        <w:jc w:val="center"/>
        <w:rPr>
          <w:rFonts w:eastAsia="Batang" w:cs="Times New Roman"/>
          <w:szCs w:val="24"/>
          <w:lang w:eastAsia="ko-KR"/>
        </w:rPr>
      </w:pPr>
    </w:p>
    <w:p w14:paraId="40CD4778" w14:textId="77777777" w:rsidR="006C0D9A" w:rsidRPr="001F4357" w:rsidRDefault="006C0D9A" w:rsidP="001F4357">
      <w:pPr>
        <w:jc w:val="center"/>
        <w:rPr>
          <w:rFonts w:eastAsia="Batang" w:cs="Times New Roman"/>
          <w:szCs w:val="24"/>
          <w:lang w:eastAsia="ko-KR"/>
        </w:rPr>
      </w:pPr>
    </w:p>
    <w:p w14:paraId="1E3BA36F" w14:textId="77777777" w:rsidR="006C0D9A" w:rsidRPr="001F4357" w:rsidRDefault="006C0D9A" w:rsidP="001F4357">
      <w:pPr>
        <w:jc w:val="center"/>
        <w:rPr>
          <w:rFonts w:eastAsia="Batang" w:cs="Times New Roman"/>
          <w:szCs w:val="24"/>
          <w:lang w:eastAsia="ko-KR"/>
        </w:rPr>
      </w:pPr>
    </w:p>
    <w:p w14:paraId="70F98ED2" w14:textId="77777777" w:rsidR="00C86003" w:rsidRPr="001F4357" w:rsidRDefault="00C86003" w:rsidP="001F4357">
      <w:pPr>
        <w:jc w:val="center"/>
        <w:rPr>
          <w:rFonts w:eastAsia="Batang" w:cs="Times New Roman"/>
          <w:szCs w:val="24"/>
          <w:lang w:eastAsia="ko-KR"/>
        </w:rPr>
      </w:pPr>
    </w:p>
    <w:p w14:paraId="30E902A7" w14:textId="77777777" w:rsidR="00C86003" w:rsidRPr="001F4357" w:rsidRDefault="00C86003" w:rsidP="001F4357">
      <w:pPr>
        <w:jc w:val="center"/>
        <w:rPr>
          <w:rFonts w:eastAsia="Batang" w:cs="Times New Roman"/>
          <w:szCs w:val="24"/>
          <w:lang w:eastAsia="ko-KR"/>
        </w:rPr>
      </w:pPr>
    </w:p>
    <w:p w14:paraId="76179DF3" w14:textId="77777777" w:rsidR="00C86003" w:rsidRPr="001F4357" w:rsidRDefault="00C86003" w:rsidP="001F4357">
      <w:pPr>
        <w:jc w:val="center"/>
        <w:rPr>
          <w:rFonts w:eastAsia="Batang" w:cs="Times New Roman"/>
          <w:szCs w:val="24"/>
          <w:lang w:eastAsia="ko-KR"/>
        </w:rPr>
      </w:pPr>
    </w:p>
    <w:p w14:paraId="031378F4" w14:textId="77777777" w:rsidR="00C86003" w:rsidRPr="001F4357" w:rsidRDefault="00C86003" w:rsidP="001F4357">
      <w:pPr>
        <w:jc w:val="center"/>
        <w:rPr>
          <w:rFonts w:eastAsia="Batang" w:cs="Times New Roman"/>
          <w:szCs w:val="24"/>
          <w:lang w:eastAsia="ko-KR"/>
        </w:rPr>
      </w:pPr>
    </w:p>
    <w:p w14:paraId="1D13DDEB" w14:textId="77777777" w:rsidR="00C86003" w:rsidRPr="001F4357" w:rsidRDefault="00C86003" w:rsidP="001F4357">
      <w:pPr>
        <w:jc w:val="center"/>
        <w:rPr>
          <w:rFonts w:eastAsia="Batang" w:cs="Times New Roman"/>
          <w:szCs w:val="24"/>
          <w:lang w:eastAsia="ko-KR"/>
        </w:rPr>
      </w:pPr>
    </w:p>
    <w:p w14:paraId="6D5E26D9" w14:textId="0240A169" w:rsidR="00263983" w:rsidRDefault="00263983" w:rsidP="001F4357">
      <w:pPr>
        <w:jc w:val="center"/>
        <w:rPr>
          <w:rFonts w:eastAsia="Batang" w:cs="Times New Roman"/>
          <w:szCs w:val="24"/>
          <w:lang w:eastAsia="ko-KR"/>
        </w:rPr>
      </w:pPr>
    </w:p>
    <w:p w14:paraId="047CDD57" w14:textId="424FFE49" w:rsidR="00263983" w:rsidRDefault="00263983" w:rsidP="001F4357">
      <w:pPr>
        <w:jc w:val="center"/>
        <w:rPr>
          <w:rFonts w:eastAsia="Batang" w:cs="Times New Roman"/>
          <w:szCs w:val="24"/>
          <w:lang w:eastAsia="ko-KR"/>
        </w:rPr>
      </w:pPr>
    </w:p>
    <w:p w14:paraId="11DB1BFA" w14:textId="47729C09" w:rsidR="00263983" w:rsidRDefault="00263983" w:rsidP="001F4357">
      <w:pPr>
        <w:jc w:val="center"/>
        <w:rPr>
          <w:rFonts w:eastAsia="Batang" w:cs="Times New Roman"/>
          <w:szCs w:val="24"/>
          <w:lang w:eastAsia="ko-KR"/>
        </w:rPr>
      </w:pPr>
    </w:p>
    <w:p w14:paraId="12D8D0F3" w14:textId="7204541B" w:rsidR="00263983" w:rsidRDefault="00263983" w:rsidP="001F4357">
      <w:pPr>
        <w:jc w:val="center"/>
        <w:rPr>
          <w:rFonts w:eastAsia="Batang" w:cs="Times New Roman"/>
          <w:szCs w:val="24"/>
          <w:lang w:eastAsia="ko-KR"/>
        </w:rPr>
      </w:pPr>
    </w:p>
    <w:p w14:paraId="2B1B7723" w14:textId="03E46857" w:rsidR="00263983" w:rsidRDefault="00263983" w:rsidP="001F4357">
      <w:pPr>
        <w:jc w:val="center"/>
        <w:rPr>
          <w:rFonts w:eastAsia="Batang" w:cs="Times New Roman"/>
          <w:szCs w:val="24"/>
          <w:lang w:eastAsia="ko-KR"/>
        </w:rPr>
      </w:pPr>
    </w:p>
    <w:p w14:paraId="6C83865A" w14:textId="31D323A1" w:rsidR="00263983" w:rsidRDefault="00263983" w:rsidP="001F4357">
      <w:pPr>
        <w:jc w:val="center"/>
        <w:rPr>
          <w:rFonts w:eastAsia="Batang" w:cs="Times New Roman"/>
          <w:szCs w:val="24"/>
          <w:lang w:eastAsia="ko-KR"/>
        </w:rPr>
      </w:pPr>
    </w:p>
    <w:p w14:paraId="0C0AA7AA" w14:textId="77777777" w:rsidR="00263983" w:rsidRDefault="00263983" w:rsidP="001F4357">
      <w:pPr>
        <w:jc w:val="center"/>
        <w:rPr>
          <w:rFonts w:eastAsia="Batang" w:cs="Times New Roman"/>
          <w:szCs w:val="24"/>
          <w:lang w:eastAsia="ko-KR"/>
        </w:rPr>
      </w:pPr>
    </w:p>
    <w:p w14:paraId="7035802C" w14:textId="77777777" w:rsidR="006C0D9A" w:rsidRPr="001F4357" w:rsidRDefault="006C0D9A" w:rsidP="001F4357">
      <w:pPr>
        <w:jc w:val="center"/>
        <w:rPr>
          <w:rFonts w:eastAsia="Batang" w:cs="Times New Roman"/>
          <w:szCs w:val="24"/>
          <w:lang w:eastAsia="ko-KR"/>
        </w:rPr>
      </w:pPr>
    </w:p>
    <w:p w14:paraId="4F831231" w14:textId="77777777" w:rsidR="006C0D9A" w:rsidRPr="001F4357" w:rsidRDefault="006C0D9A" w:rsidP="001F4357">
      <w:pPr>
        <w:jc w:val="center"/>
        <w:rPr>
          <w:rFonts w:eastAsia="Batang" w:cs="Times New Roman"/>
          <w:szCs w:val="24"/>
          <w:lang w:eastAsia="ko-KR"/>
        </w:rPr>
      </w:pPr>
    </w:p>
    <w:p w14:paraId="725DC587" w14:textId="148E44A1" w:rsidR="00A30F60" w:rsidRPr="001F4357" w:rsidRDefault="006C0D9A" w:rsidP="00263983">
      <w:pPr>
        <w:ind w:firstLine="0"/>
        <w:jc w:val="center"/>
        <w:rPr>
          <w:rFonts w:eastAsia="Batang" w:cs="Times New Roman"/>
          <w:szCs w:val="24"/>
          <w:lang w:eastAsia="ko-KR"/>
        </w:rPr>
      </w:pPr>
      <w:r w:rsidRPr="001F4357">
        <w:rPr>
          <w:rFonts w:eastAsia="Batang" w:cs="Times New Roman"/>
          <w:szCs w:val="24"/>
          <w:lang w:eastAsia="ko-KR"/>
        </w:rPr>
        <w:t>Мегион, 20</w:t>
      </w:r>
      <w:r w:rsidR="004D4765">
        <w:rPr>
          <w:rFonts w:eastAsia="Batang" w:cs="Times New Roman"/>
          <w:szCs w:val="24"/>
          <w:lang w:val="en-US" w:eastAsia="ko-KR"/>
        </w:rPr>
        <w:t>23</w:t>
      </w:r>
      <w:r w:rsidR="00A30F60" w:rsidRPr="001F4357">
        <w:rPr>
          <w:rFonts w:eastAsia="Batang" w:cs="Times New Roman"/>
          <w:szCs w:val="24"/>
          <w:lang w:eastAsia="ko-KR"/>
        </w:rPr>
        <w:br w:type="page"/>
      </w:r>
    </w:p>
    <w:p w14:paraId="126FC32F" w14:textId="77777777" w:rsidR="00A30F60" w:rsidRPr="001F4357" w:rsidRDefault="00351ABC" w:rsidP="001F4357">
      <w:pPr>
        <w:jc w:val="center"/>
        <w:rPr>
          <w:rFonts w:cs="Times New Roman"/>
          <w:b/>
          <w:szCs w:val="24"/>
        </w:rPr>
      </w:pPr>
      <w:r w:rsidRPr="001F4357">
        <w:rPr>
          <w:rFonts w:cs="Times New Roman"/>
          <w:b/>
          <w:noProof/>
          <w:szCs w:val="24"/>
          <w:lang w:eastAsia="ru-RU"/>
        </w:rPr>
        <w:lastRenderedPageBreak/>
        <mc:AlternateContent>
          <mc:Choice Requires="wps">
            <w:drawing>
              <wp:anchor distT="0" distB="0" distL="114300" distR="114300" simplePos="0" relativeHeight="251674624" behindDoc="0" locked="0" layoutInCell="1" allowOverlap="1" wp14:anchorId="177F89A8" wp14:editId="12D09E2B">
                <wp:simplePos x="0" y="0"/>
                <wp:positionH relativeFrom="column">
                  <wp:posOffset>2823955</wp:posOffset>
                </wp:positionH>
                <wp:positionV relativeFrom="paragraph">
                  <wp:posOffset>-434340</wp:posOffset>
                </wp:positionV>
                <wp:extent cx="405517" cy="318052"/>
                <wp:effectExtent l="0" t="0" r="0" b="6350"/>
                <wp:wrapNone/>
                <wp:docPr id="91" name="Прямоугольник 91"/>
                <wp:cNvGraphicFramePr/>
                <a:graphic xmlns:a="http://schemas.openxmlformats.org/drawingml/2006/main">
                  <a:graphicData uri="http://schemas.microsoft.com/office/word/2010/wordprocessingShape">
                    <wps:wsp>
                      <wps:cNvSpPr/>
                      <wps:spPr>
                        <a:xfrm>
                          <a:off x="0" y="0"/>
                          <a:ext cx="405517" cy="31805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4A724F" id="Прямоугольник 91" o:spid="_x0000_s1026" style="position:absolute;margin-left:222.35pt;margin-top:-34.2pt;width:31.95pt;height:25.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" fillcolor="white [3212]" stroked="f" strokeweight="2pt"/>
            </w:pict>
          </mc:Fallback>
        </mc:AlternateContent>
      </w:r>
      <w:r w:rsidR="00A30F60" w:rsidRPr="001F4357">
        <w:rPr>
          <w:rFonts w:cs="Times New Roman"/>
          <w:b/>
          <w:szCs w:val="24"/>
        </w:rPr>
        <w:t>СОДЕРЖАНИЕ</w:t>
      </w:r>
    </w:p>
    <w:bookmarkStart w:id="1" w:name="_Toc1822442" w:displacedByCustomXml="next"/>
    <w:bookmarkStart w:id="2" w:name="_Toc1822853" w:displacedByCustomXml="next"/>
    <w:sdt>
      <w:sdtPr>
        <w:rPr>
          <w:rFonts w:asciiTheme="minorHAnsi" w:eastAsiaTheme="minorHAnsi" w:hAnsiTheme="minorHAnsi" w:cstheme="minorBidi"/>
          <w:b w:val="0"/>
          <w:bCs w:val="0"/>
          <w:color w:val="auto"/>
          <w:sz w:val="24"/>
          <w:szCs w:val="24"/>
          <w:lang w:eastAsia="en-US"/>
        </w:rPr>
        <w:id w:val="1247069851"/>
        <w:docPartObj>
          <w:docPartGallery w:val="Table of Contents"/>
          <w:docPartUnique/>
        </w:docPartObj>
      </w:sdtPr>
      <w:sdtEndPr>
        <w:rPr>
          <w:rFonts w:ascii="Times New Roman" w:hAnsi="Times New Roman"/>
        </w:rPr>
      </w:sdtEndPr>
      <w:sdtContent>
        <w:p w14:paraId="649F8E5B" w14:textId="77777777" w:rsidR="003B60DB" w:rsidRPr="00635D55" w:rsidRDefault="003B60DB" w:rsidP="001F4357">
          <w:pPr>
            <w:pStyle w:val="a7"/>
            <w:spacing w:before="0"/>
            <w:rPr>
              <w:b w:val="0"/>
              <w:sz w:val="24"/>
              <w:szCs w:val="24"/>
            </w:rPr>
          </w:pPr>
        </w:p>
        <w:p w14:paraId="727CE387" w14:textId="765A509E" w:rsidR="00414BA8" w:rsidRPr="00414BA8" w:rsidRDefault="003B60DB">
          <w:pPr>
            <w:pStyle w:val="12"/>
            <w:rPr>
              <w:rFonts w:asciiTheme="minorHAnsi" w:eastAsiaTheme="minorEastAsia" w:hAnsiTheme="minorHAnsi"/>
              <w:noProof/>
              <w:sz w:val="22"/>
              <w:lang w:eastAsia="ru-RU"/>
            </w:rPr>
          </w:pPr>
          <w:r w:rsidRPr="00635D55">
            <w:rPr>
              <w:szCs w:val="24"/>
            </w:rPr>
            <w:fldChar w:fldCharType="begin"/>
          </w:r>
          <w:r w:rsidRPr="00635D55">
            <w:rPr>
              <w:szCs w:val="24"/>
            </w:rPr>
            <w:instrText xml:space="preserve"> TOC \o "1-3" \h \z \u </w:instrText>
          </w:r>
          <w:r w:rsidRPr="00635D55">
            <w:rPr>
              <w:szCs w:val="24"/>
            </w:rPr>
            <w:fldChar w:fldCharType="separate"/>
          </w:r>
          <w:hyperlink w:anchor="_Toc152760896" w:history="1">
            <w:r w:rsidR="00414BA8" w:rsidRPr="00414BA8">
              <w:rPr>
                <w:rStyle w:val="a6"/>
                <w:rFonts w:eastAsia="Batang" w:cs="Times New Roman"/>
                <w:bCs/>
                <w:noProof/>
                <w:kern w:val="32"/>
                <w:lang w:eastAsia="ko-KR"/>
              </w:rPr>
              <w:t>ВВЕДЕНИЕ</w:t>
            </w:r>
            <w:r w:rsidR="00414BA8" w:rsidRPr="00414BA8">
              <w:rPr>
                <w:noProof/>
                <w:webHidden/>
              </w:rPr>
              <w:tab/>
            </w:r>
            <w:r w:rsidR="00414BA8" w:rsidRPr="00414BA8">
              <w:rPr>
                <w:noProof/>
                <w:webHidden/>
              </w:rPr>
              <w:fldChar w:fldCharType="begin"/>
            </w:r>
            <w:r w:rsidR="00414BA8" w:rsidRPr="00414BA8">
              <w:rPr>
                <w:noProof/>
                <w:webHidden/>
              </w:rPr>
              <w:instrText xml:space="preserve"> PAGEREF _Toc152760896 \h </w:instrText>
            </w:r>
            <w:r w:rsidR="00414BA8" w:rsidRPr="00414BA8">
              <w:rPr>
                <w:noProof/>
                <w:webHidden/>
              </w:rPr>
            </w:r>
            <w:r w:rsidR="00414BA8" w:rsidRPr="00414BA8">
              <w:rPr>
                <w:noProof/>
                <w:webHidden/>
              </w:rPr>
              <w:fldChar w:fldCharType="separate"/>
            </w:r>
            <w:r w:rsidR="00155143">
              <w:rPr>
                <w:noProof/>
                <w:webHidden/>
              </w:rPr>
              <w:t>5</w:t>
            </w:r>
            <w:r w:rsidR="00414BA8" w:rsidRPr="00414BA8">
              <w:rPr>
                <w:noProof/>
                <w:webHidden/>
              </w:rPr>
              <w:fldChar w:fldCharType="end"/>
            </w:r>
          </w:hyperlink>
        </w:p>
        <w:p w14:paraId="3C31AFB3" w14:textId="0B3C1FF4" w:rsidR="00414BA8" w:rsidRPr="00414BA8" w:rsidRDefault="00F633AE">
          <w:pPr>
            <w:pStyle w:val="12"/>
            <w:rPr>
              <w:rFonts w:asciiTheme="minorHAnsi" w:eastAsiaTheme="minorEastAsia" w:hAnsiTheme="minorHAnsi"/>
              <w:noProof/>
              <w:sz w:val="22"/>
              <w:lang w:eastAsia="ru-RU"/>
            </w:rPr>
          </w:pPr>
          <w:hyperlink w:anchor="_Toc152760897" w:history="1">
            <w:r w:rsidR="00414BA8" w:rsidRPr="00414BA8">
              <w:rPr>
                <w:rStyle w:val="a6"/>
                <w:rFonts w:eastAsia="Batang" w:cs="Times New Roman"/>
                <w:bCs/>
                <w:noProof/>
                <w:kern w:val="32"/>
                <w:lang w:eastAsia="ko-KR"/>
              </w:rPr>
              <w:t>1. АНАЛИЗ ТЕКУЩЕГО СОЦИАЛЬНО-ЭКОНОМИЧЕСКОГО ПОЛОЖЕНИЯ ГОРОДА МЕГИОНА</w:t>
            </w:r>
            <w:r w:rsidR="00414BA8" w:rsidRPr="00414BA8">
              <w:rPr>
                <w:noProof/>
                <w:webHidden/>
              </w:rPr>
              <w:tab/>
            </w:r>
            <w:r w:rsidR="00414BA8" w:rsidRPr="00414BA8">
              <w:rPr>
                <w:noProof/>
                <w:webHidden/>
              </w:rPr>
              <w:fldChar w:fldCharType="begin"/>
            </w:r>
            <w:r w:rsidR="00414BA8" w:rsidRPr="00414BA8">
              <w:rPr>
                <w:noProof/>
                <w:webHidden/>
              </w:rPr>
              <w:instrText xml:space="preserve"> PAGEREF _Toc152760897 \h </w:instrText>
            </w:r>
            <w:r w:rsidR="00414BA8" w:rsidRPr="00414BA8">
              <w:rPr>
                <w:noProof/>
                <w:webHidden/>
              </w:rPr>
            </w:r>
            <w:r w:rsidR="00414BA8" w:rsidRPr="00414BA8">
              <w:rPr>
                <w:noProof/>
                <w:webHidden/>
              </w:rPr>
              <w:fldChar w:fldCharType="separate"/>
            </w:r>
            <w:r w:rsidR="00155143">
              <w:rPr>
                <w:noProof/>
                <w:webHidden/>
              </w:rPr>
              <w:t>6</w:t>
            </w:r>
            <w:r w:rsidR="00414BA8" w:rsidRPr="00414BA8">
              <w:rPr>
                <w:noProof/>
                <w:webHidden/>
              </w:rPr>
              <w:fldChar w:fldCharType="end"/>
            </w:r>
          </w:hyperlink>
        </w:p>
        <w:p w14:paraId="592E3108" w14:textId="2426048D" w:rsidR="00414BA8" w:rsidRPr="00414BA8" w:rsidRDefault="00F633AE">
          <w:pPr>
            <w:pStyle w:val="21"/>
            <w:rPr>
              <w:rFonts w:asciiTheme="minorHAnsi" w:eastAsiaTheme="minorEastAsia" w:hAnsiTheme="minorHAnsi" w:cstheme="minorBidi"/>
              <w:bCs w:val="0"/>
              <w:sz w:val="22"/>
              <w:lang w:eastAsia="ru-RU"/>
            </w:rPr>
          </w:pPr>
          <w:hyperlink w:anchor="_Toc152760898" w:history="1">
            <w:r w:rsidR="00414BA8" w:rsidRPr="00414BA8">
              <w:rPr>
                <w:rStyle w:val="a6"/>
              </w:rPr>
              <w:t>1.1. НАСЕЛЕНИЕ И ЧЕЛОВЕЧЕСКИЙ КАПИТАЛ</w:t>
            </w:r>
            <w:r w:rsidR="00414BA8" w:rsidRPr="00414BA8">
              <w:rPr>
                <w:webHidden/>
              </w:rPr>
              <w:tab/>
            </w:r>
            <w:r w:rsidR="00414BA8" w:rsidRPr="00414BA8">
              <w:rPr>
                <w:webHidden/>
              </w:rPr>
              <w:fldChar w:fldCharType="begin"/>
            </w:r>
            <w:r w:rsidR="00414BA8" w:rsidRPr="00414BA8">
              <w:rPr>
                <w:webHidden/>
              </w:rPr>
              <w:instrText xml:space="preserve"> PAGEREF _Toc152760898 \h </w:instrText>
            </w:r>
            <w:r w:rsidR="00414BA8" w:rsidRPr="00414BA8">
              <w:rPr>
                <w:webHidden/>
              </w:rPr>
            </w:r>
            <w:r w:rsidR="00414BA8" w:rsidRPr="00414BA8">
              <w:rPr>
                <w:webHidden/>
              </w:rPr>
              <w:fldChar w:fldCharType="separate"/>
            </w:r>
            <w:r w:rsidR="00155143">
              <w:rPr>
                <w:webHidden/>
              </w:rPr>
              <w:t>7</w:t>
            </w:r>
            <w:r w:rsidR="00414BA8" w:rsidRPr="00414BA8">
              <w:rPr>
                <w:webHidden/>
              </w:rPr>
              <w:fldChar w:fldCharType="end"/>
            </w:r>
          </w:hyperlink>
        </w:p>
        <w:p w14:paraId="5C1BD2ED" w14:textId="6FB31347" w:rsidR="00414BA8" w:rsidRPr="00414BA8" w:rsidRDefault="00F633AE">
          <w:pPr>
            <w:pStyle w:val="31"/>
            <w:rPr>
              <w:rFonts w:asciiTheme="minorHAnsi" w:eastAsiaTheme="minorEastAsia" w:hAnsiTheme="minorHAnsi" w:cstheme="minorBidi"/>
              <w:noProof/>
              <w:sz w:val="22"/>
              <w:szCs w:val="22"/>
              <w:lang w:eastAsia="ru-RU"/>
            </w:rPr>
          </w:pPr>
          <w:hyperlink w:anchor="_Toc152760899" w:history="1">
            <w:r w:rsidR="00414BA8" w:rsidRPr="00414BA8">
              <w:rPr>
                <w:rStyle w:val="a6"/>
                <w:noProof/>
              </w:rPr>
              <w:t>1.1.1. Демографическая ситуация</w:t>
            </w:r>
            <w:r w:rsidR="00414BA8" w:rsidRPr="00414BA8">
              <w:rPr>
                <w:noProof/>
                <w:webHidden/>
              </w:rPr>
              <w:tab/>
            </w:r>
            <w:r w:rsidR="00414BA8" w:rsidRPr="00414BA8">
              <w:rPr>
                <w:noProof/>
                <w:webHidden/>
              </w:rPr>
              <w:fldChar w:fldCharType="begin"/>
            </w:r>
            <w:r w:rsidR="00414BA8" w:rsidRPr="00414BA8">
              <w:rPr>
                <w:noProof/>
                <w:webHidden/>
              </w:rPr>
              <w:instrText xml:space="preserve"> PAGEREF _Toc152760899 \h </w:instrText>
            </w:r>
            <w:r w:rsidR="00414BA8" w:rsidRPr="00414BA8">
              <w:rPr>
                <w:noProof/>
                <w:webHidden/>
              </w:rPr>
            </w:r>
            <w:r w:rsidR="00414BA8" w:rsidRPr="00414BA8">
              <w:rPr>
                <w:noProof/>
                <w:webHidden/>
              </w:rPr>
              <w:fldChar w:fldCharType="separate"/>
            </w:r>
            <w:r w:rsidR="00155143">
              <w:rPr>
                <w:noProof/>
                <w:webHidden/>
              </w:rPr>
              <w:t>7</w:t>
            </w:r>
            <w:r w:rsidR="00414BA8" w:rsidRPr="00414BA8">
              <w:rPr>
                <w:noProof/>
                <w:webHidden/>
              </w:rPr>
              <w:fldChar w:fldCharType="end"/>
            </w:r>
          </w:hyperlink>
        </w:p>
        <w:p w14:paraId="3277B1D4" w14:textId="068B9934" w:rsidR="00414BA8" w:rsidRPr="00414BA8" w:rsidRDefault="00F633AE">
          <w:pPr>
            <w:pStyle w:val="31"/>
            <w:rPr>
              <w:rFonts w:asciiTheme="minorHAnsi" w:eastAsiaTheme="minorEastAsia" w:hAnsiTheme="minorHAnsi" w:cstheme="minorBidi"/>
              <w:noProof/>
              <w:sz w:val="22"/>
              <w:szCs w:val="22"/>
              <w:lang w:eastAsia="ru-RU"/>
            </w:rPr>
          </w:pPr>
          <w:hyperlink w:anchor="_Toc152760900" w:history="1">
            <w:r w:rsidR="00414BA8" w:rsidRPr="00414BA8">
              <w:rPr>
                <w:rStyle w:val="a6"/>
                <w:noProof/>
              </w:rPr>
              <w:t>1.1.2. Трудовые ресурсы</w:t>
            </w:r>
            <w:r w:rsidR="00414BA8" w:rsidRPr="00414BA8">
              <w:rPr>
                <w:noProof/>
                <w:webHidden/>
              </w:rPr>
              <w:tab/>
            </w:r>
            <w:r w:rsidR="00414BA8" w:rsidRPr="00414BA8">
              <w:rPr>
                <w:noProof/>
                <w:webHidden/>
              </w:rPr>
              <w:fldChar w:fldCharType="begin"/>
            </w:r>
            <w:r w:rsidR="00414BA8" w:rsidRPr="00414BA8">
              <w:rPr>
                <w:noProof/>
                <w:webHidden/>
              </w:rPr>
              <w:instrText xml:space="preserve"> PAGEREF _Toc152760900 \h </w:instrText>
            </w:r>
            <w:r w:rsidR="00414BA8" w:rsidRPr="00414BA8">
              <w:rPr>
                <w:noProof/>
                <w:webHidden/>
              </w:rPr>
            </w:r>
            <w:r w:rsidR="00414BA8" w:rsidRPr="00414BA8">
              <w:rPr>
                <w:noProof/>
                <w:webHidden/>
              </w:rPr>
              <w:fldChar w:fldCharType="separate"/>
            </w:r>
            <w:r w:rsidR="00155143">
              <w:rPr>
                <w:noProof/>
                <w:webHidden/>
              </w:rPr>
              <w:t>11</w:t>
            </w:r>
            <w:r w:rsidR="00414BA8" w:rsidRPr="00414BA8">
              <w:rPr>
                <w:noProof/>
                <w:webHidden/>
              </w:rPr>
              <w:fldChar w:fldCharType="end"/>
            </w:r>
          </w:hyperlink>
        </w:p>
        <w:p w14:paraId="34EDE2CA" w14:textId="57242B12" w:rsidR="00414BA8" w:rsidRPr="00414BA8" w:rsidRDefault="00F633AE">
          <w:pPr>
            <w:pStyle w:val="31"/>
            <w:rPr>
              <w:rFonts w:asciiTheme="minorHAnsi" w:eastAsiaTheme="minorEastAsia" w:hAnsiTheme="minorHAnsi" w:cstheme="minorBidi"/>
              <w:noProof/>
              <w:sz w:val="22"/>
              <w:szCs w:val="22"/>
              <w:lang w:eastAsia="ru-RU"/>
            </w:rPr>
          </w:pPr>
          <w:hyperlink w:anchor="_Toc152760901" w:history="1">
            <w:r w:rsidR="00414BA8" w:rsidRPr="00414BA8">
              <w:rPr>
                <w:rStyle w:val="a6"/>
                <w:noProof/>
              </w:rPr>
              <w:t>1.1.3. Занятость населения</w:t>
            </w:r>
            <w:r w:rsidR="00414BA8" w:rsidRPr="00414BA8">
              <w:rPr>
                <w:noProof/>
                <w:webHidden/>
              </w:rPr>
              <w:tab/>
            </w:r>
            <w:r w:rsidR="00414BA8" w:rsidRPr="00414BA8">
              <w:rPr>
                <w:noProof/>
                <w:webHidden/>
              </w:rPr>
              <w:fldChar w:fldCharType="begin"/>
            </w:r>
            <w:r w:rsidR="00414BA8" w:rsidRPr="00414BA8">
              <w:rPr>
                <w:noProof/>
                <w:webHidden/>
              </w:rPr>
              <w:instrText xml:space="preserve"> PAGEREF _Toc152760901 \h </w:instrText>
            </w:r>
            <w:r w:rsidR="00414BA8" w:rsidRPr="00414BA8">
              <w:rPr>
                <w:noProof/>
                <w:webHidden/>
              </w:rPr>
            </w:r>
            <w:r w:rsidR="00414BA8" w:rsidRPr="00414BA8">
              <w:rPr>
                <w:noProof/>
                <w:webHidden/>
              </w:rPr>
              <w:fldChar w:fldCharType="separate"/>
            </w:r>
            <w:r w:rsidR="00155143">
              <w:rPr>
                <w:noProof/>
                <w:webHidden/>
              </w:rPr>
              <w:t>13</w:t>
            </w:r>
            <w:r w:rsidR="00414BA8" w:rsidRPr="00414BA8">
              <w:rPr>
                <w:noProof/>
                <w:webHidden/>
              </w:rPr>
              <w:fldChar w:fldCharType="end"/>
            </w:r>
          </w:hyperlink>
        </w:p>
        <w:p w14:paraId="252231E1" w14:textId="71F32250" w:rsidR="00414BA8" w:rsidRPr="00414BA8" w:rsidRDefault="00F633AE">
          <w:pPr>
            <w:pStyle w:val="31"/>
            <w:rPr>
              <w:rFonts w:asciiTheme="minorHAnsi" w:eastAsiaTheme="minorEastAsia" w:hAnsiTheme="minorHAnsi" w:cstheme="minorBidi"/>
              <w:noProof/>
              <w:sz w:val="22"/>
              <w:szCs w:val="22"/>
              <w:lang w:eastAsia="ru-RU"/>
            </w:rPr>
          </w:pPr>
          <w:hyperlink w:anchor="_Toc152760902" w:history="1">
            <w:r w:rsidR="00414BA8" w:rsidRPr="00414BA8">
              <w:rPr>
                <w:rStyle w:val="a6"/>
                <w:noProof/>
              </w:rPr>
              <w:t>1.1.4. Доходы населения</w:t>
            </w:r>
            <w:r w:rsidR="00414BA8" w:rsidRPr="00414BA8">
              <w:rPr>
                <w:noProof/>
                <w:webHidden/>
              </w:rPr>
              <w:tab/>
            </w:r>
            <w:r w:rsidR="00414BA8" w:rsidRPr="00414BA8">
              <w:rPr>
                <w:noProof/>
                <w:webHidden/>
              </w:rPr>
              <w:fldChar w:fldCharType="begin"/>
            </w:r>
            <w:r w:rsidR="00414BA8" w:rsidRPr="00414BA8">
              <w:rPr>
                <w:noProof/>
                <w:webHidden/>
              </w:rPr>
              <w:instrText xml:space="preserve"> PAGEREF _Toc152760902 \h </w:instrText>
            </w:r>
            <w:r w:rsidR="00414BA8" w:rsidRPr="00414BA8">
              <w:rPr>
                <w:noProof/>
                <w:webHidden/>
              </w:rPr>
            </w:r>
            <w:r w:rsidR="00414BA8" w:rsidRPr="00414BA8">
              <w:rPr>
                <w:noProof/>
                <w:webHidden/>
              </w:rPr>
              <w:fldChar w:fldCharType="separate"/>
            </w:r>
            <w:r w:rsidR="00155143">
              <w:rPr>
                <w:noProof/>
                <w:webHidden/>
              </w:rPr>
              <w:t>14</w:t>
            </w:r>
            <w:r w:rsidR="00414BA8" w:rsidRPr="00414BA8">
              <w:rPr>
                <w:noProof/>
                <w:webHidden/>
              </w:rPr>
              <w:fldChar w:fldCharType="end"/>
            </w:r>
          </w:hyperlink>
        </w:p>
        <w:p w14:paraId="2BE05E0E" w14:textId="7E8D7F50" w:rsidR="00414BA8" w:rsidRPr="00414BA8" w:rsidRDefault="00F633AE">
          <w:pPr>
            <w:pStyle w:val="31"/>
            <w:rPr>
              <w:rFonts w:asciiTheme="minorHAnsi" w:eastAsiaTheme="minorEastAsia" w:hAnsiTheme="minorHAnsi" w:cstheme="minorBidi"/>
              <w:noProof/>
              <w:sz w:val="22"/>
              <w:szCs w:val="22"/>
              <w:lang w:eastAsia="ru-RU"/>
            </w:rPr>
          </w:pPr>
          <w:hyperlink w:anchor="_Toc152760903" w:history="1">
            <w:r w:rsidR="00414BA8" w:rsidRPr="00414BA8">
              <w:rPr>
                <w:rStyle w:val="a6"/>
                <w:noProof/>
              </w:rPr>
              <w:t>1.1.5. Жилищная сфера</w:t>
            </w:r>
            <w:r w:rsidR="00414BA8" w:rsidRPr="00414BA8">
              <w:rPr>
                <w:noProof/>
                <w:webHidden/>
              </w:rPr>
              <w:tab/>
            </w:r>
            <w:r w:rsidR="00414BA8" w:rsidRPr="00414BA8">
              <w:rPr>
                <w:noProof/>
                <w:webHidden/>
              </w:rPr>
              <w:fldChar w:fldCharType="begin"/>
            </w:r>
            <w:r w:rsidR="00414BA8" w:rsidRPr="00414BA8">
              <w:rPr>
                <w:noProof/>
                <w:webHidden/>
              </w:rPr>
              <w:instrText xml:space="preserve"> PAGEREF _Toc152760903 \h </w:instrText>
            </w:r>
            <w:r w:rsidR="00414BA8" w:rsidRPr="00414BA8">
              <w:rPr>
                <w:noProof/>
                <w:webHidden/>
              </w:rPr>
            </w:r>
            <w:r w:rsidR="00414BA8" w:rsidRPr="00414BA8">
              <w:rPr>
                <w:noProof/>
                <w:webHidden/>
              </w:rPr>
              <w:fldChar w:fldCharType="separate"/>
            </w:r>
            <w:r w:rsidR="00155143">
              <w:rPr>
                <w:noProof/>
                <w:webHidden/>
              </w:rPr>
              <w:t>17</w:t>
            </w:r>
            <w:r w:rsidR="00414BA8" w:rsidRPr="00414BA8">
              <w:rPr>
                <w:noProof/>
                <w:webHidden/>
              </w:rPr>
              <w:fldChar w:fldCharType="end"/>
            </w:r>
          </w:hyperlink>
        </w:p>
        <w:p w14:paraId="59850657" w14:textId="3B475D0A" w:rsidR="00414BA8" w:rsidRPr="00414BA8" w:rsidRDefault="00F633AE">
          <w:pPr>
            <w:pStyle w:val="31"/>
            <w:rPr>
              <w:rFonts w:asciiTheme="minorHAnsi" w:eastAsiaTheme="minorEastAsia" w:hAnsiTheme="minorHAnsi" w:cstheme="minorBidi"/>
              <w:noProof/>
              <w:sz w:val="22"/>
              <w:szCs w:val="22"/>
              <w:lang w:eastAsia="ru-RU"/>
            </w:rPr>
          </w:pPr>
          <w:hyperlink w:anchor="_Toc152760904" w:history="1">
            <w:r w:rsidR="00414BA8" w:rsidRPr="00414BA8">
              <w:rPr>
                <w:rStyle w:val="a6"/>
                <w:noProof/>
              </w:rPr>
              <w:t>1.1.6. Социальная защита населения</w:t>
            </w:r>
            <w:r w:rsidR="00414BA8" w:rsidRPr="00414BA8">
              <w:rPr>
                <w:noProof/>
                <w:webHidden/>
              </w:rPr>
              <w:tab/>
            </w:r>
            <w:r w:rsidR="00414BA8" w:rsidRPr="00414BA8">
              <w:rPr>
                <w:noProof/>
                <w:webHidden/>
              </w:rPr>
              <w:fldChar w:fldCharType="begin"/>
            </w:r>
            <w:r w:rsidR="00414BA8" w:rsidRPr="00414BA8">
              <w:rPr>
                <w:noProof/>
                <w:webHidden/>
              </w:rPr>
              <w:instrText xml:space="preserve"> PAGEREF _Toc152760904 \h </w:instrText>
            </w:r>
            <w:r w:rsidR="00414BA8" w:rsidRPr="00414BA8">
              <w:rPr>
                <w:noProof/>
                <w:webHidden/>
              </w:rPr>
            </w:r>
            <w:r w:rsidR="00414BA8" w:rsidRPr="00414BA8">
              <w:rPr>
                <w:noProof/>
                <w:webHidden/>
              </w:rPr>
              <w:fldChar w:fldCharType="separate"/>
            </w:r>
            <w:r w:rsidR="00155143">
              <w:rPr>
                <w:noProof/>
                <w:webHidden/>
              </w:rPr>
              <w:t>18</w:t>
            </w:r>
            <w:r w:rsidR="00414BA8" w:rsidRPr="00414BA8">
              <w:rPr>
                <w:noProof/>
                <w:webHidden/>
              </w:rPr>
              <w:fldChar w:fldCharType="end"/>
            </w:r>
          </w:hyperlink>
        </w:p>
        <w:p w14:paraId="5F512DD7" w14:textId="2AA19725" w:rsidR="00414BA8" w:rsidRPr="00414BA8" w:rsidRDefault="00F633AE">
          <w:pPr>
            <w:pStyle w:val="31"/>
            <w:rPr>
              <w:rFonts w:asciiTheme="minorHAnsi" w:eastAsiaTheme="minorEastAsia" w:hAnsiTheme="minorHAnsi" w:cstheme="minorBidi"/>
              <w:noProof/>
              <w:sz w:val="22"/>
              <w:szCs w:val="22"/>
              <w:lang w:eastAsia="ru-RU"/>
            </w:rPr>
          </w:pPr>
          <w:hyperlink w:anchor="_Toc152760905" w:history="1">
            <w:r w:rsidR="00414BA8" w:rsidRPr="00414BA8">
              <w:rPr>
                <w:rStyle w:val="a6"/>
                <w:noProof/>
              </w:rPr>
              <w:t>1.1.7. Образование</w:t>
            </w:r>
            <w:r w:rsidR="00414BA8" w:rsidRPr="00414BA8">
              <w:rPr>
                <w:noProof/>
                <w:webHidden/>
              </w:rPr>
              <w:tab/>
            </w:r>
            <w:r w:rsidR="00414BA8" w:rsidRPr="00414BA8">
              <w:rPr>
                <w:noProof/>
                <w:webHidden/>
              </w:rPr>
              <w:fldChar w:fldCharType="begin"/>
            </w:r>
            <w:r w:rsidR="00414BA8" w:rsidRPr="00414BA8">
              <w:rPr>
                <w:noProof/>
                <w:webHidden/>
              </w:rPr>
              <w:instrText xml:space="preserve"> PAGEREF _Toc152760905 \h </w:instrText>
            </w:r>
            <w:r w:rsidR="00414BA8" w:rsidRPr="00414BA8">
              <w:rPr>
                <w:noProof/>
                <w:webHidden/>
              </w:rPr>
            </w:r>
            <w:r w:rsidR="00414BA8" w:rsidRPr="00414BA8">
              <w:rPr>
                <w:noProof/>
                <w:webHidden/>
              </w:rPr>
              <w:fldChar w:fldCharType="separate"/>
            </w:r>
            <w:r w:rsidR="00155143">
              <w:rPr>
                <w:noProof/>
                <w:webHidden/>
              </w:rPr>
              <w:t>20</w:t>
            </w:r>
            <w:r w:rsidR="00414BA8" w:rsidRPr="00414BA8">
              <w:rPr>
                <w:noProof/>
                <w:webHidden/>
              </w:rPr>
              <w:fldChar w:fldCharType="end"/>
            </w:r>
          </w:hyperlink>
        </w:p>
        <w:p w14:paraId="48588312" w14:textId="1713DEE1" w:rsidR="00414BA8" w:rsidRPr="00414BA8" w:rsidRDefault="00F633AE">
          <w:pPr>
            <w:pStyle w:val="31"/>
            <w:rPr>
              <w:rFonts w:asciiTheme="minorHAnsi" w:eastAsiaTheme="minorEastAsia" w:hAnsiTheme="minorHAnsi" w:cstheme="minorBidi"/>
              <w:noProof/>
              <w:sz w:val="22"/>
              <w:szCs w:val="22"/>
              <w:lang w:eastAsia="ru-RU"/>
            </w:rPr>
          </w:pPr>
          <w:hyperlink w:anchor="_Toc152760906" w:history="1">
            <w:r w:rsidR="00414BA8" w:rsidRPr="00414BA8">
              <w:rPr>
                <w:rStyle w:val="a6"/>
                <w:noProof/>
              </w:rPr>
              <w:t>1.1.8. Здравоохранение</w:t>
            </w:r>
            <w:r w:rsidR="00414BA8" w:rsidRPr="00414BA8">
              <w:rPr>
                <w:noProof/>
                <w:webHidden/>
              </w:rPr>
              <w:tab/>
            </w:r>
            <w:r w:rsidR="00414BA8" w:rsidRPr="00414BA8">
              <w:rPr>
                <w:noProof/>
                <w:webHidden/>
              </w:rPr>
              <w:fldChar w:fldCharType="begin"/>
            </w:r>
            <w:r w:rsidR="00414BA8" w:rsidRPr="00414BA8">
              <w:rPr>
                <w:noProof/>
                <w:webHidden/>
              </w:rPr>
              <w:instrText xml:space="preserve"> PAGEREF _Toc152760906 \h </w:instrText>
            </w:r>
            <w:r w:rsidR="00414BA8" w:rsidRPr="00414BA8">
              <w:rPr>
                <w:noProof/>
                <w:webHidden/>
              </w:rPr>
            </w:r>
            <w:r w:rsidR="00414BA8" w:rsidRPr="00414BA8">
              <w:rPr>
                <w:noProof/>
                <w:webHidden/>
              </w:rPr>
              <w:fldChar w:fldCharType="separate"/>
            </w:r>
            <w:r w:rsidR="00155143">
              <w:rPr>
                <w:noProof/>
                <w:webHidden/>
              </w:rPr>
              <w:t>21</w:t>
            </w:r>
            <w:r w:rsidR="00414BA8" w:rsidRPr="00414BA8">
              <w:rPr>
                <w:noProof/>
                <w:webHidden/>
              </w:rPr>
              <w:fldChar w:fldCharType="end"/>
            </w:r>
          </w:hyperlink>
        </w:p>
        <w:p w14:paraId="06A92DF2" w14:textId="4AE5D60E" w:rsidR="00414BA8" w:rsidRPr="00414BA8" w:rsidRDefault="00F633AE">
          <w:pPr>
            <w:pStyle w:val="31"/>
            <w:rPr>
              <w:rFonts w:asciiTheme="minorHAnsi" w:eastAsiaTheme="minorEastAsia" w:hAnsiTheme="minorHAnsi" w:cstheme="minorBidi"/>
              <w:noProof/>
              <w:sz w:val="22"/>
              <w:szCs w:val="22"/>
              <w:lang w:eastAsia="ru-RU"/>
            </w:rPr>
          </w:pPr>
          <w:hyperlink w:anchor="_Toc152760907" w:history="1">
            <w:r w:rsidR="00414BA8" w:rsidRPr="00414BA8">
              <w:rPr>
                <w:rStyle w:val="a6"/>
                <w:noProof/>
              </w:rPr>
              <w:t>1.1.9. Культура</w:t>
            </w:r>
            <w:r w:rsidR="00414BA8" w:rsidRPr="00414BA8">
              <w:rPr>
                <w:noProof/>
                <w:webHidden/>
              </w:rPr>
              <w:tab/>
            </w:r>
            <w:r w:rsidR="00414BA8" w:rsidRPr="00414BA8">
              <w:rPr>
                <w:noProof/>
                <w:webHidden/>
              </w:rPr>
              <w:fldChar w:fldCharType="begin"/>
            </w:r>
            <w:r w:rsidR="00414BA8" w:rsidRPr="00414BA8">
              <w:rPr>
                <w:noProof/>
                <w:webHidden/>
              </w:rPr>
              <w:instrText xml:space="preserve"> PAGEREF _Toc152760907 \h </w:instrText>
            </w:r>
            <w:r w:rsidR="00414BA8" w:rsidRPr="00414BA8">
              <w:rPr>
                <w:noProof/>
                <w:webHidden/>
              </w:rPr>
            </w:r>
            <w:r w:rsidR="00414BA8" w:rsidRPr="00414BA8">
              <w:rPr>
                <w:noProof/>
                <w:webHidden/>
              </w:rPr>
              <w:fldChar w:fldCharType="separate"/>
            </w:r>
            <w:r w:rsidR="00155143">
              <w:rPr>
                <w:noProof/>
                <w:webHidden/>
              </w:rPr>
              <w:t>23</w:t>
            </w:r>
            <w:r w:rsidR="00414BA8" w:rsidRPr="00414BA8">
              <w:rPr>
                <w:noProof/>
                <w:webHidden/>
              </w:rPr>
              <w:fldChar w:fldCharType="end"/>
            </w:r>
          </w:hyperlink>
        </w:p>
        <w:p w14:paraId="23545FAD" w14:textId="51EE63E3" w:rsidR="00414BA8" w:rsidRPr="00414BA8" w:rsidRDefault="00F633AE">
          <w:pPr>
            <w:pStyle w:val="31"/>
            <w:rPr>
              <w:rFonts w:asciiTheme="minorHAnsi" w:eastAsiaTheme="minorEastAsia" w:hAnsiTheme="minorHAnsi" w:cstheme="minorBidi"/>
              <w:noProof/>
              <w:sz w:val="22"/>
              <w:szCs w:val="22"/>
              <w:lang w:eastAsia="ru-RU"/>
            </w:rPr>
          </w:pPr>
          <w:hyperlink w:anchor="_Toc152760908" w:history="1">
            <w:r w:rsidR="00414BA8" w:rsidRPr="00414BA8">
              <w:rPr>
                <w:rStyle w:val="a6"/>
                <w:noProof/>
              </w:rPr>
              <w:t>1.1.10. Физическая культура и спорт</w:t>
            </w:r>
            <w:r w:rsidR="00414BA8" w:rsidRPr="00414BA8">
              <w:rPr>
                <w:noProof/>
                <w:webHidden/>
              </w:rPr>
              <w:tab/>
            </w:r>
            <w:r w:rsidR="00414BA8" w:rsidRPr="00414BA8">
              <w:rPr>
                <w:noProof/>
                <w:webHidden/>
              </w:rPr>
              <w:fldChar w:fldCharType="begin"/>
            </w:r>
            <w:r w:rsidR="00414BA8" w:rsidRPr="00414BA8">
              <w:rPr>
                <w:noProof/>
                <w:webHidden/>
              </w:rPr>
              <w:instrText xml:space="preserve"> PAGEREF _Toc152760908 \h </w:instrText>
            </w:r>
            <w:r w:rsidR="00414BA8" w:rsidRPr="00414BA8">
              <w:rPr>
                <w:noProof/>
                <w:webHidden/>
              </w:rPr>
            </w:r>
            <w:r w:rsidR="00414BA8" w:rsidRPr="00414BA8">
              <w:rPr>
                <w:noProof/>
                <w:webHidden/>
              </w:rPr>
              <w:fldChar w:fldCharType="separate"/>
            </w:r>
            <w:r w:rsidR="00155143">
              <w:rPr>
                <w:noProof/>
                <w:webHidden/>
              </w:rPr>
              <w:t>26</w:t>
            </w:r>
            <w:r w:rsidR="00414BA8" w:rsidRPr="00414BA8">
              <w:rPr>
                <w:noProof/>
                <w:webHidden/>
              </w:rPr>
              <w:fldChar w:fldCharType="end"/>
            </w:r>
          </w:hyperlink>
        </w:p>
        <w:p w14:paraId="76E7439D" w14:textId="1F6FED5B" w:rsidR="00414BA8" w:rsidRPr="00414BA8" w:rsidRDefault="00F633AE">
          <w:pPr>
            <w:pStyle w:val="21"/>
            <w:rPr>
              <w:rFonts w:asciiTheme="minorHAnsi" w:eastAsiaTheme="minorEastAsia" w:hAnsiTheme="minorHAnsi" w:cstheme="minorBidi"/>
              <w:bCs w:val="0"/>
              <w:sz w:val="22"/>
              <w:lang w:eastAsia="ru-RU"/>
            </w:rPr>
          </w:pPr>
          <w:hyperlink w:anchor="_Toc152760909" w:history="1">
            <w:r w:rsidR="00414BA8" w:rsidRPr="00414BA8">
              <w:rPr>
                <w:rStyle w:val="a6"/>
              </w:rPr>
              <w:t>1.2. МУНИЦИПАЛЬНАЯ ЭКОНОМИКА</w:t>
            </w:r>
            <w:r w:rsidR="00414BA8" w:rsidRPr="00414BA8">
              <w:rPr>
                <w:webHidden/>
              </w:rPr>
              <w:tab/>
            </w:r>
            <w:r w:rsidR="00414BA8" w:rsidRPr="00414BA8">
              <w:rPr>
                <w:webHidden/>
              </w:rPr>
              <w:fldChar w:fldCharType="begin"/>
            </w:r>
            <w:r w:rsidR="00414BA8" w:rsidRPr="00414BA8">
              <w:rPr>
                <w:webHidden/>
              </w:rPr>
              <w:instrText xml:space="preserve"> PAGEREF _Toc152760909 \h </w:instrText>
            </w:r>
            <w:r w:rsidR="00414BA8" w:rsidRPr="00414BA8">
              <w:rPr>
                <w:webHidden/>
              </w:rPr>
            </w:r>
            <w:r w:rsidR="00414BA8" w:rsidRPr="00414BA8">
              <w:rPr>
                <w:webHidden/>
              </w:rPr>
              <w:fldChar w:fldCharType="separate"/>
            </w:r>
            <w:r w:rsidR="00155143">
              <w:rPr>
                <w:webHidden/>
              </w:rPr>
              <w:t>28</w:t>
            </w:r>
            <w:r w:rsidR="00414BA8" w:rsidRPr="00414BA8">
              <w:rPr>
                <w:webHidden/>
              </w:rPr>
              <w:fldChar w:fldCharType="end"/>
            </w:r>
          </w:hyperlink>
        </w:p>
        <w:p w14:paraId="2119E116" w14:textId="03A945E8" w:rsidR="00414BA8" w:rsidRPr="00414BA8" w:rsidRDefault="00F633AE">
          <w:pPr>
            <w:pStyle w:val="31"/>
            <w:rPr>
              <w:rFonts w:asciiTheme="minorHAnsi" w:eastAsiaTheme="minorEastAsia" w:hAnsiTheme="minorHAnsi" w:cstheme="minorBidi"/>
              <w:noProof/>
              <w:sz w:val="22"/>
              <w:szCs w:val="22"/>
              <w:lang w:eastAsia="ru-RU"/>
            </w:rPr>
          </w:pPr>
          <w:hyperlink w:anchor="_Toc152760910" w:history="1">
            <w:r w:rsidR="00414BA8" w:rsidRPr="00414BA8">
              <w:rPr>
                <w:rStyle w:val="a6"/>
                <w:noProof/>
              </w:rPr>
              <w:t>1.2.1. Реальный сектор экономики</w:t>
            </w:r>
            <w:r w:rsidR="00414BA8" w:rsidRPr="00414BA8">
              <w:rPr>
                <w:noProof/>
                <w:webHidden/>
              </w:rPr>
              <w:tab/>
            </w:r>
            <w:r w:rsidR="00414BA8" w:rsidRPr="00414BA8">
              <w:rPr>
                <w:noProof/>
                <w:webHidden/>
              </w:rPr>
              <w:fldChar w:fldCharType="begin"/>
            </w:r>
            <w:r w:rsidR="00414BA8" w:rsidRPr="00414BA8">
              <w:rPr>
                <w:noProof/>
                <w:webHidden/>
              </w:rPr>
              <w:instrText xml:space="preserve"> PAGEREF _Toc152760910 \h </w:instrText>
            </w:r>
            <w:r w:rsidR="00414BA8" w:rsidRPr="00414BA8">
              <w:rPr>
                <w:noProof/>
                <w:webHidden/>
              </w:rPr>
            </w:r>
            <w:r w:rsidR="00414BA8" w:rsidRPr="00414BA8">
              <w:rPr>
                <w:noProof/>
                <w:webHidden/>
              </w:rPr>
              <w:fldChar w:fldCharType="separate"/>
            </w:r>
            <w:r w:rsidR="00155143">
              <w:rPr>
                <w:noProof/>
                <w:webHidden/>
              </w:rPr>
              <w:t>28</w:t>
            </w:r>
            <w:r w:rsidR="00414BA8" w:rsidRPr="00414BA8">
              <w:rPr>
                <w:noProof/>
                <w:webHidden/>
              </w:rPr>
              <w:fldChar w:fldCharType="end"/>
            </w:r>
          </w:hyperlink>
        </w:p>
        <w:p w14:paraId="78DCD6FD" w14:textId="59C7CDB3" w:rsidR="00414BA8" w:rsidRPr="00414BA8" w:rsidRDefault="00F633AE">
          <w:pPr>
            <w:pStyle w:val="31"/>
            <w:rPr>
              <w:rFonts w:asciiTheme="minorHAnsi" w:eastAsiaTheme="minorEastAsia" w:hAnsiTheme="minorHAnsi" w:cstheme="minorBidi"/>
              <w:noProof/>
              <w:sz w:val="22"/>
              <w:szCs w:val="22"/>
              <w:lang w:eastAsia="ru-RU"/>
            </w:rPr>
          </w:pPr>
          <w:hyperlink w:anchor="_Toc152760911" w:history="1">
            <w:r w:rsidR="00414BA8" w:rsidRPr="00414BA8">
              <w:rPr>
                <w:rStyle w:val="a6"/>
                <w:noProof/>
              </w:rPr>
              <w:t>1.2.2. Инвестиционная деятельность</w:t>
            </w:r>
            <w:r w:rsidR="00414BA8" w:rsidRPr="00414BA8">
              <w:rPr>
                <w:noProof/>
                <w:webHidden/>
              </w:rPr>
              <w:tab/>
            </w:r>
            <w:r w:rsidR="00414BA8" w:rsidRPr="00414BA8">
              <w:rPr>
                <w:noProof/>
                <w:webHidden/>
              </w:rPr>
              <w:fldChar w:fldCharType="begin"/>
            </w:r>
            <w:r w:rsidR="00414BA8" w:rsidRPr="00414BA8">
              <w:rPr>
                <w:noProof/>
                <w:webHidden/>
              </w:rPr>
              <w:instrText xml:space="preserve"> PAGEREF _Toc152760911 \h </w:instrText>
            </w:r>
            <w:r w:rsidR="00414BA8" w:rsidRPr="00414BA8">
              <w:rPr>
                <w:noProof/>
                <w:webHidden/>
              </w:rPr>
            </w:r>
            <w:r w:rsidR="00414BA8" w:rsidRPr="00414BA8">
              <w:rPr>
                <w:noProof/>
                <w:webHidden/>
              </w:rPr>
              <w:fldChar w:fldCharType="separate"/>
            </w:r>
            <w:r w:rsidR="00155143">
              <w:rPr>
                <w:noProof/>
                <w:webHidden/>
              </w:rPr>
              <w:t>32</w:t>
            </w:r>
            <w:r w:rsidR="00414BA8" w:rsidRPr="00414BA8">
              <w:rPr>
                <w:noProof/>
                <w:webHidden/>
              </w:rPr>
              <w:fldChar w:fldCharType="end"/>
            </w:r>
          </w:hyperlink>
        </w:p>
        <w:p w14:paraId="4B30AB7C" w14:textId="50F0B4F5" w:rsidR="00414BA8" w:rsidRPr="00414BA8" w:rsidRDefault="00F633AE">
          <w:pPr>
            <w:pStyle w:val="31"/>
            <w:rPr>
              <w:rFonts w:asciiTheme="minorHAnsi" w:eastAsiaTheme="minorEastAsia" w:hAnsiTheme="minorHAnsi" w:cstheme="minorBidi"/>
              <w:noProof/>
              <w:sz w:val="22"/>
              <w:szCs w:val="22"/>
              <w:lang w:eastAsia="ru-RU"/>
            </w:rPr>
          </w:pPr>
          <w:hyperlink w:anchor="_Toc152760912" w:history="1">
            <w:r w:rsidR="00414BA8" w:rsidRPr="00414BA8">
              <w:rPr>
                <w:rStyle w:val="a6"/>
                <w:noProof/>
              </w:rPr>
              <w:t>1.2.3. Малое и среднее предпринимательство</w:t>
            </w:r>
            <w:r w:rsidR="00414BA8" w:rsidRPr="00414BA8">
              <w:rPr>
                <w:noProof/>
                <w:webHidden/>
              </w:rPr>
              <w:tab/>
            </w:r>
            <w:r w:rsidR="00414BA8" w:rsidRPr="00414BA8">
              <w:rPr>
                <w:noProof/>
                <w:webHidden/>
              </w:rPr>
              <w:fldChar w:fldCharType="begin"/>
            </w:r>
            <w:r w:rsidR="00414BA8" w:rsidRPr="00414BA8">
              <w:rPr>
                <w:noProof/>
                <w:webHidden/>
              </w:rPr>
              <w:instrText xml:space="preserve"> PAGEREF _Toc152760912 \h </w:instrText>
            </w:r>
            <w:r w:rsidR="00414BA8" w:rsidRPr="00414BA8">
              <w:rPr>
                <w:noProof/>
                <w:webHidden/>
              </w:rPr>
            </w:r>
            <w:r w:rsidR="00414BA8" w:rsidRPr="00414BA8">
              <w:rPr>
                <w:noProof/>
                <w:webHidden/>
              </w:rPr>
              <w:fldChar w:fldCharType="separate"/>
            </w:r>
            <w:r w:rsidR="00155143">
              <w:rPr>
                <w:noProof/>
                <w:webHidden/>
              </w:rPr>
              <w:t>35</w:t>
            </w:r>
            <w:r w:rsidR="00414BA8" w:rsidRPr="00414BA8">
              <w:rPr>
                <w:noProof/>
                <w:webHidden/>
              </w:rPr>
              <w:fldChar w:fldCharType="end"/>
            </w:r>
          </w:hyperlink>
        </w:p>
        <w:p w14:paraId="252F8C64" w14:textId="63E8E5BA" w:rsidR="00414BA8" w:rsidRPr="00414BA8" w:rsidRDefault="00F633AE">
          <w:pPr>
            <w:pStyle w:val="31"/>
            <w:rPr>
              <w:rFonts w:asciiTheme="minorHAnsi" w:eastAsiaTheme="minorEastAsia" w:hAnsiTheme="minorHAnsi" w:cstheme="minorBidi"/>
              <w:noProof/>
              <w:sz w:val="22"/>
              <w:szCs w:val="22"/>
              <w:lang w:eastAsia="ru-RU"/>
            </w:rPr>
          </w:pPr>
          <w:hyperlink w:anchor="_Toc152760913" w:history="1">
            <w:r w:rsidR="00414BA8" w:rsidRPr="00414BA8">
              <w:rPr>
                <w:rStyle w:val="a6"/>
                <w:noProof/>
              </w:rPr>
              <w:t>1.2.4. Потребительский рынок</w:t>
            </w:r>
            <w:r w:rsidR="00414BA8" w:rsidRPr="00414BA8">
              <w:rPr>
                <w:noProof/>
                <w:webHidden/>
              </w:rPr>
              <w:tab/>
            </w:r>
            <w:r w:rsidR="00414BA8" w:rsidRPr="00414BA8">
              <w:rPr>
                <w:noProof/>
                <w:webHidden/>
              </w:rPr>
              <w:fldChar w:fldCharType="begin"/>
            </w:r>
            <w:r w:rsidR="00414BA8" w:rsidRPr="00414BA8">
              <w:rPr>
                <w:noProof/>
                <w:webHidden/>
              </w:rPr>
              <w:instrText xml:space="preserve"> PAGEREF _Toc152760913 \h </w:instrText>
            </w:r>
            <w:r w:rsidR="00414BA8" w:rsidRPr="00414BA8">
              <w:rPr>
                <w:noProof/>
                <w:webHidden/>
              </w:rPr>
            </w:r>
            <w:r w:rsidR="00414BA8" w:rsidRPr="00414BA8">
              <w:rPr>
                <w:noProof/>
                <w:webHidden/>
              </w:rPr>
              <w:fldChar w:fldCharType="separate"/>
            </w:r>
            <w:r w:rsidR="00155143">
              <w:rPr>
                <w:noProof/>
                <w:webHidden/>
              </w:rPr>
              <w:t>37</w:t>
            </w:r>
            <w:r w:rsidR="00414BA8" w:rsidRPr="00414BA8">
              <w:rPr>
                <w:noProof/>
                <w:webHidden/>
              </w:rPr>
              <w:fldChar w:fldCharType="end"/>
            </w:r>
          </w:hyperlink>
        </w:p>
        <w:p w14:paraId="2C2991BA" w14:textId="45BA283E" w:rsidR="00414BA8" w:rsidRPr="00414BA8" w:rsidRDefault="00F633AE">
          <w:pPr>
            <w:pStyle w:val="21"/>
            <w:rPr>
              <w:rFonts w:asciiTheme="minorHAnsi" w:eastAsiaTheme="minorEastAsia" w:hAnsiTheme="minorHAnsi" w:cstheme="minorBidi"/>
              <w:bCs w:val="0"/>
              <w:sz w:val="22"/>
              <w:lang w:eastAsia="ru-RU"/>
            </w:rPr>
          </w:pPr>
          <w:hyperlink w:anchor="_Toc152760914" w:history="1">
            <w:r w:rsidR="00414BA8" w:rsidRPr="00414BA8">
              <w:rPr>
                <w:rStyle w:val="a6"/>
              </w:rPr>
              <w:t>1.3. ГОРОДСКАЯ СРЕДА</w:t>
            </w:r>
            <w:r w:rsidR="00414BA8" w:rsidRPr="00414BA8">
              <w:rPr>
                <w:webHidden/>
              </w:rPr>
              <w:tab/>
            </w:r>
            <w:r w:rsidR="00414BA8" w:rsidRPr="00414BA8">
              <w:rPr>
                <w:webHidden/>
              </w:rPr>
              <w:fldChar w:fldCharType="begin"/>
            </w:r>
            <w:r w:rsidR="00414BA8" w:rsidRPr="00414BA8">
              <w:rPr>
                <w:webHidden/>
              </w:rPr>
              <w:instrText xml:space="preserve"> PAGEREF _Toc152760914 \h </w:instrText>
            </w:r>
            <w:r w:rsidR="00414BA8" w:rsidRPr="00414BA8">
              <w:rPr>
                <w:webHidden/>
              </w:rPr>
            </w:r>
            <w:r w:rsidR="00414BA8" w:rsidRPr="00414BA8">
              <w:rPr>
                <w:webHidden/>
              </w:rPr>
              <w:fldChar w:fldCharType="separate"/>
            </w:r>
            <w:r w:rsidR="00155143">
              <w:rPr>
                <w:webHidden/>
              </w:rPr>
              <w:t>40</w:t>
            </w:r>
            <w:r w:rsidR="00414BA8" w:rsidRPr="00414BA8">
              <w:rPr>
                <w:webHidden/>
              </w:rPr>
              <w:fldChar w:fldCharType="end"/>
            </w:r>
          </w:hyperlink>
        </w:p>
        <w:p w14:paraId="51C8454A" w14:textId="42DBB5B3" w:rsidR="00414BA8" w:rsidRPr="00414BA8" w:rsidRDefault="00F633AE">
          <w:pPr>
            <w:pStyle w:val="31"/>
            <w:rPr>
              <w:rFonts w:asciiTheme="minorHAnsi" w:eastAsiaTheme="minorEastAsia" w:hAnsiTheme="minorHAnsi" w:cstheme="minorBidi"/>
              <w:noProof/>
              <w:sz w:val="22"/>
              <w:szCs w:val="22"/>
              <w:lang w:eastAsia="ru-RU"/>
            </w:rPr>
          </w:pPr>
          <w:hyperlink w:anchor="_Toc152760915" w:history="1">
            <w:r w:rsidR="00414BA8" w:rsidRPr="00414BA8">
              <w:rPr>
                <w:rStyle w:val="a6"/>
                <w:bCs/>
                <w:noProof/>
              </w:rPr>
              <w:t>1.3.1. Транспортная инфраструктура</w:t>
            </w:r>
            <w:r w:rsidR="00414BA8" w:rsidRPr="00414BA8">
              <w:rPr>
                <w:noProof/>
                <w:webHidden/>
              </w:rPr>
              <w:tab/>
            </w:r>
            <w:r w:rsidR="00414BA8" w:rsidRPr="00414BA8">
              <w:rPr>
                <w:noProof/>
                <w:webHidden/>
              </w:rPr>
              <w:fldChar w:fldCharType="begin"/>
            </w:r>
            <w:r w:rsidR="00414BA8" w:rsidRPr="00414BA8">
              <w:rPr>
                <w:noProof/>
                <w:webHidden/>
              </w:rPr>
              <w:instrText xml:space="preserve"> PAGEREF _Toc152760915 \h </w:instrText>
            </w:r>
            <w:r w:rsidR="00414BA8" w:rsidRPr="00414BA8">
              <w:rPr>
                <w:noProof/>
                <w:webHidden/>
              </w:rPr>
            </w:r>
            <w:r w:rsidR="00414BA8" w:rsidRPr="00414BA8">
              <w:rPr>
                <w:noProof/>
                <w:webHidden/>
              </w:rPr>
              <w:fldChar w:fldCharType="separate"/>
            </w:r>
            <w:r w:rsidR="00155143">
              <w:rPr>
                <w:noProof/>
                <w:webHidden/>
              </w:rPr>
              <w:t>40</w:t>
            </w:r>
            <w:r w:rsidR="00414BA8" w:rsidRPr="00414BA8">
              <w:rPr>
                <w:noProof/>
                <w:webHidden/>
              </w:rPr>
              <w:fldChar w:fldCharType="end"/>
            </w:r>
          </w:hyperlink>
        </w:p>
        <w:p w14:paraId="0B1714FB" w14:textId="17A10D96" w:rsidR="00414BA8" w:rsidRPr="00414BA8" w:rsidRDefault="00F633AE">
          <w:pPr>
            <w:pStyle w:val="31"/>
            <w:rPr>
              <w:rFonts w:asciiTheme="minorHAnsi" w:eastAsiaTheme="minorEastAsia" w:hAnsiTheme="minorHAnsi" w:cstheme="minorBidi"/>
              <w:noProof/>
              <w:sz w:val="22"/>
              <w:szCs w:val="22"/>
              <w:lang w:eastAsia="ru-RU"/>
            </w:rPr>
          </w:pPr>
          <w:hyperlink w:anchor="_Toc152760916" w:history="1">
            <w:r w:rsidR="00414BA8" w:rsidRPr="00414BA8">
              <w:rPr>
                <w:rStyle w:val="a6"/>
                <w:bCs/>
                <w:noProof/>
              </w:rPr>
              <w:t>1.3.2. ЖКХ</w:t>
            </w:r>
            <w:r w:rsidR="00414BA8" w:rsidRPr="00414BA8">
              <w:rPr>
                <w:noProof/>
                <w:webHidden/>
              </w:rPr>
              <w:tab/>
            </w:r>
            <w:r w:rsidR="00414BA8" w:rsidRPr="00414BA8">
              <w:rPr>
                <w:noProof/>
                <w:webHidden/>
              </w:rPr>
              <w:fldChar w:fldCharType="begin"/>
            </w:r>
            <w:r w:rsidR="00414BA8" w:rsidRPr="00414BA8">
              <w:rPr>
                <w:noProof/>
                <w:webHidden/>
              </w:rPr>
              <w:instrText xml:space="preserve"> PAGEREF _Toc152760916 \h </w:instrText>
            </w:r>
            <w:r w:rsidR="00414BA8" w:rsidRPr="00414BA8">
              <w:rPr>
                <w:noProof/>
                <w:webHidden/>
              </w:rPr>
            </w:r>
            <w:r w:rsidR="00414BA8" w:rsidRPr="00414BA8">
              <w:rPr>
                <w:noProof/>
                <w:webHidden/>
              </w:rPr>
              <w:fldChar w:fldCharType="separate"/>
            </w:r>
            <w:r w:rsidR="00155143">
              <w:rPr>
                <w:noProof/>
                <w:webHidden/>
              </w:rPr>
              <w:t>41</w:t>
            </w:r>
            <w:r w:rsidR="00414BA8" w:rsidRPr="00414BA8">
              <w:rPr>
                <w:noProof/>
                <w:webHidden/>
              </w:rPr>
              <w:fldChar w:fldCharType="end"/>
            </w:r>
          </w:hyperlink>
        </w:p>
        <w:p w14:paraId="0F8CA6A5" w14:textId="576B987E" w:rsidR="00414BA8" w:rsidRPr="00414BA8" w:rsidRDefault="00F633AE">
          <w:pPr>
            <w:pStyle w:val="31"/>
            <w:rPr>
              <w:rFonts w:asciiTheme="minorHAnsi" w:eastAsiaTheme="minorEastAsia" w:hAnsiTheme="minorHAnsi" w:cstheme="minorBidi"/>
              <w:noProof/>
              <w:sz w:val="22"/>
              <w:szCs w:val="22"/>
              <w:lang w:eastAsia="ru-RU"/>
            </w:rPr>
          </w:pPr>
          <w:hyperlink w:anchor="_Toc152760917" w:history="1">
            <w:r w:rsidR="00414BA8" w:rsidRPr="00414BA8">
              <w:rPr>
                <w:rStyle w:val="a6"/>
                <w:bCs/>
                <w:noProof/>
              </w:rPr>
              <w:t>1.3.3. Инженерные сети</w:t>
            </w:r>
            <w:r w:rsidR="00414BA8" w:rsidRPr="00414BA8">
              <w:rPr>
                <w:noProof/>
                <w:webHidden/>
              </w:rPr>
              <w:tab/>
            </w:r>
            <w:r w:rsidR="00414BA8" w:rsidRPr="00414BA8">
              <w:rPr>
                <w:noProof/>
                <w:webHidden/>
              </w:rPr>
              <w:fldChar w:fldCharType="begin"/>
            </w:r>
            <w:r w:rsidR="00414BA8" w:rsidRPr="00414BA8">
              <w:rPr>
                <w:noProof/>
                <w:webHidden/>
              </w:rPr>
              <w:instrText xml:space="preserve"> PAGEREF _Toc152760917 \h </w:instrText>
            </w:r>
            <w:r w:rsidR="00414BA8" w:rsidRPr="00414BA8">
              <w:rPr>
                <w:noProof/>
                <w:webHidden/>
              </w:rPr>
            </w:r>
            <w:r w:rsidR="00414BA8" w:rsidRPr="00414BA8">
              <w:rPr>
                <w:noProof/>
                <w:webHidden/>
              </w:rPr>
              <w:fldChar w:fldCharType="separate"/>
            </w:r>
            <w:r w:rsidR="00155143">
              <w:rPr>
                <w:noProof/>
                <w:webHidden/>
              </w:rPr>
              <w:t>43</w:t>
            </w:r>
            <w:r w:rsidR="00414BA8" w:rsidRPr="00414BA8">
              <w:rPr>
                <w:noProof/>
                <w:webHidden/>
              </w:rPr>
              <w:fldChar w:fldCharType="end"/>
            </w:r>
          </w:hyperlink>
        </w:p>
        <w:p w14:paraId="21E1CA08" w14:textId="256A87DB" w:rsidR="00414BA8" w:rsidRPr="00414BA8" w:rsidRDefault="00F633AE">
          <w:pPr>
            <w:pStyle w:val="31"/>
            <w:rPr>
              <w:rFonts w:asciiTheme="minorHAnsi" w:eastAsiaTheme="minorEastAsia" w:hAnsiTheme="minorHAnsi" w:cstheme="minorBidi"/>
              <w:noProof/>
              <w:sz w:val="22"/>
              <w:szCs w:val="22"/>
              <w:lang w:eastAsia="ru-RU"/>
            </w:rPr>
          </w:pPr>
          <w:hyperlink w:anchor="_Toc152760918" w:history="1">
            <w:r w:rsidR="00414BA8" w:rsidRPr="00414BA8">
              <w:rPr>
                <w:rStyle w:val="a6"/>
                <w:bCs/>
                <w:noProof/>
              </w:rPr>
              <w:t>1.3.4. Общественная безопасность</w:t>
            </w:r>
            <w:r w:rsidR="00414BA8" w:rsidRPr="00414BA8">
              <w:rPr>
                <w:noProof/>
                <w:webHidden/>
              </w:rPr>
              <w:tab/>
            </w:r>
            <w:r w:rsidR="00414BA8" w:rsidRPr="00414BA8">
              <w:rPr>
                <w:noProof/>
                <w:webHidden/>
              </w:rPr>
              <w:fldChar w:fldCharType="begin"/>
            </w:r>
            <w:r w:rsidR="00414BA8" w:rsidRPr="00414BA8">
              <w:rPr>
                <w:noProof/>
                <w:webHidden/>
              </w:rPr>
              <w:instrText xml:space="preserve"> PAGEREF _Toc152760918 \h </w:instrText>
            </w:r>
            <w:r w:rsidR="00414BA8" w:rsidRPr="00414BA8">
              <w:rPr>
                <w:noProof/>
                <w:webHidden/>
              </w:rPr>
            </w:r>
            <w:r w:rsidR="00414BA8" w:rsidRPr="00414BA8">
              <w:rPr>
                <w:noProof/>
                <w:webHidden/>
              </w:rPr>
              <w:fldChar w:fldCharType="separate"/>
            </w:r>
            <w:r w:rsidR="00155143">
              <w:rPr>
                <w:noProof/>
                <w:webHidden/>
              </w:rPr>
              <w:t>45</w:t>
            </w:r>
            <w:r w:rsidR="00414BA8" w:rsidRPr="00414BA8">
              <w:rPr>
                <w:noProof/>
                <w:webHidden/>
              </w:rPr>
              <w:fldChar w:fldCharType="end"/>
            </w:r>
          </w:hyperlink>
        </w:p>
        <w:p w14:paraId="6E105052" w14:textId="7FFCE8E4" w:rsidR="00414BA8" w:rsidRPr="00414BA8" w:rsidRDefault="00F633AE">
          <w:pPr>
            <w:pStyle w:val="31"/>
            <w:rPr>
              <w:rFonts w:asciiTheme="minorHAnsi" w:eastAsiaTheme="minorEastAsia" w:hAnsiTheme="minorHAnsi" w:cstheme="minorBidi"/>
              <w:noProof/>
              <w:sz w:val="22"/>
              <w:szCs w:val="22"/>
              <w:lang w:eastAsia="ru-RU"/>
            </w:rPr>
          </w:pPr>
          <w:hyperlink w:anchor="_Toc152760919" w:history="1">
            <w:r w:rsidR="00414BA8" w:rsidRPr="00414BA8">
              <w:rPr>
                <w:rStyle w:val="a6"/>
                <w:bCs/>
                <w:noProof/>
              </w:rPr>
              <w:t>1.3.5. Экологическая обстановка. Сбор и утилизация твердых коммунальных отходов.</w:t>
            </w:r>
            <w:r w:rsidR="00414BA8" w:rsidRPr="00414BA8">
              <w:rPr>
                <w:noProof/>
                <w:webHidden/>
              </w:rPr>
              <w:tab/>
            </w:r>
            <w:r w:rsidR="00414BA8" w:rsidRPr="00414BA8">
              <w:rPr>
                <w:noProof/>
                <w:webHidden/>
              </w:rPr>
              <w:fldChar w:fldCharType="begin"/>
            </w:r>
            <w:r w:rsidR="00414BA8" w:rsidRPr="00414BA8">
              <w:rPr>
                <w:noProof/>
                <w:webHidden/>
              </w:rPr>
              <w:instrText xml:space="preserve"> PAGEREF _Toc152760919 \h </w:instrText>
            </w:r>
            <w:r w:rsidR="00414BA8" w:rsidRPr="00414BA8">
              <w:rPr>
                <w:noProof/>
                <w:webHidden/>
              </w:rPr>
            </w:r>
            <w:r w:rsidR="00414BA8" w:rsidRPr="00414BA8">
              <w:rPr>
                <w:noProof/>
                <w:webHidden/>
              </w:rPr>
              <w:fldChar w:fldCharType="separate"/>
            </w:r>
            <w:r w:rsidR="00155143">
              <w:rPr>
                <w:noProof/>
                <w:webHidden/>
              </w:rPr>
              <w:t>47</w:t>
            </w:r>
            <w:r w:rsidR="00414BA8" w:rsidRPr="00414BA8">
              <w:rPr>
                <w:noProof/>
                <w:webHidden/>
              </w:rPr>
              <w:fldChar w:fldCharType="end"/>
            </w:r>
          </w:hyperlink>
        </w:p>
        <w:p w14:paraId="02E65B92" w14:textId="45116953" w:rsidR="00414BA8" w:rsidRPr="00414BA8" w:rsidRDefault="00F633AE">
          <w:pPr>
            <w:pStyle w:val="21"/>
            <w:rPr>
              <w:rFonts w:asciiTheme="minorHAnsi" w:eastAsiaTheme="minorEastAsia" w:hAnsiTheme="minorHAnsi" w:cstheme="minorBidi"/>
              <w:bCs w:val="0"/>
              <w:sz w:val="22"/>
              <w:lang w:eastAsia="ru-RU"/>
            </w:rPr>
          </w:pPr>
          <w:hyperlink w:anchor="_Toc152760920" w:history="1">
            <w:r w:rsidR="00414BA8" w:rsidRPr="00414BA8">
              <w:rPr>
                <w:rStyle w:val="a6"/>
              </w:rPr>
              <w:t>1.4. МУНИЦИПАЛЬНОЕ УПРАВЛЕНИЕ И САМОУПРАВЛЕНИЕ</w:t>
            </w:r>
            <w:r w:rsidR="00414BA8" w:rsidRPr="00414BA8">
              <w:rPr>
                <w:webHidden/>
              </w:rPr>
              <w:tab/>
            </w:r>
            <w:r w:rsidR="00414BA8" w:rsidRPr="00414BA8">
              <w:rPr>
                <w:webHidden/>
              </w:rPr>
              <w:fldChar w:fldCharType="begin"/>
            </w:r>
            <w:r w:rsidR="00414BA8" w:rsidRPr="00414BA8">
              <w:rPr>
                <w:webHidden/>
              </w:rPr>
              <w:instrText xml:space="preserve"> PAGEREF _Toc152760920 \h </w:instrText>
            </w:r>
            <w:r w:rsidR="00414BA8" w:rsidRPr="00414BA8">
              <w:rPr>
                <w:webHidden/>
              </w:rPr>
            </w:r>
            <w:r w:rsidR="00414BA8" w:rsidRPr="00414BA8">
              <w:rPr>
                <w:webHidden/>
              </w:rPr>
              <w:fldChar w:fldCharType="separate"/>
            </w:r>
            <w:r w:rsidR="00155143">
              <w:rPr>
                <w:webHidden/>
              </w:rPr>
              <w:t>49</w:t>
            </w:r>
            <w:r w:rsidR="00414BA8" w:rsidRPr="00414BA8">
              <w:rPr>
                <w:webHidden/>
              </w:rPr>
              <w:fldChar w:fldCharType="end"/>
            </w:r>
          </w:hyperlink>
        </w:p>
        <w:p w14:paraId="5A53943A" w14:textId="20B67475" w:rsidR="00414BA8" w:rsidRPr="00414BA8" w:rsidRDefault="00F633AE">
          <w:pPr>
            <w:pStyle w:val="31"/>
            <w:rPr>
              <w:rFonts w:asciiTheme="minorHAnsi" w:eastAsiaTheme="minorEastAsia" w:hAnsiTheme="minorHAnsi" w:cstheme="minorBidi"/>
              <w:noProof/>
              <w:sz w:val="22"/>
              <w:szCs w:val="22"/>
              <w:lang w:eastAsia="ru-RU"/>
            </w:rPr>
          </w:pPr>
          <w:hyperlink w:anchor="_Toc152760921" w:history="1">
            <w:r w:rsidR="00414BA8" w:rsidRPr="00414BA8">
              <w:rPr>
                <w:rStyle w:val="a6"/>
                <w:bCs/>
                <w:noProof/>
              </w:rPr>
              <w:t>1.4.1. Муниципальная служба</w:t>
            </w:r>
            <w:r w:rsidR="00414BA8" w:rsidRPr="00414BA8">
              <w:rPr>
                <w:noProof/>
                <w:webHidden/>
              </w:rPr>
              <w:tab/>
            </w:r>
            <w:r w:rsidR="00414BA8" w:rsidRPr="00414BA8">
              <w:rPr>
                <w:noProof/>
                <w:webHidden/>
              </w:rPr>
              <w:fldChar w:fldCharType="begin"/>
            </w:r>
            <w:r w:rsidR="00414BA8" w:rsidRPr="00414BA8">
              <w:rPr>
                <w:noProof/>
                <w:webHidden/>
              </w:rPr>
              <w:instrText xml:space="preserve"> PAGEREF _Toc152760921 \h </w:instrText>
            </w:r>
            <w:r w:rsidR="00414BA8" w:rsidRPr="00414BA8">
              <w:rPr>
                <w:noProof/>
                <w:webHidden/>
              </w:rPr>
            </w:r>
            <w:r w:rsidR="00414BA8" w:rsidRPr="00414BA8">
              <w:rPr>
                <w:noProof/>
                <w:webHidden/>
              </w:rPr>
              <w:fldChar w:fldCharType="separate"/>
            </w:r>
            <w:r w:rsidR="00155143">
              <w:rPr>
                <w:noProof/>
                <w:webHidden/>
              </w:rPr>
              <w:t>49</w:t>
            </w:r>
            <w:r w:rsidR="00414BA8" w:rsidRPr="00414BA8">
              <w:rPr>
                <w:noProof/>
                <w:webHidden/>
              </w:rPr>
              <w:fldChar w:fldCharType="end"/>
            </w:r>
          </w:hyperlink>
        </w:p>
        <w:p w14:paraId="536A6B02" w14:textId="61564C09" w:rsidR="00414BA8" w:rsidRPr="00414BA8" w:rsidRDefault="00F633AE">
          <w:pPr>
            <w:pStyle w:val="31"/>
            <w:rPr>
              <w:rFonts w:asciiTheme="minorHAnsi" w:eastAsiaTheme="minorEastAsia" w:hAnsiTheme="minorHAnsi" w:cstheme="minorBidi"/>
              <w:noProof/>
              <w:sz w:val="22"/>
              <w:szCs w:val="22"/>
              <w:lang w:eastAsia="ru-RU"/>
            </w:rPr>
          </w:pPr>
          <w:hyperlink w:anchor="_Toc152760922" w:history="1">
            <w:r w:rsidR="00414BA8" w:rsidRPr="00414BA8">
              <w:rPr>
                <w:rStyle w:val="a6"/>
                <w:bCs/>
                <w:noProof/>
              </w:rPr>
              <w:t>1.4.2. Проектное управление</w:t>
            </w:r>
            <w:r w:rsidR="00414BA8" w:rsidRPr="00414BA8">
              <w:rPr>
                <w:noProof/>
                <w:webHidden/>
              </w:rPr>
              <w:tab/>
            </w:r>
            <w:r w:rsidR="00414BA8" w:rsidRPr="00414BA8">
              <w:rPr>
                <w:noProof/>
                <w:webHidden/>
              </w:rPr>
              <w:fldChar w:fldCharType="begin"/>
            </w:r>
            <w:r w:rsidR="00414BA8" w:rsidRPr="00414BA8">
              <w:rPr>
                <w:noProof/>
                <w:webHidden/>
              </w:rPr>
              <w:instrText xml:space="preserve"> PAGEREF _Toc152760922 \h </w:instrText>
            </w:r>
            <w:r w:rsidR="00414BA8" w:rsidRPr="00414BA8">
              <w:rPr>
                <w:noProof/>
                <w:webHidden/>
              </w:rPr>
            </w:r>
            <w:r w:rsidR="00414BA8" w:rsidRPr="00414BA8">
              <w:rPr>
                <w:noProof/>
                <w:webHidden/>
              </w:rPr>
              <w:fldChar w:fldCharType="separate"/>
            </w:r>
            <w:r w:rsidR="00155143">
              <w:rPr>
                <w:noProof/>
                <w:webHidden/>
              </w:rPr>
              <w:t>50</w:t>
            </w:r>
            <w:r w:rsidR="00414BA8" w:rsidRPr="00414BA8">
              <w:rPr>
                <w:noProof/>
                <w:webHidden/>
              </w:rPr>
              <w:fldChar w:fldCharType="end"/>
            </w:r>
          </w:hyperlink>
        </w:p>
        <w:p w14:paraId="349818D3" w14:textId="628C4CA0" w:rsidR="00414BA8" w:rsidRPr="00414BA8" w:rsidRDefault="00F633AE">
          <w:pPr>
            <w:pStyle w:val="31"/>
            <w:rPr>
              <w:rFonts w:asciiTheme="minorHAnsi" w:eastAsiaTheme="minorEastAsia" w:hAnsiTheme="minorHAnsi" w:cstheme="minorBidi"/>
              <w:noProof/>
              <w:sz w:val="22"/>
              <w:szCs w:val="22"/>
              <w:lang w:eastAsia="ru-RU"/>
            </w:rPr>
          </w:pPr>
          <w:hyperlink w:anchor="_Toc152760923" w:history="1">
            <w:r w:rsidR="00414BA8" w:rsidRPr="00414BA8">
              <w:rPr>
                <w:rStyle w:val="a6"/>
                <w:bCs/>
                <w:noProof/>
              </w:rPr>
              <w:t>1.4.3. Муниципальные финансы</w:t>
            </w:r>
            <w:r w:rsidR="00414BA8" w:rsidRPr="00414BA8">
              <w:rPr>
                <w:noProof/>
                <w:webHidden/>
              </w:rPr>
              <w:tab/>
            </w:r>
            <w:r w:rsidR="00414BA8" w:rsidRPr="00414BA8">
              <w:rPr>
                <w:noProof/>
                <w:webHidden/>
              </w:rPr>
              <w:fldChar w:fldCharType="begin"/>
            </w:r>
            <w:r w:rsidR="00414BA8" w:rsidRPr="00414BA8">
              <w:rPr>
                <w:noProof/>
                <w:webHidden/>
              </w:rPr>
              <w:instrText xml:space="preserve"> PAGEREF _Toc152760923 \h </w:instrText>
            </w:r>
            <w:r w:rsidR="00414BA8" w:rsidRPr="00414BA8">
              <w:rPr>
                <w:noProof/>
                <w:webHidden/>
              </w:rPr>
            </w:r>
            <w:r w:rsidR="00414BA8" w:rsidRPr="00414BA8">
              <w:rPr>
                <w:noProof/>
                <w:webHidden/>
              </w:rPr>
              <w:fldChar w:fldCharType="separate"/>
            </w:r>
            <w:r w:rsidR="00155143">
              <w:rPr>
                <w:noProof/>
                <w:webHidden/>
              </w:rPr>
              <w:t>51</w:t>
            </w:r>
            <w:r w:rsidR="00414BA8" w:rsidRPr="00414BA8">
              <w:rPr>
                <w:noProof/>
                <w:webHidden/>
              </w:rPr>
              <w:fldChar w:fldCharType="end"/>
            </w:r>
          </w:hyperlink>
        </w:p>
        <w:p w14:paraId="49FD1C1C" w14:textId="1A0AE72B" w:rsidR="00414BA8" w:rsidRPr="00414BA8" w:rsidRDefault="00F633AE">
          <w:pPr>
            <w:pStyle w:val="31"/>
            <w:rPr>
              <w:rFonts w:asciiTheme="minorHAnsi" w:eastAsiaTheme="minorEastAsia" w:hAnsiTheme="minorHAnsi" w:cstheme="minorBidi"/>
              <w:noProof/>
              <w:sz w:val="22"/>
              <w:szCs w:val="22"/>
              <w:lang w:eastAsia="ru-RU"/>
            </w:rPr>
          </w:pPr>
          <w:hyperlink w:anchor="_Toc152760924" w:history="1">
            <w:r w:rsidR="00414BA8" w:rsidRPr="00414BA8">
              <w:rPr>
                <w:rStyle w:val="a6"/>
                <w:bCs/>
                <w:noProof/>
              </w:rPr>
              <w:t>1.4.4. Муниципальное имущество</w:t>
            </w:r>
            <w:r w:rsidR="00414BA8" w:rsidRPr="00414BA8">
              <w:rPr>
                <w:noProof/>
                <w:webHidden/>
              </w:rPr>
              <w:tab/>
            </w:r>
            <w:r w:rsidR="00414BA8" w:rsidRPr="00414BA8">
              <w:rPr>
                <w:noProof/>
                <w:webHidden/>
              </w:rPr>
              <w:fldChar w:fldCharType="begin"/>
            </w:r>
            <w:r w:rsidR="00414BA8" w:rsidRPr="00414BA8">
              <w:rPr>
                <w:noProof/>
                <w:webHidden/>
              </w:rPr>
              <w:instrText xml:space="preserve"> PAGEREF _Toc152760924 \h </w:instrText>
            </w:r>
            <w:r w:rsidR="00414BA8" w:rsidRPr="00414BA8">
              <w:rPr>
                <w:noProof/>
                <w:webHidden/>
              </w:rPr>
            </w:r>
            <w:r w:rsidR="00414BA8" w:rsidRPr="00414BA8">
              <w:rPr>
                <w:noProof/>
                <w:webHidden/>
              </w:rPr>
              <w:fldChar w:fldCharType="separate"/>
            </w:r>
            <w:r w:rsidR="00155143">
              <w:rPr>
                <w:noProof/>
                <w:webHidden/>
              </w:rPr>
              <w:t>57</w:t>
            </w:r>
            <w:r w:rsidR="00414BA8" w:rsidRPr="00414BA8">
              <w:rPr>
                <w:noProof/>
                <w:webHidden/>
              </w:rPr>
              <w:fldChar w:fldCharType="end"/>
            </w:r>
          </w:hyperlink>
        </w:p>
        <w:p w14:paraId="0E2C46A0" w14:textId="22CDE78A" w:rsidR="00414BA8" w:rsidRPr="00414BA8" w:rsidRDefault="00F633AE">
          <w:pPr>
            <w:pStyle w:val="31"/>
            <w:rPr>
              <w:rFonts w:asciiTheme="minorHAnsi" w:eastAsiaTheme="minorEastAsia" w:hAnsiTheme="minorHAnsi" w:cstheme="minorBidi"/>
              <w:noProof/>
              <w:sz w:val="22"/>
              <w:szCs w:val="22"/>
              <w:lang w:eastAsia="ru-RU"/>
            </w:rPr>
          </w:pPr>
          <w:hyperlink w:anchor="_Toc152760925" w:history="1">
            <w:r w:rsidR="00414BA8" w:rsidRPr="00414BA8">
              <w:rPr>
                <w:rStyle w:val="a6"/>
                <w:bCs/>
                <w:noProof/>
              </w:rPr>
              <w:t>1.4.5. Предоставление муниципальных услуг</w:t>
            </w:r>
            <w:r w:rsidR="00414BA8" w:rsidRPr="00414BA8">
              <w:rPr>
                <w:noProof/>
                <w:webHidden/>
              </w:rPr>
              <w:tab/>
            </w:r>
            <w:r w:rsidR="00414BA8" w:rsidRPr="00414BA8">
              <w:rPr>
                <w:noProof/>
                <w:webHidden/>
              </w:rPr>
              <w:fldChar w:fldCharType="begin"/>
            </w:r>
            <w:r w:rsidR="00414BA8" w:rsidRPr="00414BA8">
              <w:rPr>
                <w:noProof/>
                <w:webHidden/>
              </w:rPr>
              <w:instrText xml:space="preserve"> PAGEREF _Toc152760925 \h </w:instrText>
            </w:r>
            <w:r w:rsidR="00414BA8" w:rsidRPr="00414BA8">
              <w:rPr>
                <w:noProof/>
                <w:webHidden/>
              </w:rPr>
            </w:r>
            <w:r w:rsidR="00414BA8" w:rsidRPr="00414BA8">
              <w:rPr>
                <w:noProof/>
                <w:webHidden/>
              </w:rPr>
              <w:fldChar w:fldCharType="separate"/>
            </w:r>
            <w:r w:rsidR="00155143">
              <w:rPr>
                <w:noProof/>
                <w:webHidden/>
              </w:rPr>
              <w:t>59</w:t>
            </w:r>
            <w:r w:rsidR="00414BA8" w:rsidRPr="00414BA8">
              <w:rPr>
                <w:noProof/>
                <w:webHidden/>
              </w:rPr>
              <w:fldChar w:fldCharType="end"/>
            </w:r>
          </w:hyperlink>
        </w:p>
        <w:p w14:paraId="539E238B" w14:textId="1B1C2BA1" w:rsidR="00414BA8" w:rsidRPr="00414BA8" w:rsidRDefault="00F633AE">
          <w:pPr>
            <w:pStyle w:val="31"/>
            <w:rPr>
              <w:rFonts w:asciiTheme="minorHAnsi" w:eastAsiaTheme="minorEastAsia" w:hAnsiTheme="minorHAnsi" w:cstheme="minorBidi"/>
              <w:noProof/>
              <w:sz w:val="22"/>
              <w:szCs w:val="22"/>
              <w:lang w:eastAsia="ru-RU"/>
            </w:rPr>
          </w:pPr>
          <w:hyperlink w:anchor="_Toc152760926" w:history="1">
            <w:r w:rsidR="00414BA8" w:rsidRPr="00414BA8">
              <w:rPr>
                <w:rStyle w:val="a6"/>
                <w:bCs/>
                <w:noProof/>
              </w:rPr>
              <w:t>1.4.6. Средства массовой информации</w:t>
            </w:r>
            <w:r w:rsidR="00414BA8" w:rsidRPr="00414BA8">
              <w:rPr>
                <w:noProof/>
                <w:webHidden/>
              </w:rPr>
              <w:tab/>
            </w:r>
            <w:r w:rsidR="00414BA8" w:rsidRPr="00414BA8">
              <w:rPr>
                <w:noProof/>
                <w:webHidden/>
              </w:rPr>
              <w:fldChar w:fldCharType="begin"/>
            </w:r>
            <w:r w:rsidR="00414BA8" w:rsidRPr="00414BA8">
              <w:rPr>
                <w:noProof/>
                <w:webHidden/>
              </w:rPr>
              <w:instrText xml:space="preserve"> PAGEREF _Toc152760926 \h </w:instrText>
            </w:r>
            <w:r w:rsidR="00414BA8" w:rsidRPr="00414BA8">
              <w:rPr>
                <w:noProof/>
                <w:webHidden/>
              </w:rPr>
            </w:r>
            <w:r w:rsidR="00414BA8" w:rsidRPr="00414BA8">
              <w:rPr>
                <w:noProof/>
                <w:webHidden/>
              </w:rPr>
              <w:fldChar w:fldCharType="separate"/>
            </w:r>
            <w:r w:rsidR="00155143">
              <w:rPr>
                <w:noProof/>
                <w:webHidden/>
              </w:rPr>
              <w:t>60</w:t>
            </w:r>
            <w:r w:rsidR="00414BA8" w:rsidRPr="00414BA8">
              <w:rPr>
                <w:noProof/>
                <w:webHidden/>
              </w:rPr>
              <w:fldChar w:fldCharType="end"/>
            </w:r>
          </w:hyperlink>
        </w:p>
        <w:p w14:paraId="74C666E8" w14:textId="1CF72EE8" w:rsidR="00414BA8" w:rsidRPr="00414BA8" w:rsidRDefault="00F633AE">
          <w:pPr>
            <w:pStyle w:val="31"/>
            <w:rPr>
              <w:rFonts w:asciiTheme="minorHAnsi" w:eastAsiaTheme="minorEastAsia" w:hAnsiTheme="minorHAnsi" w:cstheme="minorBidi"/>
              <w:noProof/>
              <w:sz w:val="22"/>
              <w:szCs w:val="22"/>
              <w:lang w:eastAsia="ru-RU"/>
            </w:rPr>
          </w:pPr>
          <w:hyperlink w:anchor="_Toc152760927" w:history="1">
            <w:r w:rsidR="00414BA8" w:rsidRPr="00414BA8">
              <w:rPr>
                <w:rStyle w:val="a6"/>
                <w:bCs/>
                <w:noProof/>
              </w:rPr>
              <w:t>1.4.7. Общественные и некоммерческие организации</w:t>
            </w:r>
            <w:r w:rsidR="00414BA8" w:rsidRPr="00414BA8">
              <w:rPr>
                <w:noProof/>
                <w:webHidden/>
              </w:rPr>
              <w:tab/>
            </w:r>
            <w:r w:rsidR="00414BA8" w:rsidRPr="00414BA8">
              <w:rPr>
                <w:noProof/>
                <w:webHidden/>
              </w:rPr>
              <w:fldChar w:fldCharType="begin"/>
            </w:r>
            <w:r w:rsidR="00414BA8" w:rsidRPr="00414BA8">
              <w:rPr>
                <w:noProof/>
                <w:webHidden/>
              </w:rPr>
              <w:instrText xml:space="preserve"> PAGEREF _Toc152760927 \h </w:instrText>
            </w:r>
            <w:r w:rsidR="00414BA8" w:rsidRPr="00414BA8">
              <w:rPr>
                <w:noProof/>
                <w:webHidden/>
              </w:rPr>
            </w:r>
            <w:r w:rsidR="00414BA8" w:rsidRPr="00414BA8">
              <w:rPr>
                <w:noProof/>
                <w:webHidden/>
              </w:rPr>
              <w:fldChar w:fldCharType="separate"/>
            </w:r>
            <w:r w:rsidR="00155143">
              <w:rPr>
                <w:noProof/>
                <w:webHidden/>
              </w:rPr>
              <w:t>60</w:t>
            </w:r>
            <w:r w:rsidR="00414BA8" w:rsidRPr="00414BA8">
              <w:rPr>
                <w:noProof/>
                <w:webHidden/>
              </w:rPr>
              <w:fldChar w:fldCharType="end"/>
            </w:r>
          </w:hyperlink>
        </w:p>
        <w:p w14:paraId="7A66C332" w14:textId="1828EE77" w:rsidR="00414BA8" w:rsidRPr="00414BA8" w:rsidRDefault="00F633AE">
          <w:pPr>
            <w:pStyle w:val="12"/>
            <w:rPr>
              <w:rFonts w:asciiTheme="minorHAnsi" w:eastAsiaTheme="minorEastAsia" w:hAnsiTheme="minorHAnsi"/>
              <w:noProof/>
              <w:sz w:val="22"/>
              <w:lang w:eastAsia="ru-RU"/>
            </w:rPr>
          </w:pPr>
          <w:hyperlink w:anchor="_Toc152760928" w:history="1">
            <w:r w:rsidR="00414BA8" w:rsidRPr="00414BA8">
              <w:rPr>
                <w:rStyle w:val="a6"/>
                <w:rFonts w:cs="Times New Roman"/>
                <w:noProof/>
              </w:rPr>
              <w:t xml:space="preserve">2. </w:t>
            </w:r>
            <w:r w:rsidR="00414BA8" w:rsidRPr="00414BA8">
              <w:rPr>
                <w:rStyle w:val="a6"/>
                <w:rFonts w:cs="Times New Roman"/>
                <w:noProof/>
                <w:lang w:val="en-US"/>
              </w:rPr>
              <w:t>SWOT</w:t>
            </w:r>
            <w:r w:rsidR="00414BA8" w:rsidRPr="00414BA8">
              <w:rPr>
                <w:rStyle w:val="a6"/>
                <w:rFonts w:cs="Times New Roman"/>
                <w:noProof/>
              </w:rPr>
              <w:t>-АНАЛИЗ СОЦИАЛЬНО-ЭКОНОМИЧЕСКОЙ СИТУАЦИИ ГОРОДА МЕГИОНА</w:t>
            </w:r>
            <w:r w:rsidR="00414BA8" w:rsidRPr="00414BA8">
              <w:rPr>
                <w:noProof/>
                <w:webHidden/>
              </w:rPr>
              <w:tab/>
            </w:r>
            <w:r w:rsidR="00414BA8" w:rsidRPr="00414BA8">
              <w:rPr>
                <w:noProof/>
                <w:webHidden/>
              </w:rPr>
              <w:fldChar w:fldCharType="begin"/>
            </w:r>
            <w:r w:rsidR="00414BA8" w:rsidRPr="00414BA8">
              <w:rPr>
                <w:noProof/>
                <w:webHidden/>
              </w:rPr>
              <w:instrText xml:space="preserve"> PAGEREF _Toc152760928 \h </w:instrText>
            </w:r>
            <w:r w:rsidR="00414BA8" w:rsidRPr="00414BA8">
              <w:rPr>
                <w:noProof/>
                <w:webHidden/>
              </w:rPr>
            </w:r>
            <w:r w:rsidR="00414BA8" w:rsidRPr="00414BA8">
              <w:rPr>
                <w:noProof/>
                <w:webHidden/>
              </w:rPr>
              <w:fldChar w:fldCharType="separate"/>
            </w:r>
            <w:r w:rsidR="00155143">
              <w:rPr>
                <w:noProof/>
                <w:webHidden/>
              </w:rPr>
              <w:t>62</w:t>
            </w:r>
            <w:r w:rsidR="00414BA8" w:rsidRPr="00414BA8">
              <w:rPr>
                <w:noProof/>
                <w:webHidden/>
              </w:rPr>
              <w:fldChar w:fldCharType="end"/>
            </w:r>
          </w:hyperlink>
        </w:p>
        <w:p w14:paraId="535B4B2D" w14:textId="407BC997" w:rsidR="00414BA8" w:rsidRPr="00414BA8" w:rsidRDefault="00F633AE">
          <w:pPr>
            <w:pStyle w:val="12"/>
            <w:rPr>
              <w:rFonts w:asciiTheme="minorHAnsi" w:eastAsiaTheme="minorEastAsia" w:hAnsiTheme="minorHAnsi"/>
              <w:noProof/>
              <w:sz w:val="22"/>
              <w:lang w:eastAsia="ru-RU"/>
            </w:rPr>
          </w:pPr>
          <w:hyperlink w:anchor="_Toc152760929" w:history="1">
            <w:r w:rsidR="00414BA8" w:rsidRPr="00414BA8">
              <w:rPr>
                <w:rStyle w:val="a6"/>
                <w:rFonts w:eastAsiaTheme="majorEastAsia"/>
                <w:bCs/>
                <w:noProof/>
              </w:rPr>
              <w:t>3.СЦЕНАРИИ РАЗВИТИЯ ГОРОДА МЕГИОНА, ВЫБОР ЦЕЛЕВОГО СЦЕНАРИЯ</w:t>
            </w:r>
            <w:r w:rsidR="00414BA8" w:rsidRPr="00414BA8">
              <w:rPr>
                <w:noProof/>
                <w:webHidden/>
              </w:rPr>
              <w:tab/>
            </w:r>
            <w:r w:rsidR="00414BA8" w:rsidRPr="00414BA8">
              <w:rPr>
                <w:noProof/>
                <w:webHidden/>
              </w:rPr>
              <w:fldChar w:fldCharType="begin"/>
            </w:r>
            <w:r w:rsidR="00414BA8" w:rsidRPr="00414BA8">
              <w:rPr>
                <w:noProof/>
                <w:webHidden/>
              </w:rPr>
              <w:instrText xml:space="preserve"> PAGEREF _Toc152760929 \h </w:instrText>
            </w:r>
            <w:r w:rsidR="00414BA8" w:rsidRPr="00414BA8">
              <w:rPr>
                <w:noProof/>
                <w:webHidden/>
              </w:rPr>
            </w:r>
            <w:r w:rsidR="00414BA8" w:rsidRPr="00414BA8">
              <w:rPr>
                <w:noProof/>
                <w:webHidden/>
              </w:rPr>
              <w:fldChar w:fldCharType="separate"/>
            </w:r>
            <w:r w:rsidR="00155143">
              <w:rPr>
                <w:noProof/>
                <w:webHidden/>
              </w:rPr>
              <w:t>64</w:t>
            </w:r>
            <w:r w:rsidR="00414BA8" w:rsidRPr="00414BA8">
              <w:rPr>
                <w:noProof/>
                <w:webHidden/>
              </w:rPr>
              <w:fldChar w:fldCharType="end"/>
            </w:r>
          </w:hyperlink>
        </w:p>
        <w:p w14:paraId="705FDA7B" w14:textId="33D702B4" w:rsidR="00414BA8" w:rsidRPr="00414BA8" w:rsidRDefault="00F633AE">
          <w:pPr>
            <w:pStyle w:val="21"/>
            <w:rPr>
              <w:rFonts w:asciiTheme="minorHAnsi" w:eastAsiaTheme="minorEastAsia" w:hAnsiTheme="minorHAnsi" w:cstheme="minorBidi"/>
              <w:bCs w:val="0"/>
              <w:sz w:val="22"/>
              <w:lang w:eastAsia="ru-RU"/>
            </w:rPr>
          </w:pPr>
          <w:hyperlink w:anchor="_Toc152760930" w:history="1">
            <w:r w:rsidR="00414BA8" w:rsidRPr="00414BA8">
              <w:rPr>
                <w:rStyle w:val="a6"/>
              </w:rPr>
              <w:t>3.1.Пессимистический сценарий</w:t>
            </w:r>
            <w:r w:rsidR="00414BA8" w:rsidRPr="00414BA8">
              <w:rPr>
                <w:webHidden/>
              </w:rPr>
              <w:tab/>
            </w:r>
            <w:r w:rsidR="00414BA8" w:rsidRPr="00414BA8">
              <w:rPr>
                <w:webHidden/>
              </w:rPr>
              <w:fldChar w:fldCharType="begin"/>
            </w:r>
            <w:r w:rsidR="00414BA8" w:rsidRPr="00414BA8">
              <w:rPr>
                <w:webHidden/>
              </w:rPr>
              <w:instrText xml:space="preserve"> PAGEREF _Toc152760930 \h </w:instrText>
            </w:r>
            <w:r w:rsidR="00414BA8" w:rsidRPr="00414BA8">
              <w:rPr>
                <w:webHidden/>
              </w:rPr>
            </w:r>
            <w:r w:rsidR="00414BA8" w:rsidRPr="00414BA8">
              <w:rPr>
                <w:webHidden/>
              </w:rPr>
              <w:fldChar w:fldCharType="separate"/>
            </w:r>
            <w:r w:rsidR="00155143">
              <w:rPr>
                <w:webHidden/>
              </w:rPr>
              <w:t>64</w:t>
            </w:r>
            <w:r w:rsidR="00414BA8" w:rsidRPr="00414BA8">
              <w:rPr>
                <w:webHidden/>
              </w:rPr>
              <w:fldChar w:fldCharType="end"/>
            </w:r>
          </w:hyperlink>
        </w:p>
        <w:p w14:paraId="284D986C" w14:textId="4E74F5C3" w:rsidR="00414BA8" w:rsidRPr="00414BA8" w:rsidRDefault="00F633AE">
          <w:pPr>
            <w:pStyle w:val="21"/>
            <w:rPr>
              <w:rFonts w:asciiTheme="minorHAnsi" w:eastAsiaTheme="minorEastAsia" w:hAnsiTheme="minorHAnsi" w:cstheme="minorBidi"/>
              <w:bCs w:val="0"/>
              <w:sz w:val="22"/>
              <w:lang w:eastAsia="ru-RU"/>
            </w:rPr>
          </w:pPr>
          <w:hyperlink w:anchor="_Toc152760931" w:history="1">
            <w:r w:rsidR="00414BA8" w:rsidRPr="00414BA8">
              <w:rPr>
                <w:rStyle w:val="a6"/>
              </w:rPr>
              <w:t>3.2. Базовый сценарий «Строительство комфортного города с недостатком мест приложения труда»</w:t>
            </w:r>
            <w:r w:rsidR="00414BA8" w:rsidRPr="00414BA8">
              <w:rPr>
                <w:webHidden/>
              </w:rPr>
              <w:tab/>
            </w:r>
            <w:r w:rsidR="00414BA8" w:rsidRPr="00414BA8">
              <w:rPr>
                <w:webHidden/>
              </w:rPr>
              <w:fldChar w:fldCharType="begin"/>
            </w:r>
            <w:r w:rsidR="00414BA8" w:rsidRPr="00414BA8">
              <w:rPr>
                <w:webHidden/>
              </w:rPr>
              <w:instrText xml:space="preserve"> PAGEREF _Toc152760931 \h </w:instrText>
            </w:r>
            <w:r w:rsidR="00414BA8" w:rsidRPr="00414BA8">
              <w:rPr>
                <w:webHidden/>
              </w:rPr>
            </w:r>
            <w:r w:rsidR="00414BA8" w:rsidRPr="00414BA8">
              <w:rPr>
                <w:webHidden/>
              </w:rPr>
              <w:fldChar w:fldCharType="separate"/>
            </w:r>
            <w:r w:rsidR="00155143">
              <w:rPr>
                <w:webHidden/>
              </w:rPr>
              <w:t>66</w:t>
            </w:r>
            <w:r w:rsidR="00414BA8" w:rsidRPr="00414BA8">
              <w:rPr>
                <w:webHidden/>
              </w:rPr>
              <w:fldChar w:fldCharType="end"/>
            </w:r>
          </w:hyperlink>
        </w:p>
        <w:p w14:paraId="43DD24E7" w14:textId="77A276EE" w:rsidR="00414BA8" w:rsidRPr="00414BA8" w:rsidRDefault="00F633AE">
          <w:pPr>
            <w:pStyle w:val="21"/>
            <w:rPr>
              <w:rFonts w:asciiTheme="minorHAnsi" w:eastAsiaTheme="minorEastAsia" w:hAnsiTheme="minorHAnsi" w:cstheme="minorBidi"/>
              <w:bCs w:val="0"/>
              <w:sz w:val="22"/>
              <w:lang w:eastAsia="ru-RU"/>
            </w:rPr>
          </w:pPr>
          <w:hyperlink w:anchor="_Toc152760932" w:history="1">
            <w:r w:rsidR="00414BA8" w:rsidRPr="00414BA8">
              <w:rPr>
                <w:rStyle w:val="a6"/>
              </w:rPr>
              <w:t>3.3. Целевой сценарий «Безопасный, комфортный, умный и самодостаточный город»</w:t>
            </w:r>
            <w:r w:rsidR="00414BA8" w:rsidRPr="00414BA8">
              <w:rPr>
                <w:webHidden/>
              </w:rPr>
              <w:tab/>
            </w:r>
            <w:r w:rsidR="00414BA8" w:rsidRPr="00414BA8">
              <w:rPr>
                <w:webHidden/>
              </w:rPr>
              <w:fldChar w:fldCharType="begin"/>
            </w:r>
            <w:r w:rsidR="00414BA8" w:rsidRPr="00414BA8">
              <w:rPr>
                <w:webHidden/>
              </w:rPr>
              <w:instrText xml:space="preserve"> PAGEREF _Toc152760932 \h </w:instrText>
            </w:r>
            <w:r w:rsidR="00414BA8" w:rsidRPr="00414BA8">
              <w:rPr>
                <w:webHidden/>
              </w:rPr>
            </w:r>
            <w:r w:rsidR="00414BA8" w:rsidRPr="00414BA8">
              <w:rPr>
                <w:webHidden/>
              </w:rPr>
              <w:fldChar w:fldCharType="separate"/>
            </w:r>
            <w:r w:rsidR="00155143">
              <w:rPr>
                <w:webHidden/>
              </w:rPr>
              <w:t>67</w:t>
            </w:r>
            <w:r w:rsidR="00414BA8" w:rsidRPr="00414BA8">
              <w:rPr>
                <w:webHidden/>
              </w:rPr>
              <w:fldChar w:fldCharType="end"/>
            </w:r>
          </w:hyperlink>
        </w:p>
        <w:p w14:paraId="15DD7834" w14:textId="1C5B4EED" w:rsidR="00414BA8" w:rsidRPr="00414BA8" w:rsidRDefault="00F633AE">
          <w:pPr>
            <w:pStyle w:val="12"/>
            <w:rPr>
              <w:rFonts w:asciiTheme="minorHAnsi" w:eastAsiaTheme="minorEastAsia" w:hAnsiTheme="minorHAnsi"/>
              <w:noProof/>
              <w:sz w:val="22"/>
              <w:lang w:eastAsia="ru-RU"/>
            </w:rPr>
          </w:pPr>
          <w:hyperlink w:anchor="_Toc152760933" w:history="1">
            <w:r w:rsidR="00414BA8" w:rsidRPr="00414BA8">
              <w:rPr>
                <w:rStyle w:val="a6"/>
                <w:rFonts w:eastAsia="Batang" w:cs="Times New Roman"/>
                <w:bCs/>
                <w:noProof/>
                <w:kern w:val="32"/>
                <w:lang w:eastAsia="ko-KR"/>
              </w:rPr>
              <w:t>4.МИССИЯ И СТРАТЕГИЧЕСКИЕ ПРИОРИТЕТЫ РАЗВИТИЯ ГОРОДА</w:t>
            </w:r>
            <w:r w:rsidR="00414BA8" w:rsidRPr="00414BA8">
              <w:rPr>
                <w:noProof/>
                <w:webHidden/>
              </w:rPr>
              <w:tab/>
            </w:r>
            <w:r w:rsidR="00414BA8" w:rsidRPr="00414BA8">
              <w:rPr>
                <w:noProof/>
                <w:webHidden/>
              </w:rPr>
              <w:fldChar w:fldCharType="begin"/>
            </w:r>
            <w:r w:rsidR="00414BA8" w:rsidRPr="00414BA8">
              <w:rPr>
                <w:noProof/>
                <w:webHidden/>
              </w:rPr>
              <w:instrText xml:space="preserve"> PAGEREF _Toc152760933 \h </w:instrText>
            </w:r>
            <w:r w:rsidR="00414BA8" w:rsidRPr="00414BA8">
              <w:rPr>
                <w:noProof/>
                <w:webHidden/>
              </w:rPr>
            </w:r>
            <w:r w:rsidR="00414BA8" w:rsidRPr="00414BA8">
              <w:rPr>
                <w:noProof/>
                <w:webHidden/>
              </w:rPr>
              <w:fldChar w:fldCharType="separate"/>
            </w:r>
            <w:r w:rsidR="00155143">
              <w:rPr>
                <w:noProof/>
                <w:webHidden/>
              </w:rPr>
              <w:t>73</w:t>
            </w:r>
            <w:r w:rsidR="00414BA8" w:rsidRPr="00414BA8">
              <w:rPr>
                <w:noProof/>
                <w:webHidden/>
              </w:rPr>
              <w:fldChar w:fldCharType="end"/>
            </w:r>
          </w:hyperlink>
        </w:p>
        <w:p w14:paraId="6C5924E6" w14:textId="01C3B5D4" w:rsidR="00414BA8" w:rsidRPr="00414BA8" w:rsidRDefault="00F633AE">
          <w:pPr>
            <w:pStyle w:val="21"/>
            <w:rPr>
              <w:rFonts w:asciiTheme="minorHAnsi" w:eastAsiaTheme="minorEastAsia" w:hAnsiTheme="minorHAnsi" w:cstheme="minorBidi"/>
              <w:bCs w:val="0"/>
              <w:sz w:val="22"/>
              <w:lang w:eastAsia="ru-RU"/>
            </w:rPr>
          </w:pPr>
          <w:hyperlink w:anchor="_Toc152760934" w:history="1">
            <w:r w:rsidR="00414BA8" w:rsidRPr="00414BA8">
              <w:rPr>
                <w:rStyle w:val="a6"/>
              </w:rPr>
              <w:t>4.1. Миссия и главная стратегическая цель развития города</w:t>
            </w:r>
            <w:r w:rsidR="00414BA8" w:rsidRPr="00414BA8">
              <w:rPr>
                <w:webHidden/>
              </w:rPr>
              <w:tab/>
            </w:r>
            <w:r w:rsidR="00414BA8" w:rsidRPr="00414BA8">
              <w:rPr>
                <w:webHidden/>
              </w:rPr>
              <w:fldChar w:fldCharType="begin"/>
            </w:r>
            <w:r w:rsidR="00414BA8" w:rsidRPr="00414BA8">
              <w:rPr>
                <w:webHidden/>
              </w:rPr>
              <w:instrText xml:space="preserve"> PAGEREF _Toc152760934 \h </w:instrText>
            </w:r>
            <w:r w:rsidR="00414BA8" w:rsidRPr="00414BA8">
              <w:rPr>
                <w:webHidden/>
              </w:rPr>
            </w:r>
            <w:r w:rsidR="00414BA8" w:rsidRPr="00414BA8">
              <w:rPr>
                <w:webHidden/>
              </w:rPr>
              <w:fldChar w:fldCharType="separate"/>
            </w:r>
            <w:r w:rsidR="00155143">
              <w:rPr>
                <w:webHidden/>
              </w:rPr>
              <w:t>73</w:t>
            </w:r>
            <w:r w:rsidR="00414BA8" w:rsidRPr="00414BA8">
              <w:rPr>
                <w:webHidden/>
              </w:rPr>
              <w:fldChar w:fldCharType="end"/>
            </w:r>
          </w:hyperlink>
        </w:p>
        <w:p w14:paraId="32E98CBB" w14:textId="7EFCA176" w:rsidR="00414BA8" w:rsidRPr="00414BA8" w:rsidRDefault="00F633AE">
          <w:pPr>
            <w:pStyle w:val="21"/>
            <w:rPr>
              <w:rFonts w:asciiTheme="minorHAnsi" w:eastAsiaTheme="minorEastAsia" w:hAnsiTheme="minorHAnsi" w:cstheme="minorBidi"/>
              <w:bCs w:val="0"/>
              <w:sz w:val="22"/>
              <w:lang w:eastAsia="ru-RU"/>
            </w:rPr>
          </w:pPr>
          <w:hyperlink w:anchor="_Toc152760935" w:history="1">
            <w:r w:rsidR="00414BA8" w:rsidRPr="00414BA8">
              <w:rPr>
                <w:rStyle w:val="a6"/>
              </w:rPr>
              <w:t>4.2. Приоритеты, цели и задачи развития города</w:t>
            </w:r>
            <w:r w:rsidR="00414BA8" w:rsidRPr="00414BA8">
              <w:rPr>
                <w:webHidden/>
              </w:rPr>
              <w:tab/>
            </w:r>
            <w:r w:rsidR="00414BA8" w:rsidRPr="00414BA8">
              <w:rPr>
                <w:webHidden/>
              </w:rPr>
              <w:fldChar w:fldCharType="begin"/>
            </w:r>
            <w:r w:rsidR="00414BA8" w:rsidRPr="00414BA8">
              <w:rPr>
                <w:webHidden/>
              </w:rPr>
              <w:instrText xml:space="preserve"> PAGEREF _Toc152760935 \h </w:instrText>
            </w:r>
            <w:r w:rsidR="00414BA8" w:rsidRPr="00414BA8">
              <w:rPr>
                <w:webHidden/>
              </w:rPr>
            </w:r>
            <w:r w:rsidR="00414BA8" w:rsidRPr="00414BA8">
              <w:rPr>
                <w:webHidden/>
              </w:rPr>
              <w:fldChar w:fldCharType="separate"/>
            </w:r>
            <w:r w:rsidR="00155143">
              <w:rPr>
                <w:webHidden/>
              </w:rPr>
              <w:t>74</w:t>
            </w:r>
            <w:r w:rsidR="00414BA8" w:rsidRPr="00414BA8">
              <w:rPr>
                <w:webHidden/>
              </w:rPr>
              <w:fldChar w:fldCharType="end"/>
            </w:r>
          </w:hyperlink>
        </w:p>
        <w:p w14:paraId="44C8C178" w14:textId="582D2E75" w:rsidR="00414BA8" w:rsidRPr="00414BA8" w:rsidRDefault="00F633AE">
          <w:pPr>
            <w:pStyle w:val="21"/>
            <w:rPr>
              <w:rFonts w:asciiTheme="minorHAnsi" w:eastAsiaTheme="minorEastAsia" w:hAnsiTheme="minorHAnsi" w:cstheme="minorBidi"/>
              <w:bCs w:val="0"/>
              <w:sz w:val="22"/>
              <w:lang w:eastAsia="ru-RU"/>
            </w:rPr>
          </w:pPr>
          <w:hyperlink w:anchor="_Toc152760936" w:history="1">
            <w:r w:rsidR="00414BA8" w:rsidRPr="00414BA8">
              <w:rPr>
                <w:rStyle w:val="a6"/>
                <w:iCs/>
              </w:rPr>
              <w:t>Направление 1. ФОРМИРОВАНИЕ И РАЗВИТИЕ ЧЕЛОВЕЧЕСКОГО ПОТЕНЦИАЛА, ЧЕЛОВЕКООРИЕНТИРОВАННОСТЬ СОЦИАЛЬНОГО ПРОСТРАНСТВА, ПОВЫШЕНИЕ УРОВНЯ И КАЧЕСТВА ЖИЗНИ НАСЕЛЕНИЯ</w:t>
            </w:r>
            <w:r w:rsidR="00414BA8" w:rsidRPr="00414BA8">
              <w:rPr>
                <w:webHidden/>
              </w:rPr>
              <w:tab/>
            </w:r>
            <w:r w:rsidR="00414BA8" w:rsidRPr="00414BA8">
              <w:rPr>
                <w:webHidden/>
              </w:rPr>
              <w:fldChar w:fldCharType="begin"/>
            </w:r>
            <w:r w:rsidR="00414BA8" w:rsidRPr="00414BA8">
              <w:rPr>
                <w:webHidden/>
              </w:rPr>
              <w:instrText xml:space="preserve"> PAGEREF _Toc152760936 \h </w:instrText>
            </w:r>
            <w:r w:rsidR="00414BA8" w:rsidRPr="00414BA8">
              <w:rPr>
                <w:webHidden/>
              </w:rPr>
            </w:r>
            <w:r w:rsidR="00414BA8" w:rsidRPr="00414BA8">
              <w:rPr>
                <w:webHidden/>
              </w:rPr>
              <w:fldChar w:fldCharType="separate"/>
            </w:r>
            <w:r w:rsidR="00155143">
              <w:rPr>
                <w:webHidden/>
              </w:rPr>
              <w:t>75</w:t>
            </w:r>
            <w:r w:rsidR="00414BA8" w:rsidRPr="00414BA8">
              <w:rPr>
                <w:webHidden/>
              </w:rPr>
              <w:fldChar w:fldCharType="end"/>
            </w:r>
          </w:hyperlink>
        </w:p>
        <w:p w14:paraId="64B2E2C5" w14:textId="6077D5A1" w:rsidR="00414BA8" w:rsidRPr="00414BA8" w:rsidRDefault="00F633AE">
          <w:pPr>
            <w:pStyle w:val="21"/>
            <w:rPr>
              <w:rFonts w:asciiTheme="minorHAnsi" w:eastAsiaTheme="minorEastAsia" w:hAnsiTheme="minorHAnsi" w:cstheme="minorBidi"/>
              <w:bCs w:val="0"/>
              <w:sz w:val="22"/>
              <w:lang w:eastAsia="ru-RU"/>
            </w:rPr>
          </w:pPr>
          <w:hyperlink w:anchor="_Toc152760937" w:history="1">
            <w:r w:rsidR="00414BA8" w:rsidRPr="00414BA8">
              <w:rPr>
                <w:rStyle w:val="a6"/>
              </w:rPr>
              <w:t>Цель 1.1. Формирование и развитие человеческого потенциала</w:t>
            </w:r>
            <w:r w:rsidR="00414BA8" w:rsidRPr="00414BA8">
              <w:rPr>
                <w:webHidden/>
              </w:rPr>
              <w:tab/>
            </w:r>
            <w:r w:rsidR="00414BA8" w:rsidRPr="00414BA8">
              <w:rPr>
                <w:webHidden/>
              </w:rPr>
              <w:fldChar w:fldCharType="begin"/>
            </w:r>
            <w:r w:rsidR="00414BA8" w:rsidRPr="00414BA8">
              <w:rPr>
                <w:webHidden/>
              </w:rPr>
              <w:instrText xml:space="preserve"> PAGEREF _Toc152760937 \h </w:instrText>
            </w:r>
            <w:r w:rsidR="00414BA8" w:rsidRPr="00414BA8">
              <w:rPr>
                <w:webHidden/>
              </w:rPr>
            </w:r>
            <w:r w:rsidR="00414BA8" w:rsidRPr="00414BA8">
              <w:rPr>
                <w:webHidden/>
              </w:rPr>
              <w:fldChar w:fldCharType="separate"/>
            </w:r>
            <w:r w:rsidR="00155143">
              <w:rPr>
                <w:webHidden/>
              </w:rPr>
              <w:t>75</w:t>
            </w:r>
            <w:r w:rsidR="00414BA8" w:rsidRPr="00414BA8">
              <w:rPr>
                <w:webHidden/>
              </w:rPr>
              <w:fldChar w:fldCharType="end"/>
            </w:r>
          </w:hyperlink>
        </w:p>
        <w:p w14:paraId="3DB29907" w14:textId="19C42B9B" w:rsidR="00414BA8" w:rsidRPr="00414BA8" w:rsidRDefault="00F633AE">
          <w:pPr>
            <w:pStyle w:val="21"/>
            <w:rPr>
              <w:rFonts w:asciiTheme="minorHAnsi" w:eastAsiaTheme="minorEastAsia" w:hAnsiTheme="minorHAnsi" w:cstheme="minorBidi"/>
              <w:bCs w:val="0"/>
              <w:sz w:val="22"/>
              <w:lang w:eastAsia="ru-RU"/>
            </w:rPr>
          </w:pPr>
          <w:hyperlink w:anchor="_Toc152760938" w:history="1">
            <w:r w:rsidR="00414BA8" w:rsidRPr="00414BA8">
              <w:rPr>
                <w:rStyle w:val="a6"/>
              </w:rPr>
              <w:t>Цель 1.2. Развитие образования</w:t>
            </w:r>
            <w:r w:rsidR="00414BA8" w:rsidRPr="00414BA8">
              <w:rPr>
                <w:webHidden/>
              </w:rPr>
              <w:tab/>
            </w:r>
            <w:r w:rsidR="00414BA8" w:rsidRPr="00414BA8">
              <w:rPr>
                <w:webHidden/>
              </w:rPr>
              <w:fldChar w:fldCharType="begin"/>
            </w:r>
            <w:r w:rsidR="00414BA8" w:rsidRPr="00414BA8">
              <w:rPr>
                <w:webHidden/>
              </w:rPr>
              <w:instrText xml:space="preserve"> PAGEREF _Toc152760938 \h </w:instrText>
            </w:r>
            <w:r w:rsidR="00414BA8" w:rsidRPr="00414BA8">
              <w:rPr>
                <w:webHidden/>
              </w:rPr>
            </w:r>
            <w:r w:rsidR="00414BA8" w:rsidRPr="00414BA8">
              <w:rPr>
                <w:webHidden/>
              </w:rPr>
              <w:fldChar w:fldCharType="separate"/>
            </w:r>
            <w:r w:rsidR="00155143">
              <w:rPr>
                <w:webHidden/>
              </w:rPr>
              <w:t>76</w:t>
            </w:r>
            <w:r w:rsidR="00414BA8" w:rsidRPr="00414BA8">
              <w:rPr>
                <w:webHidden/>
              </w:rPr>
              <w:fldChar w:fldCharType="end"/>
            </w:r>
          </w:hyperlink>
        </w:p>
        <w:p w14:paraId="07A565E2" w14:textId="74B41871" w:rsidR="00414BA8" w:rsidRPr="00414BA8" w:rsidRDefault="00F633AE">
          <w:pPr>
            <w:pStyle w:val="21"/>
            <w:rPr>
              <w:rFonts w:asciiTheme="minorHAnsi" w:eastAsiaTheme="minorEastAsia" w:hAnsiTheme="minorHAnsi" w:cstheme="minorBidi"/>
              <w:bCs w:val="0"/>
              <w:sz w:val="22"/>
              <w:lang w:eastAsia="ru-RU"/>
            </w:rPr>
          </w:pPr>
          <w:hyperlink w:anchor="_Toc152760939" w:history="1">
            <w:r w:rsidR="00414BA8" w:rsidRPr="00414BA8">
              <w:rPr>
                <w:rStyle w:val="a6"/>
              </w:rPr>
              <w:t>Цель 1.3. Развитие сферы культуры</w:t>
            </w:r>
            <w:r w:rsidR="00414BA8" w:rsidRPr="00414BA8">
              <w:rPr>
                <w:webHidden/>
              </w:rPr>
              <w:tab/>
            </w:r>
            <w:r w:rsidR="00414BA8" w:rsidRPr="00414BA8">
              <w:rPr>
                <w:webHidden/>
              </w:rPr>
              <w:fldChar w:fldCharType="begin"/>
            </w:r>
            <w:r w:rsidR="00414BA8" w:rsidRPr="00414BA8">
              <w:rPr>
                <w:webHidden/>
              </w:rPr>
              <w:instrText xml:space="preserve"> PAGEREF _Toc152760939 \h </w:instrText>
            </w:r>
            <w:r w:rsidR="00414BA8" w:rsidRPr="00414BA8">
              <w:rPr>
                <w:webHidden/>
              </w:rPr>
            </w:r>
            <w:r w:rsidR="00414BA8" w:rsidRPr="00414BA8">
              <w:rPr>
                <w:webHidden/>
              </w:rPr>
              <w:fldChar w:fldCharType="separate"/>
            </w:r>
            <w:r w:rsidR="00155143">
              <w:rPr>
                <w:webHidden/>
              </w:rPr>
              <w:t>78</w:t>
            </w:r>
            <w:r w:rsidR="00414BA8" w:rsidRPr="00414BA8">
              <w:rPr>
                <w:webHidden/>
              </w:rPr>
              <w:fldChar w:fldCharType="end"/>
            </w:r>
          </w:hyperlink>
        </w:p>
        <w:p w14:paraId="6F423563" w14:textId="63339584" w:rsidR="00414BA8" w:rsidRPr="00414BA8" w:rsidRDefault="00F633AE">
          <w:pPr>
            <w:pStyle w:val="21"/>
            <w:rPr>
              <w:rFonts w:asciiTheme="minorHAnsi" w:eastAsiaTheme="minorEastAsia" w:hAnsiTheme="minorHAnsi" w:cstheme="minorBidi"/>
              <w:bCs w:val="0"/>
              <w:sz w:val="22"/>
              <w:lang w:eastAsia="ru-RU"/>
            </w:rPr>
          </w:pPr>
          <w:hyperlink w:anchor="_Toc152760940" w:history="1">
            <w:r w:rsidR="00414BA8" w:rsidRPr="00414BA8">
              <w:rPr>
                <w:rStyle w:val="a6"/>
              </w:rPr>
              <w:t>Цель 1.4. Развитие физической культуры и спорта</w:t>
            </w:r>
            <w:r w:rsidR="00414BA8" w:rsidRPr="00414BA8">
              <w:rPr>
                <w:webHidden/>
              </w:rPr>
              <w:tab/>
            </w:r>
            <w:r w:rsidR="00414BA8" w:rsidRPr="00414BA8">
              <w:rPr>
                <w:webHidden/>
              </w:rPr>
              <w:fldChar w:fldCharType="begin"/>
            </w:r>
            <w:r w:rsidR="00414BA8" w:rsidRPr="00414BA8">
              <w:rPr>
                <w:webHidden/>
              </w:rPr>
              <w:instrText xml:space="preserve"> PAGEREF _Toc152760940 \h </w:instrText>
            </w:r>
            <w:r w:rsidR="00414BA8" w:rsidRPr="00414BA8">
              <w:rPr>
                <w:webHidden/>
              </w:rPr>
            </w:r>
            <w:r w:rsidR="00414BA8" w:rsidRPr="00414BA8">
              <w:rPr>
                <w:webHidden/>
              </w:rPr>
              <w:fldChar w:fldCharType="separate"/>
            </w:r>
            <w:r w:rsidR="00155143">
              <w:rPr>
                <w:webHidden/>
              </w:rPr>
              <w:t>79</w:t>
            </w:r>
            <w:r w:rsidR="00414BA8" w:rsidRPr="00414BA8">
              <w:rPr>
                <w:webHidden/>
              </w:rPr>
              <w:fldChar w:fldCharType="end"/>
            </w:r>
          </w:hyperlink>
        </w:p>
        <w:p w14:paraId="5A071033" w14:textId="759CE72D" w:rsidR="00414BA8" w:rsidRPr="00414BA8" w:rsidRDefault="00F633AE">
          <w:pPr>
            <w:pStyle w:val="21"/>
            <w:rPr>
              <w:rFonts w:asciiTheme="minorHAnsi" w:eastAsiaTheme="minorEastAsia" w:hAnsiTheme="minorHAnsi" w:cstheme="minorBidi"/>
              <w:bCs w:val="0"/>
              <w:sz w:val="22"/>
              <w:lang w:eastAsia="ru-RU"/>
            </w:rPr>
          </w:pPr>
          <w:hyperlink w:anchor="_Toc152760941" w:history="1">
            <w:r w:rsidR="00414BA8" w:rsidRPr="00414BA8">
              <w:rPr>
                <w:rStyle w:val="a6"/>
                <w:iCs/>
              </w:rPr>
              <w:t>Цель 1.5. Молодежная политика</w:t>
            </w:r>
            <w:r w:rsidR="00414BA8" w:rsidRPr="00414BA8">
              <w:rPr>
                <w:webHidden/>
              </w:rPr>
              <w:tab/>
            </w:r>
            <w:r w:rsidR="00414BA8" w:rsidRPr="00414BA8">
              <w:rPr>
                <w:webHidden/>
              </w:rPr>
              <w:fldChar w:fldCharType="begin"/>
            </w:r>
            <w:r w:rsidR="00414BA8" w:rsidRPr="00414BA8">
              <w:rPr>
                <w:webHidden/>
              </w:rPr>
              <w:instrText xml:space="preserve"> PAGEREF _Toc152760941 \h </w:instrText>
            </w:r>
            <w:r w:rsidR="00414BA8" w:rsidRPr="00414BA8">
              <w:rPr>
                <w:webHidden/>
              </w:rPr>
            </w:r>
            <w:r w:rsidR="00414BA8" w:rsidRPr="00414BA8">
              <w:rPr>
                <w:webHidden/>
              </w:rPr>
              <w:fldChar w:fldCharType="separate"/>
            </w:r>
            <w:r w:rsidR="00155143">
              <w:rPr>
                <w:webHidden/>
              </w:rPr>
              <w:t>80</w:t>
            </w:r>
            <w:r w:rsidR="00414BA8" w:rsidRPr="00414BA8">
              <w:rPr>
                <w:webHidden/>
              </w:rPr>
              <w:fldChar w:fldCharType="end"/>
            </w:r>
          </w:hyperlink>
        </w:p>
        <w:p w14:paraId="5C054A78" w14:textId="66C87D58" w:rsidR="00414BA8" w:rsidRPr="00414BA8" w:rsidRDefault="00F633AE">
          <w:pPr>
            <w:pStyle w:val="21"/>
            <w:rPr>
              <w:rFonts w:asciiTheme="minorHAnsi" w:eastAsiaTheme="minorEastAsia" w:hAnsiTheme="minorHAnsi" w:cstheme="minorBidi"/>
              <w:bCs w:val="0"/>
              <w:sz w:val="22"/>
              <w:lang w:eastAsia="ru-RU"/>
            </w:rPr>
          </w:pPr>
          <w:hyperlink w:anchor="_Toc152760942" w:history="1">
            <w:r w:rsidR="00414BA8" w:rsidRPr="00414BA8">
              <w:rPr>
                <w:rStyle w:val="a6"/>
                <w:iCs/>
              </w:rPr>
              <w:t>Цель 1.6. Социальная защищенность граждан</w:t>
            </w:r>
            <w:r w:rsidR="00414BA8" w:rsidRPr="00414BA8">
              <w:rPr>
                <w:webHidden/>
              </w:rPr>
              <w:tab/>
            </w:r>
            <w:r w:rsidR="00414BA8" w:rsidRPr="00414BA8">
              <w:rPr>
                <w:webHidden/>
              </w:rPr>
              <w:fldChar w:fldCharType="begin"/>
            </w:r>
            <w:r w:rsidR="00414BA8" w:rsidRPr="00414BA8">
              <w:rPr>
                <w:webHidden/>
              </w:rPr>
              <w:instrText xml:space="preserve"> PAGEREF _Toc152760942 \h </w:instrText>
            </w:r>
            <w:r w:rsidR="00414BA8" w:rsidRPr="00414BA8">
              <w:rPr>
                <w:webHidden/>
              </w:rPr>
            </w:r>
            <w:r w:rsidR="00414BA8" w:rsidRPr="00414BA8">
              <w:rPr>
                <w:webHidden/>
              </w:rPr>
              <w:fldChar w:fldCharType="separate"/>
            </w:r>
            <w:r w:rsidR="00155143">
              <w:rPr>
                <w:webHidden/>
              </w:rPr>
              <w:t>81</w:t>
            </w:r>
            <w:r w:rsidR="00414BA8" w:rsidRPr="00414BA8">
              <w:rPr>
                <w:webHidden/>
              </w:rPr>
              <w:fldChar w:fldCharType="end"/>
            </w:r>
          </w:hyperlink>
        </w:p>
        <w:p w14:paraId="5206C48B" w14:textId="5002AED2" w:rsidR="00414BA8" w:rsidRPr="00414BA8" w:rsidRDefault="00F633AE">
          <w:pPr>
            <w:pStyle w:val="21"/>
            <w:rPr>
              <w:rFonts w:asciiTheme="minorHAnsi" w:eastAsiaTheme="minorEastAsia" w:hAnsiTheme="minorHAnsi" w:cstheme="minorBidi"/>
              <w:bCs w:val="0"/>
              <w:sz w:val="22"/>
              <w:lang w:eastAsia="ru-RU"/>
            </w:rPr>
          </w:pPr>
          <w:hyperlink w:anchor="_Toc152760943" w:history="1">
            <w:r w:rsidR="00414BA8" w:rsidRPr="00414BA8">
              <w:rPr>
                <w:rStyle w:val="a6"/>
              </w:rPr>
              <w:t>Направление 2. ЭФФЕКТИВНАЯ МУНИЦИПАЛЬНАЯ ЭКОНОМИКА И ПОВЫШЕНИЕ ЕЕ КОНКУРЕНТОСПОСОБНОСТИ</w:t>
            </w:r>
            <w:r w:rsidR="00414BA8" w:rsidRPr="00414BA8">
              <w:rPr>
                <w:webHidden/>
              </w:rPr>
              <w:tab/>
            </w:r>
            <w:r w:rsidR="00414BA8" w:rsidRPr="00414BA8">
              <w:rPr>
                <w:webHidden/>
              </w:rPr>
              <w:fldChar w:fldCharType="begin"/>
            </w:r>
            <w:r w:rsidR="00414BA8" w:rsidRPr="00414BA8">
              <w:rPr>
                <w:webHidden/>
              </w:rPr>
              <w:instrText xml:space="preserve"> PAGEREF _Toc152760943 \h </w:instrText>
            </w:r>
            <w:r w:rsidR="00414BA8" w:rsidRPr="00414BA8">
              <w:rPr>
                <w:webHidden/>
              </w:rPr>
            </w:r>
            <w:r w:rsidR="00414BA8" w:rsidRPr="00414BA8">
              <w:rPr>
                <w:webHidden/>
              </w:rPr>
              <w:fldChar w:fldCharType="separate"/>
            </w:r>
            <w:r w:rsidR="00155143">
              <w:rPr>
                <w:webHidden/>
              </w:rPr>
              <w:t>82</w:t>
            </w:r>
            <w:r w:rsidR="00414BA8" w:rsidRPr="00414BA8">
              <w:rPr>
                <w:webHidden/>
              </w:rPr>
              <w:fldChar w:fldCharType="end"/>
            </w:r>
          </w:hyperlink>
        </w:p>
        <w:p w14:paraId="68AEF85D" w14:textId="2F4C701D" w:rsidR="00414BA8" w:rsidRPr="00414BA8" w:rsidRDefault="00F633AE">
          <w:pPr>
            <w:pStyle w:val="21"/>
            <w:rPr>
              <w:rFonts w:asciiTheme="minorHAnsi" w:eastAsiaTheme="minorEastAsia" w:hAnsiTheme="minorHAnsi" w:cstheme="minorBidi"/>
              <w:bCs w:val="0"/>
              <w:sz w:val="22"/>
              <w:lang w:eastAsia="ru-RU"/>
            </w:rPr>
          </w:pPr>
          <w:hyperlink w:anchor="_Toc152760944" w:history="1">
            <w:r w:rsidR="00414BA8" w:rsidRPr="00414BA8">
              <w:rPr>
                <w:rStyle w:val="a6"/>
              </w:rPr>
              <w:t xml:space="preserve">Цель </w:t>
            </w:r>
            <w:r w:rsidR="00414BA8" w:rsidRPr="00414BA8">
              <w:rPr>
                <w:rStyle w:val="a6"/>
                <w:iCs/>
              </w:rPr>
              <w:t>2</w:t>
            </w:r>
            <w:r w:rsidR="00414BA8" w:rsidRPr="00414BA8">
              <w:rPr>
                <w:rStyle w:val="a6"/>
                <w:i/>
                <w:iCs/>
              </w:rPr>
              <w:t>.</w:t>
            </w:r>
            <w:r w:rsidR="00414BA8" w:rsidRPr="00414BA8">
              <w:rPr>
                <w:rStyle w:val="a6"/>
              </w:rPr>
              <w:t>1. Промышленный сектор</w:t>
            </w:r>
            <w:r w:rsidR="00414BA8" w:rsidRPr="00414BA8">
              <w:rPr>
                <w:webHidden/>
              </w:rPr>
              <w:tab/>
            </w:r>
            <w:r w:rsidR="00414BA8" w:rsidRPr="00414BA8">
              <w:rPr>
                <w:webHidden/>
              </w:rPr>
              <w:fldChar w:fldCharType="begin"/>
            </w:r>
            <w:r w:rsidR="00414BA8" w:rsidRPr="00414BA8">
              <w:rPr>
                <w:webHidden/>
              </w:rPr>
              <w:instrText xml:space="preserve"> PAGEREF _Toc152760944 \h </w:instrText>
            </w:r>
            <w:r w:rsidR="00414BA8" w:rsidRPr="00414BA8">
              <w:rPr>
                <w:webHidden/>
              </w:rPr>
            </w:r>
            <w:r w:rsidR="00414BA8" w:rsidRPr="00414BA8">
              <w:rPr>
                <w:webHidden/>
              </w:rPr>
              <w:fldChar w:fldCharType="separate"/>
            </w:r>
            <w:r w:rsidR="00155143">
              <w:rPr>
                <w:webHidden/>
              </w:rPr>
              <w:t>82</w:t>
            </w:r>
            <w:r w:rsidR="00414BA8" w:rsidRPr="00414BA8">
              <w:rPr>
                <w:webHidden/>
              </w:rPr>
              <w:fldChar w:fldCharType="end"/>
            </w:r>
          </w:hyperlink>
        </w:p>
        <w:p w14:paraId="1B7AE8E5" w14:textId="20186770" w:rsidR="00414BA8" w:rsidRPr="00414BA8" w:rsidRDefault="00F633AE">
          <w:pPr>
            <w:pStyle w:val="21"/>
            <w:rPr>
              <w:rFonts w:asciiTheme="minorHAnsi" w:eastAsiaTheme="minorEastAsia" w:hAnsiTheme="minorHAnsi" w:cstheme="minorBidi"/>
              <w:bCs w:val="0"/>
              <w:sz w:val="22"/>
              <w:lang w:eastAsia="ru-RU"/>
            </w:rPr>
          </w:pPr>
          <w:hyperlink w:anchor="_Toc152760945" w:history="1">
            <w:r w:rsidR="00414BA8" w:rsidRPr="00414BA8">
              <w:rPr>
                <w:rStyle w:val="a6"/>
              </w:rPr>
              <w:t>Цель 2.2. Развитие агропромышленного комплекса, обеспечение продовольственной безопасности</w:t>
            </w:r>
            <w:r w:rsidR="00414BA8" w:rsidRPr="00414BA8">
              <w:rPr>
                <w:webHidden/>
              </w:rPr>
              <w:tab/>
            </w:r>
            <w:r w:rsidR="00414BA8" w:rsidRPr="00414BA8">
              <w:rPr>
                <w:webHidden/>
              </w:rPr>
              <w:fldChar w:fldCharType="begin"/>
            </w:r>
            <w:r w:rsidR="00414BA8" w:rsidRPr="00414BA8">
              <w:rPr>
                <w:webHidden/>
              </w:rPr>
              <w:instrText xml:space="preserve"> PAGEREF _Toc152760945 \h </w:instrText>
            </w:r>
            <w:r w:rsidR="00414BA8" w:rsidRPr="00414BA8">
              <w:rPr>
                <w:webHidden/>
              </w:rPr>
            </w:r>
            <w:r w:rsidR="00414BA8" w:rsidRPr="00414BA8">
              <w:rPr>
                <w:webHidden/>
              </w:rPr>
              <w:fldChar w:fldCharType="separate"/>
            </w:r>
            <w:r w:rsidR="00155143">
              <w:rPr>
                <w:webHidden/>
              </w:rPr>
              <w:t>83</w:t>
            </w:r>
            <w:r w:rsidR="00414BA8" w:rsidRPr="00414BA8">
              <w:rPr>
                <w:webHidden/>
              </w:rPr>
              <w:fldChar w:fldCharType="end"/>
            </w:r>
          </w:hyperlink>
        </w:p>
        <w:p w14:paraId="55455C40" w14:textId="65DAE2A0" w:rsidR="00414BA8" w:rsidRPr="00414BA8" w:rsidRDefault="00F633AE">
          <w:pPr>
            <w:pStyle w:val="21"/>
            <w:rPr>
              <w:rFonts w:asciiTheme="minorHAnsi" w:eastAsiaTheme="minorEastAsia" w:hAnsiTheme="minorHAnsi" w:cstheme="minorBidi"/>
              <w:bCs w:val="0"/>
              <w:sz w:val="22"/>
              <w:lang w:eastAsia="ru-RU"/>
            </w:rPr>
          </w:pPr>
          <w:hyperlink w:anchor="_Toc152760946" w:history="1">
            <w:r w:rsidR="00414BA8" w:rsidRPr="00414BA8">
              <w:rPr>
                <w:rStyle w:val="a6"/>
              </w:rPr>
              <w:t>Цель 2.3. Содействие развитию малого и среднего предпринимательства, в том числе социального предпринимательства.</w:t>
            </w:r>
            <w:r w:rsidR="00414BA8" w:rsidRPr="00414BA8">
              <w:rPr>
                <w:webHidden/>
              </w:rPr>
              <w:tab/>
            </w:r>
            <w:r w:rsidR="00414BA8" w:rsidRPr="00414BA8">
              <w:rPr>
                <w:webHidden/>
              </w:rPr>
              <w:fldChar w:fldCharType="begin"/>
            </w:r>
            <w:r w:rsidR="00414BA8" w:rsidRPr="00414BA8">
              <w:rPr>
                <w:webHidden/>
              </w:rPr>
              <w:instrText xml:space="preserve"> PAGEREF _Toc152760946 \h </w:instrText>
            </w:r>
            <w:r w:rsidR="00414BA8" w:rsidRPr="00414BA8">
              <w:rPr>
                <w:webHidden/>
              </w:rPr>
            </w:r>
            <w:r w:rsidR="00414BA8" w:rsidRPr="00414BA8">
              <w:rPr>
                <w:webHidden/>
              </w:rPr>
              <w:fldChar w:fldCharType="separate"/>
            </w:r>
            <w:r w:rsidR="00155143">
              <w:rPr>
                <w:webHidden/>
              </w:rPr>
              <w:t>83</w:t>
            </w:r>
            <w:r w:rsidR="00414BA8" w:rsidRPr="00414BA8">
              <w:rPr>
                <w:webHidden/>
              </w:rPr>
              <w:fldChar w:fldCharType="end"/>
            </w:r>
          </w:hyperlink>
        </w:p>
        <w:p w14:paraId="60F0F2E4" w14:textId="21F567BC" w:rsidR="00414BA8" w:rsidRPr="00414BA8" w:rsidRDefault="00F633AE">
          <w:pPr>
            <w:pStyle w:val="21"/>
            <w:rPr>
              <w:rFonts w:asciiTheme="minorHAnsi" w:eastAsiaTheme="minorEastAsia" w:hAnsiTheme="minorHAnsi" w:cstheme="minorBidi"/>
              <w:bCs w:val="0"/>
              <w:sz w:val="22"/>
              <w:lang w:eastAsia="ru-RU"/>
            </w:rPr>
          </w:pPr>
          <w:hyperlink w:anchor="_Toc152760947" w:history="1">
            <w:r w:rsidR="00414BA8" w:rsidRPr="00414BA8">
              <w:rPr>
                <w:rStyle w:val="a6"/>
              </w:rPr>
              <w:t>Цель 2.4. Инновационное развитие города</w:t>
            </w:r>
            <w:r w:rsidR="00414BA8" w:rsidRPr="00414BA8">
              <w:rPr>
                <w:webHidden/>
              </w:rPr>
              <w:tab/>
            </w:r>
            <w:r w:rsidR="00414BA8" w:rsidRPr="00414BA8">
              <w:rPr>
                <w:webHidden/>
              </w:rPr>
              <w:fldChar w:fldCharType="begin"/>
            </w:r>
            <w:r w:rsidR="00414BA8" w:rsidRPr="00414BA8">
              <w:rPr>
                <w:webHidden/>
              </w:rPr>
              <w:instrText xml:space="preserve"> PAGEREF _Toc152760947 \h </w:instrText>
            </w:r>
            <w:r w:rsidR="00414BA8" w:rsidRPr="00414BA8">
              <w:rPr>
                <w:webHidden/>
              </w:rPr>
            </w:r>
            <w:r w:rsidR="00414BA8" w:rsidRPr="00414BA8">
              <w:rPr>
                <w:webHidden/>
              </w:rPr>
              <w:fldChar w:fldCharType="separate"/>
            </w:r>
            <w:r w:rsidR="00155143">
              <w:rPr>
                <w:webHidden/>
              </w:rPr>
              <w:t>84</w:t>
            </w:r>
            <w:r w:rsidR="00414BA8" w:rsidRPr="00414BA8">
              <w:rPr>
                <w:webHidden/>
              </w:rPr>
              <w:fldChar w:fldCharType="end"/>
            </w:r>
          </w:hyperlink>
        </w:p>
        <w:p w14:paraId="16A30765" w14:textId="3ED5860D" w:rsidR="00414BA8" w:rsidRPr="00414BA8" w:rsidRDefault="00F633AE">
          <w:pPr>
            <w:pStyle w:val="21"/>
            <w:rPr>
              <w:rFonts w:asciiTheme="minorHAnsi" w:eastAsiaTheme="minorEastAsia" w:hAnsiTheme="minorHAnsi" w:cstheme="minorBidi"/>
              <w:bCs w:val="0"/>
              <w:sz w:val="22"/>
              <w:lang w:eastAsia="ru-RU"/>
            </w:rPr>
          </w:pPr>
          <w:hyperlink w:anchor="_Toc152760948" w:history="1">
            <w:r w:rsidR="00414BA8" w:rsidRPr="00414BA8">
              <w:rPr>
                <w:rStyle w:val="a6"/>
              </w:rPr>
              <w:t>Цель 2.5. Развитие потребительского рынка</w:t>
            </w:r>
            <w:r w:rsidR="00414BA8" w:rsidRPr="00414BA8">
              <w:rPr>
                <w:webHidden/>
              </w:rPr>
              <w:tab/>
            </w:r>
            <w:r w:rsidR="00414BA8" w:rsidRPr="00414BA8">
              <w:rPr>
                <w:webHidden/>
              </w:rPr>
              <w:fldChar w:fldCharType="begin"/>
            </w:r>
            <w:r w:rsidR="00414BA8" w:rsidRPr="00414BA8">
              <w:rPr>
                <w:webHidden/>
              </w:rPr>
              <w:instrText xml:space="preserve"> PAGEREF _Toc152760948 \h </w:instrText>
            </w:r>
            <w:r w:rsidR="00414BA8" w:rsidRPr="00414BA8">
              <w:rPr>
                <w:webHidden/>
              </w:rPr>
            </w:r>
            <w:r w:rsidR="00414BA8" w:rsidRPr="00414BA8">
              <w:rPr>
                <w:webHidden/>
              </w:rPr>
              <w:fldChar w:fldCharType="separate"/>
            </w:r>
            <w:r w:rsidR="00155143">
              <w:rPr>
                <w:webHidden/>
              </w:rPr>
              <w:t>85</w:t>
            </w:r>
            <w:r w:rsidR="00414BA8" w:rsidRPr="00414BA8">
              <w:rPr>
                <w:webHidden/>
              </w:rPr>
              <w:fldChar w:fldCharType="end"/>
            </w:r>
          </w:hyperlink>
        </w:p>
        <w:p w14:paraId="075F7D1F" w14:textId="166FCBB4" w:rsidR="00414BA8" w:rsidRPr="00414BA8" w:rsidRDefault="00F633AE">
          <w:pPr>
            <w:pStyle w:val="21"/>
            <w:rPr>
              <w:rFonts w:asciiTheme="minorHAnsi" w:eastAsiaTheme="minorEastAsia" w:hAnsiTheme="minorHAnsi" w:cstheme="minorBidi"/>
              <w:bCs w:val="0"/>
              <w:sz w:val="22"/>
              <w:lang w:eastAsia="ru-RU"/>
            </w:rPr>
          </w:pPr>
          <w:hyperlink w:anchor="_Toc152760949" w:history="1">
            <w:r w:rsidR="00414BA8" w:rsidRPr="00414BA8">
              <w:rPr>
                <w:rStyle w:val="a6"/>
              </w:rPr>
              <w:t>Направление 3. ПРОСТРАНСТВЕННОЕ РАЗВИТИЕ И ПОВЫШЕНИЕ КАЧЕСТВА ГОРОДСКОЙ СРЕДЫ</w:t>
            </w:r>
            <w:r w:rsidR="00414BA8" w:rsidRPr="00414BA8">
              <w:rPr>
                <w:webHidden/>
              </w:rPr>
              <w:tab/>
            </w:r>
            <w:r w:rsidR="00414BA8" w:rsidRPr="00414BA8">
              <w:rPr>
                <w:webHidden/>
              </w:rPr>
              <w:fldChar w:fldCharType="begin"/>
            </w:r>
            <w:r w:rsidR="00414BA8" w:rsidRPr="00414BA8">
              <w:rPr>
                <w:webHidden/>
              </w:rPr>
              <w:instrText xml:space="preserve"> PAGEREF _Toc152760949 \h </w:instrText>
            </w:r>
            <w:r w:rsidR="00414BA8" w:rsidRPr="00414BA8">
              <w:rPr>
                <w:webHidden/>
              </w:rPr>
            </w:r>
            <w:r w:rsidR="00414BA8" w:rsidRPr="00414BA8">
              <w:rPr>
                <w:webHidden/>
              </w:rPr>
              <w:fldChar w:fldCharType="separate"/>
            </w:r>
            <w:r w:rsidR="00155143">
              <w:rPr>
                <w:webHidden/>
              </w:rPr>
              <w:t>86</w:t>
            </w:r>
            <w:r w:rsidR="00414BA8" w:rsidRPr="00414BA8">
              <w:rPr>
                <w:webHidden/>
              </w:rPr>
              <w:fldChar w:fldCharType="end"/>
            </w:r>
          </w:hyperlink>
        </w:p>
        <w:p w14:paraId="754FB00D" w14:textId="7685E3AC" w:rsidR="00414BA8" w:rsidRPr="00414BA8" w:rsidRDefault="00F633AE">
          <w:pPr>
            <w:pStyle w:val="21"/>
            <w:rPr>
              <w:rFonts w:asciiTheme="minorHAnsi" w:eastAsiaTheme="minorEastAsia" w:hAnsiTheme="minorHAnsi" w:cstheme="minorBidi"/>
              <w:bCs w:val="0"/>
              <w:sz w:val="22"/>
              <w:lang w:eastAsia="ru-RU"/>
            </w:rPr>
          </w:pPr>
          <w:hyperlink w:anchor="_Toc152760950" w:history="1">
            <w:r w:rsidR="00414BA8" w:rsidRPr="00414BA8">
              <w:rPr>
                <w:rStyle w:val="a6"/>
              </w:rPr>
              <w:t>Цель 3.1. Комплексное развитие транспортной инфраструктуры</w:t>
            </w:r>
            <w:r w:rsidR="00414BA8" w:rsidRPr="00414BA8">
              <w:rPr>
                <w:webHidden/>
              </w:rPr>
              <w:tab/>
            </w:r>
            <w:r w:rsidR="00414BA8" w:rsidRPr="00414BA8">
              <w:rPr>
                <w:webHidden/>
              </w:rPr>
              <w:fldChar w:fldCharType="begin"/>
            </w:r>
            <w:r w:rsidR="00414BA8" w:rsidRPr="00414BA8">
              <w:rPr>
                <w:webHidden/>
              </w:rPr>
              <w:instrText xml:space="preserve"> PAGEREF _Toc152760950 \h </w:instrText>
            </w:r>
            <w:r w:rsidR="00414BA8" w:rsidRPr="00414BA8">
              <w:rPr>
                <w:webHidden/>
              </w:rPr>
            </w:r>
            <w:r w:rsidR="00414BA8" w:rsidRPr="00414BA8">
              <w:rPr>
                <w:webHidden/>
              </w:rPr>
              <w:fldChar w:fldCharType="separate"/>
            </w:r>
            <w:r w:rsidR="00155143">
              <w:rPr>
                <w:webHidden/>
              </w:rPr>
              <w:t>86</w:t>
            </w:r>
            <w:r w:rsidR="00414BA8" w:rsidRPr="00414BA8">
              <w:rPr>
                <w:webHidden/>
              </w:rPr>
              <w:fldChar w:fldCharType="end"/>
            </w:r>
          </w:hyperlink>
        </w:p>
        <w:p w14:paraId="0D21DFDB" w14:textId="7DD60093" w:rsidR="00414BA8" w:rsidRPr="00414BA8" w:rsidRDefault="00F633AE">
          <w:pPr>
            <w:pStyle w:val="21"/>
            <w:rPr>
              <w:rFonts w:asciiTheme="minorHAnsi" w:eastAsiaTheme="minorEastAsia" w:hAnsiTheme="minorHAnsi" w:cstheme="minorBidi"/>
              <w:bCs w:val="0"/>
              <w:sz w:val="22"/>
              <w:lang w:eastAsia="ru-RU"/>
            </w:rPr>
          </w:pPr>
          <w:hyperlink w:anchor="_Toc152760951" w:history="1">
            <w:r w:rsidR="00414BA8" w:rsidRPr="00414BA8">
              <w:rPr>
                <w:rStyle w:val="a6"/>
              </w:rPr>
              <w:t>Цель 3.2. Комплексное благоустройство территории города, развитие систем коммунальной, энергетической и коммуникационной инфраструктур</w:t>
            </w:r>
            <w:r w:rsidR="00414BA8" w:rsidRPr="00414BA8">
              <w:rPr>
                <w:webHidden/>
              </w:rPr>
              <w:tab/>
            </w:r>
            <w:r w:rsidR="00414BA8" w:rsidRPr="00414BA8">
              <w:rPr>
                <w:webHidden/>
              </w:rPr>
              <w:fldChar w:fldCharType="begin"/>
            </w:r>
            <w:r w:rsidR="00414BA8" w:rsidRPr="00414BA8">
              <w:rPr>
                <w:webHidden/>
              </w:rPr>
              <w:instrText xml:space="preserve"> PAGEREF _Toc152760951 \h </w:instrText>
            </w:r>
            <w:r w:rsidR="00414BA8" w:rsidRPr="00414BA8">
              <w:rPr>
                <w:webHidden/>
              </w:rPr>
            </w:r>
            <w:r w:rsidR="00414BA8" w:rsidRPr="00414BA8">
              <w:rPr>
                <w:webHidden/>
              </w:rPr>
              <w:fldChar w:fldCharType="separate"/>
            </w:r>
            <w:r w:rsidR="00155143">
              <w:rPr>
                <w:webHidden/>
              </w:rPr>
              <w:t>87</w:t>
            </w:r>
            <w:r w:rsidR="00414BA8" w:rsidRPr="00414BA8">
              <w:rPr>
                <w:webHidden/>
              </w:rPr>
              <w:fldChar w:fldCharType="end"/>
            </w:r>
          </w:hyperlink>
        </w:p>
        <w:p w14:paraId="67959538" w14:textId="75FEAAD7" w:rsidR="00414BA8" w:rsidRPr="00414BA8" w:rsidRDefault="00F633AE">
          <w:pPr>
            <w:pStyle w:val="21"/>
            <w:rPr>
              <w:rFonts w:asciiTheme="minorHAnsi" w:eastAsiaTheme="minorEastAsia" w:hAnsiTheme="minorHAnsi" w:cstheme="minorBidi"/>
              <w:bCs w:val="0"/>
              <w:sz w:val="22"/>
              <w:lang w:eastAsia="ru-RU"/>
            </w:rPr>
          </w:pPr>
          <w:hyperlink w:anchor="_Toc152760952" w:history="1">
            <w:r w:rsidR="00414BA8" w:rsidRPr="00414BA8">
              <w:rPr>
                <w:rStyle w:val="a6"/>
              </w:rPr>
              <w:t>Цель 3.3. Экологическое развитие</w:t>
            </w:r>
            <w:r w:rsidR="00414BA8" w:rsidRPr="00414BA8">
              <w:rPr>
                <w:webHidden/>
              </w:rPr>
              <w:tab/>
            </w:r>
            <w:r w:rsidR="00414BA8" w:rsidRPr="00414BA8">
              <w:rPr>
                <w:webHidden/>
              </w:rPr>
              <w:fldChar w:fldCharType="begin"/>
            </w:r>
            <w:r w:rsidR="00414BA8" w:rsidRPr="00414BA8">
              <w:rPr>
                <w:webHidden/>
              </w:rPr>
              <w:instrText xml:space="preserve"> PAGEREF _Toc152760952 \h </w:instrText>
            </w:r>
            <w:r w:rsidR="00414BA8" w:rsidRPr="00414BA8">
              <w:rPr>
                <w:webHidden/>
              </w:rPr>
            </w:r>
            <w:r w:rsidR="00414BA8" w:rsidRPr="00414BA8">
              <w:rPr>
                <w:webHidden/>
              </w:rPr>
              <w:fldChar w:fldCharType="separate"/>
            </w:r>
            <w:r w:rsidR="00155143">
              <w:rPr>
                <w:webHidden/>
              </w:rPr>
              <w:t>88</w:t>
            </w:r>
            <w:r w:rsidR="00414BA8" w:rsidRPr="00414BA8">
              <w:rPr>
                <w:webHidden/>
              </w:rPr>
              <w:fldChar w:fldCharType="end"/>
            </w:r>
          </w:hyperlink>
        </w:p>
        <w:p w14:paraId="708A7C2D" w14:textId="302310D3" w:rsidR="00414BA8" w:rsidRPr="00414BA8" w:rsidRDefault="00F633AE">
          <w:pPr>
            <w:pStyle w:val="21"/>
            <w:rPr>
              <w:rFonts w:asciiTheme="minorHAnsi" w:eastAsiaTheme="minorEastAsia" w:hAnsiTheme="minorHAnsi" w:cstheme="minorBidi"/>
              <w:bCs w:val="0"/>
              <w:sz w:val="22"/>
              <w:lang w:eastAsia="ru-RU"/>
            </w:rPr>
          </w:pPr>
          <w:hyperlink w:anchor="_Toc152760953" w:history="1">
            <w:r w:rsidR="00414BA8" w:rsidRPr="00414BA8">
              <w:rPr>
                <w:rStyle w:val="a6"/>
              </w:rPr>
              <w:t>Цель 3.4. Основные направления комплексной безопасности</w:t>
            </w:r>
            <w:r w:rsidR="00414BA8" w:rsidRPr="00414BA8">
              <w:rPr>
                <w:webHidden/>
              </w:rPr>
              <w:tab/>
            </w:r>
            <w:r w:rsidR="00414BA8" w:rsidRPr="00414BA8">
              <w:rPr>
                <w:webHidden/>
              </w:rPr>
              <w:fldChar w:fldCharType="begin"/>
            </w:r>
            <w:r w:rsidR="00414BA8" w:rsidRPr="00414BA8">
              <w:rPr>
                <w:webHidden/>
              </w:rPr>
              <w:instrText xml:space="preserve"> PAGEREF _Toc152760953 \h </w:instrText>
            </w:r>
            <w:r w:rsidR="00414BA8" w:rsidRPr="00414BA8">
              <w:rPr>
                <w:webHidden/>
              </w:rPr>
            </w:r>
            <w:r w:rsidR="00414BA8" w:rsidRPr="00414BA8">
              <w:rPr>
                <w:webHidden/>
              </w:rPr>
              <w:fldChar w:fldCharType="separate"/>
            </w:r>
            <w:r w:rsidR="00155143">
              <w:rPr>
                <w:webHidden/>
              </w:rPr>
              <w:t>89</w:t>
            </w:r>
            <w:r w:rsidR="00414BA8" w:rsidRPr="00414BA8">
              <w:rPr>
                <w:webHidden/>
              </w:rPr>
              <w:fldChar w:fldCharType="end"/>
            </w:r>
          </w:hyperlink>
        </w:p>
        <w:p w14:paraId="0BCACDB3" w14:textId="2E612A22" w:rsidR="00414BA8" w:rsidRPr="00414BA8" w:rsidRDefault="00F633AE">
          <w:pPr>
            <w:pStyle w:val="21"/>
            <w:rPr>
              <w:rFonts w:asciiTheme="minorHAnsi" w:eastAsiaTheme="minorEastAsia" w:hAnsiTheme="minorHAnsi" w:cstheme="minorBidi"/>
              <w:bCs w:val="0"/>
              <w:sz w:val="22"/>
              <w:lang w:eastAsia="ru-RU"/>
            </w:rPr>
          </w:pPr>
          <w:hyperlink w:anchor="_Toc152760954" w:history="1">
            <w:r w:rsidR="00414BA8" w:rsidRPr="00414BA8">
              <w:rPr>
                <w:rStyle w:val="a6"/>
              </w:rPr>
              <w:t>и жизнедеятельности города</w:t>
            </w:r>
            <w:r w:rsidR="00414BA8" w:rsidRPr="00414BA8">
              <w:rPr>
                <w:webHidden/>
              </w:rPr>
              <w:tab/>
            </w:r>
            <w:r w:rsidR="00414BA8" w:rsidRPr="00414BA8">
              <w:rPr>
                <w:webHidden/>
              </w:rPr>
              <w:fldChar w:fldCharType="begin"/>
            </w:r>
            <w:r w:rsidR="00414BA8" w:rsidRPr="00414BA8">
              <w:rPr>
                <w:webHidden/>
              </w:rPr>
              <w:instrText xml:space="preserve"> PAGEREF _Toc152760954 \h </w:instrText>
            </w:r>
            <w:r w:rsidR="00414BA8" w:rsidRPr="00414BA8">
              <w:rPr>
                <w:webHidden/>
              </w:rPr>
            </w:r>
            <w:r w:rsidR="00414BA8" w:rsidRPr="00414BA8">
              <w:rPr>
                <w:webHidden/>
              </w:rPr>
              <w:fldChar w:fldCharType="separate"/>
            </w:r>
            <w:r w:rsidR="00155143">
              <w:rPr>
                <w:webHidden/>
              </w:rPr>
              <w:t>89</w:t>
            </w:r>
            <w:r w:rsidR="00414BA8" w:rsidRPr="00414BA8">
              <w:rPr>
                <w:webHidden/>
              </w:rPr>
              <w:fldChar w:fldCharType="end"/>
            </w:r>
          </w:hyperlink>
        </w:p>
        <w:p w14:paraId="7E420F89" w14:textId="157AFCDE" w:rsidR="00414BA8" w:rsidRPr="00414BA8" w:rsidRDefault="00F633AE">
          <w:pPr>
            <w:pStyle w:val="21"/>
            <w:rPr>
              <w:rFonts w:asciiTheme="minorHAnsi" w:eastAsiaTheme="minorEastAsia" w:hAnsiTheme="minorHAnsi" w:cstheme="minorBidi"/>
              <w:bCs w:val="0"/>
              <w:sz w:val="22"/>
              <w:lang w:eastAsia="ru-RU"/>
            </w:rPr>
          </w:pPr>
          <w:hyperlink w:anchor="_Toc152760955" w:history="1">
            <w:r w:rsidR="00414BA8" w:rsidRPr="00414BA8">
              <w:rPr>
                <w:rStyle w:val="a6"/>
              </w:rPr>
              <w:t>Направление 4. ПОВЫШЕНИЕ ЭФФЕКТИВНОСТИ МУНИЦИПАЛЬНОГО УПРАВЛЕНИЯ И РАЗВИТИЕ ГРАЖДАНСКОГО ОБЩЕСТВА</w:t>
            </w:r>
            <w:r w:rsidR="00414BA8" w:rsidRPr="00414BA8">
              <w:rPr>
                <w:webHidden/>
              </w:rPr>
              <w:tab/>
            </w:r>
            <w:r w:rsidR="00414BA8" w:rsidRPr="00414BA8">
              <w:rPr>
                <w:webHidden/>
              </w:rPr>
              <w:fldChar w:fldCharType="begin"/>
            </w:r>
            <w:r w:rsidR="00414BA8" w:rsidRPr="00414BA8">
              <w:rPr>
                <w:webHidden/>
              </w:rPr>
              <w:instrText xml:space="preserve"> PAGEREF _Toc152760955 \h </w:instrText>
            </w:r>
            <w:r w:rsidR="00414BA8" w:rsidRPr="00414BA8">
              <w:rPr>
                <w:webHidden/>
              </w:rPr>
            </w:r>
            <w:r w:rsidR="00414BA8" w:rsidRPr="00414BA8">
              <w:rPr>
                <w:webHidden/>
              </w:rPr>
              <w:fldChar w:fldCharType="separate"/>
            </w:r>
            <w:r w:rsidR="00155143">
              <w:rPr>
                <w:webHidden/>
              </w:rPr>
              <w:t>90</w:t>
            </w:r>
            <w:r w:rsidR="00414BA8" w:rsidRPr="00414BA8">
              <w:rPr>
                <w:webHidden/>
              </w:rPr>
              <w:fldChar w:fldCharType="end"/>
            </w:r>
          </w:hyperlink>
        </w:p>
        <w:p w14:paraId="475AEDDC" w14:textId="79E0406D" w:rsidR="00414BA8" w:rsidRPr="00414BA8" w:rsidRDefault="00F633AE">
          <w:pPr>
            <w:pStyle w:val="21"/>
            <w:rPr>
              <w:rFonts w:asciiTheme="minorHAnsi" w:eastAsiaTheme="minorEastAsia" w:hAnsiTheme="minorHAnsi" w:cstheme="minorBidi"/>
              <w:bCs w:val="0"/>
              <w:sz w:val="22"/>
              <w:lang w:eastAsia="ru-RU"/>
            </w:rPr>
          </w:pPr>
          <w:hyperlink w:anchor="_Toc152760956" w:history="1">
            <w:r w:rsidR="00414BA8" w:rsidRPr="00414BA8">
              <w:rPr>
                <w:rStyle w:val="a6"/>
              </w:rPr>
              <w:t>Цель 4.1. Повышение эффективности муниципального управления и развитие гражданского общества</w:t>
            </w:r>
            <w:r w:rsidR="00414BA8" w:rsidRPr="00414BA8">
              <w:rPr>
                <w:webHidden/>
              </w:rPr>
              <w:tab/>
            </w:r>
            <w:r w:rsidR="00414BA8" w:rsidRPr="00414BA8">
              <w:rPr>
                <w:webHidden/>
              </w:rPr>
              <w:fldChar w:fldCharType="begin"/>
            </w:r>
            <w:r w:rsidR="00414BA8" w:rsidRPr="00414BA8">
              <w:rPr>
                <w:webHidden/>
              </w:rPr>
              <w:instrText xml:space="preserve"> PAGEREF _Toc152760956 \h </w:instrText>
            </w:r>
            <w:r w:rsidR="00414BA8" w:rsidRPr="00414BA8">
              <w:rPr>
                <w:webHidden/>
              </w:rPr>
            </w:r>
            <w:r w:rsidR="00414BA8" w:rsidRPr="00414BA8">
              <w:rPr>
                <w:webHidden/>
              </w:rPr>
              <w:fldChar w:fldCharType="separate"/>
            </w:r>
            <w:r w:rsidR="00155143">
              <w:rPr>
                <w:webHidden/>
              </w:rPr>
              <w:t>90</w:t>
            </w:r>
            <w:r w:rsidR="00414BA8" w:rsidRPr="00414BA8">
              <w:rPr>
                <w:webHidden/>
              </w:rPr>
              <w:fldChar w:fldCharType="end"/>
            </w:r>
          </w:hyperlink>
        </w:p>
        <w:p w14:paraId="0663EAC4" w14:textId="4D372880" w:rsidR="00414BA8" w:rsidRPr="00414BA8" w:rsidRDefault="00F633AE">
          <w:pPr>
            <w:pStyle w:val="12"/>
            <w:rPr>
              <w:rFonts w:asciiTheme="minorHAnsi" w:eastAsiaTheme="minorEastAsia" w:hAnsiTheme="minorHAnsi"/>
              <w:noProof/>
              <w:sz w:val="22"/>
              <w:lang w:eastAsia="ru-RU"/>
            </w:rPr>
          </w:pPr>
          <w:hyperlink w:anchor="_Toc152760957" w:history="1">
            <w:r w:rsidR="00414BA8" w:rsidRPr="00414BA8">
              <w:rPr>
                <w:rStyle w:val="a6"/>
                <w:rFonts w:eastAsia="Batang"/>
                <w:bCs/>
                <w:noProof/>
                <w:kern w:val="32"/>
                <w:lang w:eastAsia="ko-KR"/>
              </w:rPr>
              <w:t>5.МЕХАНИЗМЫ И ЭТАПЫ РЕАЛИЗАЦИИ СТРАТЕГИИ – 2036</w:t>
            </w:r>
            <w:r w:rsidR="00414BA8" w:rsidRPr="00414BA8">
              <w:rPr>
                <w:noProof/>
                <w:webHidden/>
              </w:rPr>
              <w:tab/>
            </w:r>
            <w:r w:rsidR="00414BA8" w:rsidRPr="00414BA8">
              <w:rPr>
                <w:noProof/>
                <w:webHidden/>
              </w:rPr>
              <w:fldChar w:fldCharType="begin"/>
            </w:r>
            <w:r w:rsidR="00414BA8" w:rsidRPr="00414BA8">
              <w:rPr>
                <w:noProof/>
                <w:webHidden/>
              </w:rPr>
              <w:instrText xml:space="preserve"> PAGEREF _Toc152760957 \h </w:instrText>
            </w:r>
            <w:r w:rsidR="00414BA8" w:rsidRPr="00414BA8">
              <w:rPr>
                <w:noProof/>
                <w:webHidden/>
              </w:rPr>
            </w:r>
            <w:r w:rsidR="00414BA8" w:rsidRPr="00414BA8">
              <w:rPr>
                <w:noProof/>
                <w:webHidden/>
              </w:rPr>
              <w:fldChar w:fldCharType="separate"/>
            </w:r>
            <w:r w:rsidR="00155143">
              <w:rPr>
                <w:noProof/>
                <w:webHidden/>
              </w:rPr>
              <w:t>91</w:t>
            </w:r>
            <w:r w:rsidR="00414BA8" w:rsidRPr="00414BA8">
              <w:rPr>
                <w:noProof/>
                <w:webHidden/>
              </w:rPr>
              <w:fldChar w:fldCharType="end"/>
            </w:r>
          </w:hyperlink>
        </w:p>
        <w:p w14:paraId="42320C83" w14:textId="69E83293" w:rsidR="00414BA8" w:rsidRPr="00414BA8" w:rsidRDefault="00F633AE">
          <w:pPr>
            <w:pStyle w:val="21"/>
            <w:rPr>
              <w:rFonts w:asciiTheme="minorHAnsi" w:eastAsiaTheme="minorEastAsia" w:hAnsiTheme="minorHAnsi" w:cstheme="minorBidi"/>
              <w:bCs w:val="0"/>
              <w:sz w:val="22"/>
              <w:lang w:eastAsia="ru-RU"/>
            </w:rPr>
          </w:pPr>
          <w:hyperlink w:anchor="_Toc152760958" w:history="1">
            <w:r w:rsidR="00414BA8" w:rsidRPr="00414BA8">
              <w:rPr>
                <w:rStyle w:val="a6"/>
              </w:rPr>
              <w:t>5.1. Этапы, организационные и финансовые механизмы реализации Стратегии – 2036</w:t>
            </w:r>
            <w:r w:rsidR="00414BA8" w:rsidRPr="00414BA8">
              <w:rPr>
                <w:webHidden/>
              </w:rPr>
              <w:tab/>
            </w:r>
            <w:r w:rsidR="00414BA8" w:rsidRPr="00414BA8">
              <w:rPr>
                <w:webHidden/>
              </w:rPr>
              <w:fldChar w:fldCharType="begin"/>
            </w:r>
            <w:r w:rsidR="00414BA8" w:rsidRPr="00414BA8">
              <w:rPr>
                <w:webHidden/>
              </w:rPr>
              <w:instrText xml:space="preserve"> PAGEREF _Toc152760958 \h </w:instrText>
            </w:r>
            <w:r w:rsidR="00414BA8" w:rsidRPr="00414BA8">
              <w:rPr>
                <w:webHidden/>
              </w:rPr>
            </w:r>
            <w:r w:rsidR="00414BA8" w:rsidRPr="00414BA8">
              <w:rPr>
                <w:webHidden/>
              </w:rPr>
              <w:fldChar w:fldCharType="separate"/>
            </w:r>
            <w:r w:rsidR="00155143">
              <w:rPr>
                <w:webHidden/>
              </w:rPr>
              <w:t>91</w:t>
            </w:r>
            <w:r w:rsidR="00414BA8" w:rsidRPr="00414BA8">
              <w:rPr>
                <w:webHidden/>
              </w:rPr>
              <w:fldChar w:fldCharType="end"/>
            </w:r>
          </w:hyperlink>
        </w:p>
        <w:p w14:paraId="1516D6FB" w14:textId="0915DC08" w:rsidR="00414BA8" w:rsidRPr="00414BA8" w:rsidRDefault="00F633AE">
          <w:pPr>
            <w:pStyle w:val="21"/>
            <w:rPr>
              <w:rFonts w:asciiTheme="minorHAnsi" w:eastAsiaTheme="minorEastAsia" w:hAnsiTheme="minorHAnsi" w:cstheme="minorBidi"/>
              <w:bCs w:val="0"/>
              <w:sz w:val="22"/>
              <w:lang w:eastAsia="ru-RU"/>
            </w:rPr>
          </w:pPr>
          <w:hyperlink w:anchor="_Toc152760959" w:history="1">
            <w:r w:rsidR="00414BA8" w:rsidRPr="00414BA8">
              <w:rPr>
                <w:rStyle w:val="a6"/>
              </w:rPr>
              <w:t>5.2. Оценка финансовых ресурсов</w:t>
            </w:r>
            <w:r w:rsidR="00414BA8" w:rsidRPr="00414BA8">
              <w:rPr>
                <w:webHidden/>
              </w:rPr>
              <w:tab/>
            </w:r>
            <w:r w:rsidR="00414BA8" w:rsidRPr="00414BA8">
              <w:rPr>
                <w:webHidden/>
              </w:rPr>
              <w:fldChar w:fldCharType="begin"/>
            </w:r>
            <w:r w:rsidR="00414BA8" w:rsidRPr="00414BA8">
              <w:rPr>
                <w:webHidden/>
              </w:rPr>
              <w:instrText xml:space="preserve"> PAGEREF _Toc152760959 \h </w:instrText>
            </w:r>
            <w:r w:rsidR="00414BA8" w:rsidRPr="00414BA8">
              <w:rPr>
                <w:webHidden/>
              </w:rPr>
            </w:r>
            <w:r w:rsidR="00414BA8" w:rsidRPr="00414BA8">
              <w:rPr>
                <w:webHidden/>
              </w:rPr>
              <w:fldChar w:fldCharType="separate"/>
            </w:r>
            <w:r w:rsidR="00155143">
              <w:rPr>
                <w:webHidden/>
              </w:rPr>
              <w:t>93</w:t>
            </w:r>
            <w:r w:rsidR="00414BA8" w:rsidRPr="00414BA8">
              <w:rPr>
                <w:webHidden/>
              </w:rPr>
              <w:fldChar w:fldCharType="end"/>
            </w:r>
          </w:hyperlink>
        </w:p>
        <w:p w14:paraId="28422969" w14:textId="697464AD" w:rsidR="00414BA8" w:rsidRPr="00414BA8" w:rsidRDefault="00F633AE">
          <w:pPr>
            <w:pStyle w:val="21"/>
            <w:rPr>
              <w:rFonts w:asciiTheme="minorHAnsi" w:eastAsiaTheme="minorEastAsia" w:hAnsiTheme="minorHAnsi" w:cstheme="minorBidi"/>
              <w:bCs w:val="0"/>
              <w:sz w:val="22"/>
              <w:lang w:eastAsia="ru-RU"/>
            </w:rPr>
          </w:pPr>
          <w:hyperlink w:anchor="_Toc152760960" w:history="1">
            <w:r w:rsidR="00414BA8" w:rsidRPr="00414BA8">
              <w:rPr>
                <w:rStyle w:val="a6"/>
              </w:rPr>
              <w:t>5.3. Основы пространственного развития</w:t>
            </w:r>
            <w:r w:rsidR="00414BA8" w:rsidRPr="00414BA8">
              <w:rPr>
                <w:webHidden/>
              </w:rPr>
              <w:tab/>
            </w:r>
            <w:r w:rsidR="00414BA8" w:rsidRPr="00414BA8">
              <w:rPr>
                <w:webHidden/>
              </w:rPr>
              <w:fldChar w:fldCharType="begin"/>
            </w:r>
            <w:r w:rsidR="00414BA8" w:rsidRPr="00414BA8">
              <w:rPr>
                <w:webHidden/>
              </w:rPr>
              <w:instrText xml:space="preserve"> PAGEREF _Toc152760960 \h </w:instrText>
            </w:r>
            <w:r w:rsidR="00414BA8" w:rsidRPr="00414BA8">
              <w:rPr>
                <w:webHidden/>
              </w:rPr>
            </w:r>
            <w:r w:rsidR="00414BA8" w:rsidRPr="00414BA8">
              <w:rPr>
                <w:webHidden/>
              </w:rPr>
              <w:fldChar w:fldCharType="separate"/>
            </w:r>
            <w:r w:rsidR="00155143">
              <w:rPr>
                <w:webHidden/>
              </w:rPr>
              <w:t>95</w:t>
            </w:r>
            <w:r w:rsidR="00414BA8" w:rsidRPr="00414BA8">
              <w:rPr>
                <w:webHidden/>
              </w:rPr>
              <w:fldChar w:fldCharType="end"/>
            </w:r>
          </w:hyperlink>
        </w:p>
        <w:p w14:paraId="0D3B6CE7" w14:textId="12C5E1DC" w:rsidR="00414BA8" w:rsidRDefault="00F633AE">
          <w:pPr>
            <w:pStyle w:val="21"/>
            <w:rPr>
              <w:rFonts w:asciiTheme="minorHAnsi" w:eastAsiaTheme="minorEastAsia" w:hAnsiTheme="minorHAnsi" w:cstheme="minorBidi"/>
              <w:bCs w:val="0"/>
              <w:sz w:val="22"/>
              <w:lang w:eastAsia="ru-RU"/>
            </w:rPr>
          </w:pPr>
          <w:hyperlink w:anchor="_Toc152760961" w:history="1">
            <w:r w:rsidR="00414BA8" w:rsidRPr="00414BA8">
              <w:rPr>
                <w:rStyle w:val="a6"/>
              </w:rPr>
              <w:t>5.4. Инвестиционная стратегия города</w:t>
            </w:r>
            <w:r w:rsidR="00414BA8" w:rsidRPr="00414BA8">
              <w:rPr>
                <w:webHidden/>
              </w:rPr>
              <w:tab/>
            </w:r>
            <w:r w:rsidR="00414BA8" w:rsidRPr="00414BA8">
              <w:rPr>
                <w:webHidden/>
              </w:rPr>
              <w:fldChar w:fldCharType="begin"/>
            </w:r>
            <w:r w:rsidR="00414BA8" w:rsidRPr="00414BA8">
              <w:rPr>
                <w:webHidden/>
              </w:rPr>
              <w:instrText xml:space="preserve"> PAGEREF _Toc152760961 \h </w:instrText>
            </w:r>
            <w:r w:rsidR="00414BA8" w:rsidRPr="00414BA8">
              <w:rPr>
                <w:webHidden/>
              </w:rPr>
            </w:r>
            <w:r w:rsidR="00414BA8" w:rsidRPr="00414BA8">
              <w:rPr>
                <w:webHidden/>
              </w:rPr>
              <w:fldChar w:fldCharType="separate"/>
            </w:r>
            <w:r w:rsidR="00155143">
              <w:rPr>
                <w:webHidden/>
              </w:rPr>
              <w:t>99</w:t>
            </w:r>
            <w:r w:rsidR="00414BA8" w:rsidRPr="00414BA8">
              <w:rPr>
                <w:webHidden/>
              </w:rPr>
              <w:fldChar w:fldCharType="end"/>
            </w:r>
          </w:hyperlink>
        </w:p>
        <w:p w14:paraId="3BCD7F88" w14:textId="754805F5" w:rsidR="00414BA8" w:rsidRDefault="00F633AE">
          <w:pPr>
            <w:pStyle w:val="21"/>
            <w:rPr>
              <w:rFonts w:asciiTheme="minorHAnsi" w:eastAsiaTheme="minorEastAsia" w:hAnsiTheme="minorHAnsi" w:cstheme="minorBidi"/>
              <w:bCs w:val="0"/>
              <w:sz w:val="22"/>
              <w:lang w:eastAsia="ru-RU"/>
            </w:rPr>
          </w:pPr>
          <w:hyperlink w:anchor="_Toc152760962" w:history="1">
            <w:r w:rsidR="00414BA8" w:rsidRPr="00300711">
              <w:rPr>
                <w:rStyle w:val="a6"/>
              </w:rPr>
              <w:t>5.5. Управление стратегическим развитием города</w:t>
            </w:r>
            <w:r w:rsidR="00414BA8">
              <w:rPr>
                <w:webHidden/>
              </w:rPr>
              <w:tab/>
            </w:r>
            <w:r w:rsidR="00414BA8">
              <w:rPr>
                <w:webHidden/>
              </w:rPr>
              <w:fldChar w:fldCharType="begin"/>
            </w:r>
            <w:r w:rsidR="00414BA8">
              <w:rPr>
                <w:webHidden/>
              </w:rPr>
              <w:instrText xml:space="preserve"> PAGEREF _Toc152760962 \h </w:instrText>
            </w:r>
            <w:r w:rsidR="00414BA8">
              <w:rPr>
                <w:webHidden/>
              </w:rPr>
            </w:r>
            <w:r w:rsidR="00414BA8">
              <w:rPr>
                <w:webHidden/>
              </w:rPr>
              <w:fldChar w:fldCharType="separate"/>
            </w:r>
            <w:r w:rsidR="00155143">
              <w:rPr>
                <w:webHidden/>
              </w:rPr>
              <w:t>106</w:t>
            </w:r>
            <w:r w:rsidR="00414BA8">
              <w:rPr>
                <w:webHidden/>
              </w:rPr>
              <w:fldChar w:fldCharType="end"/>
            </w:r>
          </w:hyperlink>
        </w:p>
        <w:p w14:paraId="55A2654A" w14:textId="57AB2086" w:rsidR="00414BA8" w:rsidRDefault="00F633AE">
          <w:pPr>
            <w:pStyle w:val="12"/>
            <w:rPr>
              <w:rFonts w:asciiTheme="minorHAnsi" w:eastAsiaTheme="minorEastAsia" w:hAnsiTheme="minorHAnsi"/>
              <w:noProof/>
              <w:sz w:val="22"/>
              <w:lang w:eastAsia="ru-RU"/>
            </w:rPr>
          </w:pPr>
          <w:hyperlink w:anchor="_Toc152760963" w:history="1">
            <w:r w:rsidR="00414BA8" w:rsidRPr="00300711">
              <w:rPr>
                <w:rStyle w:val="a6"/>
                <w:rFonts w:cs="Times New Roman"/>
                <w:noProof/>
              </w:rPr>
              <w:t>6. Флагманские (общенациональные) программы</w:t>
            </w:r>
            <w:r w:rsidR="00414BA8">
              <w:rPr>
                <w:noProof/>
                <w:webHidden/>
              </w:rPr>
              <w:tab/>
            </w:r>
            <w:r w:rsidR="00414BA8">
              <w:rPr>
                <w:noProof/>
                <w:webHidden/>
              </w:rPr>
              <w:fldChar w:fldCharType="begin"/>
            </w:r>
            <w:r w:rsidR="00414BA8">
              <w:rPr>
                <w:noProof/>
                <w:webHidden/>
              </w:rPr>
              <w:instrText xml:space="preserve"> PAGEREF _Toc152760963 \h </w:instrText>
            </w:r>
            <w:r w:rsidR="00414BA8">
              <w:rPr>
                <w:noProof/>
                <w:webHidden/>
              </w:rPr>
            </w:r>
            <w:r w:rsidR="00414BA8">
              <w:rPr>
                <w:noProof/>
                <w:webHidden/>
              </w:rPr>
              <w:fldChar w:fldCharType="separate"/>
            </w:r>
            <w:r w:rsidR="00155143">
              <w:rPr>
                <w:noProof/>
                <w:webHidden/>
              </w:rPr>
              <w:t>109</w:t>
            </w:r>
            <w:r w:rsidR="00414BA8">
              <w:rPr>
                <w:noProof/>
                <w:webHidden/>
              </w:rPr>
              <w:fldChar w:fldCharType="end"/>
            </w:r>
          </w:hyperlink>
        </w:p>
        <w:p w14:paraId="52149C67" w14:textId="64FCFAC5" w:rsidR="00414BA8" w:rsidRDefault="00F633AE">
          <w:pPr>
            <w:pStyle w:val="12"/>
            <w:rPr>
              <w:rFonts w:asciiTheme="minorHAnsi" w:eastAsiaTheme="minorEastAsia" w:hAnsiTheme="minorHAnsi"/>
              <w:noProof/>
              <w:sz w:val="22"/>
              <w:lang w:eastAsia="ru-RU"/>
            </w:rPr>
          </w:pPr>
          <w:hyperlink w:anchor="_Toc152760964" w:history="1">
            <w:r w:rsidR="00414BA8" w:rsidRPr="00300711">
              <w:rPr>
                <w:rStyle w:val="a6"/>
                <w:rFonts w:eastAsia="Batang" w:cs="Times New Roman"/>
                <w:noProof/>
              </w:rPr>
              <w:t>7.</w:t>
            </w:r>
            <w:r w:rsidR="00414BA8" w:rsidRPr="00300711">
              <w:rPr>
                <w:rStyle w:val="a6"/>
                <w:rFonts w:cs="Times New Roman"/>
                <w:noProof/>
              </w:rPr>
              <w:t xml:space="preserve"> </w:t>
            </w:r>
            <w:r w:rsidR="00414BA8" w:rsidRPr="00300711">
              <w:rPr>
                <w:rStyle w:val="a6"/>
                <w:rFonts w:eastAsia="Batang" w:cs="Times New Roman"/>
                <w:noProof/>
              </w:rPr>
              <w:t>ОЖИДАЕМЫЕ РЕЗУЛЬТАТЫ И ЦЕЛЕВЫЕ ОРИЕНТИРЫ РЕАЛИЗАЦИИ СТРАТЕГИИ – 2036</w:t>
            </w:r>
            <w:r w:rsidR="00414BA8">
              <w:rPr>
                <w:noProof/>
                <w:webHidden/>
              </w:rPr>
              <w:tab/>
            </w:r>
            <w:r w:rsidR="00414BA8">
              <w:rPr>
                <w:noProof/>
                <w:webHidden/>
              </w:rPr>
              <w:fldChar w:fldCharType="begin"/>
            </w:r>
            <w:r w:rsidR="00414BA8">
              <w:rPr>
                <w:noProof/>
                <w:webHidden/>
              </w:rPr>
              <w:instrText xml:space="preserve"> PAGEREF _Toc152760964 \h </w:instrText>
            </w:r>
            <w:r w:rsidR="00414BA8">
              <w:rPr>
                <w:noProof/>
                <w:webHidden/>
              </w:rPr>
            </w:r>
            <w:r w:rsidR="00414BA8">
              <w:rPr>
                <w:noProof/>
                <w:webHidden/>
              </w:rPr>
              <w:fldChar w:fldCharType="separate"/>
            </w:r>
            <w:r w:rsidR="00155143">
              <w:rPr>
                <w:noProof/>
                <w:webHidden/>
              </w:rPr>
              <w:t>113</w:t>
            </w:r>
            <w:r w:rsidR="00414BA8">
              <w:rPr>
                <w:noProof/>
                <w:webHidden/>
              </w:rPr>
              <w:fldChar w:fldCharType="end"/>
            </w:r>
          </w:hyperlink>
        </w:p>
        <w:p w14:paraId="0A79805B" w14:textId="1B71A969" w:rsidR="003B60DB" w:rsidRPr="001F4357" w:rsidRDefault="003B60DB" w:rsidP="001F4357">
          <w:pPr>
            <w:rPr>
              <w:szCs w:val="24"/>
            </w:rPr>
          </w:pPr>
          <w:r w:rsidRPr="00635D55">
            <w:rPr>
              <w:bCs/>
              <w:szCs w:val="24"/>
            </w:rPr>
            <w:fldChar w:fldCharType="end"/>
          </w:r>
        </w:p>
      </w:sdtContent>
    </w:sdt>
    <w:p w14:paraId="3EF5D761" w14:textId="77777777" w:rsidR="00414BA8" w:rsidRDefault="00414BA8" w:rsidP="001F4357">
      <w:pPr>
        <w:keepNext/>
        <w:jc w:val="center"/>
        <w:outlineLvl w:val="0"/>
        <w:rPr>
          <w:rFonts w:eastAsia="Batang" w:cs="Times New Roman"/>
          <w:b/>
          <w:bCs/>
          <w:kern w:val="32"/>
          <w:szCs w:val="24"/>
          <w:lang w:eastAsia="ko-KR"/>
        </w:rPr>
      </w:pPr>
      <w:bookmarkStart w:id="3" w:name="_Toc152760896"/>
    </w:p>
    <w:p w14:paraId="5999E38E" w14:textId="543CE3A3" w:rsidR="00FE2E41" w:rsidRPr="001F4357" w:rsidRDefault="00FE2E41" w:rsidP="001F4357">
      <w:pPr>
        <w:keepNext/>
        <w:jc w:val="center"/>
        <w:outlineLvl w:val="0"/>
        <w:rPr>
          <w:rFonts w:eastAsia="Batang" w:cs="Times New Roman"/>
          <w:b/>
          <w:bCs/>
          <w:kern w:val="32"/>
          <w:szCs w:val="24"/>
          <w:lang w:eastAsia="ko-KR"/>
        </w:rPr>
      </w:pPr>
      <w:r w:rsidRPr="001F4357">
        <w:rPr>
          <w:rFonts w:eastAsia="Batang" w:cs="Times New Roman"/>
          <w:b/>
          <w:bCs/>
          <w:kern w:val="32"/>
          <w:szCs w:val="24"/>
          <w:lang w:eastAsia="ko-KR"/>
        </w:rPr>
        <w:t>ВВЕДЕНИЕ</w:t>
      </w:r>
      <w:bookmarkEnd w:id="3"/>
    </w:p>
    <w:p w14:paraId="76AE7EE7" w14:textId="4CAFBC69" w:rsidR="004D4765" w:rsidRDefault="004D4765" w:rsidP="001F4357">
      <w:pPr>
        <w:ind w:firstLine="720"/>
        <w:rPr>
          <w:rFonts w:cs="Times New Roman"/>
          <w:szCs w:val="24"/>
        </w:rPr>
      </w:pPr>
    </w:p>
    <w:p w14:paraId="5F8668AA" w14:textId="41284F1D" w:rsidR="003B097B" w:rsidRDefault="003B097B" w:rsidP="001F4357">
      <w:pPr>
        <w:ind w:firstLine="720"/>
        <w:rPr>
          <w:rFonts w:cs="Times New Roman"/>
          <w:szCs w:val="24"/>
        </w:rPr>
      </w:pPr>
      <w:r>
        <w:rPr>
          <w:rFonts w:cs="Times New Roman"/>
          <w:szCs w:val="24"/>
        </w:rPr>
        <w:t>Корректировка</w:t>
      </w:r>
      <w:r w:rsidRPr="003B097B">
        <w:rPr>
          <w:rFonts w:cs="Times New Roman"/>
          <w:szCs w:val="24"/>
        </w:rPr>
        <w:t xml:space="preserve"> Стратегии социально-экономического развития городского округа город Мегион до 2035 года </w:t>
      </w:r>
      <w:r w:rsidR="00CF0CAD">
        <w:rPr>
          <w:rFonts w:cs="Times New Roman"/>
          <w:szCs w:val="24"/>
        </w:rPr>
        <w:t xml:space="preserve"> (далее – Стратегия) </w:t>
      </w:r>
      <w:r w:rsidRPr="003B097B">
        <w:rPr>
          <w:rFonts w:cs="Times New Roman"/>
          <w:szCs w:val="24"/>
        </w:rPr>
        <w:t>обусловлена необходимостью ее адаптации к изменившимся под влиянием внутренних и внешних факторов с</w:t>
      </w:r>
      <w:r>
        <w:rPr>
          <w:rFonts w:cs="Times New Roman"/>
          <w:szCs w:val="24"/>
        </w:rPr>
        <w:t xml:space="preserve">оциально-экономическим условиям, </w:t>
      </w:r>
      <w:r w:rsidRPr="003B097B">
        <w:rPr>
          <w:rFonts w:cs="Times New Roman"/>
          <w:szCs w:val="24"/>
        </w:rPr>
        <w:t>а также</w:t>
      </w:r>
      <w:r>
        <w:rPr>
          <w:rFonts w:cs="Times New Roman"/>
          <w:szCs w:val="24"/>
        </w:rPr>
        <w:t xml:space="preserve"> в связи с</w:t>
      </w:r>
      <w:r w:rsidRPr="003B097B">
        <w:rPr>
          <w:rFonts w:cs="Times New Roman"/>
          <w:szCs w:val="24"/>
        </w:rPr>
        <w:t xml:space="preserve"> принятием документов стратегического планирования на федеральном уровне</w:t>
      </w:r>
      <w:r>
        <w:rPr>
          <w:rFonts w:cs="Times New Roman"/>
          <w:szCs w:val="24"/>
        </w:rPr>
        <w:t xml:space="preserve"> и утверждением в 2022 году </w:t>
      </w:r>
      <w:r w:rsidRPr="003B097B">
        <w:rPr>
          <w:rFonts w:cs="Times New Roman"/>
          <w:szCs w:val="24"/>
        </w:rPr>
        <w:t>Стратегии социально-экономического развития Ханты-Мансийского автономного округа - Югры до 2036 года с целевыми ориентирами до 2050 года</w:t>
      </w:r>
      <w:r>
        <w:rPr>
          <w:rFonts w:cs="Times New Roman"/>
          <w:szCs w:val="24"/>
        </w:rPr>
        <w:t>.</w:t>
      </w:r>
    </w:p>
    <w:p w14:paraId="4E39B583" w14:textId="352CEC17" w:rsidR="003B097B" w:rsidRDefault="003B097B" w:rsidP="001F4357">
      <w:pPr>
        <w:ind w:firstLine="720"/>
        <w:rPr>
          <w:rFonts w:cs="Times New Roman"/>
          <w:szCs w:val="24"/>
        </w:rPr>
      </w:pPr>
      <w:r>
        <w:rPr>
          <w:rFonts w:cs="Times New Roman"/>
          <w:szCs w:val="24"/>
        </w:rPr>
        <w:t xml:space="preserve">Таким образом, </w:t>
      </w:r>
      <w:r w:rsidR="004D4765" w:rsidRPr="004D4765">
        <w:rPr>
          <w:rFonts w:cs="Times New Roman"/>
          <w:szCs w:val="24"/>
        </w:rPr>
        <w:t xml:space="preserve">Стратегия социально-экономического развития </w:t>
      </w:r>
      <w:r w:rsidR="004D4765">
        <w:rPr>
          <w:rFonts w:cs="Times New Roman"/>
          <w:szCs w:val="24"/>
        </w:rPr>
        <w:t xml:space="preserve">города Мегиона до 2036 года </w:t>
      </w:r>
      <w:r w:rsidR="004D4765" w:rsidRPr="004D4765">
        <w:rPr>
          <w:rFonts w:cs="Times New Roman"/>
          <w:szCs w:val="24"/>
        </w:rPr>
        <w:t>(далее – Стратегия</w:t>
      </w:r>
      <w:r w:rsidR="004D4765">
        <w:rPr>
          <w:rFonts w:cs="Times New Roman"/>
          <w:szCs w:val="24"/>
        </w:rPr>
        <w:t xml:space="preserve"> - 20</w:t>
      </w:r>
      <w:r w:rsidR="00E1272E">
        <w:rPr>
          <w:rFonts w:cs="Times New Roman"/>
          <w:szCs w:val="24"/>
        </w:rPr>
        <w:t>36</w:t>
      </w:r>
      <w:r w:rsidR="004D4765" w:rsidRPr="004D4765">
        <w:rPr>
          <w:rFonts w:cs="Times New Roman"/>
          <w:szCs w:val="24"/>
        </w:rPr>
        <w:t xml:space="preserve">) является документом, определяющим цели и задачи развития муниципального образования, согласованные с приоритетами и целями социально-экономического развития </w:t>
      </w:r>
      <w:r>
        <w:rPr>
          <w:rFonts w:cs="Times New Roman"/>
          <w:szCs w:val="24"/>
        </w:rPr>
        <w:t>Ханты-Мансийского автономного округа - Югры</w:t>
      </w:r>
      <w:r w:rsidR="004D4765" w:rsidRPr="004D4765">
        <w:rPr>
          <w:rFonts w:cs="Times New Roman"/>
          <w:szCs w:val="24"/>
        </w:rPr>
        <w:t xml:space="preserve"> и Российской Федерации. </w:t>
      </w:r>
    </w:p>
    <w:p w14:paraId="73578106" w14:textId="70CA19AB" w:rsidR="00EC5BF3" w:rsidRDefault="004D4765" w:rsidP="001F4357">
      <w:pPr>
        <w:ind w:firstLine="720"/>
        <w:rPr>
          <w:rFonts w:cs="Times New Roman"/>
          <w:szCs w:val="24"/>
        </w:rPr>
      </w:pPr>
      <w:r w:rsidRPr="004D4765">
        <w:rPr>
          <w:rFonts w:cs="Times New Roman"/>
          <w:szCs w:val="24"/>
        </w:rPr>
        <w:t>Стратегия</w:t>
      </w:r>
      <w:r w:rsidR="00D27C8F">
        <w:rPr>
          <w:rFonts w:cs="Times New Roman"/>
          <w:szCs w:val="24"/>
        </w:rPr>
        <w:t xml:space="preserve"> - 20</w:t>
      </w:r>
      <w:r w:rsidR="00E1272E">
        <w:rPr>
          <w:rFonts w:cs="Times New Roman"/>
          <w:szCs w:val="24"/>
        </w:rPr>
        <w:t>36</w:t>
      </w:r>
      <w:r w:rsidRPr="004D4765">
        <w:rPr>
          <w:rFonts w:cs="Times New Roman"/>
          <w:szCs w:val="24"/>
        </w:rPr>
        <w:t xml:space="preserve"> разработана </w:t>
      </w:r>
      <w:r w:rsidR="00EC5BF3">
        <w:rPr>
          <w:rFonts w:cs="Times New Roman"/>
          <w:szCs w:val="24"/>
        </w:rPr>
        <w:t>администрацией города Мегиона</w:t>
      </w:r>
      <w:r w:rsidRPr="004D4765">
        <w:rPr>
          <w:rFonts w:cs="Times New Roman"/>
          <w:szCs w:val="24"/>
        </w:rPr>
        <w:t xml:space="preserve"> </w:t>
      </w:r>
      <w:r w:rsidR="00EC5BF3">
        <w:rPr>
          <w:rFonts w:cs="Times New Roman"/>
          <w:szCs w:val="24"/>
        </w:rPr>
        <w:t xml:space="preserve">при участии </w:t>
      </w:r>
      <w:r w:rsidRPr="004D4765">
        <w:rPr>
          <w:rFonts w:cs="Times New Roman"/>
          <w:szCs w:val="24"/>
        </w:rPr>
        <w:t xml:space="preserve">субъектов стратегического планирования: органов </w:t>
      </w:r>
      <w:r w:rsidR="00EC5BF3">
        <w:rPr>
          <w:rFonts w:cs="Times New Roman"/>
          <w:szCs w:val="24"/>
        </w:rPr>
        <w:t>местного самоуправления</w:t>
      </w:r>
      <w:r w:rsidRPr="004D4765">
        <w:rPr>
          <w:rFonts w:cs="Times New Roman"/>
          <w:szCs w:val="24"/>
        </w:rPr>
        <w:t>, гражданского общества, бизнеса, средств массовой информации, активных горожан.</w:t>
      </w:r>
    </w:p>
    <w:p w14:paraId="22D7DB79" w14:textId="062F14A1" w:rsidR="00D27C8F" w:rsidRDefault="00D27C8F" w:rsidP="001F4357">
      <w:pPr>
        <w:ind w:firstLine="720"/>
        <w:rPr>
          <w:rFonts w:cs="Times New Roman"/>
          <w:szCs w:val="24"/>
        </w:rPr>
      </w:pPr>
      <w:r>
        <w:rPr>
          <w:rFonts w:cs="Times New Roman"/>
          <w:szCs w:val="24"/>
        </w:rPr>
        <w:t>Стратегия – 20</w:t>
      </w:r>
      <w:r w:rsidR="00E1272E">
        <w:rPr>
          <w:rFonts w:cs="Times New Roman"/>
          <w:szCs w:val="24"/>
        </w:rPr>
        <w:t>36</w:t>
      </w:r>
      <w:r>
        <w:rPr>
          <w:rFonts w:cs="Times New Roman"/>
          <w:szCs w:val="24"/>
        </w:rPr>
        <w:t xml:space="preserve"> прошла методологическую оценку в Правительстве Ханты-Мансийского автономного округа – Югры.</w:t>
      </w:r>
      <w:r w:rsidR="00CF0CAD">
        <w:rPr>
          <w:rFonts w:cs="Times New Roman"/>
          <w:szCs w:val="24"/>
        </w:rPr>
        <w:t xml:space="preserve"> </w:t>
      </w:r>
    </w:p>
    <w:p w14:paraId="0CDBE56F" w14:textId="2E2F5EDB" w:rsidR="004D4765" w:rsidRPr="004D4765" w:rsidRDefault="004D4765" w:rsidP="001F4357">
      <w:pPr>
        <w:ind w:firstLine="720"/>
        <w:rPr>
          <w:rFonts w:cs="Times New Roman"/>
          <w:szCs w:val="24"/>
        </w:rPr>
      </w:pPr>
      <w:r w:rsidRPr="004D4765">
        <w:rPr>
          <w:rFonts w:cs="Times New Roman"/>
          <w:szCs w:val="24"/>
        </w:rPr>
        <w:t xml:space="preserve">Стратегия выполнена с использованием методов экономикостатистического и экономико-математического анализа, моделирования, SWOT-анализа, социологических и сравнительных исследований, экспертных оценок. Положения проекта Стратегии обсуждались на различных городских площадках, круглых столах, тематических стратегических сессиях. Стратегия определяет миссию, видение, генеральную цель, стратегические цели, приоритетные направления и задачи комплексного развития </w:t>
      </w:r>
      <w:r w:rsidR="000920AD">
        <w:rPr>
          <w:rFonts w:cs="Times New Roman"/>
          <w:szCs w:val="24"/>
        </w:rPr>
        <w:t>города Мегиона</w:t>
      </w:r>
      <w:r w:rsidRPr="004D4765">
        <w:rPr>
          <w:rFonts w:cs="Times New Roman"/>
          <w:szCs w:val="24"/>
        </w:rPr>
        <w:t xml:space="preserve"> на среднесрочную и долгосрочную перспективу.</w:t>
      </w:r>
    </w:p>
    <w:p w14:paraId="659D2960" w14:textId="52210C5D" w:rsidR="00FE2E41" w:rsidRPr="001F4357" w:rsidRDefault="00FE2E41" w:rsidP="001F4357">
      <w:pPr>
        <w:ind w:firstLine="720"/>
        <w:rPr>
          <w:rFonts w:cs="Times New Roman"/>
          <w:szCs w:val="24"/>
        </w:rPr>
      </w:pPr>
      <w:r w:rsidRPr="001F4357">
        <w:rPr>
          <w:rFonts w:cs="Times New Roman"/>
          <w:szCs w:val="24"/>
        </w:rPr>
        <w:t xml:space="preserve">В рамках </w:t>
      </w:r>
      <w:r w:rsidR="00CF0CAD">
        <w:rPr>
          <w:rFonts w:cs="Times New Roman"/>
          <w:szCs w:val="24"/>
        </w:rPr>
        <w:t>корректировки Стратегии</w:t>
      </w:r>
      <w:r w:rsidRPr="001F4357">
        <w:rPr>
          <w:rFonts w:cs="Times New Roman"/>
          <w:szCs w:val="24"/>
        </w:rPr>
        <w:t xml:space="preserve"> на основе анализа социально-экономического положения город</w:t>
      </w:r>
      <w:r w:rsidR="00635D55">
        <w:rPr>
          <w:rFonts w:cs="Times New Roman"/>
          <w:szCs w:val="24"/>
        </w:rPr>
        <w:t>а</w:t>
      </w:r>
      <w:r w:rsidRPr="001F4357">
        <w:rPr>
          <w:rFonts w:cs="Times New Roman"/>
          <w:szCs w:val="24"/>
        </w:rPr>
        <w:t xml:space="preserve"> Мегион</w:t>
      </w:r>
      <w:r w:rsidR="00635D55">
        <w:rPr>
          <w:rFonts w:cs="Times New Roman"/>
          <w:szCs w:val="24"/>
        </w:rPr>
        <w:t>а</w:t>
      </w:r>
      <w:r w:rsidRPr="001F4357">
        <w:rPr>
          <w:rFonts w:cs="Times New Roman"/>
          <w:szCs w:val="24"/>
        </w:rPr>
        <w:t xml:space="preserve"> проведена оценка имеющегося потенциала, сформулированы сильные и слабые стороны, а также возможности и угрозы развития основных сфер жизнедеятельности. Оценка внутреннего потенциала города Мегиона в увязке с внешними условиями позволила определить </w:t>
      </w:r>
      <w:r w:rsidR="00CF0CAD">
        <w:rPr>
          <w:rFonts w:cs="Times New Roman"/>
          <w:szCs w:val="24"/>
        </w:rPr>
        <w:t>возможные сценарии развития города,</w:t>
      </w:r>
      <w:r w:rsidRPr="001F4357">
        <w:rPr>
          <w:rFonts w:cs="Times New Roman"/>
          <w:szCs w:val="24"/>
        </w:rPr>
        <w:t xml:space="preserve"> сформулировать миссию города, а также систему стратегических направлений, целей и задач. </w:t>
      </w:r>
    </w:p>
    <w:p w14:paraId="59494647" w14:textId="41E5810E" w:rsidR="00FE2E41" w:rsidRPr="001F4357" w:rsidRDefault="00FE2E41" w:rsidP="001F4357">
      <w:pPr>
        <w:ind w:firstLine="720"/>
        <w:rPr>
          <w:rFonts w:cs="Times New Roman"/>
          <w:szCs w:val="24"/>
        </w:rPr>
      </w:pPr>
      <w:r w:rsidRPr="001F4357">
        <w:rPr>
          <w:rFonts w:cs="Times New Roman"/>
          <w:szCs w:val="24"/>
        </w:rPr>
        <w:t xml:space="preserve">В рамках каждой цели представлены задачи и способы их решения в отношении всех сфер жизнедеятельности, важных для </w:t>
      </w:r>
      <w:r w:rsidR="00CF0CAD">
        <w:rPr>
          <w:rFonts w:cs="Times New Roman"/>
          <w:szCs w:val="24"/>
        </w:rPr>
        <w:t>города</w:t>
      </w:r>
      <w:r w:rsidRPr="001F4357">
        <w:rPr>
          <w:rFonts w:cs="Times New Roman"/>
          <w:szCs w:val="24"/>
        </w:rPr>
        <w:t>. Требование измеримости целей определяет перечень стратегических показателей, плановые значения которых являются ориентиром для исполнителей Стратегии.</w:t>
      </w:r>
    </w:p>
    <w:p w14:paraId="6B19FC0A" w14:textId="510213E4" w:rsidR="00FE2E41" w:rsidRPr="001F4357" w:rsidRDefault="00FE2E41" w:rsidP="001B3FDF">
      <w:pPr>
        <w:ind w:firstLine="720"/>
        <w:rPr>
          <w:rFonts w:cs="Times New Roman"/>
          <w:szCs w:val="24"/>
        </w:rPr>
      </w:pPr>
      <w:r w:rsidRPr="001F4357">
        <w:rPr>
          <w:rFonts w:cs="Times New Roman"/>
          <w:szCs w:val="24"/>
        </w:rPr>
        <w:t xml:space="preserve">Обеспечить действенность Стратегии как важнейшего документа стратегического планирования призваны механизмы реализации Стратегии. Предполагается </w:t>
      </w:r>
      <w:r w:rsidR="001B3FDF">
        <w:rPr>
          <w:rFonts w:cs="Times New Roman"/>
          <w:szCs w:val="24"/>
        </w:rPr>
        <w:t>работа</w:t>
      </w:r>
      <w:r w:rsidRPr="001F4357">
        <w:rPr>
          <w:rFonts w:cs="Times New Roman"/>
          <w:szCs w:val="24"/>
        </w:rPr>
        <w:t xml:space="preserve"> целостной системы стратегического управления </w:t>
      </w:r>
      <w:r w:rsidR="006A7E66">
        <w:rPr>
          <w:rFonts w:cs="Times New Roman"/>
          <w:szCs w:val="24"/>
        </w:rPr>
        <w:t>городом</w:t>
      </w:r>
      <w:r w:rsidRPr="001F4357">
        <w:rPr>
          <w:rFonts w:cs="Times New Roman"/>
          <w:szCs w:val="24"/>
        </w:rPr>
        <w:t>, в которую будут вовлечены органы администрации, муниципальные учреждения, бизнес-структуры и общественность.</w:t>
      </w:r>
    </w:p>
    <w:p w14:paraId="5EE6FB33" w14:textId="77777777" w:rsidR="00FE2E41" w:rsidRPr="001F4357" w:rsidRDefault="00FE2E41" w:rsidP="001F4357">
      <w:pPr>
        <w:ind w:firstLine="720"/>
        <w:rPr>
          <w:rFonts w:cs="Times New Roman"/>
          <w:szCs w:val="24"/>
        </w:rPr>
      </w:pPr>
    </w:p>
    <w:p w14:paraId="5E3FBF33" w14:textId="77777777" w:rsidR="00FE2E41" w:rsidRPr="001F4357" w:rsidRDefault="00FE2E41" w:rsidP="001F4357">
      <w:pPr>
        <w:ind w:firstLine="720"/>
        <w:rPr>
          <w:rFonts w:cs="Times New Roman"/>
          <w:szCs w:val="24"/>
        </w:rPr>
      </w:pPr>
    </w:p>
    <w:p w14:paraId="4E96E20A" w14:textId="77777777" w:rsidR="00FE2E41" w:rsidRPr="001F4357" w:rsidRDefault="00FE2E41" w:rsidP="001F4357">
      <w:pPr>
        <w:rPr>
          <w:rFonts w:eastAsia="Batang" w:cs="Times New Roman"/>
          <w:b/>
          <w:bCs/>
          <w:kern w:val="32"/>
          <w:szCs w:val="24"/>
          <w:lang w:eastAsia="ko-KR"/>
        </w:rPr>
      </w:pPr>
      <w:bookmarkStart w:id="4" w:name="_Toc410639448"/>
      <w:bookmarkStart w:id="5" w:name="_Toc1822443"/>
      <w:bookmarkStart w:id="6" w:name="_Toc1822854"/>
      <w:bookmarkEnd w:id="2"/>
      <w:bookmarkEnd w:id="1"/>
      <w:r w:rsidRPr="001F4357">
        <w:rPr>
          <w:rFonts w:eastAsia="Batang" w:cs="Times New Roman"/>
          <w:b/>
          <w:bCs/>
          <w:kern w:val="32"/>
          <w:szCs w:val="24"/>
          <w:lang w:eastAsia="ko-KR"/>
        </w:rPr>
        <w:br w:type="page"/>
      </w:r>
    </w:p>
    <w:p w14:paraId="0D6A83A9" w14:textId="0A5C61D8" w:rsidR="004669E8" w:rsidRPr="001F4357" w:rsidRDefault="004669E8" w:rsidP="001F4357">
      <w:pPr>
        <w:keepNext/>
        <w:jc w:val="center"/>
        <w:outlineLvl w:val="0"/>
        <w:rPr>
          <w:rFonts w:eastAsia="Batang" w:cs="Times New Roman"/>
          <w:b/>
          <w:bCs/>
          <w:kern w:val="32"/>
          <w:szCs w:val="24"/>
          <w:lang w:eastAsia="ko-KR"/>
        </w:rPr>
      </w:pPr>
      <w:bookmarkStart w:id="7" w:name="_Toc152760897"/>
      <w:r w:rsidRPr="001F4357">
        <w:rPr>
          <w:rFonts w:eastAsia="Batang" w:cs="Times New Roman"/>
          <w:b/>
          <w:bCs/>
          <w:kern w:val="32"/>
          <w:szCs w:val="24"/>
          <w:lang w:eastAsia="ko-KR"/>
        </w:rPr>
        <w:lastRenderedPageBreak/>
        <w:t xml:space="preserve">1. </w:t>
      </w:r>
      <w:r w:rsidR="00FE2E41" w:rsidRPr="001F4357">
        <w:rPr>
          <w:rFonts w:eastAsia="Batang" w:cs="Times New Roman"/>
          <w:b/>
          <w:bCs/>
          <w:kern w:val="32"/>
          <w:szCs w:val="24"/>
          <w:lang w:eastAsia="ko-KR"/>
        </w:rPr>
        <w:t>АНАЛИЗ ТЕКУЩЕГО СОЦИАЛЬНО-ЭКОНОМИЧЕСКОГО ПОЛОЖЕНИЯ ГОРОД</w:t>
      </w:r>
      <w:r w:rsidR="006D26BC">
        <w:rPr>
          <w:rFonts w:eastAsia="Batang" w:cs="Times New Roman"/>
          <w:b/>
          <w:bCs/>
          <w:kern w:val="32"/>
          <w:szCs w:val="24"/>
          <w:lang w:eastAsia="ko-KR"/>
        </w:rPr>
        <w:t>А</w:t>
      </w:r>
      <w:r w:rsidR="00FE2E41" w:rsidRPr="001F4357">
        <w:rPr>
          <w:rFonts w:eastAsia="Batang" w:cs="Times New Roman"/>
          <w:b/>
          <w:bCs/>
          <w:kern w:val="32"/>
          <w:szCs w:val="24"/>
          <w:lang w:eastAsia="ko-KR"/>
        </w:rPr>
        <w:t xml:space="preserve"> МЕГИОН</w:t>
      </w:r>
      <w:r w:rsidR="006D26BC">
        <w:rPr>
          <w:rFonts w:eastAsia="Batang" w:cs="Times New Roman"/>
          <w:b/>
          <w:bCs/>
          <w:kern w:val="32"/>
          <w:szCs w:val="24"/>
          <w:lang w:eastAsia="ko-KR"/>
        </w:rPr>
        <w:t>А</w:t>
      </w:r>
      <w:bookmarkEnd w:id="7"/>
      <w:r w:rsidR="00FE2E41" w:rsidRPr="001F4357">
        <w:rPr>
          <w:rFonts w:eastAsia="Batang" w:cs="Times New Roman"/>
          <w:b/>
          <w:bCs/>
          <w:kern w:val="32"/>
          <w:szCs w:val="24"/>
          <w:lang w:eastAsia="ko-KR"/>
        </w:rPr>
        <w:t xml:space="preserve"> </w:t>
      </w:r>
      <w:bookmarkEnd w:id="4"/>
      <w:bookmarkEnd w:id="5"/>
      <w:bookmarkEnd w:id="6"/>
    </w:p>
    <w:p w14:paraId="6E318661" w14:textId="77777777" w:rsidR="004669E8" w:rsidRPr="001F4357" w:rsidRDefault="004669E8" w:rsidP="001F4357">
      <w:pPr>
        <w:ind w:firstLine="720"/>
        <w:rPr>
          <w:rFonts w:cs="Times New Roman"/>
          <w:szCs w:val="24"/>
        </w:rPr>
      </w:pPr>
    </w:p>
    <w:p w14:paraId="148A9252" w14:textId="77777777" w:rsidR="004669E8" w:rsidRPr="001F4357" w:rsidRDefault="004669E8" w:rsidP="001F4357">
      <w:pPr>
        <w:ind w:firstLine="720"/>
        <w:rPr>
          <w:rFonts w:cs="Times New Roman"/>
          <w:szCs w:val="24"/>
        </w:rPr>
      </w:pPr>
      <w:r w:rsidRPr="001F4357">
        <w:rPr>
          <w:rFonts w:cs="Times New Roman"/>
          <w:szCs w:val="24"/>
        </w:rPr>
        <w:t>Город Мегион расположен в центральной части Западно-Сибирской равнины, на правом берегу реки Оби на крутой излучине при впадении в нее протоки Меги,</w:t>
      </w:r>
      <w:r w:rsidRPr="001F4357">
        <w:rPr>
          <w:szCs w:val="24"/>
        </w:rPr>
        <w:t xml:space="preserve"> </w:t>
      </w:r>
      <w:r w:rsidRPr="001F4357">
        <w:rPr>
          <w:rFonts w:cs="Times New Roman"/>
          <w:szCs w:val="24"/>
        </w:rPr>
        <w:t xml:space="preserve">юго-западнее озера Самотлор – крупнейшего нефтяного месторождения России. Высота над уровнем моря – </w:t>
      </w:r>
      <w:r w:rsidRPr="001F4357">
        <w:rPr>
          <w:rFonts w:cs="Times New Roman"/>
          <w:bCs/>
          <w:szCs w:val="24"/>
        </w:rPr>
        <w:t>40 м</w:t>
      </w:r>
      <w:r w:rsidRPr="001F4357">
        <w:rPr>
          <w:rFonts w:cs="Times New Roman"/>
          <w:szCs w:val="24"/>
        </w:rPr>
        <w:t>.</w:t>
      </w:r>
    </w:p>
    <w:p w14:paraId="231C1D72" w14:textId="77777777" w:rsidR="004669E8" w:rsidRPr="001F4357" w:rsidRDefault="004669E8" w:rsidP="001F4357">
      <w:pPr>
        <w:ind w:firstLine="720"/>
        <w:rPr>
          <w:rFonts w:cs="Times New Roman"/>
          <w:szCs w:val="24"/>
        </w:rPr>
      </w:pPr>
      <w:r w:rsidRPr="001F4357">
        <w:rPr>
          <w:rFonts w:cs="Times New Roman"/>
          <w:szCs w:val="24"/>
        </w:rPr>
        <w:t xml:space="preserve">Географические координаты: </w:t>
      </w:r>
    </w:p>
    <w:p w14:paraId="08A26719" w14:textId="77777777" w:rsidR="004669E8" w:rsidRPr="001F4357" w:rsidRDefault="004669E8" w:rsidP="001F4357">
      <w:pPr>
        <w:ind w:firstLine="720"/>
        <w:rPr>
          <w:rFonts w:cs="Times New Roman"/>
          <w:szCs w:val="24"/>
        </w:rPr>
      </w:pPr>
      <w:r w:rsidRPr="001F4357">
        <w:rPr>
          <w:rFonts w:cs="Times New Roman"/>
          <w:szCs w:val="24"/>
        </w:rPr>
        <w:t xml:space="preserve">Широта: </w:t>
      </w:r>
      <w:r w:rsidRPr="001F4357">
        <w:rPr>
          <w:rFonts w:cs="Times New Roman"/>
          <w:bCs/>
          <w:szCs w:val="24"/>
        </w:rPr>
        <w:t>61°02'00'' с.ш.</w:t>
      </w:r>
    </w:p>
    <w:p w14:paraId="5959E4E6" w14:textId="77777777" w:rsidR="004669E8" w:rsidRPr="001F4357" w:rsidRDefault="004669E8" w:rsidP="001F4357">
      <w:pPr>
        <w:ind w:firstLine="720"/>
        <w:rPr>
          <w:rFonts w:cs="Times New Roman"/>
          <w:szCs w:val="24"/>
        </w:rPr>
      </w:pPr>
      <w:r w:rsidRPr="001F4357">
        <w:rPr>
          <w:rFonts w:cs="Times New Roman"/>
          <w:szCs w:val="24"/>
        </w:rPr>
        <w:t xml:space="preserve">Долгота: </w:t>
      </w:r>
      <w:r w:rsidRPr="001F4357">
        <w:rPr>
          <w:rFonts w:cs="Times New Roman"/>
          <w:bCs/>
          <w:szCs w:val="24"/>
        </w:rPr>
        <w:t>76°06'</w:t>
      </w:r>
      <w:r w:rsidRPr="001F4357">
        <w:rPr>
          <w:rFonts w:cs="Times New Roman"/>
          <w:szCs w:val="24"/>
        </w:rPr>
        <w:t>00</w:t>
      </w:r>
      <w:r w:rsidRPr="001F4357">
        <w:rPr>
          <w:rFonts w:cs="Times New Roman"/>
          <w:bCs/>
          <w:szCs w:val="24"/>
        </w:rPr>
        <w:t>'' в.д.</w:t>
      </w:r>
    </w:p>
    <w:p w14:paraId="68AF3BF2" w14:textId="6017F635" w:rsidR="004669E8" w:rsidRPr="001F4357" w:rsidRDefault="004669E8" w:rsidP="001F4357">
      <w:pPr>
        <w:ind w:firstLine="720"/>
        <w:rPr>
          <w:rFonts w:cs="Times New Roman"/>
          <w:szCs w:val="24"/>
          <w:lang w:val="x-none"/>
        </w:rPr>
      </w:pPr>
      <w:r w:rsidRPr="001F4357">
        <w:rPr>
          <w:rFonts w:cs="Times New Roman"/>
          <w:szCs w:val="24"/>
        </w:rPr>
        <w:t>Статус города рабочему поселку Мегион присвоен Указом Президиума Верховного Совета РСФСР от 23 июля 1980 года. Законом Ханты-Мансийского автономного округа – Югры от 25.11.2004 №63-оз «О статусе и границах муниципальных образований Ханты-Мансийского автономного округа – Югры» город Мегион наделен статусом городского округа, в состав которого входят два н</w:t>
      </w:r>
      <w:r w:rsidR="00FC1EE3">
        <w:rPr>
          <w:rFonts w:cs="Times New Roman"/>
          <w:szCs w:val="24"/>
        </w:rPr>
        <w:t>аселенных пункта: город</w:t>
      </w:r>
      <w:r w:rsidRPr="001F4357">
        <w:rPr>
          <w:rFonts w:cs="Times New Roman"/>
          <w:szCs w:val="24"/>
        </w:rPr>
        <w:t xml:space="preserve"> </w:t>
      </w:r>
      <w:r w:rsidR="00155143" w:rsidRPr="001F4357">
        <w:rPr>
          <w:rFonts w:cs="Times New Roman"/>
          <w:szCs w:val="24"/>
        </w:rPr>
        <w:t xml:space="preserve">Мегион </w:t>
      </w:r>
      <w:r w:rsidR="00155143">
        <w:rPr>
          <w:rFonts w:cs="Times New Roman"/>
          <w:szCs w:val="24"/>
        </w:rPr>
        <w:t>и</w:t>
      </w:r>
      <w:r w:rsidR="006D26BC">
        <w:rPr>
          <w:rFonts w:cs="Times New Roman"/>
          <w:szCs w:val="24"/>
        </w:rPr>
        <w:t xml:space="preserve"> пгт. Высокий</w:t>
      </w:r>
      <w:r w:rsidRPr="001F4357">
        <w:rPr>
          <w:rFonts w:cs="Times New Roman"/>
          <w:szCs w:val="24"/>
        </w:rPr>
        <w:t>. Общая площадь территории городского округа – 8 515 га.</w:t>
      </w:r>
    </w:p>
    <w:p w14:paraId="259B9E70" w14:textId="66D2FB8B" w:rsidR="004669E8" w:rsidRPr="001F4357" w:rsidRDefault="004669E8" w:rsidP="001F4357">
      <w:pPr>
        <w:ind w:firstLine="720"/>
        <w:rPr>
          <w:rFonts w:cs="Times New Roman"/>
          <w:szCs w:val="24"/>
        </w:rPr>
      </w:pPr>
      <w:r w:rsidRPr="001F4357">
        <w:rPr>
          <w:rFonts w:cs="Times New Roman"/>
          <w:szCs w:val="24"/>
        </w:rPr>
        <w:t>Город Мегион рас</w:t>
      </w:r>
      <w:r w:rsidR="00D01527">
        <w:rPr>
          <w:rFonts w:cs="Times New Roman"/>
          <w:szCs w:val="24"/>
        </w:rPr>
        <w:t>положен в 380 км к востоку от города</w:t>
      </w:r>
      <w:r w:rsidRPr="001F4357">
        <w:rPr>
          <w:rFonts w:cs="Times New Roman"/>
          <w:szCs w:val="24"/>
        </w:rPr>
        <w:t xml:space="preserve"> Ханты-Мансийска, в</w:t>
      </w:r>
      <w:r w:rsidR="00D01527">
        <w:rPr>
          <w:rFonts w:cs="Times New Roman"/>
          <w:szCs w:val="24"/>
        </w:rPr>
        <w:t xml:space="preserve"> 760 км к северо-востоку от г</w:t>
      </w:r>
      <w:r w:rsidR="00687E12">
        <w:rPr>
          <w:rFonts w:cs="Times New Roman"/>
          <w:szCs w:val="24"/>
        </w:rPr>
        <w:t>орода</w:t>
      </w:r>
      <w:r w:rsidRPr="001F4357">
        <w:rPr>
          <w:rFonts w:cs="Times New Roman"/>
          <w:szCs w:val="24"/>
        </w:rPr>
        <w:t xml:space="preserve"> Тюмени.</w:t>
      </w:r>
      <w:r w:rsidRPr="001F4357">
        <w:rPr>
          <w:szCs w:val="24"/>
        </w:rPr>
        <w:t xml:space="preserve"> </w:t>
      </w:r>
      <w:r w:rsidRPr="001F4357">
        <w:rPr>
          <w:rFonts w:cs="Times New Roman"/>
          <w:szCs w:val="24"/>
        </w:rPr>
        <w:t xml:space="preserve">Ближайший Аэропорт находится в </w:t>
      </w:r>
      <w:r w:rsidR="00D01527">
        <w:rPr>
          <w:rFonts w:cs="Times New Roman"/>
          <w:szCs w:val="24"/>
        </w:rPr>
        <w:t xml:space="preserve">городе </w:t>
      </w:r>
      <w:r w:rsidRPr="001F4357">
        <w:rPr>
          <w:rFonts w:cs="Times New Roman"/>
          <w:szCs w:val="24"/>
        </w:rPr>
        <w:t>Нижневартовске на расстоянии 30 км, ближайшая железнодорожная станция – в пгт. Высокий, в 15 километрах от центра г</w:t>
      </w:r>
      <w:r w:rsidR="00687E12">
        <w:rPr>
          <w:rFonts w:cs="Times New Roman"/>
          <w:szCs w:val="24"/>
        </w:rPr>
        <w:t>орода</w:t>
      </w:r>
      <w:r w:rsidRPr="001F4357">
        <w:rPr>
          <w:rFonts w:cs="Times New Roman"/>
          <w:szCs w:val="24"/>
        </w:rPr>
        <w:t xml:space="preserve"> Мегиона.</w:t>
      </w:r>
      <w:r w:rsidRPr="001F4357">
        <w:rPr>
          <w:szCs w:val="24"/>
        </w:rPr>
        <w:t xml:space="preserve"> </w:t>
      </w:r>
      <w:r w:rsidRPr="001F4357">
        <w:rPr>
          <w:rFonts w:cs="Times New Roman"/>
          <w:szCs w:val="24"/>
        </w:rPr>
        <w:t xml:space="preserve">Территория </w:t>
      </w:r>
      <w:r w:rsidR="002E43A4">
        <w:rPr>
          <w:rFonts w:cs="Times New Roman"/>
          <w:szCs w:val="24"/>
        </w:rPr>
        <w:t>города</w:t>
      </w:r>
      <w:r w:rsidRPr="001F4357">
        <w:rPr>
          <w:rFonts w:cs="Times New Roman"/>
          <w:szCs w:val="24"/>
        </w:rPr>
        <w:t xml:space="preserve"> граничит с межселенными территориями Нижневартовского района Ханты-Мансийского автономного округа – Югры.</w:t>
      </w:r>
      <w:r w:rsidRPr="001F4357">
        <w:rPr>
          <w:szCs w:val="24"/>
        </w:rPr>
        <w:t xml:space="preserve"> </w:t>
      </w:r>
      <w:r w:rsidRPr="001F4357">
        <w:rPr>
          <w:rFonts w:cs="Times New Roman"/>
          <w:szCs w:val="24"/>
        </w:rPr>
        <w:t>Расстояние до границы ближайшего сельского поселения Вата 8,0 км.</w:t>
      </w:r>
    </w:p>
    <w:p w14:paraId="5E19FB43" w14:textId="07B31105" w:rsidR="004669E8" w:rsidRPr="001F4357" w:rsidRDefault="004669E8" w:rsidP="001F4357">
      <w:pPr>
        <w:ind w:firstLine="720"/>
        <w:rPr>
          <w:rFonts w:cs="Times New Roman"/>
          <w:szCs w:val="24"/>
        </w:rPr>
      </w:pPr>
      <w:r w:rsidRPr="001F4357">
        <w:rPr>
          <w:rFonts w:cs="Times New Roman"/>
          <w:szCs w:val="24"/>
        </w:rPr>
        <w:t>Климат город</w:t>
      </w:r>
      <w:r w:rsidR="002E43A4">
        <w:rPr>
          <w:rFonts w:cs="Times New Roman"/>
          <w:szCs w:val="24"/>
        </w:rPr>
        <w:t>а</w:t>
      </w:r>
      <w:r w:rsidRPr="001F4357">
        <w:rPr>
          <w:rFonts w:cs="Times New Roman"/>
          <w:szCs w:val="24"/>
        </w:rPr>
        <w:t xml:space="preserve"> Мегион</w:t>
      </w:r>
      <w:r w:rsidR="002E43A4">
        <w:rPr>
          <w:rFonts w:cs="Times New Roman"/>
          <w:szCs w:val="24"/>
        </w:rPr>
        <w:t>а</w:t>
      </w:r>
      <w:r w:rsidRPr="001F4357">
        <w:rPr>
          <w:rFonts w:cs="Times New Roman"/>
          <w:szCs w:val="24"/>
        </w:rPr>
        <w:t xml:space="preserve"> резко континентальный, характеризуется быстрой сменой погодных условий, особенно в переходные периоды – от осени к зиме и от весны к лету, а также в течение суток. Зима суровая и продолжительная с устойчивым снежным покровом, лето короткое и сравнительно тёплое, переходные сезоны (весна, осень) с поздними весенними и ранними осенними заморозками. </w:t>
      </w:r>
    </w:p>
    <w:p w14:paraId="25C92B9B" w14:textId="77B9136C" w:rsidR="004669E8" w:rsidRPr="00130AB2" w:rsidRDefault="004669E8" w:rsidP="001F4357">
      <w:pPr>
        <w:ind w:firstLine="720"/>
        <w:rPr>
          <w:rFonts w:cs="Times New Roman"/>
          <w:szCs w:val="24"/>
        </w:rPr>
      </w:pPr>
      <w:r w:rsidRPr="00130AB2">
        <w:rPr>
          <w:rFonts w:cs="Times New Roman"/>
          <w:szCs w:val="24"/>
        </w:rPr>
        <w:t xml:space="preserve">Среднегодовая температура – </w:t>
      </w:r>
      <w:r w:rsidR="007641E9" w:rsidRPr="00130AB2">
        <w:rPr>
          <w:rFonts w:cs="Times New Roman"/>
          <w:szCs w:val="24"/>
        </w:rPr>
        <w:t>минус 0,9</w:t>
      </w:r>
      <w:r w:rsidRPr="00130AB2">
        <w:rPr>
          <w:rFonts w:cs="Times New Roman"/>
          <w:szCs w:val="24"/>
        </w:rPr>
        <w:t>. Самый холодный месяц – январь со средней температурой минус 2</w:t>
      </w:r>
      <w:r w:rsidR="007641E9" w:rsidRPr="00130AB2">
        <w:rPr>
          <w:rFonts w:cs="Times New Roman"/>
          <w:szCs w:val="24"/>
        </w:rPr>
        <w:t>1,2</w:t>
      </w:r>
      <w:r w:rsidRPr="00130AB2">
        <w:rPr>
          <w:rFonts w:cs="Times New Roman"/>
          <w:szCs w:val="24"/>
        </w:rPr>
        <w:t>, самый теплый месяц – июль со средней температурой плюс 17</w:t>
      </w:r>
      <w:r w:rsidR="00EA2188" w:rsidRPr="00130AB2">
        <w:rPr>
          <w:rFonts w:cs="Times New Roman"/>
          <w:szCs w:val="24"/>
        </w:rPr>
        <w:t>,3</w:t>
      </w:r>
      <w:r w:rsidRPr="00130AB2">
        <w:rPr>
          <w:rFonts w:cs="Times New Roman"/>
          <w:szCs w:val="24"/>
        </w:rPr>
        <w:t xml:space="preserve">ºС. Абсолютный минимум – минус </w:t>
      </w:r>
      <w:r w:rsidR="00EA2188" w:rsidRPr="00130AB2">
        <w:rPr>
          <w:rFonts w:cs="Times New Roman"/>
          <w:szCs w:val="24"/>
        </w:rPr>
        <w:t>62ºС.</w:t>
      </w:r>
    </w:p>
    <w:p w14:paraId="4740AF1F" w14:textId="77777777" w:rsidR="00EA2188" w:rsidRDefault="00EA2188" w:rsidP="001F4357">
      <w:pPr>
        <w:ind w:firstLine="720"/>
        <w:rPr>
          <w:rFonts w:cs="Times New Roman"/>
          <w:szCs w:val="24"/>
        </w:rPr>
      </w:pPr>
      <w:r w:rsidRPr="00EA2188">
        <w:rPr>
          <w:rFonts w:cs="Times New Roman"/>
          <w:szCs w:val="24"/>
        </w:rPr>
        <w:t>В окрестностях преобладает почвенно-грунтовое заболачивание, в черте города грунт насыпной. Естественные почвы представлены поверхностными и мелкими подзолами. Эти обстоятельства налагают ограничения на высоту построек, а также требуют предварительного осушения болот, а затем — вбивания свай.</w:t>
      </w:r>
    </w:p>
    <w:p w14:paraId="16DA6A5A" w14:textId="32AD8E81" w:rsidR="004669E8" w:rsidRPr="001F4357" w:rsidRDefault="00A166F4" w:rsidP="001F4357">
      <w:pPr>
        <w:ind w:firstLine="720"/>
        <w:rPr>
          <w:rFonts w:cs="Times New Roman"/>
          <w:szCs w:val="24"/>
        </w:rPr>
      </w:pPr>
      <w:r>
        <w:rPr>
          <w:rFonts w:cs="Times New Roman"/>
          <w:szCs w:val="24"/>
        </w:rPr>
        <w:t>Г</w:t>
      </w:r>
      <w:r w:rsidR="004669E8" w:rsidRPr="001F4357">
        <w:rPr>
          <w:rFonts w:cs="Times New Roman"/>
          <w:szCs w:val="24"/>
        </w:rPr>
        <w:t>ород Мегион относится к территории с влажным климатом. Относительная влажность воздуха, характеризующая степень насыщения воздуха водяным паром, меняется в течение года в пределах от 66 до 82%, в среднем составляя 75,1%. На территории города в течение всего года преобладают ветры западного и юго-западного направл</w:t>
      </w:r>
      <w:r w:rsidR="00EA2188">
        <w:rPr>
          <w:rFonts w:cs="Times New Roman"/>
          <w:szCs w:val="24"/>
        </w:rPr>
        <w:t>ений. Средняя скорость ветра 3,5</w:t>
      </w:r>
      <w:r w:rsidR="004669E8" w:rsidRPr="001F4357">
        <w:rPr>
          <w:rFonts w:cs="Times New Roman"/>
          <w:szCs w:val="24"/>
        </w:rPr>
        <w:t xml:space="preserve"> м/с. </w:t>
      </w:r>
    </w:p>
    <w:p w14:paraId="1DC6BB8C" w14:textId="77777777" w:rsidR="004669E8" w:rsidRPr="001F4357" w:rsidRDefault="004669E8" w:rsidP="001F4357">
      <w:pPr>
        <w:ind w:firstLine="720"/>
        <w:rPr>
          <w:rFonts w:cs="Times New Roman"/>
          <w:szCs w:val="24"/>
        </w:rPr>
      </w:pPr>
      <w:r w:rsidRPr="001F4357">
        <w:rPr>
          <w:rFonts w:cs="Times New Roman"/>
          <w:szCs w:val="24"/>
        </w:rPr>
        <w:t>Для северной тайги характерно сочетание редкостойных лесов, плоскобугристых и крупнобугристых болот и лугово-болотно-соровых растительных сообществ пойм крупных рек. Преобладают лиственничные, сосново-лиственничные и сосновые леса и редколесья. На плоских водоразделах распространены лиственнично-елово-кедровые, лиственничные и еловые леса. Леса отличаются разреженностью, низкой производительностью. Напочвенный покров таких лесов образован кустарничками: багульником, брусникой, голубикой, черникой и зелеными мхами.</w:t>
      </w:r>
    </w:p>
    <w:p w14:paraId="6C15B216" w14:textId="77777777" w:rsidR="004669E8" w:rsidRPr="001F4357" w:rsidRDefault="004669E8" w:rsidP="001F4357">
      <w:pPr>
        <w:ind w:firstLine="720"/>
        <w:rPr>
          <w:rFonts w:cs="Times New Roman"/>
          <w:szCs w:val="24"/>
        </w:rPr>
      </w:pPr>
      <w:r w:rsidRPr="001F4357">
        <w:rPr>
          <w:rFonts w:cs="Times New Roman"/>
          <w:szCs w:val="24"/>
        </w:rPr>
        <w:t>Вместе с Нижневартовском Мегион является одним из важнейших промышленных центров, связанных с добычей ресурсов. Именно здесь пробурили первую скважину крупнейшего в России Самотлорского нефтяного месторождения.</w:t>
      </w:r>
    </w:p>
    <w:p w14:paraId="175DFA18" w14:textId="668711D1" w:rsidR="004669E8" w:rsidRDefault="004669E8" w:rsidP="001F4357">
      <w:pPr>
        <w:ind w:firstLine="720"/>
        <w:rPr>
          <w:rFonts w:cs="Times New Roman"/>
          <w:szCs w:val="24"/>
        </w:rPr>
      </w:pPr>
    </w:p>
    <w:p w14:paraId="66C35F35" w14:textId="76744DE9" w:rsidR="009A1883" w:rsidRDefault="009A1883" w:rsidP="001F4357">
      <w:pPr>
        <w:ind w:firstLine="720"/>
        <w:rPr>
          <w:rFonts w:cs="Times New Roman"/>
          <w:szCs w:val="24"/>
        </w:rPr>
      </w:pPr>
    </w:p>
    <w:p w14:paraId="66DDDF0D" w14:textId="77777777" w:rsidR="009A1883" w:rsidRDefault="009A1883" w:rsidP="001F4357">
      <w:pPr>
        <w:ind w:firstLine="720"/>
        <w:rPr>
          <w:rFonts w:cs="Times New Roman"/>
          <w:szCs w:val="24"/>
        </w:rPr>
      </w:pPr>
    </w:p>
    <w:p w14:paraId="0B502730" w14:textId="29385E91" w:rsidR="004669E8" w:rsidRPr="001F4357" w:rsidRDefault="00A166F4" w:rsidP="00A166F4">
      <w:pPr>
        <w:pStyle w:val="2"/>
        <w:spacing w:before="0" w:after="0"/>
        <w:jc w:val="center"/>
        <w:rPr>
          <w:rFonts w:ascii="Times New Roman" w:hAnsi="Times New Roman" w:cs="Times New Roman"/>
          <w:i w:val="0"/>
          <w:iCs w:val="0"/>
          <w:sz w:val="24"/>
          <w:szCs w:val="24"/>
        </w:rPr>
      </w:pPr>
      <w:bookmarkStart w:id="8" w:name="_Toc511488542"/>
      <w:bookmarkStart w:id="9" w:name="_Toc1822445"/>
      <w:bookmarkStart w:id="10" w:name="_Toc1822856"/>
      <w:bookmarkStart w:id="11" w:name="_Toc152760898"/>
      <w:r>
        <w:rPr>
          <w:rFonts w:ascii="Times New Roman" w:hAnsi="Times New Roman" w:cs="Times New Roman"/>
          <w:i w:val="0"/>
          <w:iCs w:val="0"/>
          <w:sz w:val="24"/>
          <w:szCs w:val="24"/>
        </w:rPr>
        <w:lastRenderedPageBreak/>
        <w:t>1</w:t>
      </w:r>
      <w:r w:rsidR="004669E8" w:rsidRPr="001F4357">
        <w:rPr>
          <w:rFonts w:ascii="Times New Roman" w:hAnsi="Times New Roman" w:cs="Times New Roman"/>
          <w:i w:val="0"/>
          <w:iCs w:val="0"/>
          <w:sz w:val="24"/>
          <w:szCs w:val="24"/>
        </w:rPr>
        <w:t>.1. НАСЕЛЕНИЕ И ЧЕЛОВЕЧЕСКИЙ КАПИТАЛ</w:t>
      </w:r>
      <w:bookmarkEnd w:id="8"/>
      <w:bookmarkEnd w:id="9"/>
      <w:bookmarkEnd w:id="10"/>
      <w:bookmarkEnd w:id="11"/>
    </w:p>
    <w:p w14:paraId="1CFC2652" w14:textId="31A4007D" w:rsidR="004669E8" w:rsidRDefault="00A166F4" w:rsidP="00A166F4">
      <w:pPr>
        <w:pStyle w:val="3"/>
        <w:spacing w:before="0" w:after="0"/>
        <w:jc w:val="center"/>
        <w:rPr>
          <w:rFonts w:ascii="Times New Roman" w:hAnsi="Times New Roman" w:cs="Times New Roman"/>
          <w:sz w:val="24"/>
          <w:szCs w:val="24"/>
        </w:rPr>
      </w:pPr>
      <w:bookmarkStart w:id="12" w:name="_Toc392143756"/>
      <w:bookmarkStart w:id="13" w:name="_Toc392622935"/>
      <w:bookmarkStart w:id="14" w:name="_Toc395506378"/>
      <w:bookmarkStart w:id="15" w:name="_Toc410639451"/>
      <w:bookmarkStart w:id="16" w:name="_Toc499682284"/>
      <w:bookmarkStart w:id="17" w:name="_Toc511488543"/>
      <w:bookmarkStart w:id="18" w:name="_Toc1822446"/>
      <w:bookmarkStart w:id="19" w:name="_Toc1822857"/>
      <w:bookmarkStart w:id="20" w:name="_Toc152760899"/>
      <w:r>
        <w:rPr>
          <w:rFonts w:ascii="Times New Roman" w:hAnsi="Times New Roman" w:cs="Times New Roman"/>
          <w:sz w:val="24"/>
          <w:szCs w:val="24"/>
        </w:rPr>
        <w:t>1</w:t>
      </w:r>
      <w:r w:rsidR="004669E8" w:rsidRPr="001F4357">
        <w:rPr>
          <w:rFonts w:ascii="Times New Roman" w:hAnsi="Times New Roman" w:cs="Times New Roman"/>
          <w:sz w:val="24"/>
          <w:szCs w:val="24"/>
        </w:rPr>
        <w:t>.1.1. Демографическая ситуация</w:t>
      </w:r>
      <w:bookmarkEnd w:id="12"/>
      <w:bookmarkEnd w:id="13"/>
      <w:bookmarkEnd w:id="14"/>
      <w:bookmarkEnd w:id="15"/>
      <w:bookmarkEnd w:id="16"/>
      <w:bookmarkEnd w:id="17"/>
      <w:bookmarkEnd w:id="18"/>
      <w:bookmarkEnd w:id="19"/>
      <w:bookmarkEnd w:id="20"/>
    </w:p>
    <w:p w14:paraId="23F0CCDE" w14:textId="3B07FAA5" w:rsidR="00A166F4" w:rsidRDefault="00A166F4" w:rsidP="00A166F4">
      <w:pPr>
        <w:rPr>
          <w:lang w:eastAsia="ko-KR"/>
        </w:rPr>
      </w:pPr>
    </w:p>
    <w:p w14:paraId="69F9F1A1" w14:textId="2B30B46D" w:rsidR="004728DD" w:rsidRPr="004728DD" w:rsidRDefault="004728DD" w:rsidP="004728DD">
      <w:pPr>
        <w:ind w:firstLine="720"/>
        <w:rPr>
          <w:rFonts w:cs="Times New Roman"/>
          <w:szCs w:val="24"/>
        </w:rPr>
      </w:pPr>
      <w:r w:rsidRPr="004728DD">
        <w:rPr>
          <w:rFonts w:cs="Times New Roman"/>
          <w:szCs w:val="24"/>
        </w:rPr>
        <w:t xml:space="preserve">Численность постоянного населения </w:t>
      </w:r>
      <w:r w:rsidR="00A30C47">
        <w:rPr>
          <w:rFonts w:cs="Times New Roman"/>
          <w:szCs w:val="24"/>
        </w:rPr>
        <w:t>города</w:t>
      </w:r>
      <w:r w:rsidRPr="004728DD">
        <w:rPr>
          <w:rFonts w:cs="Times New Roman"/>
          <w:szCs w:val="24"/>
        </w:rPr>
        <w:t xml:space="preserve"> на 1 января 20</w:t>
      </w:r>
      <w:r w:rsidR="009F72C8" w:rsidRPr="009F72C8">
        <w:rPr>
          <w:rFonts w:cs="Times New Roman"/>
          <w:szCs w:val="24"/>
        </w:rPr>
        <w:t>23</w:t>
      </w:r>
      <w:r w:rsidR="009F72C8">
        <w:rPr>
          <w:rFonts w:cs="Times New Roman"/>
          <w:szCs w:val="24"/>
        </w:rPr>
        <w:t xml:space="preserve"> года составляет 59174</w:t>
      </w:r>
      <w:r w:rsidRPr="004728DD">
        <w:rPr>
          <w:rFonts w:cs="Times New Roman"/>
          <w:szCs w:val="24"/>
        </w:rPr>
        <w:t xml:space="preserve"> человек</w:t>
      </w:r>
      <w:r w:rsidR="009F72C8">
        <w:rPr>
          <w:rFonts w:cs="Times New Roman"/>
          <w:szCs w:val="24"/>
        </w:rPr>
        <w:t>а</w:t>
      </w:r>
      <w:r w:rsidRPr="004728DD">
        <w:rPr>
          <w:rFonts w:cs="Times New Roman"/>
          <w:szCs w:val="24"/>
        </w:rPr>
        <w:t>, в том числе в городе Мегион проживает 8</w:t>
      </w:r>
      <w:r w:rsidR="00A51363">
        <w:rPr>
          <w:rFonts w:cs="Times New Roman"/>
          <w:szCs w:val="24"/>
        </w:rPr>
        <w:t>9</w:t>
      </w:r>
      <w:r w:rsidRPr="004728DD">
        <w:rPr>
          <w:rFonts w:cs="Times New Roman"/>
          <w:szCs w:val="24"/>
        </w:rPr>
        <w:t>% населения и в пгт. Высокий – 1</w:t>
      </w:r>
      <w:r w:rsidR="00A31823">
        <w:rPr>
          <w:rFonts w:cs="Times New Roman"/>
          <w:szCs w:val="24"/>
        </w:rPr>
        <w:t>1</w:t>
      </w:r>
      <w:r w:rsidRPr="004728DD">
        <w:rPr>
          <w:rFonts w:cs="Times New Roman"/>
          <w:szCs w:val="24"/>
        </w:rPr>
        <w:t>%. На протяжении последних лет демографическая ситуация характеризуется отрицательной динамикой (таблица 1; рис.1).</w:t>
      </w:r>
    </w:p>
    <w:p w14:paraId="34B79304" w14:textId="77777777" w:rsidR="004728DD" w:rsidRPr="004728DD" w:rsidRDefault="004728DD" w:rsidP="004728DD">
      <w:pPr>
        <w:ind w:firstLine="720"/>
        <w:jc w:val="right"/>
        <w:rPr>
          <w:rFonts w:cs="Times New Roman"/>
          <w:szCs w:val="24"/>
        </w:rPr>
      </w:pPr>
      <w:r w:rsidRPr="004728DD">
        <w:rPr>
          <w:rFonts w:cs="Times New Roman"/>
          <w:szCs w:val="24"/>
        </w:rPr>
        <w:t>Таблица 1</w:t>
      </w:r>
    </w:p>
    <w:p w14:paraId="018FDF04" w14:textId="6D286887" w:rsidR="004728DD" w:rsidRPr="004728DD" w:rsidRDefault="004728DD" w:rsidP="004728DD">
      <w:pPr>
        <w:spacing w:after="120"/>
        <w:ind w:firstLine="720"/>
        <w:jc w:val="center"/>
        <w:rPr>
          <w:rFonts w:cs="Times New Roman"/>
          <w:szCs w:val="24"/>
        </w:rPr>
      </w:pPr>
      <w:r w:rsidRPr="004728DD">
        <w:rPr>
          <w:rFonts w:cs="Times New Roman"/>
          <w:szCs w:val="24"/>
        </w:rPr>
        <w:t>Динамика численности населения город</w:t>
      </w:r>
      <w:r w:rsidR="00A30C47">
        <w:rPr>
          <w:rFonts w:cs="Times New Roman"/>
          <w:szCs w:val="24"/>
        </w:rPr>
        <w:t>а</w:t>
      </w:r>
      <w:r w:rsidRPr="004728DD">
        <w:rPr>
          <w:rFonts w:cs="Times New Roman"/>
          <w:szCs w:val="24"/>
        </w:rPr>
        <w:t xml:space="preserve"> Мегион</w:t>
      </w:r>
      <w:r w:rsidR="00A30C47">
        <w:rPr>
          <w:rFonts w:cs="Times New Roman"/>
          <w:szCs w:val="24"/>
        </w:rPr>
        <w:t>а</w:t>
      </w:r>
      <w:r w:rsidRPr="004728DD">
        <w:rPr>
          <w:rFonts w:cs="Times New Roman"/>
          <w:szCs w:val="24"/>
        </w:rPr>
        <w:t xml:space="preserve"> на отчетную дату, чел.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9"/>
        <w:gridCol w:w="1248"/>
        <w:gridCol w:w="1248"/>
        <w:gridCol w:w="1249"/>
        <w:gridCol w:w="1248"/>
        <w:gridCol w:w="1248"/>
        <w:gridCol w:w="1249"/>
      </w:tblGrid>
      <w:tr w:rsidR="004728DD" w:rsidRPr="004728DD" w14:paraId="6312D7AF" w14:textId="77777777" w:rsidTr="00767445">
        <w:trPr>
          <w:trHeight w:val="93"/>
          <w:jc w:val="center"/>
        </w:trPr>
        <w:tc>
          <w:tcPr>
            <w:tcW w:w="1539" w:type="dxa"/>
            <w:shd w:val="clear" w:color="auto" w:fill="auto"/>
          </w:tcPr>
          <w:p w14:paraId="076B58C6" w14:textId="77777777" w:rsidR="004728DD" w:rsidRPr="004728DD" w:rsidRDefault="004728DD" w:rsidP="00130AB2">
            <w:pPr>
              <w:autoSpaceDE w:val="0"/>
              <w:autoSpaceDN w:val="0"/>
              <w:adjustRightInd w:val="0"/>
              <w:ind w:firstLine="21"/>
              <w:jc w:val="center"/>
              <w:rPr>
                <w:rFonts w:cs="Times New Roman"/>
                <w:szCs w:val="24"/>
              </w:rPr>
            </w:pPr>
          </w:p>
        </w:tc>
        <w:tc>
          <w:tcPr>
            <w:tcW w:w="1248" w:type="dxa"/>
            <w:shd w:val="clear" w:color="auto" w:fill="auto"/>
            <w:vAlign w:val="center"/>
          </w:tcPr>
          <w:p w14:paraId="3C395FE0" w14:textId="77777777" w:rsidR="004728DD" w:rsidRPr="004728DD" w:rsidRDefault="004728DD" w:rsidP="00130AB2">
            <w:pPr>
              <w:ind w:firstLine="21"/>
              <w:jc w:val="center"/>
              <w:rPr>
                <w:rFonts w:cs="Times New Roman"/>
                <w:color w:val="000000"/>
                <w:szCs w:val="24"/>
              </w:rPr>
            </w:pPr>
            <w:r w:rsidRPr="004728DD">
              <w:rPr>
                <w:rFonts w:cs="Times New Roman"/>
                <w:color w:val="000000"/>
                <w:szCs w:val="24"/>
              </w:rPr>
              <w:t>2018 год</w:t>
            </w:r>
          </w:p>
        </w:tc>
        <w:tc>
          <w:tcPr>
            <w:tcW w:w="1248" w:type="dxa"/>
            <w:shd w:val="clear" w:color="auto" w:fill="auto"/>
            <w:vAlign w:val="center"/>
          </w:tcPr>
          <w:p w14:paraId="001FDF58" w14:textId="77777777" w:rsidR="004728DD" w:rsidRPr="004728DD" w:rsidRDefault="004728DD" w:rsidP="00130AB2">
            <w:pPr>
              <w:ind w:firstLine="21"/>
              <w:jc w:val="center"/>
              <w:rPr>
                <w:rFonts w:cs="Times New Roman"/>
                <w:color w:val="000000"/>
                <w:szCs w:val="24"/>
              </w:rPr>
            </w:pPr>
            <w:r w:rsidRPr="004728DD">
              <w:rPr>
                <w:rFonts w:cs="Times New Roman"/>
                <w:color w:val="000000"/>
                <w:szCs w:val="24"/>
              </w:rPr>
              <w:t>2019 год</w:t>
            </w:r>
          </w:p>
        </w:tc>
        <w:tc>
          <w:tcPr>
            <w:tcW w:w="1249" w:type="dxa"/>
            <w:shd w:val="clear" w:color="auto" w:fill="auto"/>
            <w:vAlign w:val="center"/>
          </w:tcPr>
          <w:p w14:paraId="61C7EF5C" w14:textId="77777777" w:rsidR="004728DD" w:rsidRPr="004728DD" w:rsidRDefault="004728DD" w:rsidP="00130AB2">
            <w:pPr>
              <w:ind w:firstLine="21"/>
              <w:jc w:val="center"/>
              <w:rPr>
                <w:rFonts w:cs="Times New Roman"/>
                <w:color w:val="000000"/>
                <w:szCs w:val="24"/>
              </w:rPr>
            </w:pPr>
            <w:r w:rsidRPr="004728DD">
              <w:rPr>
                <w:rFonts w:cs="Times New Roman"/>
                <w:color w:val="000000"/>
                <w:szCs w:val="24"/>
              </w:rPr>
              <w:t>2020 год</w:t>
            </w:r>
          </w:p>
        </w:tc>
        <w:tc>
          <w:tcPr>
            <w:tcW w:w="1248" w:type="dxa"/>
            <w:shd w:val="clear" w:color="auto" w:fill="auto"/>
            <w:vAlign w:val="center"/>
          </w:tcPr>
          <w:p w14:paraId="4E3685B2" w14:textId="77777777" w:rsidR="004728DD" w:rsidRPr="004728DD" w:rsidRDefault="004728DD" w:rsidP="00130AB2">
            <w:pPr>
              <w:ind w:firstLine="21"/>
              <w:jc w:val="center"/>
              <w:rPr>
                <w:rFonts w:cs="Times New Roman"/>
                <w:color w:val="000000"/>
                <w:szCs w:val="24"/>
              </w:rPr>
            </w:pPr>
            <w:r w:rsidRPr="004728DD">
              <w:rPr>
                <w:rFonts w:cs="Times New Roman"/>
                <w:color w:val="000000"/>
                <w:szCs w:val="24"/>
              </w:rPr>
              <w:t>2021 год</w:t>
            </w:r>
          </w:p>
        </w:tc>
        <w:tc>
          <w:tcPr>
            <w:tcW w:w="1248" w:type="dxa"/>
            <w:shd w:val="clear" w:color="auto" w:fill="auto"/>
            <w:vAlign w:val="center"/>
          </w:tcPr>
          <w:p w14:paraId="1CB3EDC2" w14:textId="77777777" w:rsidR="004728DD" w:rsidRPr="004728DD" w:rsidRDefault="004728DD" w:rsidP="00130AB2">
            <w:pPr>
              <w:ind w:firstLine="21"/>
              <w:jc w:val="center"/>
              <w:rPr>
                <w:rFonts w:cs="Times New Roman"/>
                <w:color w:val="000000"/>
                <w:szCs w:val="24"/>
              </w:rPr>
            </w:pPr>
            <w:r w:rsidRPr="004728DD">
              <w:rPr>
                <w:rFonts w:cs="Times New Roman"/>
                <w:color w:val="000000"/>
                <w:szCs w:val="24"/>
              </w:rPr>
              <w:t>2022 год</w:t>
            </w:r>
          </w:p>
        </w:tc>
        <w:tc>
          <w:tcPr>
            <w:tcW w:w="1249" w:type="dxa"/>
            <w:shd w:val="clear" w:color="auto" w:fill="auto"/>
            <w:vAlign w:val="center"/>
          </w:tcPr>
          <w:p w14:paraId="3DB4FB20" w14:textId="77777777" w:rsidR="004728DD" w:rsidRPr="004728DD" w:rsidRDefault="004728DD" w:rsidP="00130AB2">
            <w:pPr>
              <w:ind w:firstLine="21"/>
              <w:jc w:val="center"/>
              <w:rPr>
                <w:rFonts w:cs="Times New Roman"/>
                <w:color w:val="000000"/>
                <w:szCs w:val="24"/>
              </w:rPr>
            </w:pPr>
            <w:r w:rsidRPr="004728DD">
              <w:rPr>
                <w:rFonts w:cs="Times New Roman"/>
                <w:color w:val="000000"/>
                <w:szCs w:val="24"/>
              </w:rPr>
              <w:t>2023 год</w:t>
            </w:r>
          </w:p>
        </w:tc>
      </w:tr>
      <w:tr w:rsidR="004728DD" w:rsidRPr="004728DD" w14:paraId="3BBF1339" w14:textId="77777777" w:rsidTr="00767445">
        <w:trPr>
          <w:trHeight w:val="93"/>
          <w:jc w:val="center"/>
        </w:trPr>
        <w:tc>
          <w:tcPr>
            <w:tcW w:w="1539" w:type="dxa"/>
            <w:shd w:val="clear" w:color="auto" w:fill="auto"/>
          </w:tcPr>
          <w:p w14:paraId="64E94557" w14:textId="77777777" w:rsidR="004728DD" w:rsidRPr="004728DD" w:rsidRDefault="004728DD" w:rsidP="00130AB2">
            <w:pPr>
              <w:autoSpaceDE w:val="0"/>
              <w:autoSpaceDN w:val="0"/>
              <w:adjustRightInd w:val="0"/>
              <w:ind w:firstLine="21"/>
              <w:jc w:val="center"/>
              <w:rPr>
                <w:rFonts w:cs="Times New Roman"/>
                <w:szCs w:val="24"/>
              </w:rPr>
            </w:pPr>
            <w:r w:rsidRPr="004728DD">
              <w:rPr>
                <w:rFonts w:cs="Times New Roman"/>
                <w:szCs w:val="24"/>
              </w:rPr>
              <w:t>ВСЕГО</w:t>
            </w:r>
          </w:p>
        </w:tc>
        <w:tc>
          <w:tcPr>
            <w:tcW w:w="1248" w:type="dxa"/>
            <w:shd w:val="clear" w:color="auto" w:fill="auto"/>
            <w:vAlign w:val="center"/>
          </w:tcPr>
          <w:p w14:paraId="6416029B" w14:textId="77777777" w:rsidR="004728DD" w:rsidRPr="004728DD" w:rsidRDefault="004728DD" w:rsidP="00767445">
            <w:pPr>
              <w:ind w:firstLine="21"/>
              <w:jc w:val="center"/>
              <w:rPr>
                <w:rFonts w:cs="Times New Roman"/>
                <w:color w:val="000000"/>
                <w:szCs w:val="24"/>
              </w:rPr>
            </w:pPr>
            <w:r w:rsidRPr="004728DD">
              <w:rPr>
                <w:rFonts w:cs="Times New Roman"/>
                <w:color w:val="000000"/>
                <w:szCs w:val="24"/>
              </w:rPr>
              <w:t>54669</w:t>
            </w:r>
          </w:p>
        </w:tc>
        <w:tc>
          <w:tcPr>
            <w:tcW w:w="1248" w:type="dxa"/>
            <w:shd w:val="clear" w:color="auto" w:fill="auto"/>
            <w:vAlign w:val="center"/>
          </w:tcPr>
          <w:p w14:paraId="3B6ED2A5" w14:textId="77777777" w:rsidR="004728DD" w:rsidRPr="004728DD" w:rsidRDefault="004728DD" w:rsidP="00767445">
            <w:pPr>
              <w:ind w:firstLine="21"/>
              <w:jc w:val="center"/>
              <w:rPr>
                <w:rFonts w:cs="Times New Roman"/>
                <w:color w:val="000000"/>
                <w:szCs w:val="24"/>
              </w:rPr>
            </w:pPr>
            <w:r w:rsidRPr="004728DD">
              <w:rPr>
                <w:rFonts w:cs="Times New Roman"/>
                <w:color w:val="000000"/>
                <w:szCs w:val="24"/>
              </w:rPr>
              <w:t>54199</w:t>
            </w:r>
          </w:p>
        </w:tc>
        <w:tc>
          <w:tcPr>
            <w:tcW w:w="1249" w:type="dxa"/>
            <w:shd w:val="clear" w:color="auto" w:fill="auto"/>
            <w:vAlign w:val="center"/>
          </w:tcPr>
          <w:p w14:paraId="2593D1B8" w14:textId="77777777" w:rsidR="004728DD" w:rsidRPr="004728DD" w:rsidRDefault="004728DD" w:rsidP="00767445">
            <w:pPr>
              <w:ind w:firstLine="21"/>
              <w:jc w:val="center"/>
              <w:rPr>
                <w:rFonts w:cs="Times New Roman"/>
                <w:color w:val="000000"/>
                <w:szCs w:val="24"/>
              </w:rPr>
            </w:pPr>
            <w:r w:rsidRPr="004728DD">
              <w:rPr>
                <w:rFonts w:cs="Times New Roman"/>
                <w:color w:val="000000"/>
                <w:szCs w:val="24"/>
              </w:rPr>
              <w:t>53450</w:t>
            </w:r>
          </w:p>
        </w:tc>
        <w:tc>
          <w:tcPr>
            <w:tcW w:w="1248" w:type="dxa"/>
            <w:shd w:val="clear" w:color="auto" w:fill="auto"/>
            <w:vAlign w:val="center"/>
          </w:tcPr>
          <w:p w14:paraId="32E14827" w14:textId="77777777" w:rsidR="004728DD" w:rsidRPr="004728DD" w:rsidRDefault="004728DD" w:rsidP="00767445">
            <w:pPr>
              <w:ind w:firstLine="21"/>
              <w:jc w:val="center"/>
              <w:rPr>
                <w:rFonts w:cs="Times New Roman"/>
                <w:color w:val="000000"/>
                <w:szCs w:val="24"/>
              </w:rPr>
            </w:pPr>
            <w:r w:rsidRPr="004728DD">
              <w:rPr>
                <w:rFonts w:cs="Times New Roman"/>
                <w:color w:val="000000"/>
                <w:szCs w:val="24"/>
              </w:rPr>
              <w:t>53007</w:t>
            </w:r>
          </w:p>
        </w:tc>
        <w:tc>
          <w:tcPr>
            <w:tcW w:w="1248" w:type="dxa"/>
            <w:shd w:val="clear" w:color="auto" w:fill="auto"/>
            <w:vAlign w:val="center"/>
          </w:tcPr>
          <w:p w14:paraId="0799BE83" w14:textId="77777777" w:rsidR="004728DD" w:rsidRPr="004728DD" w:rsidRDefault="004728DD" w:rsidP="00767445">
            <w:pPr>
              <w:ind w:firstLine="21"/>
              <w:jc w:val="center"/>
              <w:rPr>
                <w:rFonts w:cs="Times New Roman"/>
                <w:szCs w:val="24"/>
              </w:rPr>
            </w:pPr>
            <w:r w:rsidRPr="004728DD">
              <w:rPr>
                <w:rFonts w:cs="Times New Roman"/>
                <w:szCs w:val="24"/>
              </w:rPr>
              <w:t>59332</w:t>
            </w:r>
          </w:p>
        </w:tc>
        <w:tc>
          <w:tcPr>
            <w:tcW w:w="1249" w:type="dxa"/>
            <w:shd w:val="clear" w:color="auto" w:fill="auto"/>
            <w:vAlign w:val="center"/>
          </w:tcPr>
          <w:p w14:paraId="7E206491" w14:textId="30E6A909" w:rsidR="004728DD" w:rsidRPr="004728DD" w:rsidRDefault="004728DD" w:rsidP="000F1008">
            <w:pPr>
              <w:autoSpaceDE w:val="0"/>
              <w:autoSpaceDN w:val="0"/>
              <w:adjustRightInd w:val="0"/>
              <w:ind w:firstLine="0"/>
              <w:jc w:val="center"/>
              <w:rPr>
                <w:rFonts w:cs="Times New Roman"/>
                <w:szCs w:val="24"/>
              </w:rPr>
            </w:pPr>
            <w:r w:rsidRPr="004728DD">
              <w:rPr>
                <w:rFonts w:cs="Times New Roman"/>
                <w:szCs w:val="24"/>
              </w:rPr>
              <w:t>59174</w:t>
            </w:r>
          </w:p>
        </w:tc>
      </w:tr>
    </w:tbl>
    <w:p w14:paraId="2C5157FC" w14:textId="77777777" w:rsidR="004728DD" w:rsidRPr="004728DD" w:rsidRDefault="004728DD" w:rsidP="004728DD">
      <w:pPr>
        <w:ind w:firstLine="720"/>
        <w:rPr>
          <w:rFonts w:cs="Times New Roman"/>
          <w:szCs w:val="24"/>
        </w:rPr>
      </w:pPr>
    </w:p>
    <w:p w14:paraId="47A93610" w14:textId="77777777" w:rsidR="004728DD" w:rsidRPr="004728DD" w:rsidRDefault="004728DD" w:rsidP="00130AB2">
      <w:pPr>
        <w:ind w:firstLine="0"/>
        <w:jc w:val="center"/>
        <w:rPr>
          <w:rFonts w:cs="Times New Roman"/>
          <w:szCs w:val="24"/>
        </w:rPr>
      </w:pPr>
      <w:r w:rsidRPr="004728DD">
        <w:rPr>
          <w:rFonts w:cs="Times New Roman"/>
          <w:noProof/>
          <w:szCs w:val="24"/>
          <w:lang w:eastAsia="ru-RU"/>
        </w:rPr>
        <w:drawing>
          <wp:inline distT="0" distB="0" distL="0" distR="0" wp14:anchorId="6F911815" wp14:editId="3D19269D">
            <wp:extent cx="5400040" cy="2051050"/>
            <wp:effectExtent l="0" t="0" r="0" b="63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EA916FF" w14:textId="77777777" w:rsidR="004728DD" w:rsidRPr="004728DD" w:rsidRDefault="004728DD" w:rsidP="004728DD">
      <w:pPr>
        <w:spacing w:before="60" w:after="120"/>
        <w:ind w:firstLine="720"/>
        <w:jc w:val="center"/>
        <w:rPr>
          <w:rFonts w:cs="Times New Roman"/>
          <w:b/>
          <w:szCs w:val="24"/>
        </w:rPr>
      </w:pPr>
      <w:r w:rsidRPr="004728DD">
        <w:rPr>
          <w:rFonts w:cs="Times New Roman"/>
          <w:b/>
          <w:szCs w:val="24"/>
        </w:rPr>
        <w:t>Рис.1. Динамика численности населения города Мегиона на отчетную дату, чел.</w:t>
      </w:r>
    </w:p>
    <w:p w14:paraId="27E3F740" w14:textId="2E0DDE9D" w:rsidR="004728DD" w:rsidRPr="004728DD" w:rsidRDefault="004728DD" w:rsidP="004728DD">
      <w:pPr>
        <w:ind w:firstLine="720"/>
        <w:rPr>
          <w:rFonts w:cs="Times New Roman"/>
          <w:szCs w:val="24"/>
        </w:rPr>
      </w:pPr>
      <w:r w:rsidRPr="004728DD">
        <w:rPr>
          <w:rFonts w:cs="Times New Roman"/>
          <w:szCs w:val="24"/>
        </w:rPr>
        <w:t xml:space="preserve">Как видим, снижение численности населения, начатое </w:t>
      </w:r>
      <w:r w:rsidR="006C493D">
        <w:rPr>
          <w:rFonts w:cs="Times New Roman"/>
          <w:szCs w:val="24"/>
        </w:rPr>
        <w:t>7 лет назад</w:t>
      </w:r>
      <w:r w:rsidRPr="004728DD">
        <w:rPr>
          <w:rFonts w:cs="Times New Roman"/>
          <w:szCs w:val="24"/>
        </w:rPr>
        <w:t>, не смотря на увеличение численности в 2022 году по итогам Всероссийской переписи населения 2020 года, имеет тенденцию к продолжению.</w:t>
      </w:r>
    </w:p>
    <w:p w14:paraId="3C275F7D" w14:textId="14C8F3DA" w:rsidR="00A166F4" w:rsidRDefault="00A166F4" w:rsidP="001D66A3">
      <w:pPr>
        <w:rPr>
          <w:lang w:eastAsia="ko-KR"/>
        </w:rPr>
      </w:pPr>
    </w:p>
    <w:p w14:paraId="7882A7D8" w14:textId="0EE237FB" w:rsidR="001D66A3" w:rsidRDefault="001D66A3" w:rsidP="00F33B17">
      <w:pPr>
        <w:pStyle w:val="4"/>
        <w:spacing w:before="0"/>
        <w:rPr>
          <w:rFonts w:ascii="Times New Roman" w:hAnsi="Times New Roman" w:cs="Times New Roman"/>
          <w:b w:val="0"/>
          <w:i w:val="0"/>
          <w:color w:val="auto"/>
          <w:szCs w:val="24"/>
          <w:u w:val="single"/>
        </w:rPr>
      </w:pPr>
      <w:r w:rsidRPr="00F33B17">
        <w:rPr>
          <w:rFonts w:ascii="Times New Roman" w:hAnsi="Times New Roman" w:cs="Times New Roman"/>
          <w:b w:val="0"/>
          <w:i w:val="0"/>
          <w:color w:val="auto"/>
          <w:szCs w:val="24"/>
          <w:u w:val="single"/>
        </w:rPr>
        <w:t>Естественное движение населения</w:t>
      </w:r>
    </w:p>
    <w:p w14:paraId="178A5D0C" w14:textId="77777777" w:rsidR="00F33B17" w:rsidRPr="00F33B17" w:rsidRDefault="00F33B17" w:rsidP="00F33B17"/>
    <w:p w14:paraId="617ED3C9" w14:textId="04AF2007" w:rsidR="001D66A3" w:rsidRDefault="001D66A3" w:rsidP="00F33B17">
      <w:pPr>
        <w:shd w:val="clear" w:color="auto" w:fill="FFFFFF" w:themeFill="background1"/>
        <w:ind w:firstLine="720"/>
        <w:rPr>
          <w:rFonts w:cs="Times New Roman"/>
          <w:sz w:val="28"/>
          <w:szCs w:val="24"/>
        </w:rPr>
      </w:pPr>
      <w:r w:rsidRPr="00661E41">
        <w:rPr>
          <w:rFonts w:cs="Times New Roman"/>
          <w:szCs w:val="24"/>
        </w:rPr>
        <w:t xml:space="preserve">Положительным для города трендом является естественный прирост населения, который за пять лет составил в совокупности </w:t>
      </w:r>
      <w:r w:rsidR="00C85A6F">
        <w:rPr>
          <w:rFonts w:cs="Times New Roman"/>
          <w:szCs w:val="24"/>
        </w:rPr>
        <w:t>625</w:t>
      </w:r>
      <w:r w:rsidRPr="00661E41">
        <w:rPr>
          <w:rFonts w:cs="Times New Roman"/>
          <w:szCs w:val="24"/>
        </w:rPr>
        <w:t xml:space="preserve"> человек. </w:t>
      </w:r>
      <w:r w:rsidR="00C85A6F">
        <w:rPr>
          <w:rFonts w:cs="Times New Roman"/>
          <w:szCs w:val="24"/>
        </w:rPr>
        <w:t>В то же время наблюдается значительное снижение темпов естественного прироста. На снижение</w:t>
      </w:r>
      <w:r w:rsidRPr="00661E41">
        <w:rPr>
          <w:rFonts w:cs="Times New Roman"/>
          <w:szCs w:val="24"/>
        </w:rPr>
        <w:t xml:space="preserve"> уровня рождаемости</w:t>
      </w:r>
      <w:r w:rsidR="00C85A6F">
        <w:rPr>
          <w:rFonts w:cs="Times New Roman"/>
          <w:szCs w:val="24"/>
        </w:rPr>
        <w:t xml:space="preserve"> влияют в первую очередь общероссийские тенденции: сокращение числа женщин детородного возраста и уменьшение количества детей, которых, в среднем рожают женщины на протяжении жизни</w:t>
      </w:r>
      <w:r w:rsidR="00937844">
        <w:rPr>
          <w:rFonts w:cs="Times New Roman"/>
          <w:szCs w:val="24"/>
        </w:rPr>
        <w:t xml:space="preserve">. Положительное влияние </w:t>
      </w:r>
      <w:r w:rsidR="00F30A79">
        <w:rPr>
          <w:rFonts w:cs="Times New Roman"/>
          <w:szCs w:val="24"/>
        </w:rPr>
        <w:t>оказывает стимулирование рождаемости в виде выплат семьям с детьми и иным видам поддержки из федерального и регионального бюджетов. П</w:t>
      </w:r>
      <w:r w:rsidRPr="00661E41">
        <w:rPr>
          <w:rFonts w:cs="Times New Roman"/>
          <w:szCs w:val="24"/>
        </w:rPr>
        <w:t>ри этом колебания показателя смертности не</w:t>
      </w:r>
      <w:r w:rsidR="00181E1D">
        <w:rPr>
          <w:rFonts w:cs="Times New Roman"/>
          <w:szCs w:val="24"/>
        </w:rPr>
        <w:t xml:space="preserve"> линейны, а</w:t>
      </w:r>
      <w:r w:rsidRPr="00661E41">
        <w:rPr>
          <w:rFonts w:cs="Times New Roman"/>
          <w:szCs w:val="24"/>
        </w:rPr>
        <w:t xml:space="preserve"> коэффициент рождаемости ежегодно снижается. Общее его снижение составило </w:t>
      </w:r>
      <w:r w:rsidR="00F30A79">
        <w:rPr>
          <w:rFonts w:cs="Times New Roman"/>
          <w:szCs w:val="24"/>
        </w:rPr>
        <w:t>35,9</w:t>
      </w:r>
      <w:r w:rsidRPr="00661E41">
        <w:rPr>
          <w:rFonts w:cs="Times New Roman"/>
          <w:szCs w:val="24"/>
        </w:rPr>
        <w:t>% (Рис. 2 а и б).</w:t>
      </w:r>
    </w:p>
    <w:p w14:paraId="598FBE0E" w14:textId="77777777" w:rsidR="001D66A3" w:rsidRDefault="001D66A3" w:rsidP="0022289E">
      <w:pPr>
        <w:ind w:firstLine="0"/>
        <w:rPr>
          <w:rFonts w:cs="Times New Roman"/>
          <w:sz w:val="28"/>
          <w:szCs w:val="24"/>
        </w:rPr>
      </w:pPr>
      <w:r>
        <w:rPr>
          <w:rFonts w:cs="Times New Roman"/>
          <w:noProof/>
          <w:sz w:val="28"/>
          <w:szCs w:val="24"/>
          <w:lang w:eastAsia="ru-RU"/>
        </w:rPr>
        <w:drawing>
          <wp:inline distT="0" distB="0" distL="0" distR="0" wp14:anchorId="7A54163C" wp14:editId="4C01253A">
            <wp:extent cx="2743200" cy="1664898"/>
            <wp:effectExtent l="0" t="0" r="0" b="0"/>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cs="Times New Roman"/>
          <w:sz w:val="28"/>
          <w:szCs w:val="24"/>
        </w:rPr>
        <w:t xml:space="preserve">         </w:t>
      </w:r>
      <w:r>
        <w:rPr>
          <w:rFonts w:cs="Times New Roman"/>
          <w:noProof/>
          <w:sz w:val="28"/>
          <w:szCs w:val="24"/>
          <w:lang w:eastAsia="ru-RU"/>
        </w:rPr>
        <w:drawing>
          <wp:inline distT="0" distB="0" distL="0" distR="0" wp14:anchorId="401B3C82" wp14:editId="05BB4AD7">
            <wp:extent cx="2691442" cy="1682151"/>
            <wp:effectExtent l="0" t="0" r="0" b="0"/>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W w:w="0" w:type="auto"/>
        <w:tblLook w:val="00A0" w:firstRow="1" w:lastRow="0" w:firstColumn="1" w:lastColumn="0" w:noHBand="0" w:noVBand="0"/>
      </w:tblPr>
      <w:tblGrid>
        <w:gridCol w:w="4585"/>
        <w:gridCol w:w="4986"/>
      </w:tblGrid>
      <w:tr w:rsidR="001D66A3" w:rsidRPr="00B618F6" w14:paraId="3BB2E2FA" w14:textId="77777777" w:rsidTr="008E0A07">
        <w:trPr>
          <w:cantSplit/>
        </w:trPr>
        <w:tc>
          <w:tcPr>
            <w:tcW w:w="4585" w:type="dxa"/>
          </w:tcPr>
          <w:p w14:paraId="009A5F04" w14:textId="77777777" w:rsidR="001D66A3" w:rsidRPr="00B618F6" w:rsidRDefault="001D66A3" w:rsidP="008E0A07">
            <w:pPr>
              <w:spacing w:after="120"/>
              <w:jc w:val="center"/>
              <w:rPr>
                <w:rFonts w:eastAsia="Batang" w:cs="Times New Roman"/>
                <w:b/>
                <w:sz w:val="28"/>
                <w:szCs w:val="28"/>
                <w:lang w:eastAsia="ko-KR"/>
              </w:rPr>
            </w:pPr>
            <w:r w:rsidRPr="00B618F6">
              <w:rPr>
                <w:rFonts w:eastAsia="Batang" w:cs="Times New Roman"/>
                <w:b/>
                <w:szCs w:val="28"/>
                <w:lang w:eastAsia="ko-KR"/>
              </w:rPr>
              <w:t>Рис.2а. Число родившихся</w:t>
            </w:r>
          </w:p>
        </w:tc>
        <w:tc>
          <w:tcPr>
            <w:tcW w:w="4986" w:type="dxa"/>
          </w:tcPr>
          <w:p w14:paraId="3D3BD6F9" w14:textId="77777777" w:rsidR="001D66A3" w:rsidRPr="00B618F6" w:rsidRDefault="001D66A3" w:rsidP="008E0A07">
            <w:pPr>
              <w:spacing w:after="120"/>
              <w:jc w:val="center"/>
              <w:rPr>
                <w:rFonts w:eastAsia="Batang" w:cs="Times New Roman"/>
                <w:sz w:val="28"/>
                <w:szCs w:val="28"/>
                <w:lang w:eastAsia="ko-KR"/>
              </w:rPr>
            </w:pPr>
            <w:r w:rsidRPr="00B618F6">
              <w:rPr>
                <w:rFonts w:eastAsia="Batang" w:cs="Times New Roman"/>
                <w:b/>
                <w:szCs w:val="24"/>
                <w:lang w:eastAsia="ko-KR"/>
              </w:rPr>
              <w:t>Рис.2б. Общий коэффициент рождаемости</w:t>
            </w:r>
          </w:p>
        </w:tc>
      </w:tr>
    </w:tbl>
    <w:p w14:paraId="03B17A87" w14:textId="152E8F0C" w:rsidR="001D66A3" w:rsidRPr="00661E41" w:rsidRDefault="001D66A3" w:rsidP="00661E41">
      <w:pPr>
        <w:shd w:val="clear" w:color="auto" w:fill="FFFFFF" w:themeFill="background1"/>
        <w:ind w:firstLine="720"/>
        <w:rPr>
          <w:rFonts w:cs="Times New Roman"/>
          <w:szCs w:val="24"/>
        </w:rPr>
      </w:pPr>
      <w:r w:rsidRPr="00661E41">
        <w:rPr>
          <w:rFonts w:cs="Times New Roman"/>
          <w:szCs w:val="24"/>
        </w:rPr>
        <w:lastRenderedPageBreak/>
        <w:t xml:space="preserve">По общему коэффициенту рождаемости, равному </w:t>
      </w:r>
      <w:r w:rsidR="00096D59">
        <w:rPr>
          <w:rFonts w:cs="Times New Roman"/>
          <w:szCs w:val="24"/>
        </w:rPr>
        <w:t>8,0</w:t>
      </w:r>
      <w:r w:rsidRPr="00661E41">
        <w:rPr>
          <w:rFonts w:cs="Times New Roman"/>
          <w:szCs w:val="24"/>
        </w:rPr>
        <w:t xml:space="preserve"> промилле, город Мегион уступает среднему значению по ХМАО-Югре, равному </w:t>
      </w:r>
      <w:r w:rsidR="0017205A">
        <w:rPr>
          <w:rFonts w:cs="Times New Roman"/>
          <w:szCs w:val="24"/>
        </w:rPr>
        <w:t>11,1.</w:t>
      </w:r>
    </w:p>
    <w:p w14:paraId="4AB62FF6" w14:textId="37AE92E4" w:rsidR="001D66A3" w:rsidRPr="00661E41" w:rsidRDefault="001D66A3" w:rsidP="00661E41">
      <w:pPr>
        <w:shd w:val="clear" w:color="auto" w:fill="FFFFFF" w:themeFill="background1"/>
        <w:ind w:firstLine="720"/>
        <w:rPr>
          <w:rFonts w:cs="Times New Roman"/>
          <w:szCs w:val="24"/>
        </w:rPr>
      </w:pPr>
      <w:r w:rsidRPr="00661E41">
        <w:rPr>
          <w:rFonts w:cs="Times New Roman"/>
          <w:szCs w:val="24"/>
        </w:rPr>
        <w:t xml:space="preserve">Показатель смертности имеет нелинейную динамику с тенденцией к росту (Рис.3 а и б). </w:t>
      </w:r>
      <w:r w:rsidR="002D2BE5" w:rsidRPr="00661E41">
        <w:rPr>
          <w:rFonts w:cs="Times New Roman"/>
          <w:szCs w:val="24"/>
        </w:rPr>
        <w:t xml:space="preserve">Такие колебания показателей смертности в последние годы связаны с негативным влиянием пандемии коронавирусной инфекции </w:t>
      </w:r>
      <w:r w:rsidR="002D2BE5" w:rsidRPr="00661E41">
        <w:rPr>
          <w:rFonts w:cs="Times New Roman"/>
          <w:szCs w:val="24"/>
          <w:lang w:val="en-US"/>
        </w:rPr>
        <w:t>COVID</w:t>
      </w:r>
      <w:r w:rsidR="002D2BE5" w:rsidRPr="00661E41">
        <w:rPr>
          <w:rFonts w:cs="Times New Roman"/>
          <w:szCs w:val="24"/>
        </w:rPr>
        <w:t>-2019, результатами Всероссийской переписи населения.</w:t>
      </w:r>
    </w:p>
    <w:p w14:paraId="4A5ABC92" w14:textId="77777777" w:rsidR="001D66A3" w:rsidRPr="00661E41" w:rsidRDefault="001D66A3" w:rsidP="001D66A3">
      <w:pPr>
        <w:ind w:firstLine="720"/>
        <w:rPr>
          <w:rFonts w:cs="Times New Roman"/>
          <w:szCs w:val="24"/>
        </w:rPr>
      </w:pPr>
    </w:p>
    <w:p w14:paraId="1600FC77" w14:textId="77777777" w:rsidR="001D66A3" w:rsidRPr="00661E41" w:rsidRDefault="001D66A3" w:rsidP="00185674">
      <w:pPr>
        <w:ind w:firstLine="0"/>
        <w:rPr>
          <w:rFonts w:cs="Times New Roman"/>
          <w:szCs w:val="24"/>
        </w:rPr>
      </w:pPr>
      <w:r w:rsidRPr="00661E41">
        <w:rPr>
          <w:rFonts w:cs="Times New Roman"/>
          <w:noProof/>
          <w:szCs w:val="24"/>
          <w:lang w:eastAsia="ru-RU"/>
        </w:rPr>
        <w:drawing>
          <wp:inline distT="0" distB="0" distL="0" distR="0" wp14:anchorId="7739F96C" wp14:editId="1ACF9D9E">
            <wp:extent cx="2786332" cy="1682151"/>
            <wp:effectExtent l="0" t="0" r="0" b="0"/>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661E41">
        <w:rPr>
          <w:rFonts w:cs="Times New Roman"/>
          <w:szCs w:val="24"/>
        </w:rPr>
        <w:t xml:space="preserve">        </w:t>
      </w:r>
      <w:r w:rsidRPr="00661E41">
        <w:rPr>
          <w:rFonts w:cs="Times New Roman"/>
          <w:noProof/>
          <w:szCs w:val="24"/>
          <w:lang w:eastAsia="ru-RU"/>
        </w:rPr>
        <w:drawing>
          <wp:inline distT="0" distB="0" distL="0" distR="0" wp14:anchorId="78F17B1B" wp14:editId="2F1F00AC">
            <wp:extent cx="2760453" cy="1682151"/>
            <wp:effectExtent l="0" t="0" r="1905" b="0"/>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W w:w="0" w:type="auto"/>
        <w:tblLook w:val="00A0" w:firstRow="1" w:lastRow="0" w:firstColumn="1" w:lastColumn="0" w:noHBand="0" w:noVBand="0"/>
      </w:tblPr>
      <w:tblGrid>
        <w:gridCol w:w="4697"/>
        <w:gridCol w:w="4874"/>
      </w:tblGrid>
      <w:tr w:rsidR="001D66A3" w:rsidRPr="00661E41" w14:paraId="7E9599CF" w14:textId="77777777" w:rsidTr="008E0A07">
        <w:trPr>
          <w:cantSplit/>
        </w:trPr>
        <w:tc>
          <w:tcPr>
            <w:tcW w:w="4697" w:type="dxa"/>
          </w:tcPr>
          <w:p w14:paraId="3EE22963" w14:textId="77777777" w:rsidR="001D66A3" w:rsidRPr="00661E41" w:rsidRDefault="001D66A3" w:rsidP="008E0A07">
            <w:pPr>
              <w:spacing w:after="120"/>
              <w:rPr>
                <w:rFonts w:eastAsia="Batang" w:cs="Times New Roman"/>
                <w:szCs w:val="24"/>
                <w:lang w:eastAsia="ko-KR"/>
              </w:rPr>
            </w:pPr>
          </w:p>
        </w:tc>
        <w:tc>
          <w:tcPr>
            <w:tcW w:w="4874" w:type="dxa"/>
          </w:tcPr>
          <w:p w14:paraId="055A91BC" w14:textId="77777777" w:rsidR="001D66A3" w:rsidRPr="00661E41" w:rsidRDefault="001D66A3" w:rsidP="008E0A07">
            <w:pPr>
              <w:spacing w:after="120"/>
              <w:rPr>
                <w:rFonts w:eastAsia="Batang" w:cs="Times New Roman"/>
                <w:szCs w:val="24"/>
                <w:lang w:eastAsia="ko-KR"/>
              </w:rPr>
            </w:pPr>
          </w:p>
        </w:tc>
      </w:tr>
      <w:tr w:rsidR="001D66A3" w:rsidRPr="00661E41" w14:paraId="32242EC0" w14:textId="77777777" w:rsidTr="008E0A07">
        <w:trPr>
          <w:cantSplit/>
        </w:trPr>
        <w:tc>
          <w:tcPr>
            <w:tcW w:w="4697" w:type="dxa"/>
          </w:tcPr>
          <w:p w14:paraId="4C3A8319" w14:textId="77777777" w:rsidR="001D66A3" w:rsidRPr="00661E41" w:rsidRDefault="001D66A3" w:rsidP="008E0A07">
            <w:pPr>
              <w:spacing w:after="120"/>
              <w:jc w:val="center"/>
              <w:rPr>
                <w:rFonts w:eastAsia="Batang" w:cs="Times New Roman"/>
                <w:szCs w:val="24"/>
                <w:lang w:eastAsia="ko-KR"/>
              </w:rPr>
            </w:pPr>
            <w:r w:rsidRPr="00661E41">
              <w:rPr>
                <w:rFonts w:eastAsia="Batang" w:cs="Times New Roman"/>
                <w:b/>
                <w:szCs w:val="24"/>
                <w:lang w:eastAsia="ko-KR"/>
              </w:rPr>
              <w:t>Рис.3а. Число умерших</w:t>
            </w:r>
          </w:p>
        </w:tc>
        <w:tc>
          <w:tcPr>
            <w:tcW w:w="4874" w:type="dxa"/>
          </w:tcPr>
          <w:p w14:paraId="7BC43B4F" w14:textId="77777777" w:rsidR="001D66A3" w:rsidRPr="00661E41" w:rsidRDefault="001D66A3" w:rsidP="008E0A07">
            <w:pPr>
              <w:spacing w:after="120"/>
              <w:jc w:val="center"/>
              <w:rPr>
                <w:rFonts w:eastAsia="Batang" w:cs="Times New Roman"/>
                <w:szCs w:val="24"/>
                <w:lang w:eastAsia="ko-KR"/>
              </w:rPr>
            </w:pPr>
            <w:r w:rsidRPr="00661E41">
              <w:rPr>
                <w:rFonts w:eastAsia="Batang" w:cs="Times New Roman"/>
                <w:b/>
                <w:szCs w:val="24"/>
                <w:lang w:eastAsia="ko-KR"/>
              </w:rPr>
              <w:t>Рис.3б. Общий коэффициент смертности</w:t>
            </w:r>
          </w:p>
        </w:tc>
      </w:tr>
    </w:tbl>
    <w:p w14:paraId="312248B4" w14:textId="6F68C975" w:rsidR="001D66A3" w:rsidRPr="00661E41" w:rsidRDefault="002D2BE5" w:rsidP="001D66A3">
      <w:pPr>
        <w:ind w:firstLine="720"/>
        <w:rPr>
          <w:rFonts w:cs="Times New Roman"/>
          <w:bCs/>
          <w:szCs w:val="24"/>
        </w:rPr>
      </w:pPr>
      <w:r w:rsidRPr="003F25E7">
        <w:rPr>
          <w:rFonts w:cs="Times New Roman"/>
          <w:bCs/>
          <w:szCs w:val="24"/>
        </w:rPr>
        <w:t xml:space="preserve">Уровень смертности по </w:t>
      </w:r>
      <w:r w:rsidR="001D66A3" w:rsidRPr="003F25E7">
        <w:rPr>
          <w:rFonts w:cs="Times New Roman"/>
          <w:bCs/>
          <w:szCs w:val="24"/>
        </w:rPr>
        <w:t>общему коэффициенту смертности, равному 6,</w:t>
      </w:r>
      <w:r w:rsidR="0074324E" w:rsidRPr="003F25E7">
        <w:rPr>
          <w:rFonts w:cs="Times New Roman"/>
          <w:bCs/>
          <w:szCs w:val="24"/>
        </w:rPr>
        <w:t>7</w:t>
      </w:r>
      <w:r w:rsidR="001D66A3" w:rsidRPr="003F25E7">
        <w:rPr>
          <w:rFonts w:cs="Times New Roman"/>
          <w:bCs/>
          <w:szCs w:val="24"/>
        </w:rPr>
        <w:t xml:space="preserve"> промилле, </w:t>
      </w:r>
      <w:r w:rsidRPr="003F25E7">
        <w:rPr>
          <w:rFonts w:cs="Times New Roman"/>
          <w:bCs/>
          <w:szCs w:val="24"/>
        </w:rPr>
        <w:t xml:space="preserve">в </w:t>
      </w:r>
      <w:r w:rsidR="001D66A3" w:rsidRPr="003F25E7">
        <w:rPr>
          <w:rFonts w:cs="Times New Roman"/>
          <w:bCs/>
          <w:szCs w:val="24"/>
        </w:rPr>
        <w:t>город</w:t>
      </w:r>
      <w:r w:rsidRPr="003F25E7">
        <w:rPr>
          <w:rFonts w:cs="Times New Roman"/>
          <w:bCs/>
          <w:szCs w:val="24"/>
        </w:rPr>
        <w:t>е</w:t>
      </w:r>
      <w:r w:rsidR="001D66A3" w:rsidRPr="003F25E7">
        <w:rPr>
          <w:rFonts w:cs="Times New Roman"/>
          <w:bCs/>
          <w:szCs w:val="24"/>
        </w:rPr>
        <w:t xml:space="preserve"> Мегион</w:t>
      </w:r>
      <w:r w:rsidRPr="003F25E7">
        <w:rPr>
          <w:rFonts w:cs="Times New Roman"/>
          <w:bCs/>
          <w:szCs w:val="24"/>
        </w:rPr>
        <w:t>е</w:t>
      </w:r>
      <w:r w:rsidR="001D66A3" w:rsidRPr="003F25E7">
        <w:rPr>
          <w:rFonts w:cs="Times New Roman"/>
          <w:bCs/>
          <w:szCs w:val="24"/>
        </w:rPr>
        <w:t xml:space="preserve"> </w:t>
      </w:r>
      <w:r w:rsidR="003F25E7" w:rsidRPr="003F25E7">
        <w:rPr>
          <w:rFonts w:cs="Times New Roman"/>
          <w:bCs/>
          <w:szCs w:val="24"/>
        </w:rPr>
        <w:t>выше</w:t>
      </w:r>
      <w:r w:rsidRPr="003F25E7">
        <w:rPr>
          <w:rFonts w:cs="Times New Roman"/>
          <w:bCs/>
          <w:szCs w:val="24"/>
        </w:rPr>
        <w:t>, чем в целом по автономному округу</w:t>
      </w:r>
      <w:r w:rsidR="001D66A3" w:rsidRPr="003F25E7">
        <w:rPr>
          <w:rFonts w:cs="Times New Roman"/>
          <w:bCs/>
          <w:szCs w:val="24"/>
        </w:rPr>
        <w:t xml:space="preserve">, значение показателя по которому составляет </w:t>
      </w:r>
      <w:r w:rsidR="003F25E7" w:rsidRPr="003F25E7">
        <w:rPr>
          <w:rFonts w:cs="Times New Roman"/>
          <w:bCs/>
          <w:szCs w:val="24"/>
        </w:rPr>
        <w:t>6</w:t>
      </w:r>
      <w:r w:rsidR="008E0A07" w:rsidRPr="003F25E7">
        <w:rPr>
          <w:rFonts w:cs="Times New Roman"/>
          <w:bCs/>
          <w:szCs w:val="24"/>
        </w:rPr>
        <w:t>,5</w:t>
      </w:r>
      <w:r w:rsidR="001D66A3" w:rsidRPr="003F25E7">
        <w:rPr>
          <w:rFonts w:cs="Times New Roman"/>
          <w:bCs/>
          <w:szCs w:val="24"/>
        </w:rPr>
        <w:t>.</w:t>
      </w:r>
    </w:p>
    <w:p w14:paraId="0B4BE9C6" w14:textId="0660DA28" w:rsidR="001D66A3" w:rsidRPr="00661E41" w:rsidRDefault="00661E41" w:rsidP="001D66A3">
      <w:pPr>
        <w:ind w:firstLine="720"/>
        <w:rPr>
          <w:rFonts w:cs="Times New Roman"/>
          <w:szCs w:val="24"/>
        </w:rPr>
      </w:pPr>
      <w:r w:rsidRPr="00661E41">
        <w:rPr>
          <w:rFonts w:cs="Times New Roman"/>
          <w:szCs w:val="24"/>
        </w:rPr>
        <w:t>Н</w:t>
      </w:r>
      <w:r w:rsidR="001D66A3" w:rsidRPr="00661E41">
        <w:rPr>
          <w:rFonts w:cs="Times New Roman"/>
          <w:szCs w:val="24"/>
        </w:rPr>
        <w:t xml:space="preserve">есмотря на сам факт естественного прироста населения, его темпы не способствуют повышению численности жителей </w:t>
      </w:r>
      <w:r w:rsidR="00A30C47">
        <w:rPr>
          <w:rFonts w:cs="Times New Roman"/>
          <w:szCs w:val="24"/>
        </w:rPr>
        <w:t>города</w:t>
      </w:r>
      <w:r w:rsidR="001D66A3" w:rsidRPr="00661E41">
        <w:rPr>
          <w:rFonts w:cs="Times New Roman"/>
          <w:szCs w:val="24"/>
        </w:rPr>
        <w:t xml:space="preserve"> в силу влияния миграционных процессов.</w:t>
      </w:r>
    </w:p>
    <w:p w14:paraId="58678905" w14:textId="77777777" w:rsidR="004669E8" w:rsidRPr="001F4357" w:rsidRDefault="004669E8" w:rsidP="001F4357">
      <w:pPr>
        <w:ind w:firstLine="720"/>
        <w:rPr>
          <w:rFonts w:cs="Times New Roman"/>
          <w:szCs w:val="24"/>
        </w:rPr>
      </w:pPr>
    </w:p>
    <w:p w14:paraId="17007656" w14:textId="673C3BEB" w:rsidR="004669E8" w:rsidRDefault="004669E8" w:rsidP="008F3209">
      <w:pPr>
        <w:pStyle w:val="4"/>
        <w:spacing w:before="0"/>
        <w:ind w:firstLine="708"/>
        <w:rPr>
          <w:rFonts w:ascii="Times New Roman" w:hAnsi="Times New Roman" w:cs="Times New Roman"/>
          <w:b w:val="0"/>
          <w:i w:val="0"/>
          <w:color w:val="auto"/>
          <w:szCs w:val="24"/>
          <w:u w:val="single"/>
        </w:rPr>
      </w:pPr>
      <w:r w:rsidRPr="001F4357">
        <w:rPr>
          <w:rFonts w:ascii="Times New Roman" w:hAnsi="Times New Roman" w:cs="Times New Roman"/>
          <w:b w:val="0"/>
          <w:i w:val="0"/>
          <w:color w:val="auto"/>
          <w:szCs w:val="24"/>
          <w:u w:val="single"/>
        </w:rPr>
        <w:t>Миграционное движение населения</w:t>
      </w:r>
    </w:p>
    <w:p w14:paraId="0CD39ABD" w14:textId="6D71C0AC" w:rsidR="008F3209" w:rsidRDefault="008F3209" w:rsidP="008F3209"/>
    <w:p w14:paraId="07C87BD7" w14:textId="460B3C01" w:rsidR="004669E8" w:rsidRPr="00D647FA" w:rsidRDefault="008F3209" w:rsidP="001F4357">
      <w:pPr>
        <w:ind w:firstLine="720"/>
        <w:rPr>
          <w:rFonts w:cs="Times New Roman"/>
          <w:szCs w:val="24"/>
        </w:rPr>
      </w:pPr>
      <w:r>
        <w:rPr>
          <w:rFonts w:cs="Times New Roman"/>
          <w:szCs w:val="24"/>
        </w:rPr>
        <w:t>М</w:t>
      </w:r>
      <w:r w:rsidR="004669E8" w:rsidRPr="001F4357">
        <w:rPr>
          <w:rFonts w:cs="Times New Roman"/>
          <w:szCs w:val="24"/>
        </w:rPr>
        <w:t>играция является значимым фактором социально-экономического развития территории, поскольку от ее характера зависит изменение половозрастного состава населения и баланс трудовых ресурсов</w:t>
      </w:r>
      <w:r w:rsidR="003E1B9A">
        <w:rPr>
          <w:rFonts w:cs="Times New Roman"/>
          <w:szCs w:val="24"/>
        </w:rPr>
        <w:t xml:space="preserve">. </w:t>
      </w:r>
      <w:r w:rsidR="000A6BE9">
        <w:rPr>
          <w:rFonts w:cs="Times New Roman"/>
          <w:szCs w:val="24"/>
        </w:rPr>
        <w:t>Значи</w:t>
      </w:r>
      <w:r w:rsidR="001B3DFF">
        <w:rPr>
          <w:rFonts w:cs="Times New Roman"/>
          <w:szCs w:val="24"/>
        </w:rPr>
        <w:t>мость миграции также обусловлена</w:t>
      </w:r>
      <w:r w:rsidR="000A6BE9">
        <w:rPr>
          <w:rFonts w:cs="Times New Roman"/>
          <w:szCs w:val="24"/>
        </w:rPr>
        <w:t xml:space="preserve"> тем, что н</w:t>
      </w:r>
      <w:r w:rsidR="003E1B9A">
        <w:rPr>
          <w:rFonts w:cs="Times New Roman"/>
          <w:szCs w:val="24"/>
        </w:rPr>
        <w:t xml:space="preserve">изкий уровень естественного прироста населения может быть уравновешен за счет положительного </w:t>
      </w:r>
      <w:r w:rsidR="003E1B9A" w:rsidRPr="00D647FA">
        <w:rPr>
          <w:rFonts w:cs="Times New Roman"/>
          <w:szCs w:val="24"/>
        </w:rPr>
        <w:t xml:space="preserve">миграционного потока. </w:t>
      </w:r>
    </w:p>
    <w:p w14:paraId="31439C3B" w14:textId="10EE0613" w:rsidR="004669E8" w:rsidRPr="001F4357" w:rsidRDefault="004669E8" w:rsidP="001F4357">
      <w:pPr>
        <w:ind w:firstLine="720"/>
        <w:rPr>
          <w:rFonts w:cs="Times New Roman"/>
          <w:szCs w:val="24"/>
        </w:rPr>
      </w:pPr>
      <w:r w:rsidRPr="00D647FA">
        <w:rPr>
          <w:rFonts w:cs="Times New Roman"/>
          <w:szCs w:val="24"/>
        </w:rPr>
        <w:t xml:space="preserve">Миграционному процессу в </w:t>
      </w:r>
      <w:r w:rsidR="00A30C47">
        <w:rPr>
          <w:rFonts w:cs="Times New Roman"/>
          <w:szCs w:val="24"/>
        </w:rPr>
        <w:t>городе Мегионе</w:t>
      </w:r>
      <w:r w:rsidRPr="00D647FA">
        <w:rPr>
          <w:rFonts w:cs="Times New Roman"/>
          <w:szCs w:val="24"/>
        </w:rPr>
        <w:t xml:space="preserve"> свойственны достаточно интенсивные миграционные потоки в обе стороны, но при этом, начиная с 201</w:t>
      </w:r>
      <w:r w:rsidR="00D647FA" w:rsidRPr="00D647FA">
        <w:rPr>
          <w:rFonts w:cs="Times New Roman"/>
          <w:szCs w:val="24"/>
        </w:rPr>
        <w:t>8</w:t>
      </w:r>
      <w:r w:rsidRPr="00D647FA">
        <w:rPr>
          <w:rFonts w:cs="Times New Roman"/>
          <w:szCs w:val="24"/>
        </w:rPr>
        <w:t xml:space="preserve"> года, число убывших значительно превышает число прибывших на постоянное место жительства.</w:t>
      </w:r>
      <w:r w:rsidR="000A6BE9" w:rsidRPr="00D647FA">
        <w:rPr>
          <w:rFonts w:cs="Times New Roman"/>
          <w:szCs w:val="24"/>
        </w:rPr>
        <w:t xml:space="preserve"> Данная тенденция сохранилась и в последние пять лет, в течение которых город Мегион за счет отрицательной миграции потерял </w:t>
      </w:r>
      <w:r w:rsidR="00D647FA" w:rsidRPr="00D647FA">
        <w:rPr>
          <w:rFonts w:cs="Times New Roman"/>
          <w:szCs w:val="24"/>
        </w:rPr>
        <w:t>2708</w:t>
      </w:r>
      <w:r w:rsidR="000A6BE9" w:rsidRPr="00D647FA">
        <w:rPr>
          <w:rFonts w:cs="Times New Roman"/>
          <w:szCs w:val="24"/>
        </w:rPr>
        <w:t xml:space="preserve"> человек, что значительно превышает естественный прирост за этот же период.</w:t>
      </w:r>
      <w:r w:rsidR="000A6BE9">
        <w:rPr>
          <w:rFonts w:cs="Times New Roman"/>
          <w:szCs w:val="24"/>
        </w:rPr>
        <w:t xml:space="preserve"> </w:t>
      </w:r>
      <w:r w:rsidRPr="001F4357">
        <w:rPr>
          <w:rFonts w:cs="Times New Roman"/>
          <w:szCs w:val="24"/>
        </w:rPr>
        <w:t xml:space="preserve"> </w:t>
      </w:r>
    </w:p>
    <w:p w14:paraId="09CD54F6" w14:textId="3CD0E69E" w:rsidR="004669E8" w:rsidRPr="001F4357" w:rsidRDefault="00AA1C84" w:rsidP="00AA1C84">
      <w:pPr>
        <w:shd w:val="clear" w:color="auto" w:fill="FFFFFF" w:themeFill="background1"/>
        <w:ind w:firstLine="720"/>
        <w:rPr>
          <w:rFonts w:cs="Times New Roman"/>
          <w:szCs w:val="24"/>
        </w:rPr>
      </w:pPr>
      <w:r>
        <w:rPr>
          <w:rFonts w:cs="Times New Roman"/>
          <w:szCs w:val="24"/>
        </w:rPr>
        <w:t xml:space="preserve">При этом </w:t>
      </w:r>
      <w:r w:rsidR="000C505B">
        <w:rPr>
          <w:rFonts w:cs="Times New Roman"/>
          <w:szCs w:val="24"/>
        </w:rPr>
        <w:t>в</w:t>
      </w:r>
      <w:r>
        <w:rPr>
          <w:rFonts w:cs="Times New Roman"/>
          <w:szCs w:val="24"/>
        </w:rPr>
        <w:t xml:space="preserve"> целом по Ханты-Мансийскому автономному округу - Югре</w:t>
      </w:r>
      <w:r w:rsidR="004669E8" w:rsidRPr="001F4357">
        <w:rPr>
          <w:rFonts w:cs="Times New Roman"/>
          <w:szCs w:val="24"/>
        </w:rPr>
        <w:t xml:space="preserve"> миграционное сальдо в </w:t>
      </w:r>
      <w:r>
        <w:rPr>
          <w:rFonts w:cs="Times New Roman"/>
          <w:szCs w:val="24"/>
        </w:rPr>
        <w:t xml:space="preserve">2021 году составило 55 </w:t>
      </w:r>
      <w:r w:rsidR="004669E8" w:rsidRPr="001F4357">
        <w:rPr>
          <w:rFonts w:cs="Times New Roman"/>
          <w:szCs w:val="24"/>
        </w:rPr>
        <w:t xml:space="preserve">промилле. </w:t>
      </w:r>
    </w:p>
    <w:p w14:paraId="25410675" w14:textId="2E2D31DB" w:rsidR="004669E8" w:rsidRDefault="004669E8" w:rsidP="001F4357">
      <w:pPr>
        <w:ind w:firstLine="720"/>
        <w:rPr>
          <w:rFonts w:cs="Times New Roman"/>
          <w:szCs w:val="24"/>
        </w:rPr>
      </w:pPr>
      <w:r w:rsidRPr="001F4357">
        <w:rPr>
          <w:rFonts w:cs="Times New Roman"/>
          <w:szCs w:val="24"/>
        </w:rPr>
        <w:t xml:space="preserve">Миграционное сальдо в городе Мегионе </w:t>
      </w:r>
      <w:r w:rsidR="00792E66">
        <w:rPr>
          <w:rFonts w:cs="Times New Roman"/>
          <w:szCs w:val="24"/>
        </w:rPr>
        <w:t xml:space="preserve">в последние </w:t>
      </w:r>
      <w:r w:rsidR="00627982">
        <w:rPr>
          <w:rFonts w:cs="Times New Roman"/>
          <w:szCs w:val="24"/>
        </w:rPr>
        <w:t>три</w:t>
      </w:r>
      <w:r w:rsidR="00792E66">
        <w:rPr>
          <w:rFonts w:cs="Times New Roman"/>
          <w:szCs w:val="24"/>
        </w:rPr>
        <w:t xml:space="preserve"> </w:t>
      </w:r>
      <w:r w:rsidR="00627982">
        <w:rPr>
          <w:rFonts w:cs="Times New Roman"/>
          <w:szCs w:val="24"/>
        </w:rPr>
        <w:t>года</w:t>
      </w:r>
      <w:r w:rsidR="00792E66">
        <w:rPr>
          <w:rFonts w:cs="Times New Roman"/>
          <w:szCs w:val="24"/>
        </w:rPr>
        <w:t xml:space="preserve"> </w:t>
      </w:r>
      <w:r w:rsidRPr="001F4357">
        <w:rPr>
          <w:rFonts w:cs="Times New Roman"/>
          <w:szCs w:val="24"/>
        </w:rPr>
        <w:t>последовательно уменьша</w:t>
      </w:r>
      <w:r w:rsidR="00792E66">
        <w:rPr>
          <w:rFonts w:cs="Times New Roman"/>
          <w:szCs w:val="24"/>
        </w:rPr>
        <w:t>ется</w:t>
      </w:r>
      <w:r w:rsidRPr="001F4357">
        <w:rPr>
          <w:rFonts w:cs="Times New Roman"/>
          <w:szCs w:val="24"/>
        </w:rPr>
        <w:t>, оставаясь на уровне отрицательных значений (Рис.4 а и б). В 20</w:t>
      </w:r>
      <w:r w:rsidR="0095232D">
        <w:rPr>
          <w:rFonts w:cs="Times New Roman"/>
          <w:szCs w:val="24"/>
        </w:rPr>
        <w:t>23</w:t>
      </w:r>
      <w:r w:rsidRPr="001F4357">
        <w:rPr>
          <w:rFonts w:cs="Times New Roman"/>
          <w:szCs w:val="24"/>
        </w:rPr>
        <w:t xml:space="preserve"> году, </w:t>
      </w:r>
      <w:r w:rsidR="00E94A51">
        <w:rPr>
          <w:rFonts w:cs="Times New Roman"/>
          <w:szCs w:val="24"/>
        </w:rPr>
        <w:t>по оценочным данным, продолжается</w:t>
      </w:r>
      <w:r w:rsidRPr="001F4357">
        <w:rPr>
          <w:rFonts w:cs="Times New Roman"/>
          <w:szCs w:val="24"/>
        </w:rPr>
        <w:t xml:space="preserve"> тенденция сокращения мигра</w:t>
      </w:r>
      <w:r w:rsidR="00E94A51">
        <w:rPr>
          <w:rFonts w:cs="Times New Roman"/>
          <w:szCs w:val="24"/>
        </w:rPr>
        <w:t>ционной убыли, которая составит</w:t>
      </w:r>
      <w:r w:rsidRPr="001F4357">
        <w:rPr>
          <w:rFonts w:cs="Times New Roman"/>
          <w:szCs w:val="24"/>
        </w:rPr>
        <w:t xml:space="preserve"> </w:t>
      </w:r>
      <w:r w:rsidR="00E94A51">
        <w:rPr>
          <w:rFonts w:cs="Times New Roman"/>
          <w:szCs w:val="24"/>
        </w:rPr>
        <w:t>203</w:t>
      </w:r>
      <w:r w:rsidRPr="001F4357">
        <w:rPr>
          <w:rFonts w:cs="Times New Roman"/>
          <w:szCs w:val="24"/>
        </w:rPr>
        <w:t xml:space="preserve"> человек, или -12,6 промилле.</w:t>
      </w:r>
    </w:p>
    <w:p w14:paraId="2B1AA06E" w14:textId="77777777" w:rsidR="000A6BE9" w:rsidRPr="000A6BE9" w:rsidRDefault="000A6BE9" w:rsidP="000A6BE9">
      <w:pPr>
        <w:ind w:firstLine="720"/>
        <w:rPr>
          <w:rFonts w:cs="Times New Roman"/>
          <w:sz w:val="28"/>
          <w:szCs w:val="24"/>
        </w:rPr>
      </w:pPr>
    </w:p>
    <w:p w14:paraId="37897128" w14:textId="77777777" w:rsidR="000A6BE9" w:rsidRPr="000A6BE9" w:rsidRDefault="000A6BE9" w:rsidP="00185674">
      <w:pPr>
        <w:ind w:firstLine="0"/>
        <w:rPr>
          <w:rFonts w:cs="Times New Roman"/>
          <w:sz w:val="28"/>
          <w:szCs w:val="24"/>
        </w:rPr>
      </w:pPr>
      <w:r w:rsidRPr="000A6BE9">
        <w:rPr>
          <w:rFonts w:cs="Times New Roman"/>
          <w:noProof/>
          <w:sz w:val="28"/>
          <w:szCs w:val="24"/>
          <w:lang w:eastAsia="ru-RU"/>
        </w:rPr>
        <w:lastRenderedPageBreak/>
        <w:drawing>
          <wp:inline distT="0" distB="0" distL="0" distR="0" wp14:anchorId="3EB5BC97" wp14:editId="5605BDB5">
            <wp:extent cx="2829464" cy="1751162"/>
            <wp:effectExtent l="0" t="0" r="0" b="1905"/>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0A6BE9">
        <w:rPr>
          <w:rFonts w:cs="Times New Roman"/>
          <w:sz w:val="28"/>
          <w:szCs w:val="24"/>
        </w:rPr>
        <w:t xml:space="preserve">  </w:t>
      </w:r>
      <w:r w:rsidRPr="000A6BE9">
        <w:rPr>
          <w:rFonts w:cs="Times New Roman"/>
          <w:noProof/>
          <w:sz w:val="28"/>
          <w:szCs w:val="24"/>
          <w:lang w:eastAsia="ru-RU"/>
        </w:rPr>
        <w:drawing>
          <wp:inline distT="0" distB="0" distL="0" distR="0" wp14:anchorId="65D1C149" wp14:editId="0AEDF476">
            <wp:extent cx="2958860" cy="1751162"/>
            <wp:effectExtent l="0" t="0" r="0" b="1905"/>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0" w:type="auto"/>
        <w:tblLook w:val="00A0" w:firstRow="1" w:lastRow="0" w:firstColumn="1" w:lastColumn="0" w:noHBand="0" w:noVBand="0"/>
      </w:tblPr>
      <w:tblGrid>
        <w:gridCol w:w="5094"/>
        <w:gridCol w:w="4477"/>
      </w:tblGrid>
      <w:tr w:rsidR="000A6BE9" w:rsidRPr="000A6BE9" w14:paraId="08708FB2" w14:textId="77777777" w:rsidTr="00F54683">
        <w:trPr>
          <w:cantSplit/>
        </w:trPr>
        <w:tc>
          <w:tcPr>
            <w:tcW w:w="5094" w:type="dxa"/>
          </w:tcPr>
          <w:p w14:paraId="1C835982" w14:textId="77777777" w:rsidR="004245DB" w:rsidRDefault="004245DB" w:rsidP="000A6BE9">
            <w:pPr>
              <w:spacing w:after="120"/>
              <w:jc w:val="center"/>
              <w:rPr>
                <w:rFonts w:eastAsia="Batang" w:cs="Times New Roman"/>
                <w:b/>
                <w:szCs w:val="24"/>
                <w:lang w:eastAsia="ko-KR"/>
              </w:rPr>
            </w:pPr>
          </w:p>
          <w:p w14:paraId="031ECD30" w14:textId="3A45A2CD" w:rsidR="000A6BE9" w:rsidRPr="000A6BE9" w:rsidRDefault="000A6BE9" w:rsidP="000A6BE9">
            <w:pPr>
              <w:spacing w:after="120"/>
              <w:jc w:val="center"/>
              <w:rPr>
                <w:rFonts w:eastAsia="Batang" w:cs="Times New Roman"/>
                <w:sz w:val="28"/>
                <w:szCs w:val="28"/>
                <w:lang w:eastAsia="ko-KR"/>
              </w:rPr>
            </w:pPr>
            <w:r w:rsidRPr="000A6BE9">
              <w:rPr>
                <w:rFonts w:eastAsia="Batang" w:cs="Times New Roman"/>
                <w:b/>
                <w:szCs w:val="24"/>
                <w:lang w:eastAsia="ko-KR"/>
              </w:rPr>
              <w:t>Рис.4а. Интенсивность миграционных процессов, человек</w:t>
            </w:r>
          </w:p>
        </w:tc>
        <w:tc>
          <w:tcPr>
            <w:tcW w:w="4477" w:type="dxa"/>
          </w:tcPr>
          <w:p w14:paraId="3AD60CFF" w14:textId="77777777" w:rsidR="004245DB" w:rsidRDefault="004245DB" w:rsidP="000A6BE9">
            <w:pPr>
              <w:spacing w:after="120"/>
              <w:jc w:val="center"/>
              <w:rPr>
                <w:rFonts w:eastAsia="Batang" w:cs="Times New Roman"/>
                <w:b/>
                <w:szCs w:val="24"/>
                <w:lang w:eastAsia="ko-KR"/>
              </w:rPr>
            </w:pPr>
          </w:p>
          <w:p w14:paraId="4FB25B97" w14:textId="6E7C8A64" w:rsidR="000A6BE9" w:rsidRPr="000A6BE9" w:rsidRDefault="000A6BE9" w:rsidP="000A6BE9">
            <w:pPr>
              <w:spacing w:after="120"/>
              <w:jc w:val="center"/>
              <w:rPr>
                <w:rFonts w:eastAsia="Batang" w:cs="Times New Roman"/>
                <w:sz w:val="28"/>
                <w:szCs w:val="28"/>
                <w:lang w:eastAsia="ko-KR"/>
              </w:rPr>
            </w:pPr>
            <w:r w:rsidRPr="000A6BE9">
              <w:rPr>
                <w:rFonts w:eastAsia="Batang" w:cs="Times New Roman"/>
                <w:b/>
                <w:szCs w:val="24"/>
                <w:lang w:eastAsia="ko-KR"/>
              </w:rPr>
              <w:t>Рис.4б. Миграционное сальдо, промилле</w:t>
            </w:r>
          </w:p>
        </w:tc>
      </w:tr>
    </w:tbl>
    <w:p w14:paraId="61454FFE" w14:textId="77777777" w:rsidR="000A6BE9" w:rsidRPr="000A6BE9" w:rsidRDefault="000A6BE9" w:rsidP="002F12C2">
      <w:pPr>
        <w:shd w:val="clear" w:color="auto" w:fill="FFFFFF" w:themeFill="background1"/>
        <w:ind w:firstLine="720"/>
        <w:rPr>
          <w:rFonts w:cs="Times New Roman"/>
          <w:szCs w:val="24"/>
        </w:rPr>
      </w:pPr>
      <w:r w:rsidRPr="000A6BE9">
        <w:rPr>
          <w:rFonts w:cs="Times New Roman"/>
          <w:szCs w:val="24"/>
        </w:rPr>
        <w:t xml:space="preserve">Анализ географической структуры миграции обнаруживает следующее. </w:t>
      </w:r>
    </w:p>
    <w:p w14:paraId="3B1AA32F" w14:textId="4122CE35" w:rsidR="000A6BE9" w:rsidRPr="000A6BE9" w:rsidRDefault="000A6BE9" w:rsidP="00A84853">
      <w:pPr>
        <w:numPr>
          <w:ilvl w:val="0"/>
          <w:numId w:val="3"/>
        </w:numPr>
        <w:shd w:val="clear" w:color="auto" w:fill="FFFFFF" w:themeFill="background1"/>
        <w:tabs>
          <w:tab w:val="left" w:pos="1134"/>
        </w:tabs>
        <w:ind w:left="0" w:firstLine="720"/>
        <w:contextualSpacing/>
        <w:rPr>
          <w:rFonts w:eastAsia="Batang" w:cs="Times New Roman"/>
          <w:szCs w:val="24"/>
          <w:lang w:eastAsia="ko-KR"/>
        </w:rPr>
      </w:pPr>
      <w:r w:rsidRPr="000A6BE9">
        <w:rPr>
          <w:rFonts w:eastAsia="Batang" w:cs="Times New Roman"/>
          <w:szCs w:val="24"/>
          <w:lang w:eastAsia="ko-KR"/>
        </w:rPr>
        <w:t xml:space="preserve">Как среди прибывших, так и среди убывших наибольшую долю составляет </w:t>
      </w:r>
      <w:r w:rsidR="00603D26">
        <w:rPr>
          <w:rFonts w:eastAsia="Batang" w:cs="Times New Roman"/>
          <w:szCs w:val="24"/>
          <w:lang w:eastAsia="ko-KR"/>
        </w:rPr>
        <w:t>межрегиональная миграция</w:t>
      </w:r>
      <w:r w:rsidRPr="000A6BE9">
        <w:rPr>
          <w:rFonts w:eastAsia="Batang" w:cs="Times New Roman"/>
          <w:szCs w:val="24"/>
          <w:lang w:eastAsia="ko-KR"/>
        </w:rPr>
        <w:t xml:space="preserve">: по состоянию на </w:t>
      </w:r>
      <w:r w:rsidR="00483718">
        <w:rPr>
          <w:rFonts w:eastAsia="Batang" w:cs="Times New Roman"/>
          <w:szCs w:val="24"/>
          <w:lang w:eastAsia="ko-KR"/>
        </w:rPr>
        <w:t>2022</w:t>
      </w:r>
      <w:r w:rsidRPr="000A6BE9">
        <w:rPr>
          <w:rFonts w:eastAsia="Batang" w:cs="Times New Roman"/>
          <w:szCs w:val="24"/>
          <w:lang w:eastAsia="ko-KR"/>
        </w:rPr>
        <w:t xml:space="preserve"> год – </w:t>
      </w:r>
      <w:r w:rsidR="00483718">
        <w:rPr>
          <w:rFonts w:eastAsia="Batang" w:cs="Times New Roman"/>
          <w:szCs w:val="24"/>
          <w:lang w:eastAsia="ko-KR"/>
        </w:rPr>
        <w:t>51% и 52,7</w:t>
      </w:r>
      <w:r w:rsidRPr="000A6BE9">
        <w:rPr>
          <w:rFonts w:eastAsia="Batang" w:cs="Times New Roman"/>
          <w:szCs w:val="24"/>
          <w:lang w:eastAsia="ko-KR"/>
        </w:rPr>
        <w:t xml:space="preserve">%, соответственно. За </w:t>
      </w:r>
      <w:r w:rsidR="004F7B5E">
        <w:rPr>
          <w:rFonts w:eastAsia="Batang" w:cs="Times New Roman"/>
          <w:szCs w:val="24"/>
          <w:lang w:eastAsia="ko-KR"/>
        </w:rPr>
        <w:t xml:space="preserve">последние </w:t>
      </w:r>
      <w:r w:rsidRPr="000A6BE9">
        <w:rPr>
          <w:rFonts w:eastAsia="Batang" w:cs="Times New Roman"/>
          <w:szCs w:val="24"/>
          <w:lang w:eastAsia="ko-KR"/>
        </w:rPr>
        <w:t xml:space="preserve">пять лет </w:t>
      </w:r>
      <w:r w:rsidR="004F7B5E">
        <w:rPr>
          <w:rFonts w:eastAsia="Batang" w:cs="Times New Roman"/>
          <w:szCs w:val="24"/>
          <w:lang w:eastAsia="ko-KR"/>
        </w:rPr>
        <w:t>доля</w:t>
      </w:r>
      <w:r w:rsidRPr="000A6BE9">
        <w:rPr>
          <w:rFonts w:eastAsia="Batang" w:cs="Times New Roman"/>
          <w:szCs w:val="24"/>
          <w:lang w:eastAsia="ko-KR"/>
        </w:rPr>
        <w:t xml:space="preserve"> прибывших в рамках межрегиональной миграции сокращается</w:t>
      </w:r>
      <w:r w:rsidR="004F7B5E">
        <w:rPr>
          <w:rFonts w:eastAsia="Batang" w:cs="Times New Roman"/>
          <w:szCs w:val="24"/>
          <w:lang w:eastAsia="ko-KR"/>
        </w:rPr>
        <w:t>.</w:t>
      </w:r>
      <w:r w:rsidRPr="000A6BE9">
        <w:rPr>
          <w:rFonts w:eastAsia="Batang" w:cs="Times New Roman"/>
          <w:szCs w:val="24"/>
          <w:lang w:eastAsia="ko-KR"/>
        </w:rPr>
        <w:t xml:space="preserve">  </w:t>
      </w:r>
      <w:r w:rsidR="004F7B5E">
        <w:rPr>
          <w:rFonts w:eastAsia="Batang" w:cs="Times New Roman"/>
          <w:szCs w:val="24"/>
          <w:lang w:eastAsia="ko-KR"/>
        </w:rPr>
        <w:t>Можно сделать вывод</w:t>
      </w:r>
      <w:r w:rsidRPr="000A6BE9">
        <w:rPr>
          <w:rFonts w:eastAsia="Batang" w:cs="Times New Roman"/>
          <w:szCs w:val="24"/>
          <w:lang w:eastAsia="ko-KR"/>
        </w:rPr>
        <w:t>,</w:t>
      </w:r>
      <w:r w:rsidR="004F7B5E">
        <w:rPr>
          <w:rFonts w:eastAsia="Batang" w:cs="Times New Roman"/>
          <w:szCs w:val="24"/>
          <w:lang w:eastAsia="ko-KR"/>
        </w:rPr>
        <w:t xml:space="preserve"> что</w:t>
      </w:r>
      <w:r w:rsidRPr="000A6BE9">
        <w:rPr>
          <w:rFonts w:eastAsia="Batang" w:cs="Times New Roman"/>
          <w:szCs w:val="24"/>
          <w:lang w:eastAsia="ko-KR"/>
        </w:rPr>
        <w:t xml:space="preserve"> работа в условиях Севера </w:t>
      </w:r>
      <w:r w:rsidR="004F7B5E">
        <w:rPr>
          <w:rFonts w:eastAsia="Batang" w:cs="Times New Roman"/>
          <w:szCs w:val="24"/>
          <w:lang w:eastAsia="ko-KR"/>
        </w:rPr>
        <w:t>становиться все менее</w:t>
      </w:r>
      <w:r w:rsidRPr="000A6BE9">
        <w:rPr>
          <w:rFonts w:eastAsia="Batang" w:cs="Times New Roman"/>
          <w:szCs w:val="24"/>
          <w:lang w:eastAsia="ko-KR"/>
        </w:rPr>
        <w:t xml:space="preserve"> привлекательной для жителей </w:t>
      </w:r>
      <w:r w:rsidR="004F7B5E">
        <w:rPr>
          <w:rFonts w:eastAsia="Batang" w:cs="Times New Roman"/>
          <w:szCs w:val="24"/>
          <w:lang w:eastAsia="ko-KR"/>
        </w:rPr>
        <w:t>других регионов</w:t>
      </w:r>
      <w:r w:rsidRPr="000A6BE9">
        <w:rPr>
          <w:rFonts w:eastAsia="Batang" w:cs="Times New Roman"/>
          <w:szCs w:val="24"/>
          <w:lang w:eastAsia="ko-KR"/>
        </w:rPr>
        <w:t>.</w:t>
      </w:r>
    </w:p>
    <w:p w14:paraId="07F308BC" w14:textId="3B0643DF" w:rsidR="000A6BE9" w:rsidRPr="000A6BE9" w:rsidRDefault="000A6BE9" w:rsidP="00A84853">
      <w:pPr>
        <w:numPr>
          <w:ilvl w:val="0"/>
          <w:numId w:val="3"/>
        </w:numPr>
        <w:shd w:val="clear" w:color="auto" w:fill="FFFFFF" w:themeFill="background1"/>
        <w:tabs>
          <w:tab w:val="left" w:pos="1134"/>
        </w:tabs>
        <w:ind w:left="0" w:firstLine="720"/>
        <w:contextualSpacing/>
        <w:rPr>
          <w:rFonts w:eastAsia="Batang" w:cs="Times New Roman"/>
          <w:szCs w:val="24"/>
          <w:lang w:eastAsia="ko-KR"/>
        </w:rPr>
      </w:pPr>
      <w:r w:rsidRPr="000A6BE9">
        <w:rPr>
          <w:rFonts w:eastAsia="Batang" w:cs="Times New Roman"/>
          <w:szCs w:val="24"/>
          <w:lang w:eastAsia="ko-KR"/>
        </w:rPr>
        <w:t xml:space="preserve">Доля прибывших в рамках внутрирегиональной миграции возрастает, хотя и незначительно: за пять </w:t>
      </w:r>
      <w:r w:rsidR="00EB5F75">
        <w:rPr>
          <w:rFonts w:eastAsia="Batang" w:cs="Times New Roman"/>
          <w:szCs w:val="24"/>
          <w:lang w:eastAsia="ko-KR"/>
        </w:rPr>
        <w:t xml:space="preserve">последних </w:t>
      </w:r>
      <w:r w:rsidRPr="000A6BE9">
        <w:rPr>
          <w:rFonts w:eastAsia="Batang" w:cs="Times New Roman"/>
          <w:szCs w:val="24"/>
          <w:lang w:eastAsia="ko-KR"/>
        </w:rPr>
        <w:t xml:space="preserve">лет – на </w:t>
      </w:r>
      <w:r w:rsidR="00EB5F75">
        <w:rPr>
          <w:rFonts w:eastAsia="Batang" w:cs="Times New Roman"/>
          <w:szCs w:val="24"/>
          <w:lang w:eastAsia="ko-KR"/>
        </w:rPr>
        <w:t>2</w:t>
      </w:r>
      <w:r w:rsidRPr="000A6BE9">
        <w:rPr>
          <w:rFonts w:eastAsia="Batang" w:cs="Times New Roman"/>
          <w:szCs w:val="24"/>
          <w:lang w:eastAsia="ko-KR"/>
        </w:rPr>
        <w:t xml:space="preserve">%, что говорит о создании в Мегионе более комфортных условий жизнедеятельности по сравнению с некоторыми другими населенными пунктами ХМАО-Югры. Об этом же свидетельствует сокращение доли убывших </w:t>
      </w:r>
      <w:r w:rsidR="00EB5F75">
        <w:rPr>
          <w:rFonts w:eastAsia="Batang" w:cs="Times New Roman"/>
          <w:szCs w:val="24"/>
          <w:lang w:eastAsia="ko-KR"/>
        </w:rPr>
        <w:t xml:space="preserve">всего </w:t>
      </w:r>
      <w:r w:rsidRPr="000A6BE9">
        <w:rPr>
          <w:rFonts w:eastAsia="Batang" w:cs="Times New Roman"/>
          <w:szCs w:val="24"/>
          <w:lang w:eastAsia="ko-KR"/>
        </w:rPr>
        <w:t xml:space="preserve">на </w:t>
      </w:r>
      <w:r w:rsidR="00EB5F75">
        <w:rPr>
          <w:rFonts w:eastAsia="Batang" w:cs="Times New Roman"/>
          <w:szCs w:val="24"/>
          <w:lang w:eastAsia="ko-KR"/>
        </w:rPr>
        <w:t>0,3</w:t>
      </w:r>
      <w:r w:rsidRPr="000A6BE9">
        <w:rPr>
          <w:rFonts w:eastAsia="Batang" w:cs="Times New Roman"/>
          <w:szCs w:val="24"/>
          <w:lang w:eastAsia="ko-KR"/>
        </w:rPr>
        <w:t xml:space="preserve"> процентных пункта.</w:t>
      </w:r>
    </w:p>
    <w:p w14:paraId="11A2D2CA" w14:textId="2F83AA6C" w:rsidR="000A6BE9" w:rsidRPr="000A6BE9" w:rsidRDefault="000A6BE9" w:rsidP="00A84853">
      <w:pPr>
        <w:numPr>
          <w:ilvl w:val="0"/>
          <w:numId w:val="3"/>
        </w:numPr>
        <w:shd w:val="clear" w:color="auto" w:fill="FFFFFF" w:themeFill="background1"/>
        <w:tabs>
          <w:tab w:val="left" w:pos="1134"/>
        </w:tabs>
        <w:ind w:left="0" w:firstLine="720"/>
        <w:contextualSpacing/>
        <w:rPr>
          <w:rFonts w:eastAsia="Batang" w:cs="Times New Roman"/>
          <w:szCs w:val="24"/>
          <w:lang w:eastAsia="ko-KR"/>
        </w:rPr>
      </w:pPr>
      <w:r w:rsidRPr="000A6BE9">
        <w:rPr>
          <w:rFonts w:eastAsia="Batang" w:cs="Times New Roman"/>
          <w:szCs w:val="24"/>
          <w:lang w:eastAsia="ko-KR"/>
        </w:rPr>
        <w:t xml:space="preserve">Что же касается международной миграции, более чем на 95% представленной странами СНГ, за пять лет отмечается рост как числа прибывших с </w:t>
      </w:r>
      <w:r w:rsidR="003F2DD9">
        <w:rPr>
          <w:rFonts w:eastAsia="Batang" w:cs="Times New Roman"/>
          <w:szCs w:val="24"/>
          <w:lang w:eastAsia="ko-KR"/>
        </w:rPr>
        <w:t>9,4%</w:t>
      </w:r>
      <w:r w:rsidRPr="000A6BE9">
        <w:rPr>
          <w:rFonts w:eastAsia="Batang" w:cs="Times New Roman"/>
          <w:szCs w:val="24"/>
          <w:lang w:eastAsia="ko-KR"/>
        </w:rPr>
        <w:t xml:space="preserve"> до </w:t>
      </w:r>
      <w:r w:rsidR="003F2DD9">
        <w:rPr>
          <w:rFonts w:eastAsia="Batang" w:cs="Times New Roman"/>
          <w:szCs w:val="24"/>
          <w:lang w:eastAsia="ko-KR"/>
        </w:rPr>
        <w:t>21,2%</w:t>
      </w:r>
      <w:r w:rsidRPr="000A6BE9">
        <w:rPr>
          <w:rFonts w:eastAsia="Batang" w:cs="Times New Roman"/>
          <w:szCs w:val="24"/>
          <w:lang w:eastAsia="ko-KR"/>
        </w:rPr>
        <w:t xml:space="preserve"> – на </w:t>
      </w:r>
      <w:r w:rsidR="003F2DD9">
        <w:rPr>
          <w:rFonts w:eastAsia="Batang" w:cs="Times New Roman"/>
          <w:szCs w:val="24"/>
          <w:lang w:eastAsia="ko-KR"/>
        </w:rPr>
        <w:t>11,8</w:t>
      </w:r>
      <w:r w:rsidRPr="000A6BE9">
        <w:rPr>
          <w:rFonts w:eastAsia="Batang" w:cs="Times New Roman"/>
          <w:szCs w:val="24"/>
          <w:lang w:eastAsia="ko-KR"/>
        </w:rPr>
        <w:t xml:space="preserve"> проце</w:t>
      </w:r>
      <w:r w:rsidR="003F2DD9">
        <w:rPr>
          <w:rFonts w:eastAsia="Batang" w:cs="Times New Roman"/>
          <w:szCs w:val="24"/>
          <w:lang w:eastAsia="ko-KR"/>
        </w:rPr>
        <w:t>нтных пунктов, так и убывших с 10%</w:t>
      </w:r>
      <w:r w:rsidRPr="000A6BE9">
        <w:rPr>
          <w:rFonts w:eastAsia="Batang" w:cs="Times New Roman"/>
          <w:szCs w:val="24"/>
          <w:lang w:eastAsia="ko-KR"/>
        </w:rPr>
        <w:t xml:space="preserve"> до </w:t>
      </w:r>
      <w:r w:rsidR="003F2DD9">
        <w:rPr>
          <w:rFonts w:eastAsia="Batang" w:cs="Times New Roman"/>
          <w:szCs w:val="24"/>
          <w:lang w:eastAsia="ko-KR"/>
        </w:rPr>
        <w:t>12</w:t>
      </w:r>
      <w:r w:rsidRPr="000A6BE9">
        <w:rPr>
          <w:rFonts w:eastAsia="Batang" w:cs="Times New Roman"/>
          <w:szCs w:val="24"/>
          <w:lang w:eastAsia="ko-KR"/>
        </w:rPr>
        <w:t xml:space="preserve">% – на </w:t>
      </w:r>
      <w:r w:rsidR="003F2DD9">
        <w:rPr>
          <w:rFonts w:eastAsia="Batang" w:cs="Times New Roman"/>
          <w:szCs w:val="24"/>
          <w:lang w:eastAsia="ko-KR"/>
        </w:rPr>
        <w:t>2</w:t>
      </w:r>
      <w:r w:rsidR="001B3DFF">
        <w:rPr>
          <w:rFonts w:eastAsia="Batang" w:cs="Times New Roman"/>
          <w:szCs w:val="24"/>
          <w:lang w:eastAsia="ko-KR"/>
        </w:rPr>
        <w:t xml:space="preserve"> процентных</w:t>
      </w:r>
      <w:r w:rsidRPr="000A6BE9">
        <w:rPr>
          <w:rFonts w:eastAsia="Batang" w:cs="Times New Roman"/>
          <w:szCs w:val="24"/>
          <w:lang w:eastAsia="ko-KR"/>
        </w:rPr>
        <w:t xml:space="preserve"> пункт</w:t>
      </w:r>
      <w:r w:rsidR="003F2DD9">
        <w:rPr>
          <w:rFonts w:eastAsia="Batang" w:cs="Times New Roman"/>
          <w:szCs w:val="24"/>
          <w:lang w:eastAsia="ko-KR"/>
        </w:rPr>
        <w:t>а</w:t>
      </w:r>
      <w:r w:rsidRPr="000A6BE9">
        <w:rPr>
          <w:rFonts w:eastAsia="Batang" w:cs="Times New Roman"/>
          <w:szCs w:val="24"/>
          <w:lang w:eastAsia="ko-KR"/>
        </w:rPr>
        <w:t>.</w:t>
      </w:r>
    </w:p>
    <w:p w14:paraId="2E7D5598" w14:textId="77777777" w:rsidR="000A6BE9" w:rsidRPr="000A6BE9" w:rsidRDefault="000A6BE9" w:rsidP="002F12C2">
      <w:pPr>
        <w:shd w:val="clear" w:color="auto" w:fill="FFFFFF" w:themeFill="background1"/>
        <w:ind w:firstLine="720"/>
        <w:rPr>
          <w:rFonts w:cs="Times New Roman"/>
          <w:szCs w:val="24"/>
        </w:rPr>
      </w:pPr>
      <w:r w:rsidRPr="000A6BE9">
        <w:rPr>
          <w:rFonts w:cs="Times New Roman"/>
          <w:szCs w:val="24"/>
        </w:rPr>
        <w:t>Как видим, главными факторами сохранения отрицательного миграционного сальдо являются относительно слабый приток населения в город Мегион из других регионов, а также возвращение обратно части выходцев из стран СНГ.</w:t>
      </w:r>
    </w:p>
    <w:p w14:paraId="19496344" w14:textId="0180BC15" w:rsidR="000A6BE9" w:rsidRPr="000A6BE9" w:rsidRDefault="001B3DFF" w:rsidP="002F12C2">
      <w:pPr>
        <w:shd w:val="clear" w:color="auto" w:fill="FFFFFF" w:themeFill="background1"/>
        <w:ind w:firstLine="720"/>
        <w:rPr>
          <w:rFonts w:cs="Times New Roman"/>
          <w:bCs/>
          <w:szCs w:val="24"/>
        </w:rPr>
      </w:pPr>
      <w:r>
        <w:rPr>
          <w:rFonts w:cs="Times New Roman"/>
          <w:bCs/>
          <w:szCs w:val="24"/>
        </w:rPr>
        <w:t>Н</w:t>
      </w:r>
      <w:r w:rsidR="000A6BE9" w:rsidRPr="000A6BE9">
        <w:rPr>
          <w:rFonts w:cs="Times New Roman"/>
          <w:bCs/>
          <w:szCs w:val="24"/>
        </w:rPr>
        <w:t>егативным фактором для города Мегиона является отток трудоспособного населения, что связано, прежде всего, с сужением пространства возможностей для молодежи и ухудшением ситуац</w:t>
      </w:r>
      <w:r w:rsidR="008A744C">
        <w:rPr>
          <w:rFonts w:cs="Times New Roman"/>
          <w:bCs/>
          <w:szCs w:val="24"/>
        </w:rPr>
        <w:t>ии на рынке труда в части предложения разнообразных вакансий.</w:t>
      </w:r>
      <w:r w:rsidR="000A6BE9" w:rsidRPr="000A6BE9">
        <w:rPr>
          <w:rFonts w:cs="Times New Roman"/>
          <w:bCs/>
          <w:szCs w:val="24"/>
        </w:rPr>
        <w:t xml:space="preserve"> При этом необходимо отметить, что миграционная убыль трудоспособного населения за пять лет сократилась с </w:t>
      </w:r>
      <w:r w:rsidR="00634714">
        <w:rPr>
          <w:rFonts w:cs="Times New Roman"/>
          <w:bCs/>
          <w:szCs w:val="24"/>
        </w:rPr>
        <w:t>67%</w:t>
      </w:r>
      <w:r w:rsidR="000A6BE9" w:rsidRPr="000A6BE9">
        <w:rPr>
          <w:rFonts w:cs="Times New Roman"/>
          <w:bCs/>
          <w:szCs w:val="24"/>
        </w:rPr>
        <w:t xml:space="preserve"> до 6</w:t>
      </w:r>
      <w:r w:rsidR="00634714">
        <w:rPr>
          <w:rFonts w:cs="Times New Roman"/>
          <w:bCs/>
          <w:szCs w:val="24"/>
        </w:rPr>
        <w:t>4,8</w:t>
      </w:r>
      <w:r w:rsidR="000A6BE9" w:rsidRPr="000A6BE9">
        <w:rPr>
          <w:rFonts w:cs="Times New Roman"/>
          <w:bCs/>
          <w:szCs w:val="24"/>
        </w:rPr>
        <w:t xml:space="preserve">%, а миграционная убыль населения старше трудоспособного возраста за тот же период увеличилась с </w:t>
      </w:r>
      <w:r w:rsidR="00634714">
        <w:rPr>
          <w:rFonts w:cs="Times New Roman"/>
          <w:bCs/>
          <w:szCs w:val="24"/>
        </w:rPr>
        <w:t>18,2</w:t>
      </w:r>
      <w:r w:rsidR="000A6BE9" w:rsidRPr="000A6BE9">
        <w:rPr>
          <w:rFonts w:cs="Times New Roman"/>
          <w:bCs/>
          <w:szCs w:val="24"/>
        </w:rPr>
        <w:t xml:space="preserve"> до </w:t>
      </w:r>
      <w:r w:rsidR="00634714">
        <w:rPr>
          <w:rFonts w:cs="Times New Roman"/>
          <w:bCs/>
          <w:szCs w:val="24"/>
        </w:rPr>
        <w:t>19,7</w:t>
      </w:r>
      <w:r w:rsidR="000A6BE9" w:rsidRPr="000A6BE9">
        <w:rPr>
          <w:rFonts w:cs="Times New Roman"/>
          <w:bCs/>
          <w:szCs w:val="24"/>
        </w:rPr>
        <w:t>%.</w:t>
      </w:r>
    </w:p>
    <w:p w14:paraId="2F71E046" w14:textId="113ABE73" w:rsidR="000A6BE9" w:rsidRPr="000A6BE9" w:rsidRDefault="002F12C2" w:rsidP="002F12C2">
      <w:pPr>
        <w:shd w:val="clear" w:color="auto" w:fill="FFFFFF" w:themeFill="background1"/>
        <w:ind w:firstLine="720"/>
        <w:rPr>
          <w:rFonts w:cs="Times New Roman"/>
          <w:szCs w:val="24"/>
        </w:rPr>
      </w:pPr>
      <w:r>
        <w:rPr>
          <w:rFonts w:cs="Times New Roman"/>
          <w:bCs/>
          <w:szCs w:val="24"/>
        </w:rPr>
        <w:t>Таким образом</w:t>
      </w:r>
      <w:r w:rsidR="000A6BE9" w:rsidRPr="000A6BE9">
        <w:rPr>
          <w:rFonts w:cs="Times New Roman"/>
          <w:bCs/>
          <w:szCs w:val="24"/>
        </w:rPr>
        <w:t xml:space="preserve">, отрицательное миграционное сальдо – главный фактор сокращения численности населения </w:t>
      </w:r>
      <w:r>
        <w:rPr>
          <w:rFonts w:cs="Times New Roman"/>
          <w:bCs/>
          <w:szCs w:val="24"/>
        </w:rPr>
        <w:t>города Мегиона</w:t>
      </w:r>
      <w:r w:rsidR="000A6BE9" w:rsidRPr="000A6BE9">
        <w:rPr>
          <w:rFonts w:cs="Times New Roman"/>
          <w:bCs/>
          <w:szCs w:val="24"/>
        </w:rPr>
        <w:t>.</w:t>
      </w:r>
    </w:p>
    <w:p w14:paraId="376162CC" w14:textId="1399F38E" w:rsidR="000A6BE9" w:rsidRDefault="000A6BE9" w:rsidP="001F4357">
      <w:pPr>
        <w:ind w:firstLine="720"/>
        <w:rPr>
          <w:rFonts w:cs="Times New Roman"/>
          <w:szCs w:val="24"/>
        </w:rPr>
      </w:pPr>
    </w:p>
    <w:p w14:paraId="58830F45" w14:textId="38155E04" w:rsidR="004669E8" w:rsidRDefault="004669E8" w:rsidP="008A4800">
      <w:pPr>
        <w:pStyle w:val="4"/>
        <w:spacing w:before="0"/>
        <w:rPr>
          <w:rFonts w:ascii="Times New Roman" w:hAnsi="Times New Roman" w:cs="Times New Roman"/>
          <w:b w:val="0"/>
          <w:i w:val="0"/>
          <w:color w:val="auto"/>
          <w:szCs w:val="24"/>
          <w:u w:val="single"/>
        </w:rPr>
      </w:pPr>
      <w:r w:rsidRPr="001F4357">
        <w:rPr>
          <w:rFonts w:ascii="Times New Roman" w:hAnsi="Times New Roman" w:cs="Times New Roman"/>
          <w:b w:val="0"/>
          <w:i w:val="0"/>
          <w:color w:val="auto"/>
          <w:szCs w:val="24"/>
          <w:u w:val="single"/>
        </w:rPr>
        <w:t>Половозрастная структура населения</w:t>
      </w:r>
    </w:p>
    <w:p w14:paraId="26C4892F" w14:textId="6042E736" w:rsidR="006F2B39" w:rsidRDefault="006F2B39" w:rsidP="006F2B39"/>
    <w:p w14:paraId="4A911955" w14:textId="29E57715" w:rsidR="006F2B39" w:rsidRPr="008A4800" w:rsidRDefault="006F2B39" w:rsidP="003D37DB">
      <w:pPr>
        <w:shd w:val="clear" w:color="auto" w:fill="FFFFFF" w:themeFill="background1"/>
        <w:spacing w:after="120"/>
        <w:ind w:firstLine="720"/>
        <w:rPr>
          <w:rFonts w:cs="Times New Roman"/>
          <w:szCs w:val="24"/>
        </w:rPr>
      </w:pPr>
      <w:r w:rsidRPr="008A4800">
        <w:rPr>
          <w:rFonts w:cs="Times New Roman"/>
          <w:szCs w:val="24"/>
        </w:rPr>
        <w:t xml:space="preserve">На фоне изменений количественного состава населения изменяется и его повозрастная структура с тенденцией </w:t>
      </w:r>
      <w:r w:rsidR="00393390" w:rsidRPr="008A4800">
        <w:rPr>
          <w:rFonts w:cs="Times New Roman"/>
          <w:szCs w:val="24"/>
        </w:rPr>
        <w:t xml:space="preserve">постепенного </w:t>
      </w:r>
      <w:r w:rsidR="001527C9">
        <w:rPr>
          <w:rFonts w:cs="Times New Roman"/>
          <w:szCs w:val="24"/>
        </w:rPr>
        <w:t>снижения</w:t>
      </w:r>
      <w:r w:rsidRPr="008A4800">
        <w:rPr>
          <w:rFonts w:cs="Times New Roman"/>
          <w:szCs w:val="24"/>
        </w:rPr>
        <w:t xml:space="preserve"> доли населения старше трудоспособного возраста с </w:t>
      </w:r>
      <w:r w:rsidR="00393390" w:rsidRPr="008A4800">
        <w:rPr>
          <w:rFonts w:cs="Times New Roman"/>
          <w:szCs w:val="24"/>
        </w:rPr>
        <w:t>16,4</w:t>
      </w:r>
      <w:r w:rsidRPr="008A4800">
        <w:rPr>
          <w:rFonts w:cs="Times New Roman"/>
          <w:szCs w:val="24"/>
        </w:rPr>
        <w:t xml:space="preserve"> до </w:t>
      </w:r>
      <w:r w:rsidR="00393390" w:rsidRPr="008A4800">
        <w:rPr>
          <w:rFonts w:cs="Times New Roman"/>
          <w:szCs w:val="24"/>
        </w:rPr>
        <w:t>16,</w:t>
      </w:r>
      <w:r w:rsidR="001527C9">
        <w:rPr>
          <w:rFonts w:cs="Times New Roman"/>
          <w:szCs w:val="24"/>
        </w:rPr>
        <w:t>1</w:t>
      </w:r>
      <w:r w:rsidRPr="008A4800">
        <w:rPr>
          <w:rFonts w:cs="Times New Roman"/>
          <w:szCs w:val="24"/>
        </w:rPr>
        <w:t xml:space="preserve">% при </w:t>
      </w:r>
      <w:r w:rsidR="00393390" w:rsidRPr="008A4800">
        <w:rPr>
          <w:rFonts w:cs="Times New Roman"/>
          <w:szCs w:val="24"/>
        </w:rPr>
        <w:t>незначительных колебаниях доли</w:t>
      </w:r>
      <w:r w:rsidRPr="008A4800">
        <w:rPr>
          <w:rFonts w:cs="Times New Roman"/>
          <w:szCs w:val="24"/>
        </w:rPr>
        <w:t xml:space="preserve"> населения трудоспособного возраста с </w:t>
      </w:r>
      <w:r w:rsidR="00393390" w:rsidRPr="008A4800">
        <w:rPr>
          <w:rFonts w:cs="Times New Roman"/>
          <w:szCs w:val="24"/>
        </w:rPr>
        <w:t>учетом увеличения данной доли по итогам Всероссийской переписи населения - 2020</w:t>
      </w:r>
      <w:r w:rsidRPr="008A4800">
        <w:rPr>
          <w:rFonts w:cs="Times New Roman"/>
          <w:szCs w:val="24"/>
        </w:rPr>
        <w:t xml:space="preserve">. </w:t>
      </w:r>
      <w:r w:rsidR="00E03EEE" w:rsidRPr="008A4800">
        <w:rPr>
          <w:rFonts w:cs="Times New Roman"/>
          <w:szCs w:val="24"/>
        </w:rPr>
        <w:t>Тревожной тенденцией является снижение</w:t>
      </w:r>
      <w:r w:rsidRPr="008A4800">
        <w:rPr>
          <w:rFonts w:cs="Times New Roman"/>
          <w:szCs w:val="24"/>
        </w:rPr>
        <w:t xml:space="preserve"> доли детей и молодежи с </w:t>
      </w:r>
      <w:r w:rsidR="00E03EEE" w:rsidRPr="008A4800">
        <w:rPr>
          <w:rFonts w:cs="Times New Roman"/>
          <w:szCs w:val="24"/>
        </w:rPr>
        <w:t>23,6%</w:t>
      </w:r>
      <w:r w:rsidRPr="008A4800">
        <w:rPr>
          <w:rFonts w:cs="Times New Roman"/>
          <w:szCs w:val="24"/>
        </w:rPr>
        <w:t xml:space="preserve"> до </w:t>
      </w:r>
      <w:r w:rsidR="00E03EEE" w:rsidRPr="008A4800">
        <w:rPr>
          <w:rFonts w:cs="Times New Roman"/>
          <w:szCs w:val="24"/>
        </w:rPr>
        <w:t>2</w:t>
      </w:r>
      <w:r w:rsidR="005E4EE0">
        <w:rPr>
          <w:rFonts w:cs="Times New Roman"/>
          <w:szCs w:val="24"/>
        </w:rPr>
        <w:t>2</w:t>
      </w:r>
      <w:r w:rsidR="00E03EEE" w:rsidRPr="008A4800">
        <w:rPr>
          <w:rFonts w:cs="Times New Roman"/>
          <w:szCs w:val="24"/>
        </w:rPr>
        <w:t>,</w:t>
      </w:r>
      <w:r w:rsidR="005D187F">
        <w:rPr>
          <w:rFonts w:cs="Times New Roman"/>
          <w:szCs w:val="24"/>
        </w:rPr>
        <w:t>8</w:t>
      </w:r>
      <w:r w:rsidRPr="008A4800">
        <w:rPr>
          <w:rFonts w:cs="Times New Roman"/>
          <w:szCs w:val="24"/>
        </w:rPr>
        <w:t xml:space="preserve">% – на </w:t>
      </w:r>
      <w:r w:rsidR="005E4EE0">
        <w:rPr>
          <w:rFonts w:cs="Times New Roman"/>
          <w:szCs w:val="24"/>
        </w:rPr>
        <w:t>0</w:t>
      </w:r>
      <w:r w:rsidR="005D187F">
        <w:rPr>
          <w:rFonts w:cs="Times New Roman"/>
          <w:szCs w:val="24"/>
        </w:rPr>
        <w:t>,8</w:t>
      </w:r>
      <w:r w:rsidR="003D37DB" w:rsidRPr="008A4800">
        <w:rPr>
          <w:rFonts w:cs="Times New Roman"/>
          <w:szCs w:val="24"/>
        </w:rPr>
        <w:t xml:space="preserve"> процентных</w:t>
      </w:r>
      <w:r w:rsidRPr="008A4800">
        <w:rPr>
          <w:rFonts w:cs="Times New Roman"/>
          <w:szCs w:val="24"/>
        </w:rPr>
        <w:t xml:space="preserve"> пункт</w:t>
      </w:r>
      <w:r w:rsidR="003D37DB" w:rsidRPr="008A4800">
        <w:rPr>
          <w:rFonts w:cs="Times New Roman"/>
          <w:szCs w:val="24"/>
        </w:rPr>
        <w:t>а,</w:t>
      </w:r>
      <w:r w:rsidRPr="008A4800">
        <w:rPr>
          <w:rFonts w:cs="Times New Roman"/>
          <w:szCs w:val="24"/>
        </w:rPr>
        <w:t xml:space="preserve"> </w:t>
      </w:r>
      <w:r w:rsidR="003D37DB" w:rsidRPr="008A4800">
        <w:rPr>
          <w:rFonts w:cs="Times New Roman"/>
          <w:szCs w:val="24"/>
        </w:rPr>
        <w:t xml:space="preserve">что связано со снижением </w:t>
      </w:r>
      <w:r w:rsidRPr="008A4800">
        <w:rPr>
          <w:rFonts w:cs="Times New Roman"/>
          <w:szCs w:val="24"/>
        </w:rPr>
        <w:t>уровн</w:t>
      </w:r>
      <w:r w:rsidR="003D37DB" w:rsidRPr="008A4800">
        <w:rPr>
          <w:rFonts w:cs="Times New Roman"/>
          <w:szCs w:val="24"/>
        </w:rPr>
        <w:t>я</w:t>
      </w:r>
      <w:r w:rsidRPr="008A4800">
        <w:rPr>
          <w:rFonts w:cs="Times New Roman"/>
          <w:szCs w:val="24"/>
        </w:rPr>
        <w:t xml:space="preserve"> рождаемости (Рис.5).</w:t>
      </w:r>
    </w:p>
    <w:p w14:paraId="3B859EE8" w14:textId="77777777" w:rsidR="006F2B39" w:rsidRPr="008A4800" w:rsidRDefault="006F2B39" w:rsidP="00130AB2">
      <w:pPr>
        <w:spacing w:after="120"/>
        <w:ind w:firstLine="0"/>
        <w:rPr>
          <w:rFonts w:cs="Times New Roman"/>
          <w:szCs w:val="24"/>
        </w:rPr>
      </w:pPr>
      <w:r w:rsidRPr="008A4800">
        <w:rPr>
          <w:rFonts w:cs="Times New Roman"/>
          <w:noProof/>
          <w:szCs w:val="24"/>
          <w:lang w:eastAsia="ru-RU"/>
        </w:rPr>
        <w:lastRenderedPageBreak/>
        <w:drawing>
          <wp:inline distT="0" distB="0" distL="0" distR="0" wp14:anchorId="116CA76D" wp14:editId="6D0ADF95">
            <wp:extent cx="6047117" cy="2182483"/>
            <wp:effectExtent l="0" t="0" r="0" b="8890"/>
            <wp:docPr id="115" name="Диаграмма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02DF9A2" w14:textId="77777777" w:rsidR="006F2B39" w:rsidRPr="008A4800" w:rsidRDefault="006F2B39" w:rsidP="006F2B39">
      <w:pPr>
        <w:spacing w:before="60" w:after="120"/>
        <w:ind w:firstLine="720"/>
        <w:jc w:val="center"/>
        <w:rPr>
          <w:rFonts w:cs="Times New Roman"/>
          <w:b/>
          <w:szCs w:val="24"/>
        </w:rPr>
      </w:pPr>
      <w:r w:rsidRPr="008A4800">
        <w:rPr>
          <w:rFonts w:cs="Times New Roman"/>
          <w:b/>
          <w:szCs w:val="24"/>
        </w:rPr>
        <w:t>Рис.5. Структура населения по укрупненным возрастным группам</w:t>
      </w:r>
    </w:p>
    <w:p w14:paraId="44F70CDD" w14:textId="35334419" w:rsidR="004669E8" w:rsidRPr="008A4800" w:rsidRDefault="001D0E62" w:rsidP="001F4357">
      <w:pPr>
        <w:ind w:firstLine="720"/>
        <w:rPr>
          <w:rFonts w:cs="Times New Roman"/>
          <w:szCs w:val="24"/>
        </w:rPr>
      </w:pPr>
      <w:r w:rsidRPr="008A4800">
        <w:rPr>
          <w:rFonts w:cs="Times New Roman"/>
          <w:szCs w:val="24"/>
        </w:rPr>
        <w:t xml:space="preserve">До 2020 года наблюдалась постоянная тенденция к увеличению доли населения старше трудоспособного возраста. </w:t>
      </w:r>
      <w:r w:rsidR="00BE6CA3" w:rsidRPr="008A4800">
        <w:rPr>
          <w:rFonts w:cs="Times New Roman"/>
          <w:szCs w:val="24"/>
        </w:rPr>
        <w:t>В дальнейшем этот показатель колеблется в</w:t>
      </w:r>
      <w:r w:rsidRPr="008A4800">
        <w:rPr>
          <w:rFonts w:cs="Times New Roman"/>
          <w:szCs w:val="24"/>
        </w:rPr>
        <w:t xml:space="preserve"> связи</w:t>
      </w:r>
      <w:r w:rsidR="00DD2806" w:rsidRPr="008A4800">
        <w:rPr>
          <w:rFonts w:cs="Times New Roman"/>
          <w:szCs w:val="24"/>
        </w:rPr>
        <w:t xml:space="preserve"> с изменением границ пенсионного возраста, распространением</w:t>
      </w:r>
      <w:r w:rsidRPr="008A4800">
        <w:rPr>
          <w:rFonts w:cs="Times New Roman"/>
          <w:szCs w:val="24"/>
        </w:rPr>
        <w:t xml:space="preserve"> пандемии новой коронавирусной инфекции </w:t>
      </w:r>
      <w:r w:rsidRPr="008A4800">
        <w:rPr>
          <w:rFonts w:cs="Times New Roman"/>
          <w:szCs w:val="24"/>
          <w:lang w:val="en-US"/>
        </w:rPr>
        <w:t>COVID</w:t>
      </w:r>
      <w:r w:rsidRPr="008A4800">
        <w:rPr>
          <w:rFonts w:cs="Times New Roman"/>
          <w:szCs w:val="24"/>
        </w:rPr>
        <w:t>-2019</w:t>
      </w:r>
      <w:r w:rsidR="00BE6CA3" w:rsidRPr="008A4800">
        <w:rPr>
          <w:rFonts w:cs="Times New Roman"/>
          <w:szCs w:val="24"/>
        </w:rPr>
        <w:t>,</w:t>
      </w:r>
      <w:r w:rsidR="00DD2806" w:rsidRPr="008A4800">
        <w:rPr>
          <w:rFonts w:cs="Times New Roman"/>
          <w:szCs w:val="24"/>
        </w:rPr>
        <w:t xml:space="preserve"> в связи с которой</w:t>
      </w:r>
      <w:r w:rsidRPr="008A4800">
        <w:rPr>
          <w:rFonts w:cs="Times New Roman"/>
          <w:szCs w:val="24"/>
        </w:rPr>
        <w:t xml:space="preserve"> увеличилась смертность населения и в первую очередь граждан данной возрастной категории</w:t>
      </w:r>
      <w:r w:rsidR="00655AA6" w:rsidRPr="008A4800">
        <w:rPr>
          <w:rFonts w:cs="Times New Roman"/>
          <w:szCs w:val="24"/>
        </w:rPr>
        <w:t>, а также результаты Всероссийской переписи населения – 2020.</w:t>
      </w:r>
    </w:p>
    <w:p w14:paraId="1F863D1B" w14:textId="7C7BF34F" w:rsidR="001D0E62" w:rsidRDefault="001D0E62" w:rsidP="001F4357">
      <w:pPr>
        <w:ind w:firstLine="720"/>
        <w:rPr>
          <w:rFonts w:cs="Times New Roman"/>
          <w:szCs w:val="24"/>
        </w:rPr>
      </w:pPr>
    </w:p>
    <w:p w14:paraId="54B55552" w14:textId="6FACB78B" w:rsidR="004669E8" w:rsidRDefault="004669E8" w:rsidP="001F4357">
      <w:pPr>
        <w:pStyle w:val="4"/>
        <w:spacing w:before="0"/>
        <w:rPr>
          <w:rFonts w:ascii="Times New Roman" w:hAnsi="Times New Roman" w:cs="Times New Roman"/>
          <w:b w:val="0"/>
          <w:i w:val="0"/>
          <w:color w:val="auto"/>
          <w:szCs w:val="24"/>
          <w:u w:val="single"/>
        </w:rPr>
      </w:pPr>
      <w:r w:rsidRPr="001F4357">
        <w:rPr>
          <w:rFonts w:ascii="Times New Roman" w:hAnsi="Times New Roman" w:cs="Times New Roman"/>
          <w:b w:val="0"/>
          <w:i w:val="0"/>
          <w:color w:val="auto"/>
          <w:szCs w:val="24"/>
          <w:u w:val="single"/>
        </w:rPr>
        <w:t>Браки и разводы</w:t>
      </w:r>
    </w:p>
    <w:p w14:paraId="500A425C" w14:textId="63E62184" w:rsidR="008A4800" w:rsidRPr="008A4800" w:rsidRDefault="008A4800" w:rsidP="008A4800">
      <w:pPr>
        <w:rPr>
          <w:szCs w:val="24"/>
        </w:rPr>
      </w:pPr>
    </w:p>
    <w:p w14:paraId="2E2D3719" w14:textId="79D6F0F9" w:rsidR="008A4800" w:rsidRPr="008A4800" w:rsidRDefault="008A4800" w:rsidP="008A4800">
      <w:pPr>
        <w:shd w:val="clear" w:color="auto" w:fill="FFFFFF" w:themeFill="background1"/>
        <w:spacing w:after="120"/>
        <w:ind w:firstLine="720"/>
        <w:rPr>
          <w:rFonts w:cs="Times New Roman"/>
          <w:szCs w:val="24"/>
        </w:rPr>
      </w:pPr>
      <w:r w:rsidRPr="008A4800">
        <w:rPr>
          <w:rFonts w:cs="Times New Roman"/>
          <w:szCs w:val="24"/>
        </w:rPr>
        <w:t>Устойчивая тенденция снижения рождаемости отчасти объясняется неблагоприятной ситуацией в сфере семейных отношений. Так, за пять лет заметно сократилось чис</w:t>
      </w:r>
      <w:r w:rsidR="00EB6508">
        <w:rPr>
          <w:rFonts w:cs="Times New Roman"/>
          <w:szCs w:val="24"/>
        </w:rPr>
        <w:t xml:space="preserve">ло ежегодно заключаемых браков. Положительным явлением является изменение с 2018 года тренда по числу разводов с роста на снижение числа разводов по отношению к численности населения. </w:t>
      </w:r>
      <w:r>
        <w:rPr>
          <w:rFonts w:cs="Times New Roman"/>
          <w:szCs w:val="24"/>
        </w:rPr>
        <w:t>(Рис.6</w:t>
      </w:r>
      <w:r w:rsidRPr="008A4800">
        <w:rPr>
          <w:rFonts w:cs="Times New Roman"/>
          <w:szCs w:val="24"/>
        </w:rPr>
        <w:t xml:space="preserve">а и </w:t>
      </w:r>
      <w:r>
        <w:rPr>
          <w:rFonts w:cs="Times New Roman"/>
          <w:szCs w:val="24"/>
        </w:rPr>
        <w:t>6</w:t>
      </w:r>
      <w:r w:rsidRPr="008A4800">
        <w:rPr>
          <w:rFonts w:cs="Times New Roman"/>
          <w:szCs w:val="24"/>
        </w:rPr>
        <w:t>б).</w:t>
      </w:r>
    </w:p>
    <w:p w14:paraId="17A77D72" w14:textId="77777777" w:rsidR="008A4800" w:rsidRDefault="008A4800" w:rsidP="00185674">
      <w:pPr>
        <w:shd w:val="clear" w:color="auto" w:fill="FFFFFF" w:themeFill="background1"/>
        <w:spacing w:after="120"/>
        <w:ind w:firstLine="0"/>
        <w:rPr>
          <w:rFonts w:cs="Times New Roman"/>
          <w:sz w:val="28"/>
          <w:szCs w:val="24"/>
        </w:rPr>
      </w:pPr>
      <w:r>
        <w:rPr>
          <w:rFonts w:cs="Times New Roman"/>
          <w:noProof/>
          <w:sz w:val="28"/>
          <w:szCs w:val="24"/>
          <w:lang w:eastAsia="ru-RU"/>
        </w:rPr>
        <w:drawing>
          <wp:inline distT="0" distB="0" distL="0" distR="0" wp14:anchorId="4CF67EE9" wp14:editId="1B98C3B6">
            <wp:extent cx="2915728" cy="1837427"/>
            <wp:effectExtent l="0" t="0" r="0" b="0"/>
            <wp:docPr id="121" name="Диаграмма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cs="Times New Roman"/>
          <w:sz w:val="28"/>
          <w:szCs w:val="24"/>
        </w:rPr>
        <w:t xml:space="preserve">    </w:t>
      </w:r>
      <w:r>
        <w:rPr>
          <w:rFonts w:cs="Times New Roman"/>
          <w:noProof/>
          <w:sz w:val="28"/>
          <w:szCs w:val="24"/>
          <w:lang w:eastAsia="ru-RU"/>
        </w:rPr>
        <w:drawing>
          <wp:inline distT="0" distB="0" distL="0" distR="0" wp14:anchorId="7B9C7A2D" wp14:editId="5FB2CB75">
            <wp:extent cx="2691441" cy="1828800"/>
            <wp:effectExtent l="0" t="0" r="0" b="0"/>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W w:w="0" w:type="auto"/>
        <w:tblLook w:val="00A0" w:firstRow="1" w:lastRow="0" w:firstColumn="1" w:lastColumn="0" w:noHBand="0" w:noVBand="0"/>
      </w:tblPr>
      <w:tblGrid>
        <w:gridCol w:w="5005"/>
        <w:gridCol w:w="4566"/>
      </w:tblGrid>
      <w:tr w:rsidR="008A4800" w:rsidRPr="00702C09" w14:paraId="2BABA3AC" w14:textId="77777777" w:rsidTr="00F54683">
        <w:trPr>
          <w:cantSplit/>
        </w:trPr>
        <w:tc>
          <w:tcPr>
            <w:tcW w:w="5005" w:type="dxa"/>
          </w:tcPr>
          <w:p w14:paraId="0F843D35" w14:textId="0E4E246C" w:rsidR="008A4800" w:rsidRDefault="008A4800" w:rsidP="00F54683">
            <w:pPr>
              <w:spacing w:after="120"/>
              <w:jc w:val="center"/>
              <w:rPr>
                <w:rFonts w:eastAsia="Batang" w:cs="Times New Roman"/>
                <w:b/>
                <w:szCs w:val="24"/>
                <w:lang w:eastAsia="ko-KR"/>
              </w:rPr>
            </w:pPr>
            <w:r w:rsidRPr="00702C09">
              <w:rPr>
                <w:rFonts w:eastAsia="Batang" w:cs="Times New Roman"/>
                <w:b/>
                <w:szCs w:val="24"/>
                <w:lang w:eastAsia="ko-KR"/>
              </w:rPr>
              <w:t>Рис.</w:t>
            </w:r>
            <w:r w:rsidR="00210396">
              <w:rPr>
                <w:rFonts w:eastAsia="Batang" w:cs="Times New Roman"/>
                <w:b/>
                <w:szCs w:val="24"/>
                <w:lang w:eastAsia="ko-KR"/>
              </w:rPr>
              <w:t>6</w:t>
            </w:r>
            <w:r w:rsidRPr="00702C09">
              <w:rPr>
                <w:rFonts w:eastAsia="Batang" w:cs="Times New Roman"/>
                <w:b/>
                <w:szCs w:val="24"/>
                <w:lang w:eastAsia="ko-KR"/>
              </w:rPr>
              <w:t xml:space="preserve">а. </w:t>
            </w:r>
            <w:r>
              <w:rPr>
                <w:rFonts w:eastAsia="Batang" w:cs="Times New Roman"/>
                <w:b/>
                <w:szCs w:val="24"/>
                <w:lang w:eastAsia="ko-KR"/>
              </w:rPr>
              <w:t>Удельные показатели брачности и разводимости, на 1000 жителей</w:t>
            </w:r>
          </w:p>
          <w:p w14:paraId="5F2CD5F8" w14:textId="77777777" w:rsidR="008A4800" w:rsidRPr="00702C09" w:rsidRDefault="008A4800" w:rsidP="004245DB">
            <w:pPr>
              <w:jc w:val="center"/>
              <w:rPr>
                <w:rFonts w:eastAsia="Batang" w:cs="Times New Roman"/>
                <w:sz w:val="28"/>
                <w:szCs w:val="28"/>
                <w:lang w:eastAsia="ko-KR"/>
              </w:rPr>
            </w:pPr>
          </w:p>
        </w:tc>
        <w:tc>
          <w:tcPr>
            <w:tcW w:w="4566" w:type="dxa"/>
          </w:tcPr>
          <w:p w14:paraId="56198261" w14:textId="067C71A8" w:rsidR="008A4800" w:rsidRPr="00702C09" w:rsidRDefault="008A4800" w:rsidP="00F54683">
            <w:pPr>
              <w:spacing w:after="120"/>
              <w:jc w:val="center"/>
              <w:rPr>
                <w:rFonts w:eastAsia="Batang" w:cs="Times New Roman"/>
                <w:sz w:val="28"/>
                <w:szCs w:val="28"/>
                <w:lang w:eastAsia="ko-KR"/>
              </w:rPr>
            </w:pPr>
            <w:r w:rsidRPr="00702C09">
              <w:rPr>
                <w:rFonts w:eastAsia="Batang" w:cs="Times New Roman"/>
                <w:b/>
                <w:szCs w:val="24"/>
                <w:lang w:eastAsia="ko-KR"/>
              </w:rPr>
              <w:t>Рис.</w:t>
            </w:r>
            <w:r w:rsidR="00210396">
              <w:rPr>
                <w:rFonts w:eastAsia="Batang" w:cs="Times New Roman"/>
                <w:b/>
                <w:szCs w:val="24"/>
                <w:lang w:eastAsia="ko-KR"/>
              </w:rPr>
              <w:t>6</w:t>
            </w:r>
            <w:r w:rsidRPr="00702C09">
              <w:rPr>
                <w:rFonts w:eastAsia="Batang" w:cs="Times New Roman"/>
                <w:b/>
                <w:szCs w:val="24"/>
                <w:lang w:eastAsia="ko-KR"/>
              </w:rPr>
              <w:t xml:space="preserve">б. </w:t>
            </w:r>
            <w:r w:rsidRPr="008B6015">
              <w:rPr>
                <w:rFonts w:eastAsia="Batang" w:cs="Times New Roman"/>
                <w:b/>
                <w:szCs w:val="24"/>
                <w:lang w:eastAsia="ko-KR"/>
              </w:rPr>
              <w:t>Число разводов на 100 браков</w:t>
            </w:r>
          </w:p>
        </w:tc>
      </w:tr>
    </w:tbl>
    <w:p w14:paraId="459AB9E8" w14:textId="6F20DC45" w:rsidR="00EB6508" w:rsidRDefault="00EB6508" w:rsidP="00CE7A92">
      <w:pPr>
        <w:shd w:val="clear" w:color="auto" w:fill="FFFFFF" w:themeFill="background1"/>
        <w:ind w:firstLine="720"/>
        <w:rPr>
          <w:rFonts w:cs="Times New Roman"/>
          <w:szCs w:val="24"/>
        </w:rPr>
      </w:pPr>
      <w:r>
        <w:rPr>
          <w:rFonts w:cs="Times New Roman"/>
          <w:szCs w:val="24"/>
        </w:rPr>
        <w:t xml:space="preserve">При этом если рассматривать соотношение числа браков и разводов, то наметилась тенденция сокращения числа разводов, за исключением 2021 года, в котором наблюдается резкий рост числа разводов, что может являться отложенным явлением после 2020 года, когда вследствие распространения </w:t>
      </w:r>
      <w:r>
        <w:rPr>
          <w:rFonts w:cs="Times New Roman"/>
          <w:szCs w:val="24"/>
          <w:lang w:val="en-US"/>
        </w:rPr>
        <w:t>COVID</w:t>
      </w:r>
      <w:r>
        <w:rPr>
          <w:rFonts w:cs="Times New Roman"/>
          <w:szCs w:val="24"/>
        </w:rPr>
        <w:t>-</w:t>
      </w:r>
      <w:r w:rsidRPr="00EB6508">
        <w:rPr>
          <w:rFonts w:cs="Times New Roman"/>
          <w:szCs w:val="24"/>
        </w:rPr>
        <w:t>2019</w:t>
      </w:r>
      <w:r>
        <w:rPr>
          <w:rFonts w:cs="Times New Roman"/>
          <w:szCs w:val="24"/>
        </w:rPr>
        <w:t xml:space="preserve"> многие социальные процессы замедлились. Начиная с 2022 года проявляется начало тренда на дальнейшее снижение их числа</w:t>
      </w:r>
      <w:r w:rsidR="00210396">
        <w:rPr>
          <w:rFonts w:cs="Times New Roman"/>
          <w:szCs w:val="24"/>
        </w:rPr>
        <w:t xml:space="preserve"> разводов относительно заключенных браков</w:t>
      </w:r>
      <w:r>
        <w:rPr>
          <w:rFonts w:cs="Times New Roman"/>
          <w:szCs w:val="24"/>
        </w:rPr>
        <w:t>.</w:t>
      </w:r>
    </w:p>
    <w:p w14:paraId="72B2CE8E" w14:textId="56361531" w:rsidR="008A4800" w:rsidRPr="008A4800" w:rsidRDefault="00EB6508" w:rsidP="00CE7A92">
      <w:pPr>
        <w:shd w:val="clear" w:color="auto" w:fill="FFFFFF" w:themeFill="background1"/>
        <w:ind w:firstLine="720"/>
        <w:rPr>
          <w:rFonts w:cs="Times New Roman"/>
          <w:szCs w:val="24"/>
        </w:rPr>
      </w:pPr>
      <w:r>
        <w:rPr>
          <w:rFonts w:cs="Times New Roman"/>
          <w:szCs w:val="24"/>
        </w:rPr>
        <w:t xml:space="preserve"> </w:t>
      </w:r>
      <w:r w:rsidR="008A4800" w:rsidRPr="008A4800">
        <w:rPr>
          <w:rFonts w:cs="Times New Roman"/>
          <w:szCs w:val="24"/>
        </w:rPr>
        <w:t>На показатели числа браков и разводов влияет экономическая ситуация</w:t>
      </w:r>
      <w:r w:rsidR="00855EB4">
        <w:rPr>
          <w:rFonts w:cs="Times New Roman"/>
          <w:szCs w:val="24"/>
        </w:rPr>
        <w:t xml:space="preserve"> в целом, уровень социальной поддержки</w:t>
      </w:r>
      <w:r w:rsidR="00CE7A92">
        <w:rPr>
          <w:rFonts w:cs="Times New Roman"/>
          <w:szCs w:val="24"/>
        </w:rPr>
        <w:t xml:space="preserve"> семей</w:t>
      </w:r>
      <w:r w:rsidR="00855EB4">
        <w:rPr>
          <w:rFonts w:cs="Times New Roman"/>
          <w:szCs w:val="24"/>
        </w:rPr>
        <w:t xml:space="preserve"> со стороны государства,</w:t>
      </w:r>
      <w:r w:rsidR="008A4800" w:rsidRPr="008A4800">
        <w:rPr>
          <w:rFonts w:cs="Times New Roman"/>
          <w:szCs w:val="24"/>
        </w:rPr>
        <w:t xml:space="preserve"> </w:t>
      </w:r>
      <w:r w:rsidR="00855EB4">
        <w:rPr>
          <w:rFonts w:cs="Times New Roman"/>
          <w:szCs w:val="24"/>
        </w:rPr>
        <w:t>а также социокультурная среда.</w:t>
      </w:r>
    </w:p>
    <w:p w14:paraId="568EE540" w14:textId="77777777" w:rsidR="004669E8" w:rsidRPr="001F4357" w:rsidRDefault="004669E8" w:rsidP="001F4357">
      <w:pPr>
        <w:ind w:firstLine="720"/>
        <w:rPr>
          <w:rFonts w:cs="Times New Roman"/>
          <w:szCs w:val="24"/>
        </w:rPr>
      </w:pPr>
    </w:p>
    <w:p w14:paraId="42FDB472" w14:textId="35563D62" w:rsidR="004669E8" w:rsidRPr="001F4357" w:rsidRDefault="00CE7A92" w:rsidP="00CE7A92">
      <w:pPr>
        <w:pStyle w:val="3"/>
        <w:spacing w:before="0" w:after="0"/>
        <w:rPr>
          <w:rFonts w:ascii="Times New Roman" w:hAnsi="Times New Roman" w:cs="Times New Roman"/>
          <w:sz w:val="24"/>
          <w:szCs w:val="24"/>
        </w:rPr>
      </w:pPr>
      <w:bookmarkStart w:id="21" w:name="_Toc1822447"/>
      <w:bookmarkStart w:id="22" w:name="_Toc1822858"/>
      <w:bookmarkStart w:id="23" w:name="_Toc152760900"/>
      <w:r>
        <w:rPr>
          <w:rFonts w:ascii="Times New Roman" w:hAnsi="Times New Roman" w:cs="Times New Roman"/>
          <w:sz w:val="24"/>
          <w:szCs w:val="24"/>
        </w:rPr>
        <w:lastRenderedPageBreak/>
        <w:t>1</w:t>
      </w:r>
      <w:r w:rsidR="004669E8" w:rsidRPr="001F4357">
        <w:rPr>
          <w:rFonts w:ascii="Times New Roman" w:hAnsi="Times New Roman" w:cs="Times New Roman"/>
          <w:sz w:val="24"/>
          <w:szCs w:val="24"/>
        </w:rPr>
        <w:t>.1.2. Трудовые ресурсы</w:t>
      </w:r>
      <w:bookmarkEnd w:id="21"/>
      <w:bookmarkEnd w:id="22"/>
      <w:bookmarkEnd w:id="23"/>
    </w:p>
    <w:p w14:paraId="7DC3D3E0" w14:textId="77777777" w:rsidR="00CE7A92" w:rsidRDefault="00CE7A92" w:rsidP="001F4357">
      <w:pPr>
        <w:ind w:firstLine="720"/>
        <w:rPr>
          <w:rFonts w:cs="Times New Roman"/>
          <w:szCs w:val="24"/>
        </w:rPr>
      </w:pPr>
    </w:p>
    <w:p w14:paraId="45F279F6" w14:textId="4071EF09" w:rsidR="0010287E" w:rsidRPr="0010287E" w:rsidRDefault="0010287E" w:rsidP="00162724">
      <w:pPr>
        <w:ind w:firstLine="720"/>
        <w:rPr>
          <w:rFonts w:cs="Times New Roman"/>
          <w:szCs w:val="24"/>
        </w:rPr>
      </w:pPr>
      <w:r w:rsidRPr="0010287E">
        <w:rPr>
          <w:rFonts w:cs="Times New Roman"/>
          <w:szCs w:val="24"/>
        </w:rPr>
        <w:t>Из числа постоянных жителей город</w:t>
      </w:r>
      <w:r w:rsidR="00A30C47">
        <w:rPr>
          <w:rFonts w:cs="Times New Roman"/>
          <w:szCs w:val="24"/>
        </w:rPr>
        <w:t>а</w:t>
      </w:r>
      <w:r w:rsidRPr="0010287E">
        <w:rPr>
          <w:rFonts w:cs="Times New Roman"/>
          <w:szCs w:val="24"/>
        </w:rPr>
        <w:t xml:space="preserve"> Мегион </w:t>
      </w:r>
      <w:r w:rsidR="0090074D" w:rsidRPr="00B55A6B">
        <w:rPr>
          <w:rFonts w:cs="Times New Roman"/>
          <w:szCs w:val="24"/>
        </w:rPr>
        <w:t>64,</w:t>
      </w:r>
      <w:r w:rsidR="00B55A6B" w:rsidRPr="00B55A6B">
        <w:rPr>
          <w:rFonts w:cs="Times New Roman"/>
          <w:szCs w:val="24"/>
        </w:rPr>
        <w:t>8</w:t>
      </w:r>
      <w:r w:rsidRPr="00B55A6B">
        <w:rPr>
          <w:rFonts w:cs="Times New Roman"/>
          <w:szCs w:val="24"/>
        </w:rPr>
        <w:t>%,</w:t>
      </w:r>
      <w:r w:rsidRPr="0010287E">
        <w:rPr>
          <w:rFonts w:cs="Times New Roman"/>
          <w:szCs w:val="24"/>
        </w:rPr>
        <w:t xml:space="preserve"> находятся в экономически активном возрасте, из которых </w:t>
      </w:r>
      <w:r w:rsidR="0090074D">
        <w:rPr>
          <w:rFonts w:cs="Times New Roman"/>
          <w:szCs w:val="24"/>
        </w:rPr>
        <w:t>86,5</w:t>
      </w:r>
      <w:r w:rsidRPr="0010287E">
        <w:rPr>
          <w:rFonts w:cs="Times New Roman"/>
          <w:szCs w:val="24"/>
        </w:rPr>
        <w:t>% заняты трудом.</w:t>
      </w:r>
    </w:p>
    <w:p w14:paraId="023D9D3A" w14:textId="30867DC8" w:rsidR="0010287E" w:rsidRDefault="0010287E" w:rsidP="00162724">
      <w:pPr>
        <w:ind w:firstLine="720"/>
        <w:rPr>
          <w:rFonts w:cs="Times New Roman"/>
          <w:szCs w:val="24"/>
        </w:rPr>
      </w:pPr>
      <w:r w:rsidRPr="0010287E">
        <w:rPr>
          <w:rFonts w:cs="Times New Roman"/>
          <w:szCs w:val="24"/>
        </w:rPr>
        <w:t xml:space="preserve">За пятилетний период численность экономически активного населения сократилась с </w:t>
      </w:r>
      <w:r w:rsidR="0090074D">
        <w:rPr>
          <w:rFonts w:cs="Times New Roman"/>
          <w:szCs w:val="24"/>
        </w:rPr>
        <w:t>38 637</w:t>
      </w:r>
      <w:r w:rsidRPr="0010287E">
        <w:rPr>
          <w:rFonts w:cs="Times New Roman"/>
          <w:szCs w:val="24"/>
        </w:rPr>
        <w:t xml:space="preserve"> до 38 </w:t>
      </w:r>
      <w:r w:rsidR="0090074D">
        <w:rPr>
          <w:rFonts w:cs="Times New Roman"/>
          <w:szCs w:val="24"/>
        </w:rPr>
        <w:t>391</w:t>
      </w:r>
      <w:r w:rsidRPr="0010287E">
        <w:rPr>
          <w:rFonts w:cs="Times New Roman"/>
          <w:szCs w:val="24"/>
        </w:rPr>
        <w:t xml:space="preserve"> человек, или на </w:t>
      </w:r>
      <w:r w:rsidR="0090074D">
        <w:rPr>
          <w:rFonts w:cs="Times New Roman"/>
          <w:szCs w:val="24"/>
        </w:rPr>
        <w:t>0,6</w:t>
      </w:r>
      <w:r w:rsidRPr="0010287E">
        <w:rPr>
          <w:rFonts w:cs="Times New Roman"/>
          <w:szCs w:val="24"/>
        </w:rPr>
        <w:t xml:space="preserve">%. </w:t>
      </w:r>
      <w:r w:rsidR="00F54683">
        <w:rPr>
          <w:rFonts w:cs="Times New Roman"/>
          <w:szCs w:val="24"/>
        </w:rPr>
        <w:t>Численность занятого в</w:t>
      </w:r>
      <w:r w:rsidR="00215253">
        <w:rPr>
          <w:rFonts w:cs="Times New Roman"/>
          <w:szCs w:val="24"/>
        </w:rPr>
        <w:t xml:space="preserve"> экономике увеличилась на 0,9%.</w:t>
      </w:r>
      <w:r w:rsidRPr="0010287E">
        <w:rPr>
          <w:rFonts w:cs="Times New Roman"/>
          <w:szCs w:val="24"/>
        </w:rPr>
        <w:t xml:space="preserve"> </w:t>
      </w:r>
      <w:r w:rsidR="00F54683">
        <w:rPr>
          <w:rFonts w:cs="Times New Roman"/>
          <w:szCs w:val="24"/>
        </w:rPr>
        <w:t>При этом до 2022 года численность данных категорий населения имела тенденцию к ежегодному снижению. По итогам Всероссийской переписи населения - 2020 данные показатели увеличились, но в ближайшие 2-3 года можно прогнозировать снижение численности населения этих категорий, так как они непосредственно связаны с миграционными процессами.</w:t>
      </w:r>
    </w:p>
    <w:p w14:paraId="10C558CB" w14:textId="77777777" w:rsidR="0010287E" w:rsidRPr="0010287E" w:rsidRDefault="0010287E" w:rsidP="0010287E">
      <w:pPr>
        <w:ind w:firstLine="720"/>
        <w:rPr>
          <w:rFonts w:cs="Times New Roman"/>
          <w:szCs w:val="24"/>
        </w:rPr>
      </w:pPr>
      <w:r w:rsidRPr="0010287E">
        <w:rPr>
          <w:rFonts w:cs="Times New Roman"/>
          <w:szCs w:val="24"/>
        </w:rPr>
        <w:t>Структура и динамика состояния трудовых ресурсов представлена в Таблице 2.</w:t>
      </w:r>
    </w:p>
    <w:p w14:paraId="7DEC295A" w14:textId="77777777" w:rsidR="0010287E" w:rsidRPr="0010287E" w:rsidRDefault="0010287E" w:rsidP="0010287E">
      <w:pPr>
        <w:ind w:firstLine="720"/>
        <w:jc w:val="right"/>
        <w:rPr>
          <w:rFonts w:cs="Times New Roman"/>
          <w:szCs w:val="24"/>
        </w:rPr>
      </w:pPr>
      <w:r w:rsidRPr="0010287E">
        <w:rPr>
          <w:rFonts w:cs="Times New Roman"/>
          <w:szCs w:val="24"/>
        </w:rPr>
        <w:t>Таблица 2</w:t>
      </w:r>
    </w:p>
    <w:p w14:paraId="67FB6F15" w14:textId="77777777" w:rsidR="0010287E" w:rsidRPr="0010287E" w:rsidRDefault="0010287E" w:rsidP="0010287E">
      <w:pPr>
        <w:spacing w:after="120"/>
        <w:ind w:firstLine="720"/>
        <w:jc w:val="center"/>
        <w:rPr>
          <w:rFonts w:cs="Times New Roman"/>
          <w:szCs w:val="24"/>
        </w:rPr>
      </w:pPr>
      <w:r w:rsidRPr="0010287E">
        <w:rPr>
          <w:rFonts w:cs="Times New Roman"/>
          <w:szCs w:val="24"/>
        </w:rPr>
        <w:t>Динамика численности экономически активного населения в среднегодовом исчислении, чел.</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4253"/>
        <w:gridCol w:w="1020"/>
        <w:gridCol w:w="1021"/>
        <w:gridCol w:w="1020"/>
        <w:gridCol w:w="1021"/>
        <w:gridCol w:w="1021"/>
      </w:tblGrid>
      <w:tr w:rsidR="0010287E" w:rsidRPr="0010287E" w14:paraId="53A3B1D7" w14:textId="77777777" w:rsidTr="00F54683">
        <w:trPr>
          <w:trHeight w:val="93"/>
        </w:trPr>
        <w:tc>
          <w:tcPr>
            <w:tcW w:w="4253" w:type="dxa"/>
            <w:shd w:val="clear" w:color="auto" w:fill="FFFFFF" w:themeFill="background1"/>
          </w:tcPr>
          <w:p w14:paraId="33E16F8B" w14:textId="77777777" w:rsidR="0010287E" w:rsidRPr="00130AB2" w:rsidRDefault="0010287E" w:rsidP="00130AB2">
            <w:pPr>
              <w:autoSpaceDE w:val="0"/>
              <w:autoSpaceDN w:val="0"/>
              <w:adjustRightInd w:val="0"/>
              <w:ind w:firstLine="37"/>
              <w:rPr>
                <w:rFonts w:cs="Times New Roman"/>
                <w:szCs w:val="24"/>
              </w:rPr>
            </w:pPr>
          </w:p>
        </w:tc>
        <w:tc>
          <w:tcPr>
            <w:tcW w:w="1020" w:type="dxa"/>
            <w:shd w:val="clear" w:color="auto" w:fill="FFFFFF" w:themeFill="background1"/>
            <w:vAlign w:val="center"/>
          </w:tcPr>
          <w:p w14:paraId="6A80E516" w14:textId="77777777" w:rsidR="0010287E" w:rsidRPr="00130AB2" w:rsidRDefault="0010287E" w:rsidP="00130AB2">
            <w:pPr>
              <w:ind w:firstLine="37"/>
              <w:jc w:val="center"/>
              <w:rPr>
                <w:rFonts w:cs="Times New Roman"/>
                <w:color w:val="000000"/>
                <w:szCs w:val="24"/>
              </w:rPr>
            </w:pPr>
            <w:r w:rsidRPr="00130AB2">
              <w:rPr>
                <w:rFonts w:cs="Times New Roman"/>
                <w:color w:val="000000"/>
                <w:szCs w:val="24"/>
              </w:rPr>
              <w:t>2018 год</w:t>
            </w:r>
          </w:p>
        </w:tc>
        <w:tc>
          <w:tcPr>
            <w:tcW w:w="1021" w:type="dxa"/>
            <w:shd w:val="clear" w:color="auto" w:fill="FFFFFF" w:themeFill="background1"/>
            <w:vAlign w:val="center"/>
          </w:tcPr>
          <w:p w14:paraId="6DE162AB" w14:textId="77777777" w:rsidR="0010287E" w:rsidRPr="00130AB2" w:rsidRDefault="0010287E" w:rsidP="00130AB2">
            <w:pPr>
              <w:ind w:firstLine="37"/>
              <w:jc w:val="center"/>
              <w:rPr>
                <w:rFonts w:cs="Times New Roman"/>
                <w:color w:val="000000"/>
                <w:szCs w:val="24"/>
              </w:rPr>
            </w:pPr>
            <w:r w:rsidRPr="00130AB2">
              <w:rPr>
                <w:rFonts w:cs="Times New Roman"/>
                <w:color w:val="000000"/>
                <w:szCs w:val="24"/>
              </w:rPr>
              <w:t>2019 год</w:t>
            </w:r>
          </w:p>
        </w:tc>
        <w:tc>
          <w:tcPr>
            <w:tcW w:w="1020" w:type="dxa"/>
            <w:shd w:val="clear" w:color="auto" w:fill="FFFFFF" w:themeFill="background1"/>
            <w:vAlign w:val="center"/>
          </w:tcPr>
          <w:p w14:paraId="7A93269D" w14:textId="77777777" w:rsidR="0010287E" w:rsidRPr="00130AB2" w:rsidRDefault="0010287E" w:rsidP="00130AB2">
            <w:pPr>
              <w:ind w:firstLine="37"/>
              <w:jc w:val="center"/>
              <w:rPr>
                <w:rFonts w:cs="Times New Roman"/>
                <w:color w:val="000000"/>
                <w:szCs w:val="24"/>
              </w:rPr>
            </w:pPr>
            <w:r w:rsidRPr="00130AB2">
              <w:rPr>
                <w:rFonts w:cs="Times New Roman"/>
                <w:color w:val="000000"/>
                <w:szCs w:val="24"/>
              </w:rPr>
              <w:t>2020 год</w:t>
            </w:r>
          </w:p>
        </w:tc>
        <w:tc>
          <w:tcPr>
            <w:tcW w:w="1021" w:type="dxa"/>
            <w:shd w:val="clear" w:color="auto" w:fill="FFFFFF" w:themeFill="background1"/>
            <w:vAlign w:val="center"/>
          </w:tcPr>
          <w:p w14:paraId="7A3D55D5" w14:textId="77777777" w:rsidR="0010287E" w:rsidRPr="00130AB2" w:rsidRDefault="0010287E" w:rsidP="00130AB2">
            <w:pPr>
              <w:ind w:firstLine="37"/>
              <w:jc w:val="center"/>
              <w:rPr>
                <w:rFonts w:cs="Times New Roman"/>
                <w:color w:val="000000"/>
                <w:szCs w:val="24"/>
              </w:rPr>
            </w:pPr>
            <w:r w:rsidRPr="00130AB2">
              <w:rPr>
                <w:rFonts w:cs="Times New Roman"/>
                <w:color w:val="000000"/>
                <w:szCs w:val="24"/>
              </w:rPr>
              <w:t>2021 год</w:t>
            </w:r>
          </w:p>
        </w:tc>
        <w:tc>
          <w:tcPr>
            <w:tcW w:w="1021" w:type="dxa"/>
            <w:shd w:val="clear" w:color="auto" w:fill="FFFFFF" w:themeFill="background1"/>
            <w:vAlign w:val="center"/>
          </w:tcPr>
          <w:p w14:paraId="1E12D5E0" w14:textId="77777777" w:rsidR="0010287E" w:rsidRPr="00130AB2" w:rsidRDefault="0010287E" w:rsidP="00130AB2">
            <w:pPr>
              <w:ind w:firstLine="37"/>
              <w:jc w:val="center"/>
              <w:rPr>
                <w:rFonts w:cs="Times New Roman"/>
                <w:color w:val="000000"/>
                <w:szCs w:val="24"/>
              </w:rPr>
            </w:pPr>
            <w:r w:rsidRPr="00130AB2">
              <w:rPr>
                <w:rFonts w:cs="Times New Roman"/>
                <w:color w:val="000000"/>
                <w:szCs w:val="24"/>
              </w:rPr>
              <w:t>2022 год</w:t>
            </w:r>
          </w:p>
        </w:tc>
      </w:tr>
      <w:tr w:rsidR="0010287E" w:rsidRPr="0010287E" w14:paraId="775CE1B9" w14:textId="77777777" w:rsidTr="00F54683">
        <w:trPr>
          <w:trHeight w:val="93"/>
        </w:trPr>
        <w:tc>
          <w:tcPr>
            <w:tcW w:w="4253" w:type="dxa"/>
            <w:shd w:val="clear" w:color="auto" w:fill="FFFFFF" w:themeFill="background1"/>
          </w:tcPr>
          <w:p w14:paraId="49EA592D" w14:textId="77777777" w:rsidR="0010287E" w:rsidRPr="00130AB2" w:rsidRDefault="0010287E" w:rsidP="00130AB2">
            <w:pPr>
              <w:autoSpaceDE w:val="0"/>
              <w:autoSpaceDN w:val="0"/>
              <w:adjustRightInd w:val="0"/>
              <w:ind w:firstLine="37"/>
              <w:rPr>
                <w:rFonts w:cs="Times New Roman"/>
                <w:szCs w:val="24"/>
              </w:rPr>
            </w:pPr>
            <w:r w:rsidRPr="00130AB2">
              <w:rPr>
                <w:rFonts w:cs="Times New Roman"/>
                <w:szCs w:val="24"/>
              </w:rPr>
              <w:t xml:space="preserve">Численность экономически активного населения, человек </w:t>
            </w:r>
          </w:p>
        </w:tc>
        <w:tc>
          <w:tcPr>
            <w:tcW w:w="1020" w:type="dxa"/>
            <w:shd w:val="clear" w:color="auto" w:fill="FFFFFF" w:themeFill="background1"/>
          </w:tcPr>
          <w:p w14:paraId="3E6BE58B" w14:textId="77777777" w:rsidR="0010287E" w:rsidRPr="00130AB2" w:rsidRDefault="0010287E" w:rsidP="00130AB2">
            <w:pPr>
              <w:ind w:firstLine="37"/>
              <w:jc w:val="center"/>
              <w:rPr>
                <w:rFonts w:cs="Times New Roman"/>
                <w:szCs w:val="24"/>
              </w:rPr>
            </w:pPr>
            <w:r w:rsidRPr="00130AB2">
              <w:rPr>
                <w:rFonts w:cs="Times New Roman"/>
                <w:szCs w:val="24"/>
              </w:rPr>
              <w:t>38637</w:t>
            </w:r>
          </w:p>
        </w:tc>
        <w:tc>
          <w:tcPr>
            <w:tcW w:w="1021" w:type="dxa"/>
            <w:shd w:val="clear" w:color="auto" w:fill="FFFFFF" w:themeFill="background1"/>
          </w:tcPr>
          <w:p w14:paraId="4C51E94D" w14:textId="77777777" w:rsidR="0010287E" w:rsidRPr="00130AB2" w:rsidRDefault="0010287E" w:rsidP="00130AB2">
            <w:pPr>
              <w:ind w:firstLine="37"/>
              <w:jc w:val="center"/>
              <w:rPr>
                <w:rFonts w:cs="Times New Roman"/>
                <w:szCs w:val="24"/>
              </w:rPr>
            </w:pPr>
            <w:r w:rsidRPr="00130AB2">
              <w:rPr>
                <w:rFonts w:cs="Times New Roman"/>
                <w:szCs w:val="24"/>
              </w:rPr>
              <w:t>38319</w:t>
            </w:r>
          </w:p>
        </w:tc>
        <w:tc>
          <w:tcPr>
            <w:tcW w:w="1020" w:type="dxa"/>
            <w:shd w:val="clear" w:color="auto" w:fill="FFFFFF" w:themeFill="background1"/>
          </w:tcPr>
          <w:p w14:paraId="7D7006B6" w14:textId="77777777" w:rsidR="0010287E" w:rsidRPr="00130AB2" w:rsidRDefault="0010287E" w:rsidP="00130AB2">
            <w:pPr>
              <w:ind w:firstLine="37"/>
              <w:jc w:val="center"/>
              <w:rPr>
                <w:rFonts w:cs="Times New Roman"/>
                <w:szCs w:val="24"/>
              </w:rPr>
            </w:pPr>
            <w:r w:rsidRPr="00130AB2">
              <w:rPr>
                <w:rFonts w:cs="Times New Roman"/>
                <w:szCs w:val="24"/>
              </w:rPr>
              <w:t>37742</w:t>
            </w:r>
          </w:p>
        </w:tc>
        <w:tc>
          <w:tcPr>
            <w:tcW w:w="1021" w:type="dxa"/>
            <w:shd w:val="clear" w:color="auto" w:fill="FFFFFF" w:themeFill="background1"/>
          </w:tcPr>
          <w:p w14:paraId="4DBE68DB" w14:textId="77777777" w:rsidR="0010287E" w:rsidRPr="00130AB2" w:rsidRDefault="0010287E" w:rsidP="00130AB2">
            <w:pPr>
              <w:ind w:firstLine="37"/>
              <w:jc w:val="center"/>
              <w:rPr>
                <w:rFonts w:cs="Times New Roman"/>
                <w:szCs w:val="24"/>
              </w:rPr>
            </w:pPr>
            <w:r w:rsidRPr="00130AB2">
              <w:rPr>
                <w:rFonts w:cs="Times New Roman"/>
                <w:szCs w:val="24"/>
              </w:rPr>
              <w:t>37488</w:t>
            </w:r>
          </w:p>
        </w:tc>
        <w:tc>
          <w:tcPr>
            <w:tcW w:w="1021" w:type="dxa"/>
            <w:shd w:val="clear" w:color="auto" w:fill="FFFFFF" w:themeFill="background1"/>
          </w:tcPr>
          <w:p w14:paraId="1CC97366" w14:textId="77777777" w:rsidR="0010287E" w:rsidRPr="00130AB2" w:rsidRDefault="0010287E" w:rsidP="00130AB2">
            <w:pPr>
              <w:ind w:firstLine="37"/>
              <w:jc w:val="center"/>
              <w:rPr>
                <w:rFonts w:cs="Times New Roman"/>
                <w:szCs w:val="24"/>
              </w:rPr>
            </w:pPr>
            <w:r w:rsidRPr="00130AB2">
              <w:rPr>
                <w:rFonts w:cs="Times New Roman"/>
                <w:szCs w:val="24"/>
              </w:rPr>
              <w:t>38391</w:t>
            </w:r>
          </w:p>
        </w:tc>
      </w:tr>
      <w:tr w:rsidR="0010287E" w:rsidRPr="0010287E" w14:paraId="42F6AA7B" w14:textId="77777777" w:rsidTr="00F54683">
        <w:trPr>
          <w:trHeight w:val="209"/>
        </w:trPr>
        <w:tc>
          <w:tcPr>
            <w:tcW w:w="4253" w:type="dxa"/>
            <w:shd w:val="clear" w:color="auto" w:fill="FFFFFF" w:themeFill="background1"/>
          </w:tcPr>
          <w:p w14:paraId="414C75F6" w14:textId="77777777" w:rsidR="0010287E" w:rsidRPr="00130AB2" w:rsidRDefault="0010287E" w:rsidP="00130AB2">
            <w:pPr>
              <w:autoSpaceDE w:val="0"/>
              <w:autoSpaceDN w:val="0"/>
              <w:adjustRightInd w:val="0"/>
              <w:ind w:firstLine="37"/>
              <w:rPr>
                <w:rFonts w:cs="Times New Roman"/>
                <w:szCs w:val="24"/>
              </w:rPr>
            </w:pPr>
            <w:r w:rsidRPr="00130AB2">
              <w:rPr>
                <w:rFonts w:cs="Times New Roman"/>
                <w:szCs w:val="24"/>
              </w:rPr>
              <w:t xml:space="preserve">Численность занятого в экономике населения, человек, из них: </w:t>
            </w:r>
          </w:p>
        </w:tc>
        <w:tc>
          <w:tcPr>
            <w:tcW w:w="1020" w:type="dxa"/>
            <w:shd w:val="clear" w:color="auto" w:fill="FFFFFF" w:themeFill="background1"/>
          </w:tcPr>
          <w:p w14:paraId="2D562CAB" w14:textId="77777777" w:rsidR="0010287E" w:rsidRPr="00130AB2" w:rsidRDefault="0010287E" w:rsidP="00130AB2">
            <w:pPr>
              <w:ind w:firstLine="37"/>
              <w:jc w:val="center"/>
              <w:rPr>
                <w:rFonts w:cs="Times New Roman"/>
                <w:szCs w:val="24"/>
              </w:rPr>
            </w:pPr>
            <w:r w:rsidRPr="00130AB2">
              <w:rPr>
                <w:rFonts w:cs="Times New Roman"/>
                <w:szCs w:val="24"/>
              </w:rPr>
              <w:t>32910</w:t>
            </w:r>
          </w:p>
        </w:tc>
        <w:tc>
          <w:tcPr>
            <w:tcW w:w="1021" w:type="dxa"/>
            <w:shd w:val="clear" w:color="auto" w:fill="FFFFFF" w:themeFill="background1"/>
          </w:tcPr>
          <w:p w14:paraId="5DFC6ED7" w14:textId="77777777" w:rsidR="0010287E" w:rsidRPr="00130AB2" w:rsidRDefault="0010287E" w:rsidP="00130AB2">
            <w:pPr>
              <w:ind w:firstLine="37"/>
              <w:jc w:val="center"/>
              <w:rPr>
                <w:rFonts w:cs="Times New Roman"/>
                <w:szCs w:val="24"/>
              </w:rPr>
            </w:pPr>
            <w:r w:rsidRPr="00130AB2">
              <w:rPr>
                <w:rFonts w:cs="Times New Roman"/>
                <w:szCs w:val="24"/>
              </w:rPr>
              <w:t>32543</w:t>
            </w:r>
          </w:p>
        </w:tc>
        <w:tc>
          <w:tcPr>
            <w:tcW w:w="1020" w:type="dxa"/>
            <w:shd w:val="clear" w:color="auto" w:fill="FFFFFF" w:themeFill="background1"/>
          </w:tcPr>
          <w:p w14:paraId="38351C53" w14:textId="77777777" w:rsidR="0010287E" w:rsidRPr="00130AB2" w:rsidRDefault="0010287E" w:rsidP="00130AB2">
            <w:pPr>
              <w:ind w:firstLine="37"/>
              <w:jc w:val="center"/>
              <w:rPr>
                <w:rFonts w:cs="Times New Roman"/>
                <w:szCs w:val="24"/>
              </w:rPr>
            </w:pPr>
            <w:r w:rsidRPr="00130AB2">
              <w:rPr>
                <w:rFonts w:cs="Times New Roman"/>
                <w:szCs w:val="24"/>
              </w:rPr>
              <w:t>31871</w:t>
            </w:r>
          </w:p>
        </w:tc>
        <w:tc>
          <w:tcPr>
            <w:tcW w:w="1021" w:type="dxa"/>
            <w:shd w:val="clear" w:color="auto" w:fill="FFFFFF" w:themeFill="background1"/>
          </w:tcPr>
          <w:p w14:paraId="688C7D68" w14:textId="77777777" w:rsidR="0010287E" w:rsidRPr="00130AB2" w:rsidRDefault="0010287E" w:rsidP="00130AB2">
            <w:pPr>
              <w:ind w:firstLine="37"/>
              <w:jc w:val="center"/>
              <w:rPr>
                <w:rFonts w:cs="Times New Roman"/>
                <w:szCs w:val="24"/>
              </w:rPr>
            </w:pPr>
            <w:r w:rsidRPr="00130AB2">
              <w:rPr>
                <w:rFonts w:cs="Times New Roman"/>
                <w:szCs w:val="24"/>
              </w:rPr>
              <w:t>31679</w:t>
            </w:r>
          </w:p>
        </w:tc>
        <w:tc>
          <w:tcPr>
            <w:tcW w:w="1021" w:type="dxa"/>
            <w:shd w:val="clear" w:color="auto" w:fill="FFFFFF" w:themeFill="background1"/>
          </w:tcPr>
          <w:p w14:paraId="70B3F624" w14:textId="77777777" w:rsidR="0010287E" w:rsidRPr="00130AB2" w:rsidRDefault="0010287E" w:rsidP="00130AB2">
            <w:pPr>
              <w:ind w:firstLine="37"/>
              <w:jc w:val="center"/>
              <w:rPr>
                <w:rFonts w:cs="Times New Roman"/>
                <w:szCs w:val="24"/>
              </w:rPr>
            </w:pPr>
            <w:r w:rsidRPr="00130AB2">
              <w:rPr>
                <w:rFonts w:cs="Times New Roman"/>
                <w:szCs w:val="24"/>
              </w:rPr>
              <w:t>33190</w:t>
            </w:r>
          </w:p>
        </w:tc>
      </w:tr>
      <w:tr w:rsidR="0010287E" w:rsidRPr="0010287E" w14:paraId="1D2CD4EB" w14:textId="77777777" w:rsidTr="00F54683">
        <w:trPr>
          <w:trHeight w:val="93"/>
        </w:trPr>
        <w:tc>
          <w:tcPr>
            <w:tcW w:w="4253" w:type="dxa"/>
            <w:shd w:val="clear" w:color="auto" w:fill="FFFFFF" w:themeFill="background1"/>
          </w:tcPr>
          <w:p w14:paraId="0BF6FDA3" w14:textId="77777777" w:rsidR="0010287E" w:rsidRPr="00130AB2" w:rsidRDefault="0010287E" w:rsidP="00130AB2">
            <w:pPr>
              <w:autoSpaceDE w:val="0"/>
              <w:autoSpaceDN w:val="0"/>
              <w:adjustRightInd w:val="0"/>
              <w:ind w:firstLine="37"/>
              <w:rPr>
                <w:rFonts w:cs="Times New Roman"/>
                <w:szCs w:val="24"/>
              </w:rPr>
            </w:pPr>
            <w:r w:rsidRPr="00130AB2">
              <w:rPr>
                <w:rFonts w:cs="Times New Roman"/>
                <w:szCs w:val="24"/>
              </w:rPr>
              <w:t xml:space="preserve">- работающих на крупных и средних предприятиях </w:t>
            </w:r>
          </w:p>
        </w:tc>
        <w:tc>
          <w:tcPr>
            <w:tcW w:w="1020" w:type="dxa"/>
            <w:shd w:val="clear" w:color="auto" w:fill="FFFFFF" w:themeFill="background1"/>
          </w:tcPr>
          <w:p w14:paraId="1D6D1E99" w14:textId="77777777" w:rsidR="0010287E" w:rsidRPr="00130AB2" w:rsidRDefault="0010287E" w:rsidP="00130AB2">
            <w:pPr>
              <w:ind w:firstLine="37"/>
              <w:jc w:val="center"/>
              <w:rPr>
                <w:rFonts w:cs="Times New Roman"/>
                <w:szCs w:val="24"/>
              </w:rPr>
            </w:pPr>
            <w:r w:rsidRPr="00130AB2">
              <w:rPr>
                <w:rFonts w:cs="Times New Roman"/>
                <w:szCs w:val="24"/>
              </w:rPr>
              <w:t>19048</w:t>
            </w:r>
          </w:p>
        </w:tc>
        <w:tc>
          <w:tcPr>
            <w:tcW w:w="1021" w:type="dxa"/>
            <w:shd w:val="clear" w:color="auto" w:fill="FFFFFF" w:themeFill="background1"/>
          </w:tcPr>
          <w:p w14:paraId="7E3B98E3" w14:textId="77777777" w:rsidR="0010287E" w:rsidRPr="00130AB2" w:rsidRDefault="0010287E" w:rsidP="00130AB2">
            <w:pPr>
              <w:ind w:firstLine="37"/>
              <w:jc w:val="center"/>
              <w:rPr>
                <w:rFonts w:cs="Times New Roman"/>
                <w:szCs w:val="24"/>
              </w:rPr>
            </w:pPr>
            <w:r w:rsidRPr="00130AB2">
              <w:rPr>
                <w:rFonts w:cs="Times New Roman"/>
                <w:szCs w:val="24"/>
              </w:rPr>
              <w:t>18460</w:t>
            </w:r>
          </w:p>
        </w:tc>
        <w:tc>
          <w:tcPr>
            <w:tcW w:w="1020" w:type="dxa"/>
            <w:shd w:val="clear" w:color="auto" w:fill="FFFFFF" w:themeFill="background1"/>
          </w:tcPr>
          <w:p w14:paraId="4F653D57" w14:textId="77777777" w:rsidR="0010287E" w:rsidRPr="00130AB2" w:rsidRDefault="0010287E" w:rsidP="00130AB2">
            <w:pPr>
              <w:ind w:firstLine="37"/>
              <w:jc w:val="center"/>
              <w:rPr>
                <w:rFonts w:cs="Times New Roman"/>
                <w:szCs w:val="24"/>
              </w:rPr>
            </w:pPr>
            <w:r w:rsidRPr="00130AB2">
              <w:rPr>
                <w:rFonts w:cs="Times New Roman"/>
                <w:szCs w:val="24"/>
              </w:rPr>
              <w:t>17931</w:t>
            </w:r>
          </w:p>
        </w:tc>
        <w:tc>
          <w:tcPr>
            <w:tcW w:w="1021" w:type="dxa"/>
            <w:shd w:val="clear" w:color="auto" w:fill="FFFFFF" w:themeFill="background1"/>
          </w:tcPr>
          <w:p w14:paraId="79EF1CA0" w14:textId="77777777" w:rsidR="0010287E" w:rsidRPr="00130AB2" w:rsidRDefault="0010287E" w:rsidP="00130AB2">
            <w:pPr>
              <w:ind w:firstLine="37"/>
              <w:jc w:val="center"/>
              <w:rPr>
                <w:rFonts w:cs="Times New Roman"/>
                <w:szCs w:val="24"/>
              </w:rPr>
            </w:pPr>
            <w:r w:rsidRPr="00130AB2">
              <w:rPr>
                <w:rFonts w:cs="Times New Roman"/>
                <w:szCs w:val="24"/>
              </w:rPr>
              <w:t>16481</w:t>
            </w:r>
          </w:p>
        </w:tc>
        <w:tc>
          <w:tcPr>
            <w:tcW w:w="1021" w:type="dxa"/>
            <w:shd w:val="clear" w:color="auto" w:fill="FFFFFF" w:themeFill="background1"/>
          </w:tcPr>
          <w:p w14:paraId="652A2726" w14:textId="77777777" w:rsidR="0010287E" w:rsidRPr="00130AB2" w:rsidRDefault="0010287E" w:rsidP="00130AB2">
            <w:pPr>
              <w:ind w:firstLine="37"/>
              <w:jc w:val="center"/>
              <w:rPr>
                <w:rFonts w:cs="Times New Roman"/>
                <w:szCs w:val="24"/>
              </w:rPr>
            </w:pPr>
            <w:r w:rsidRPr="00130AB2">
              <w:rPr>
                <w:rFonts w:cs="Times New Roman"/>
                <w:szCs w:val="24"/>
              </w:rPr>
              <w:t>16216</w:t>
            </w:r>
          </w:p>
        </w:tc>
      </w:tr>
      <w:tr w:rsidR="0010287E" w:rsidRPr="0010287E" w14:paraId="3F34F8E0" w14:textId="77777777" w:rsidTr="00F54683">
        <w:trPr>
          <w:trHeight w:val="93"/>
        </w:trPr>
        <w:tc>
          <w:tcPr>
            <w:tcW w:w="4253" w:type="dxa"/>
            <w:shd w:val="clear" w:color="auto" w:fill="FFFFFF" w:themeFill="background1"/>
          </w:tcPr>
          <w:p w14:paraId="5BF0F55D" w14:textId="77777777" w:rsidR="0010287E" w:rsidRPr="00130AB2" w:rsidRDefault="0010287E" w:rsidP="00130AB2">
            <w:pPr>
              <w:autoSpaceDE w:val="0"/>
              <w:autoSpaceDN w:val="0"/>
              <w:adjustRightInd w:val="0"/>
              <w:ind w:firstLine="37"/>
              <w:rPr>
                <w:rFonts w:cs="Times New Roman"/>
                <w:szCs w:val="24"/>
              </w:rPr>
            </w:pPr>
            <w:r w:rsidRPr="00130AB2">
              <w:rPr>
                <w:rFonts w:cs="Times New Roman"/>
                <w:szCs w:val="24"/>
              </w:rPr>
              <w:t xml:space="preserve">- занятых на малых и микропредприятиях </w:t>
            </w:r>
          </w:p>
        </w:tc>
        <w:tc>
          <w:tcPr>
            <w:tcW w:w="1020" w:type="dxa"/>
            <w:shd w:val="clear" w:color="auto" w:fill="FFFFFF" w:themeFill="background1"/>
          </w:tcPr>
          <w:p w14:paraId="4601E141" w14:textId="77777777" w:rsidR="0010287E" w:rsidRPr="00130AB2" w:rsidRDefault="0010287E" w:rsidP="00130AB2">
            <w:pPr>
              <w:ind w:firstLine="37"/>
              <w:jc w:val="center"/>
              <w:rPr>
                <w:rFonts w:cs="Times New Roman"/>
                <w:szCs w:val="24"/>
              </w:rPr>
            </w:pPr>
            <w:r w:rsidRPr="00130AB2">
              <w:rPr>
                <w:rFonts w:cs="Times New Roman"/>
                <w:szCs w:val="24"/>
              </w:rPr>
              <w:t>4790</w:t>
            </w:r>
          </w:p>
        </w:tc>
        <w:tc>
          <w:tcPr>
            <w:tcW w:w="1021" w:type="dxa"/>
            <w:shd w:val="clear" w:color="auto" w:fill="FFFFFF" w:themeFill="background1"/>
          </w:tcPr>
          <w:p w14:paraId="512B46BD" w14:textId="77777777" w:rsidR="0010287E" w:rsidRPr="00130AB2" w:rsidRDefault="0010287E" w:rsidP="00130AB2">
            <w:pPr>
              <w:ind w:firstLine="37"/>
              <w:jc w:val="center"/>
              <w:rPr>
                <w:rFonts w:cs="Times New Roman"/>
                <w:szCs w:val="24"/>
              </w:rPr>
            </w:pPr>
            <w:r w:rsidRPr="00130AB2">
              <w:rPr>
                <w:rFonts w:cs="Times New Roman"/>
                <w:szCs w:val="24"/>
              </w:rPr>
              <w:t>4808</w:t>
            </w:r>
          </w:p>
        </w:tc>
        <w:tc>
          <w:tcPr>
            <w:tcW w:w="1020" w:type="dxa"/>
            <w:shd w:val="clear" w:color="auto" w:fill="FFFFFF" w:themeFill="background1"/>
          </w:tcPr>
          <w:p w14:paraId="0445AF7C" w14:textId="77777777" w:rsidR="0010287E" w:rsidRPr="00130AB2" w:rsidRDefault="0010287E" w:rsidP="00130AB2">
            <w:pPr>
              <w:ind w:firstLine="37"/>
              <w:jc w:val="center"/>
              <w:rPr>
                <w:rFonts w:cs="Times New Roman"/>
                <w:szCs w:val="24"/>
              </w:rPr>
            </w:pPr>
            <w:r w:rsidRPr="00130AB2">
              <w:rPr>
                <w:rFonts w:cs="Times New Roman"/>
                <w:szCs w:val="24"/>
              </w:rPr>
              <w:t>4111</w:t>
            </w:r>
          </w:p>
        </w:tc>
        <w:tc>
          <w:tcPr>
            <w:tcW w:w="1021" w:type="dxa"/>
            <w:shd w:val="clear" w:color="auto" w:fill="FFFFFF" w:themeFill="background1"/>
          </w:tcPr>
          <w:p w14:paraId="0069CDF7" w14:textId="77777777" w:rsidR="0010287E" w:rsidRPr="00130AB2" w:rsidRDefault="0010287E" w:rsidP="00130AB2">
            <w:pPr>
              <w:ind w:firstLine="37"/>
              <w:jc w:val="center"/>
              <w:rPr>
                <w:rFonts w:cs="Times New Roman"/>
                <w:szCs w:val="24"/>
              </w:rPr>
            </w:pPr>
            <w:r w:rsidRPr="00130AB2">
              <w:rPr>
                <w:rFonts w:cs="Times New Roman"/>
                <w:szCs w:val="24"/>
              </w:rPr>
              <w:t>4263</w:t>
            </w:r>
          </w:p>
        </w:tc>
        <w:tc>
          <w:tcPr>
            <w:tcW w:w="1021" w:type="dxa"/>
            <w:shd w:val="clear" w:color="auto" w:fill="FFFFFF" w:themeFill="background1"/>
          </w:tcPr>
          <w:p w14:paraId="760F2CC2" w14:textId="77777777" w:rsidR="0010287E" w:rsidRPr="00130AB2" w:rsidRDefault="0010287E" w:rsidP="00130AB2">
            <w:pPr>
              <w:ind w:firstLine="37"/>
              <w:jc w:val="center"/>
              <w:rPr>
                <w:rFonts w:cs="Times New Roman"/>
                <w:szCs w:val="24"/>
              </w:rPr>
            </w:pPr>
            <w:r w:rsidRPr="00130AB2">
              <w:rPr>
                <w:rFonts w:cs="Times New Roman"/>
                <w:szCs w:val="24"/>
              </w:rPr>
              <w:t>4284</w:t>
            </w:r>
          </w:p>
        </w:tc>
      </w:tr>
      <w:tr w:rsidR="0010287E" w:rsidRPr="0010287E" w14:paraId="27D25AF4" w14:textId="77777777" w:rsidTr="00F54683">
        <w:trPr>
          <w:trHeight w:val="93"/>
        </w:trPr>
        <w:tc>
          <w:tcPr>
            <w:tcW w:w="4253" w:type="dxa"/>
            <w:shd w:val="clear" w:color="auto" w:fill="FFFFFF" w:themeFill="background1"/>
          </w:tcPr>
          <w:p w14:paraId="6E3C8EE6" w14:textId="77777777" w:rsidR="0010287E" w:rsidRPr="00130AB2" w:rsidRDefault="0010287E" w:rsidP="00130AB2">
            <w:pPr>
              <w:autoSpaceDE w:val="0"/>
              <w:autoSpaceDN w:val="0"/>
              <w:adjustRightInd w:val="0"/>
              <w:ind w:firstLine="37"/>
              <w:rPr>
                <w:rFonts w:cs="Times New Roman"/>
                <w:szCs w:val="24"/>
              </w:rPr>
            </w:pPr>
            <w:r w:rsidRPr="00130AB2">
              <w:rPr>
                <w:rFonts w:cs="Times New Roman"/>
                <w:szCs w:val="24"/>
              </w:rPr>
              <w:t xml:space="preserve">- занимающихся индивидуальным предпринимательством </w:t>
            </w:r>
          </w:p>
        </w:tc>
        <w:tc>
          <w:tcPr>
            <w:tcW w:w="1020" w:type="dxa"/>
            <w:shd w:val="clear" w:color="auto" w:fill="FFFFFF" w:themeFill="background1"/>
          </w:tcPr>
          <w:p w14:paraId="2443127B" w14:textId="77777777" w:rsidR="0010287E" w:rsidRPr="00130AB2" w:rsidRDefault="0010287E" w:rsidP="00130AB2">
            <w:pPr>
              <w:ind w:firstLine="37"/>
              <w:jc w:val="center"/>
              <w:rPr>
                <w:rFonts w:cs="Times New Roman"/>
                <w:szCs w:val="24"/>
              </w:rPr>
            </w:pPr>
            <w:r w:rsidRPr="00130AB2">
              <w:rPr>
                <w:rFonts w:cs="Times New Roman"/>
                <w:szCs w:val="24"/>
              </w:rPr>
              <w:t>1333</w:t>
            </w:r>
          </w:p>
        </w:tc>
        <w:tc>
          <w:tcPr>
            <w:tcW w:w="1021" w:type="dxa"/>
            <w:shd w:val="clear" w:color="auto" w:fill="FFFFFF" w:themeFill="background1"/>
          </w:tcPr>
          <w:p w14:paraId="3C28B527" w14:textId="77777777" w:rsidR="0010287E" w:rsidRPr="00130AB2" w:rsidRDefault="0010287E" w:rsidP="00130AB2">
            <w:pPr>
              <w:ind w:firstLine="37"/>
              <w:jc w:val="center"/>
              <w:rPr>
                <w:rFonts w:cs="Times New Roman"/>
                <w:szCs w:val="24"/>
              </w:rPr>
            </w:pPr>
            <w:r w:rsidRPr="00130AB2">
              <w:rPr>
                <w:rFonts w:cs="Times New Roman"/>
                <w:szCs w:val="24"/>
              </w:rPr>
              <w:t>1329</w:t>
            </w:r>
          </w:p>
        </w:tc>
        <w:tc>
          <w:tcPr>
            <w:tcW w:w="1020" w:type="dxa"/>
            <w:shd w:val="clear" w:color="auto" w:fill="FFFFFF" w:themeFill="background1"/>
          </w:tcPr>
          <w:p w14:paraId="00BA630D" w14:textId="77777777" w:rsidR="0010287E" w:rsidRPr="00130AB2" w:rsidRDefault="0010287E" w:rsidP="00130AB2">
            <w:pPr>
              <w:ind w:firstLine="37"/>
              <w:jc w:val="center"/>
              <w:rPr>
                <w:rFonts w:cs="Times New Roman"/>
                <w:szCs w:val="24"/>
              </w:rPr>
            </w:pPr>
            <w:r w:rsidRPr="00130AB2">
              <w:rPr>
                <w:rFonts w:cs="Times New Roman"/>
                <w:szCs w:val="24"/>
              </w:rPr>
              <w:t>1268</w:t>
            </w:r>
          </w:p>
        </w:tc>
        <w:tc>
          <w:tcPr>
            <w:tcW w:w="1021" w:type="dxa"/>
            <w:shd w:val="clear" w:color="auto" w:fill="FFFFFF" w:themeFill="background1"/>
          </w:tcPr>
          <w:p w14:paraId="0976A0F3" w14:textId="77777777" w:rsidR="0010287E" w:rsidRPr="00130AB2" w:rsidRDefault="0010287E" w:rsidP="00130AB2">
            <w:pPr>
              <w:ind w:firstLine="37"/>
              <w:jc w:val="center"/>
              <w:rPr>
                <w:rFonts w:cs="Times New Roman"/>
                <w:szCs w:val="24"/>
              </w:rPr>
            </w:pPr>
            <w:r w:rsidRPr="00130AB2">
              <w:rPr>
                <w:rFonts w:cs="Times New Roman"/>
                <w:szCs w:val="24"/>
              </w:rPr>
              <w:t>1302</w:t>
            </w:r>
          </w:p>
        </w:tc>
        <w:tc>
          <w:tcPr>
            <w:tcW w:w="1021" w:type="dxa"/>
            <w:shd w:val="clear" w:color="auto" w:fill="FFFFFF" w:themeFill="background1"/>
          </w:tcPr>
          <w:p w14:paraId="270938BC" w14:textId="77777777" w:rsidR="0010287E" w:rsidRPr="00130AB2" w:rsidRDefault="0010287E" w:rsidP="00130AB2">
            <w:pPr>
              <w:ind w:firstLine="37"/>
              <w:jc w:val="center"/>
              <w:rPr>
                <w:rFonts w:cs="Times New Roman"/>
                <w:szCs w:val="24"/>
              </w:rPr>
            </w:pPr>
            <w:r w:rsidRPr="00130AB2">
              <w:rPr>
                <w:rFonts w:cs="Times New Roman"/>
                <w:szCs w:val="24"/>
              </w:rPr>
              <w:t>1241</w:t>
            </w:r>
          </w:p>
        </w:tc>
      </w:tr>
      <w:tr w:rsidR="0010287E" w:rsidRPr="0010287E" w14:paraId="02F4E9BC" w14:textId="77777777" w:rsidTr="00F54683">
        <w:trPr>
          <w:trHeight w:val="93"/>
        </w:trPr>
        <w:tc>
          <w:tcPr>
            <w:tcW w:w="4253" w:type="dxa"/>
            <w:shd w:val="clear" w:color="auto" w:fill="FFFFFF" w:themeFill="background1"/>
          </w:tcPr>
          <w:p w14:paraId="4BF80BE2" w14:textId="77777777" w:rsidR="0010287E" w:rsidRPr="00130AB2" w:rsidRDefault="0010287E" w:rsidP="00130AB2">
            <w:pPr>
              <w:autoSpaceDE w:val="0"/>
              <w:autoSpaceDN w:val="0"/>
              <w:adjustRightInd w:val="0"/>
              <w:ind w:firstLine="37"/>
              <w:rPr>
                <w:rFonts w:cs="Times New Roman"/>
                <w:szCs w:val="24"/>
              </w:rPr>
            </w:pPr>
            <w:r w:rsidRPr="00130AB2">
              <w:rPr>
                <w:rFonts w:cs="Times New Roman"/>
                <w:szCs w:val="24"/>
              </w:rPr>
              <w:t>- наёмных работников индивидуальных предпринимателей</w:t>
            </w:r>
          </w:p>
        </w:tc>
        <w:tc>
          <w:tcPr>
            <w:tcW w:w="1020" w:type="dxa"/>
            <w:shd w:val="clear" w:color="auto" w:fill="FFFFFF" w:themeFill="background1"/>
          </w:tcPr>
          <w:p w14:paraId="05ECB901" w14:textId="77777777" w:rsidR="0010287E" w:rsidRPr="00130AB2" w:rsidRDefault="0010287E" w:rsidP="00130AB2">
            <w:pPr>
              <w:ind w:firstLine="37"/>
              <w:jc w:val="center"/>
              <w:rPr>
                <w:rFonts w:cs="Times New Roman"/>
                <w:szCs w:val="24"/>
              </w:rPr>
            </w:pPr>
            <w:r w:rsidRPr="00130AB2">
              <w:rPr>
                <w:rFonts w:cs="Times New Roman"/>
                <w:szCs w:val="24"/>
              </w:rPr>
              <w:t>929</w:t>
            </w:r>
          </w:p>
        </w:tc>
        <w:tc>
          <w:tcPr>
            <w:tcW w:w="1021" w:type="dxa"/>
            <w:shd w:val="clear" w:color="auto" w:fill="FFFFFF" w:themeFill="background1"/>
          </w:tcPr>
          <w:p w14:paraId="658219B4" w14:textId="77777777" w:rsidR="0010287E" w:rsidRPr="00130AB2" w:rsidRDefault="0010287E" w:rsidP="00130AB2">
            <w:pPr>
              <w:ind w:firstLine="37"/>
              <w:jc w:val="center"/>
              <w:rPr>
                <w:rFonts w:cs="Times New Roman"/>
                <w:szCs w:val="24"/>
              </w:rPr>
            </w:pPr>
            <w:r w:rsidRPr="00130AB2">
              <w:rPr>
                <w:rFonts w:cs="Times New Roman"/>
                <w:szCs w:val="24"/>
              </w:rPr>
              <w:t>704</w:t>
            </w:r>
          </w:p>
        </w:tc>
        <w:tc>
          <w:tcPr>
            <w:tcW w:w="1020" w:type="dxa"/>
            <w:shd w:val="clear" w:color="auto" w:fill="FFFFFF" w:themeFill="background1"/>
          </w:tcPr>
          <w:p w14:paraId="4B20ED06" w14:textId="77777777" w:rsidR="0010287E" w:rsidRPr="00130AB2" w:rsidRDefault="0010287E" w:rsidP="00130AB2">
            <w:pPr>
              <w:ind w:firstLine="37"/>
              <w:jc w:val="center"/>
              <w:rPr>
                <w:rFonts w:cs="Times New Roman"/>
                <w:szCs w:val="24"/>
              </w:rPr>
            </w:pPr>
            <w:r w:rsidRPr="00130AB2">
              <w:rPr>
                <w:rFonts w:cs="Times New Roman"/>
                <w:szCs w:val="24"/>
              </w:rPr>
              <w:t>668</w:t>
            </w:r>
          </w:p>
        </w:tc>
        <w:tc>
          <w:tcPr>
            <w:tcW w:w="1021" w:type="dxa"/>
            <w:shd w:val="clear" w:color="auto" w:fill="FFFFFF" w:themeFill="background1"/>
          </w:tcPr>
          <w:p w14:paraId="4931E8D4" w14:textId="77777777" w:rsidR="0010287E" w:rsidRPr="00130AB2" w:rsidRDefault="0010287E" w:rsidP="00130AB2">
            <w:pPr>
              <w:ind w:firstLine="37"/>
              <w:jc w:val="center"/>
              <w:rPr>
                <w:rFonts w:cs="Times New Roman"/>
                <w:szCs w:val="24"/>
              </w:rPr>
            </w:pPr>
            <w:r w:rsidRPr="00130AB2">
              <w:rPr>
                <w:rFonts w:cs="Times New Roman"/>
                <w:szCs w:val="24"/>
              </w:rPr>
              <w:t>659</w:t>
            </w:r>
          </w:p>
        </w:tc>
        <w:tc>
          <w:tcPr>
            <w:tcW w:w="1021" w:type="dxa"/>
            <w:shd w:val="clear" w:color="auto" w:fill="FFFFFF" w:themeFill="background1"/>
          </w:tcPr>
          <w:p w14:paraId="1ABDEB34" w14:textId="77777777" w:rsidR="0010287E" w:rsidRPr="00130AB2" w:rsidRDefault="0010287E" w:rsidP="00130AB2">
            <w:pPr>
              <w:ind w:firstLine="37"/>
              <w:jc w:val="center"/>
              <w:rPr>
                <w:rFonts w:cs="Times New Roman"/>
                <w:szCs w:val="24"/>
              </w:rPr>
            </w:pPr>
            <w:r w:rsidRPr="00130AB2">
              <w:rPr>
                <w:rFonts w:cs="Times New Roman"/>
                <w:szCs w:val="24"/>
              </w:rPr>
              <w:t>636</w:t>
            </w:r>
          </w:p>
        </w:tc>
      </w:tr>
      <w:tr w:rsidR="0010287E" w:rsidRPr="0010287E" w14:paraId="24B8D877" w14:textId="77777777" w:rsidTr="00F54683">
        <w:trPr>
          <w:trHeight w:val="93"/>
        </w:trPr>
        <w:tc>
          <w:tcPr>
            <w:tcW w:w="4253" w:type="dxa"/>
            <w:shd w:val="clear" w:color="auto" w:fill="FFFFFF" w:themeFill="background1"/>
          </w:tcPr>
          <w:p w14:paraId="08B77B7C" w14:textId="131F8FE4" w:rsidR="0010287E" w:rsidRPr="00130AB2" w:rsidRDefault="0010287E" w:rsidP="00A30C47">
            <w:pPr>
              <w:autoSpaceDE w:val="0"/>
              <w:autoSpaceDN w:val="0"/>
              <w:adjustRightInd w:val="0"/>
              <w:ind w:firstLine="37"/>
              <w:rPr>
                <w:rFonts w:cs="Times New Roman"/>
                <w:szCs w:val="24"/>
              </w:rPr>
            </w:pPr>
            <w:r w:rsidRPr="00130AB2">
              <w:rPr>
                <w:rFonts w:cs="Times New Roman"/>
                <w:szCs w:val="24"/>
              </w:rPr>
              <w:t xml:space="preserve">- прочие (работающие в организациях, дислоцированных на территории </w:t>
            </w:r>
            <w:r w:rsidR="00A30C47">
              <w:rPr>
                <w:rFonts w:cs="Times New Roman"/>
                <w:szCs w:val="24"/>
              </w:rPr>
              <w:t>города Мегиона</w:t>
            </w:r>
            <w:r w:rsidRPr="00130AB2">
              <w:rPr>
                <w:rFonts w:cs="Times New Roman"/>
                <w:szCs w:val="24"/>
              </w:rPr>
              <w:t>, но производящих работы на других территориях и учитываемых в показателях той территории; работающие вахтовым методом; без заключения договора; и т.д. и безработных граждан)</w:t>
            </w:r>
          </w:p>
        </w:tc>
        <w:tc>
          <w:tcPr>
            <w:tcW w:w="1020" w:type="dxa"/>
            <w:shd w:val="clear" w:color="auto" w:fill="FFFFFF" w:themeFill="background1"/>
          </w:tcPr>
          <w:p w14:paraId="020901A5" w14:textId="77777777" w:rsidR="0010287E" w:rsidRPr="00130AB2" w:rsidRDefault="0010287E" w:rsidP="00130AB2">
            <w:pPr>
              <w:ind w:firstLine="37"/>
              <w:jc w:val="center"/>
              <w:rPr>
                <w:rFonts w:cs="Times New Roman"/>
                <w:szCs w:val="24"/>
              </w:rPr>
            </w:pPr>
            <w:r w:rsidRPr="00130AB2">
              <w:rPr>
                <w:rFonts w:cs="Times New Roman"/>
                <w:szCs w:val="24"/>
              </w:rPr>
              <w:t>6810</w:t>
            </w:r>
          </w:p>
        </w:tc>
        <w:tc>
          <w:tcPr>
            <w:tcW w:w="1021" w:type="dxa"/>
            <w:shd w:val="clear" w:color="auto" w:fill="FFFFFF" w:themeFill="background1"/>
          </w:tcPr>
          <w:p w14:paraId="2E90C6E3" w14:textId="77777777" w:rsidR="0010287E" w:rsidRPr="00130AB2" w:rsidRDefault="0010287E" w:rsidP="00130AB2">
            <w:pPr>
              <w:ind w:firstLine="37"/>
              <w:jc w:val="center"/>
              <w:rPr>
                <w:rFonts w:cs="Times New Roman"/>
                <w:szCs w:val="24"/>
              </w:rPr>
            </w:pPr>
            <w:r w:rsidRPr="00130AB2">
              <w:rPr>
                <w:rFonts w:cs="Times New Roman"/>
                <w:szCs w:val="24"/>
              </w:rPr>
              <w:t>7242</w:t>
            </w:r>
          </w:p>
        </w:tc>
        <w:tc>
          <w:tcPr>
            <w:tcW w:w="1020" w:type="dxa"/>
            <w:shd w:val="clear" w:color="auto" w:fill="FFFFFF" w:themeFill="background1"/>
          </w:tcPr>
          <w:p w14:paraId="032AC6A5" w14:textId="77777777" w:rsidR="0010287E" w:rsidRPr="00130AB2" w:rsidRDefault="0010287E" w:rsidP="00130AB2">
            <w:pPr>
              <w:ind w:firstLine="37"/>
              <w:jc w:val="center"/>
              <w:rPr>
                <w:rFonts w:cs="Times New Roman"/>
                <w:szCs w:val="24"/>
              </w:rPr>
            </w:pPr>
            <w:r w:rsidRPr="00130AB2">
              <w:rPr>
                <w:rFonts w:cs="Times New Roman"/>
                <w:szCs w:val="24"/>
              </w:rPr>
              <w:t>7438</w:t>
            </w:r>
          </w:p>
        </w:tc>
        <w:tc>
          <w:tcPr>
            <w:tcW w:w="1021" w:type="dxa"/>
            <w:shd w:val="clear" w:color="auto" w:fill="FFFFFF" w:themeFill="background1"/>
          </w:tcPr>
          <w:p w14:paraId="1B1352CE" w14:textId="77777777" w:rsidR="0010287E" w:rsidRPr="00130AB2" w:rsidRDefault="0010287E" w:rsidP="00130AB2">
            <w:pPr>
              <w:ind w:firstLine="37"/>
              <w:jc w:val="center"/>
              <w:rPr>
                <w:rFonts w:cs="Times New Roman"/>
                <w:szCs w:val="24"/>
              </w:rPr>
            </w:pPr>
            <w:r w:rsidRPr="00130AB2">
              <w:rPr>
                <w:rFonts w:cs="Times New Roman"/>
                <w:szCs w:val="24"/>
              </w:rPr>
              <w:t>7886</w:t>
            </w:r>
          </w:p>
        </w:tc>
        <w:tc>
          <w:tcPr>
            <w:tcW w:w="1021" w:type="dxa"/>
            <w:shd w:val="clear" w:color="auto" w:fill="FFFFFF" w:themeFill="background1"/>
          </w:tcPr>
          <w:p w14:paraId="4F5C586B" w14:textId="77777777" w:rsidR="0010287E" w:rsidRPr="00130AB2" w:rsidRDefault="0010287E" w:rsidP="00130AB2">
            <w:pPr>
              <w:ind w:firstLine="37"/>
              <w:jc w:val="center"/>
              <w:rPr>
                <w:rFonts w:cs="Times New Roman"/>
                <w:szCs w:val="24"/>
              </w:rPr>
            </w:pPr>
            <w:r w:rsidRPr="00130AB2">
              <w:rPr>
                <w:rFonts w:cs="Times New Roman"/>
                <w:szCs w:val="24"/>
              </w:rPr>
              <w:t>9107</w:t>
            </w:r>
          </w:p>
        </w:tc>
      </w:tr>
    </w:tbl>
    <w:p w14:paraId="3C41DFDC" w14:textId="61205C4D" w:rsidR="004823D4" w:rsidRDefault="004823D4" w:rsidP="00B55A6B">
      <w:pPr>
        <w:ind w:firstLine="720"/>
        <w:rPr>
          <w:rFonts w:cs="Times New Roman"/>
          <w:szCs w:val="24"/>
        </w:rPr>
      </w:pPr>
      <w:r w:rsidRPr="002D783A">
        <w:rPr>
          <w:rFonts w:cs="Times New Roman"/>
          <w:szCs w:val="24"/>
        </w:rPr>
        <w:t>До 2022 года</w:t>
      </w:r>
      <w:r w:rsidR="0010287E" w:rsidRPr="002D783A">
        <w:rPr>
          <w:rFonts w:cs="Times New Roman"/>
          <w:szCs w:val="24"/>
        </w:rPr>
        <w:t xml:space="preserve"> сокращение численности населения</w:t>
      </w:r>
      <w:r w:rsidR="00BE752B">
        <w:rPr>
          <w:rFonts w:cs="Times New Roman"/>
          <w:szCs w:val="24"/>
        </w:rPr>
        <w:t>,</w:t>
      </w:r>
      <w:r w:rsidR="0010287E" w:rsidRPr="002D783A">
        <w:rPr>
          <w:rFonts w:cs="Times New Roman"/>
          <w:szCs w:val="24"/>
        </w:rPr>
        <w:t xml:space="preserve"> занятого в экономике происходи</w:t>
      </w:r>
      <w:r w:rsidRPr="002D783A">
        <w:rPr>
          <w:rFonts w:cs="Times New Roman"/>
          <w:szCs w:val="24"/>
        </w:rPr>
        <w:t>ло</w:t>
      </w:r>
      <w:r w:rsidR="0010287E" w:rsidRPr="002D783A">
        <w:rPr>
          <w:rFonts w:cs="Times New Roman"/>
          <w:szCs w:val="24"/>
        </w:rPr>
        <w:t xml:space="preserve"> чуть </w:t>
      </w:r>
      <w:r w:rsidRPr="002D783A">
        <w:rPr>
          <w:rFonts w:cs="Times New Roman"/>
          <w:szCs w:val="24"/>
        </w:rPr>
        <w:t>более</w:t>
      </w:r>
      <w:r w:rsidR="0010287E" w:rsidRPr="002D783A">
        <w:rPr>
          <w:rFonts w:cs="Times New Roman"/>
          <w:szCs w:val="24"/>
        </w:rPr>
        <w:t xml:space="preserve"> быстрыми темпами (на </w:t>
      </w:r>
      <w:r w:rsidRPr="002D783A">
        <w:rPr>
          <w:rFonts w:cs="Times New Roman"/>
          <w:szCs w:val="24"/>
        </w:rPr>
        <w:t>3,7</w:t>
      </w:r>
      <w:r w:rsidR="0010287E" w:rsidRPr="002D783A">
        <w:rPr>
          <w:rFonts w:cs="Times New Roman"/>
          <w:szCs w:val="24"/>
        </w:rPr>
        <w:t xml:space="preserve">% за </w:t>
      </w:r>
      <w:r w:rsidRPr="002D783A">
        <w:rPr>
          <w:rFonts w:cs="Times New Roman"/>
          <w:szCs w:val="24"/>
        </w:rPr>
        <w:t>четыре</w:t>
      </w:r>
      <w:r w:rsidR="0010287E" w:rsidRPr="002D783A">
        <w:rPr>
          <w:rFonts w:cs="Times New Roman"/>
          <w:szCs w:val="24"/>
        </w:rPr>
        <w:t xml:space="preserve"> </w:t>
      </w:r>
      <w:r w:rsidRPr="002D783A">
        <w:rPr>
          <w:rFonts w:cs="Times New Roman"/>
          <w:szCs w:val="24"/>
        </w:rPr>
        <w:t>года</w:t>
      </w:r>
      <w:r w:rsidR="0010287E" w:rsidRPr="002D783A">
        <w:rPr>
          <w:rFonts w:cs="Times New Roman"/>
          <w:szCs w:val="24"/>
        </w:rPr>
        <w:t xml:space="preserve">), чем сокращение экономически активного населения (на </w:t>
      </w:r>
      <w:r w:rsidRPr="002D783A">
        <w:rPr>
          <w:rFonts w:cs="Times New Roman"/>
          <w:szCs w:val="24"/>
        </w:rPr>
        <w:t>3</w:t>
      </w:r>
      <w:r w:rsidR="0010287E" w:rsidRPr="002D783A">
        <w:rPr>
          <w:rFonts w:cs="Times New Roman"/>
          <w:szCs w:val="24"/>
        </w:rPr>
        <w:t xml:space="preserve">%). </w:t>
      </w:r>
      <w:r w:rsidRPr="002D783A">
        <w:rPr>
          <w:rFonts w:cs="Times New Roman"/>
          <w:szCs w:val="24"/>
        </w:rPr>
        <w:t>Это может говорить о том, что граждан не устраивают условия труда, а также предлагаемые рабочие места.</w:t>
      </w:r>
    </w:p>
    <w:p w14:paraId="73FA3B0D" w14:textId="122BEDAF" w:rsidR="0010287E" w:rsidRPr="004823D4" w:rsidRDefault="0010287E" w:rsidP="00B55A6B">
      <w:pPr>
        <w:ind w:firstLine="720"/>
        <w:rPr>
          <w:rFonts w:cs="Times New Roman"/>
          <w:szCs w:val="24"/>
        </w:rPr>
      </w:pPr>
      <w:r w:rsidRPr="004823D4">
        <w:rPr>
          <w:rFonts w:cs="Times New Roman"/>
          <w:szCs w:val="24"/>
        </w:rPr>
        <w:t xml:space="preserve">Сокращение численности работающих на крупных и средних предприятиях связано, </w:t>
      </w:r>
      <w:r w:rsidR="0059255E">
        <w:rPr>
          <w:rFonts w:cs="Times New Roman"/>
          <w:szCs w:val="24"/>
        </w:rPr>
        <w:t>с постоянными про</w:t>
      </w:r>
      <w:r w:rsidR="00C03E1C">
        <w:rPr>
          <w:rFonts w:cs="Times New Roman"/>
          <w:szCs w:val="24"/>
        </w:rPr>
        <w:t>цессами юридической регистрации</w:t>
      </w:r>
      <w:r w:rsidR="0059255E">
        <w:rPr>
          <w:rFonts w:cs="Times New Roman"/>
          <w:szCs w:val="24"/>
        </w:rPr>
        <w:t xml:space="preserve"> некоторых организаций на территории города Нижневартовска при фактическом осуществлении своей деятельности</w:t>
      </w:r>
      <w:r w:rsidR="00C03E1C">
        <w:rPr>
          <w:rFonts w:cs="Times New Roman"/>
          <w:szCs w:val="24"/>
        </w:rPr>
        <w:t xml:space="preserve"> на территории города</w:t>
      </w:r>
      <w:r w:rsidR="0059255E">
        <w:rPr>
          <w:rFonts w:cs="Times New Roman"/>
          <w:szCs w:val="24"/>
        </w:rPr>
        <w:t xml:space="preserve"> Мегиона, </w:t>
      </w:r>
      <w:r w:rsidR="007E6626">
        <w:rPr>
          <w:rFonts w:cs="Times New Roman"/>
          <w:szCs w:val="24"/>
        </w:rPr>
        <w:t>а также</w:t>
      </w:r>
      <w:r w:rsidR="00C03E1C">
        <w:rPr>
          <w:rFonts w:cs="Times New Roman"/>
          <w:szCs w:val="24"/>
        </w:rPr>
        <w:t xml:space="preserve"> со</w:t>
      </w:r>
      <w:r w:rsidR="007E6626">
        <w:rPr>
          <w:rFonts w:cs="Times New Roman"/>
          <w:szCs w:val="24"/>
        </w:rPr>
        <w:t xml:space="preserve"> </w:t>
      </w:r>
      <w:r w:rsidR="00C03E1C">
        <w:rPr>
          <w:rFonts w:cs="Times New Roman"/>
          <w:szCs w:val="24"/>
        </w:rPr>
        <w:t>снижением</w:t>
      </w:r>
      <w:r w:rsidR="0059255E">
        <w:rPr>
          <w:rFonts w:cs="Times New Roman"/>
          <w:szCs w:val="24"/>
        </w:rPr>
        <w:t xml:space="preserve"> числа </w:t>
      </w:r>
      <w:r w:rsidR="004245DB">
        <w:rPr>
          <w:rFonts w:cs="Times New Roman"/>
          <w:szCs w:val="24"/>
        </w:rPr>
        <w:t>работников,</w:t>
      </w:r>
      <w:r w:rsidR="0059255E">
        <w:rPr>
          <w:rFonts w:cs="Times New Roman"/>
          <w:szCs w:val="24"/>
        </w:rPr>
        <w:t xml:space="preserve"> работающих вахтовым методом и прибывающих из других регионов. </w:t>
      </w:r>
    </w:p>
    <w:p w14:paraId="18BACBB7" w14:textId="658058CB" w:rsidR="007E6626" w:rsidRDefault="0010287E" w:rsidP="0018162A">
      <w:pPr>
        <w:ind w:firstLine="720"/>
        <w:rPr>
          <w:rFonts w:cs="Times New Roman"/>
          <w:szCs w:val="24"/>
        </w:rPr>
      </w:pPr>
      <w:r w:rsidRPr="00DB3F5D">
        <w:rPr>
          <w:rFonts w:cs="Times New Roman"/>
          <w:szCs w:val="24"/>
        </w:rPr>
        <w:t xml:space="preserve">Численность работников малых и микропредприятий </w:t>
      </w:r>
      <w:r w:rsidR="007E6626" w:rsidRPr="00DB3F5D">
        <w:rPr>
          <w:rFonts w:cs="Times New Roman"/>
          <w:szCs w:val="24"/>
        </w:rPr>
        <w:t xml:space="preserve">увеличивалась в течение 2018-2019 годов, </w:t>
      </w:r>
      <w:r w:rsidR="005F5A2B">
        <w:rPr>
          <w:rFonts w:cs="Times New Roman"/>
          <w:szCs w:val="24"/>
        </w:rPr>
        <w:t xml:space="preserve">но </w:t>
      </w:r>
      <w:r w:rsidR="007E6626" w:rsidRPr="00DB3F5D">
        <w:rPr>
          <w:rFonts w:cs="Times New Roman"/>
          <w:szCs w:val="24"/>
        </w:rPr>
        <w:t xml:space="preserve">начиная с 2020 года, их численность значительно сократилась </w:t>
      </w:r>
      <w:r w:rsidR="005F5A2B" w:rsidRPr="00DB3F5D">
        <w:rPr>
          <w:rFonts w:cs="Times New Roman"/>
          <w:szCs w:val="24"/>
        </w:rPr>
        <w:t xml:space="preserve">вследствие </w:t>
      </w:r>
      <w:r w:rsidR="005F5A2B">
        <w:rPr>
          <w:rFonts w:cs="Times New Roman"/>
          <w:szCs w:val="24"/>
        </w:rPr>
        <w:t>негативных факторов в экономике</w:t>
      </w:r>
      <w:r w:rsidR="004245DB" w:rsidRPr="00DB3F5D">
        <w:rPr>
          <w:rFonts w:cs="Times New Roman"/>
          <w:szCs w:val="24"/>
        </w:rPr>
        <w:t>,</w:t>
      </w:r>
      <w:r w:rsidR="007E6626" w:rsidRPr="00DB3F5D">
        <w:rPr>
          <w:rFonts w:cs="Times New Roman"/>
          <w:szCs w:val="24"/>
        </w:rPr>
        <w:t xml:space="preserve"> связанных с </w:t>
      </w:r>
      <w:r w:rsidR="007E6626" w:rsidRPr="00DB3F5D">
        <w:rPr>
          <w:rFonts w:cs="Times New Roman"/>
          <w:szCs w:val="24"/>
          <w:lang w:val="en-US"/>
        </w:rPr>
        <w:t>COVID</w:t>
      </w:r>
      <w:r w:rsidR="007E6626" w:rsidRPr="00DB3F5D">
        <w:rPr>
          <w:rFonts w:cs="Times New Roman"/>
          <w:szCs w:val="24"/>
        </w:rPr>
        <w:t xml:space="preserve">-2019. В дальнейшем данная численность стала </w:t>
      </w:r>
      <w:r w:rsidR="005F5A2B">
        <w:rPr>
          <w:rFonts w:cs="Times New Roman"/>
          <w:szCs w:val="24"/>
        </w:rPr>
        <w:t>постепенно восстанавливаться, но к</w:t>
      </w:r>
      <w:r w:rsidR="007E6626" w:rsidRPr="00DB3F5D">
        <w:rPr>
          <w:rFonts w:cs="Times New Roman"/>
          <w:szCs w:val="24"/>
        </w:rPr>
        <w:t xml:space="preserve"> 2022 году</w:t>
      </w:r>
      <w:r w:rsidR="005F5A2B">
        <w:rPr>
          <w:rFonts w:cs="Times New Roman"/>
          <w:szCs w:val="24"/>
        </w:rPr>
        <w:t xml:space="preserve"> осталась ниже допандемийных значений</w:t>
      </w:r>
      <w:r w:rsidR="003D1523">
        <w:rPr>
          <w:rFonts w:cs="Times New Roman"/>
          <w:szCs w:val="24"/>
        </w:rPr>
        <w:t>.</w:t>
      </w:r>
    </w:p>
    <w:p w14:paraId="7624DA5C" w14:textId="0B9F40FA" w:rsidR="0010287E" w:rsidRPr="004823D4" w:rsidRDefault="0010287E" w:rsidP="0018162A">
      <w:pPr>
        <w:ind w:firstLine="720"/>
        <w:rPr>
          <w:rFonts w:cs="Times New Roman"/>
          <w:szCs w:val="24"/>
        </w:rPr>
      </w:pPr>
      <w:r w:rsidRPr="004823D4">
        <w:rPr>
          <w:rFonts w:cs="Times New Roman"/>
          <w:szCs w:val="24"/>
        </w:rPr>
        <w:lastRenderedPageBreak/>
        <w:t xml:space="preserve">Ситуация в экономике напрямую определяет отраслевую динамику численности работников. </w:t>
      </w:r>
      <w:r w:rsidR="00313839">
        <w:rPr>
          <w:rFonts w:cs="Times New Roman"/>
          <w:szCs w:val="24"/>
        </w:rPr>
        <w:t xml:space="preserve">Органы государственной статистики ведут учет </w:t>
      </w:r>
      <w:r w:rsidRPr="004823D4">
        <w:rPr>
          <w:rFonts w:cs="Times New Roman"/>
          <w:szCs w:val="24"/>
        </w:rPr>
        <w:t xml:space="preserve">только по крупным и средним предприятиям, </w:t>
      </w:r>
      <w:r w:rsidR="00313839">
        <w:rPr>
          <w:rFonts w:cs="Times New Roman"/>
          <w:szCs w:val="24"/>
        </w:rPr>
        <w:t>что составляет 48,9% от занятых в экономике.</w:t>
      </w:r>
    </w:p>
    <w:p w14:paraId="7EDA000B" w14:textId="77777777" w:rsidR="0010287E" w:rsidRPr="004823D4" w:rsidRDefault="0010287E" w:rsidP="0018162A">
      <w:pPr>
        <w:ind w:firstLine="720"/>
        <w:rPr>
          <w:rFonts w:cs="Times New Roman"/>
          <w:szCs w:val="24"/>
        </w:rPr>
      </w:pPr>
      <w:r w:rsidRPr="004823D4">
        <w:rPr>
          <w:rFonts w:cs="Times New Roman"/>
          <w:szCs w:val="24"/>
        </w:rPr>
        <w:t>Отраслевая динамика численности работников крупных и средних предприятий Мегиона в среднегодовом исчислении представлена в Таблице 3.</w:t>
      </w:r>
    </w:p>
    <w:p w14:paraId="0C409352" w14:textId="77777777" w:rsidR="0010287E" w:rsidRPr="0010287E" w:rsidRDefault="0010287E" w:rsidP="0010287E">
      <w:pPr>
        <w:ind w:firstLine="720"/>
        <w:jc w:val="right"/>
        <w:rPr>
          <w:rFonts w:cs="Times New Roman"/>
          <w:szCs w:val="24"/>
        </w:rPr>
      </w:pPr>
      <w:r w:rsidRPr="0010287E">
        <w:rPr>
          <w:rFonts w:cs="Times New Roman"/>
          <w:szCs w:val="24"/>
        </w:rPr>
        <w:t>Таблица 3</w:t>
      </w:r>
    </w:p>
    <w:p w14:paraId="246064DE" w14:textId="6D95B1DF" w:rsidR="0010287E" w:rsidRPr="0010287E" w:rsidRDefault="0010287E" w:rsidP="0010287E">
      <w:pPr>
        <w:shd w:val="clear" w:color="auto" w:fill="FFFFFF" w:themeFill="background1"/>
        <w:spacing w:after="120"/>
        <w:ind w:firstLine="720"/>
        <w:jc w:val="center"/>
        <w:rPr>
          <w:rFonts w:cs="Times New Roman"/>
          <w:szCs w:val="24"/>
        </w:rPr>
      </w:pPr>
      <w:r w:rsidRPr="0010287E">
        <w:rPr>
          <w:rFonts w:cs="Times New Roman"/>
          <w:szCs w:val="24"/>
        </w:rPr>
        <w:t>Отраслевая динамика численности работников крупных и средних предприятий Мегиона в</w:t>
      </w:r>
      <w:r w:rsidR="00313839">
        <w:rPr>
          <w:rFonts w:cs="Times New Roman"/>
          <w:szCs w:val="24"/>
        </w:rPr>
        <w:t xml:space="preserve"> среднегодовом исчислении, чел.</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1049"/>
        <w:gridCol w:w="1049"/>
        <w:gridCol w:w="1049"/>
        <w:gridCol w:w="1049"/>
        <w:gridCol w:w="1049"/>
      </w:tblGrid>
      <w:tr w:rsidR="0010287E" w:rsidRPr="0010287E" w14:paraId="7346CA5E" w14:textId="77777777" w:rsidTr="006E1ED0">
        <w:trPr>
          <w:cantSplit/>
          <w:trHeight w:val="93"/>
        </w:trPr>
        <w:tc>
          <w:tcPr>
            <w:tcW w:w="4361" w:type="dxa"/>
            <w:shd w:val="clear" w:color="auto" w:fill="auto"/>
          </w:tcPr>
          <w:p w14:paraId="210A5558" w14:textId="77777777" w:rsidR="0010287E" w:rsidRPr="0010287E" w:rsidRDefault="0010287E" w:rsidP="00130AB2">
            <w:pPr>
              <w:shd w:val="clear" w:color="auto" w:fill="FFFFFF" w:themeFill="background1"/>
              <w:autoSpaceDE w:val="0"/>
              <w:autoSpaceDN w:val="0"/>
              <w:adjustRightInd w:val="0"/>
              <w:ind w:firstLine="0"/>
              <w:rPr>
                <w:rFonts w:cs="Times New Roman"/>
                <w:szCs w:val="24"/>
              </w:rPr>
            </w:pPr>
          </w:p>
        </w:tc>
        <w:tc>
          <w:tcPr>
            <w:tcW w:w="1049" w:type="dxa"/>
            <w:shd w:val="clear" w:color="auto" w:fill="auto"/>
          </w:tcPr>
          <w:p w14:paraId="2478C964" w14:textId="77777777" w:rsidR="0010287E" w:rsidRPr="0010287E" w:rsidRDefault="0010287E" w:rsidP="00130AB2">
            <w:pPr>
              <w:shd w:val="clear" w:color="auto" w:fill="FFFFFF" w:themeFill="background1"/>
              <w:ind w:firstLine="0"/>
              <w:jc w:val="center"/>
              <w:rPr>
                <w:rFonts w:cs="Times New Roman"/>
                <w:szCs w:val="24"/>
              </w:rPr>
            </w:pPr>
            <w:r w:rsidRPr="0010287E">
              <w:rPr>
                <w:rFonts w:cs="Times New Roman"/>
                <w:szCs w:val="24"/>
              </w:rPr>
              <w:t>2018 год</w:t>
            </w:r>
          </w:p>
        </w:tc>
        <w:tc>
          <w:tcPr>
            <w:tcW w:w="1049" w:type="dxa"/>
            <w:shd w:val="clear" w:color="auto" w:fill="auto"/>
          </w:tcPr>
          <w:p w14:paraId="48D2D28D" w14:textId="77777777" w:rsidR="0010287E" w:rsidRPr="0010287E" w:rsidRDefault="0010287E" w:rsidP="00130AB2">
            <w:pPr>
              <w:shd w:val="clear" w:color="auto" w:fill="FFFFFF" w:themeFill="background1"/>
              <w:ind w:firstLine="0"/>
              <w:jc w:val="center"/>
              <w:rPr>
                <w:rFonts w:cs="Times New Roman"/>
                <w:szCs w:val="24"/>
              </w:rPr>
            </w:pPr>
            <w:r w:rsidRPr="0010287E">
              <w:rPr>
                <w:rFonts w:cs="Times New Roman"/>
                <w:szCs w:val="24"/>
              </w:rPr>
              <w:t>2019 год</w:t>
            </w:r>
          </w:p>
        </w:tc>
        <w:tc>
          <w:tcPr>
            <w:tcW w:w="1049" w:type="dxa"/>
            <w:shd w:val="clear" w:color="auto" w:fill="auto"/>
          </w:tcPr>
          <w:p w14:paraId="5AE4412A" w14:textId="77777777" w:rsidR="0010287E" w:rsidRPr="0010287E" w:rsidRDefault="0010287E" w:rsidP="00130AB2">
            <w:pPr>
              <w:shd w:val="clear" w:color="auto" w:fill="FFFFFF" w:themeFill="background1"/>
              <w:ind w:firstLine="0"/>
              <w:jc w:val="center"/>
              <w:rPr>
                <w:rFonts w:cs="Times New Roman"/>
                <w:szCs w:val="24"/>
              </w:rPr>
            </w:pPr>
            <w:r w:rsidRPr="0010287E">
              <w:rPr>
                <w:rFonts w:cs="Times New Roman"/>
                <w:szCs w:val="24"/>
              </w:rPr>
              <w:t>2020 год</w:t>
            </w:r>
          </w:p>
        </w:tc>
        <w:tc>
          <w:tcPr>
            <w:tcW w:w="1049" w:type="dxa"/>
            <w:shd w:val="clear" w:color="auto" w:fill="auto"/>
          </w:tcPr>
          <w:p w14:paraId="01A4CF37" w14:textId="77777777" w:rsidR="0010287E" w:rsidRPr="0010287E" w:rsidRDefault="0010287E" w:rsidP="00130AB2">
            <w:pPr>
              <w:shd w:val="clear" w:color="auto" w:fill="FFFFFF" w:themeFill="background1"/>
              <w:ind w:firstLine="0"/>
              <w:jc w:val="center"/>
              <w:rPr>
                <w:rFonts w:cs="Times New Roman"/>
                <w:szCs w:val="24"/>
              </w:rPr>
            </w:pPr>
            <w:r w:rsidRPr="0010287E">
              <w:rPr>
                <w:rFonts w:cs="Times New Roman"/>
                <w:szCs w:val="24"/>
              </w:rPr>
              <w:t>2021 год</w:t>
            </w:r>
          </w:p>
        </w:tc>
        <w:tc>
          <w:tcPr>
            <w:tcW w:w="1049" w:type="dxa"/>
            <w:shd w:val="clear" w:color="auto" w:fill="auto"/>
          </w:tcPr>
          <w:p w14:paraId="2AAE1420" w14:textId="77777777" w:rsidR="0010287E" w:rsidRPr="0010287E" w:rsidRDefault="0010287E" w:rsidP="00130AB2">
            <w:pPr>
              <w:shd w:val="clear" w:color="auto" w:fill="FFFFFF" w:themeFill="background1"/>
              <w:ind w:firstLine="0"/>
              <w:jc w:val="center"/>
              <w:rPr>
                <w:rFonts w:cs="Times New Roman"/>
                <w:szCs w:val="24"/>
              </w:rPr>
            </w:pPr>
            <w:r w:rsidRPr="0010287E">
              <w:rPr>
                <w:rFonts w:cs="Times New Roman"/>
                <w:szCs w:val="24"/>
              </w:rPr>
              <w:t>2022 год</w:t>
            </w:r>
          </w:p>
        </w:tc>
      </w:tr>
      <w:tr w:rsidR="0010287E" w:rsidRPr="0010287E" w14:paraId="10613D77" w14:textId="77777777" w:rsidTr="006E1ED0">
        <w:trPr>
          <w:cantSplit/>
          <w:trHeight w:val="93"/>
        </w:trPr>
        <w:tc>
          <w:tcPr>
            <w:tcW w:w="4361" w:type="dxa"/>
            <w:shd w:val="clear" w:color="auto" w:fill="auto"/>
          </w:tcPr>
          <w:p w14:paraId="7DCE6D12" w14:textId="77777777" w:rsidR="0010287E" w:rsidRPr="0010287E" w:rsidRDefault="0010287E" w:rsidP="00130AB2">
            <w:pPr>
              <w:autoSpaceDE w:val="0"/>
              <w:autoSpaceDN w:val="0"/>
              <w:adjustRightInd w:val="0"/>
              <w:ind w:firstLine="0"/>
              <w:rPr>
                <w:rFonts w:cs="Times New Roman"/>
                <w:szCs w:val="24"/>
              </w:rPr>
            </w:pPr>
            <w:r w:rsidRPr="0010287E">
              <w:rPr>
                <w:rFonts w:cs="Times New Roman"/>
                <w:szCs w:val="24"/>
              </w:rPr>
              <w:t xml:space="preserve">Сельское хозяйство, охота и лесное хозяйство </w:t>
            </w:r>
          </w:p>
        </w:tc>
        <w:tc>
          <w:tcPr>
            <w:tcW w:w="1049" w:type="dxa"/>
            <w:shd w:val="clear" w:color="auto" w:fill="auto"/>
          </w:tcPr>
          <w:p w14:paraId="733B49F1" w14:textId="77777777" w:rsidR="0010287E" w:rsidRPr="0010287E" w:rsidRDefault="0010287E" w:rsidP="00130AB2">
            <w:pPr>
              <w:ind w:firstLine="0"/>
              <w:jc w:val="center"/>
              <w:rPr>
                <w:rFonts w:cs="Times New Roman"/>
                <w:szCs w:val="24"/>
              </w:rPr>
            </w:pPr>
            <w:r w:rsidRPr="0010287E">
              <w:rPr>
                <w:rFonts w:cs="Times New Roman"/>
                <w:szCs w:val="24"/>
              </w:rPr>
              <w:t>…</w:t>
            </w:r>
          </w:p>
        </w:tc>
        <w:tc>
          <w:tcPr>
            <w:tcW w:w="1049" w:type="dxa"/>
            <w:shd w:val="clear" w:color="auto" w:fill="auto"/>
          </w:tcPr>
          <w:p w14:paraId="44908CE0" w14:textId="77777777" w:rsidR="0010287E" w:rsidRPr="0010287E" w:rsidRDefault="0010287E" w:rsidP="00130AB2">
            <w:pPr>
              <w:ind w:firstLine="0"/>
              <w:jc w:val="center"/>
              <w:rPr>
                <w:rFonts w:cs="Times New Roman"/>
                <w:szCs w:val="24"/>
              </w:rPr>
            </w:pPr>
            <w:r w:rsidRPr="0010287E">
              <w:rPr>
                <w:rFonts w:cs="Times New Roman"/>
                <w:szCs w:val="24"/>
              </w:rPr>
              <w:t>…</w:t>
            </w:r>
          </w:p>
        </w:tc>
        <w:tc>
          <w:tcPr>
            <w:tcW w:w="1049" w:type="dxa"/>
            <w:shd w:val="clear" w:color="auto" w:fill="auto"/>
          </w:tcPr>
          <w:p w14:paraId="78793D9F" w14:textId="77777777" w:rsidR="0010287E" w:rsidRPr="0010287E" w:rsidRDefault="0010287E" w:rsidP="00130AB2">
            <w:pPr>
              <w:ind w:firstLine="0"/>
              <w:jc w:val="center"/>
              <w:rPr>
                <w:rFonts w:cs="Times New Roman"/>
                <w:szCs w:val="24"/>
              </w:rPr>
            </w:pPr>
            <w:r w:rsidRPr="0010287E">
              <w:rPr>
                <w:rFonts w:cs="Times New Roman"/>
                <w:szCs w:val="24"/>
              </w:rPr>
              <w:t>…</w:t>
            </w:r>
          </w:p>
        </w:tc>
        <w:tc>
          <w:tcPr>
            <w:tcW w:w="1049" w:type="dxa"/>
            <w:shd w:val="clear" w:color="auto" w:fill="auto"/>
          </w:tcPr>
          <w:p w14:paraId="5E3DEB34" w14:textId="77777777" w:rsidR="0010287E" w:rsidRPr="0010287E" w:rsidRDefault="0010287E" w:rsidP="00130AB2">
            <w:pPr>
              <w:ind w:firstLine="0"/>
              <w:jc w:val="center"/>
              <w:rPr>
                <w:rFonts w:cs="Times New Roman"/>
                <w:szCs w:val="24"/>
              </w:rPr>
            </w:pPr>
            <w:r w:rsidRPr="0010287E">
              <w:rPr>
                <w:rFonts w:cs="Times New Roman"/>
                <w:szCs w:val="24"/>
              </w:rPr>
              <w:t>…</w:t>
            </w:r>
          </w:p>
        </w:tc>
        <w:tc>
          <w:tcPr>
            <w:tcW w:w="1049" w:type="dxa"/>
            <w:shd w:val="clear" w:color="auto" w:fill="auto"/>
          </w:tcPr>
          <w:p w14:paraId="08752035" w14:textId="77777777" w:rsidR="0010287E" w:rsidRPr="0010287E" w:rsidRDefault="0010287E" w:rsidP="00130AB2">
            <w:pPr>
              <w:ind w:firstLine="0"/>
              <w:jc w:val="center"/>
              <w:rPr>
                <w:rFonts w:cs="Times New Roman"/>
                <w:szCs w:val="24"/>
              </w:rPr>
            </w:pPr>
            <w:r w:rsidRPr="0010287E">
              <w:rPr>
                <w:rFonts w:cs="Times New Roman"/>
                <w:szCs w:val="24"/>
              </w:rPr>
              <w:t>…</w:t>
            </w:r>
          </w:p>
        </w:tc>
      </w:tr>
      <w:tr w:rsidR="0010287E" w:rsidRPr="0010287E" w14:paraId="15B00035" w14:textId="77777777" w:rsidTr="006E1ED0">
        <w:trPr>
          <w:cantSplit/>
          <w:trHeight w:val="93"/>
        </w:trPr>
        <w:tc>
          <w:tcPr>
            <w:tcW w:w="4361" w:type="dxa"/>
            <w:shd w:val="clear" w:color="auto" w:fill="auto"/>
          </w:tcPr>
          <w:p w14:paraId="7D7FB826" w14:textId="77777777" w:rsidR="0010287E" w:rsidRPr="0010287E" w:rsidRDefault="0010287E" w:rsidP="00130AB2">
            <w:pPr>
              <w:autoSpaceDE w:val="0"/>
              <w:autoSpaceDN w:val="0"/>
              <w:adjustRightInd w:val="0"/>
              <w:ind w:firstLine="0"/>
              <w:rPr>
                <w:rFonts w:cs="Times New Roman"/>
                <w:szCs w:val="24"/>
              </w:rPr>
            </w:pPr>
            <w:r w:rsidRPr="0010287E">
              <w:rPr>
                <w:rFonts w:cs="Times New Roman"/>
                <w:szCs w:val="24"/>
              </w:rPr>
              <w:t xml:space="preserve">Добыча полезных ископаемых </w:t>
            </w:r>
          </w:p>
        </w:tc>
        <w:tc>
          <w:tcPr>
            <w:tcW w:w="1049" w:type="dxa"/>
            <w:shd w:val="clear" w:color="auto" w:fill="auto"/>
          </w:tcPr>
          <w:p w14:paraId="27C8734E" w14:textId="77777777" w:rsidR="0010287E" w:rsidRPr="0010287E" w:rsidRDefault="0010287E" w:rsidP="00130AB2">
            <w:pPr>
              <w:ind w:firstLine="0"/>
              <w:jc w:val="center"/>
              <w:rPr>
                <w:rFonts w:cs="Times New Roman"/>
                <w:szCs w:val="24"/>
              </w:rPr>
            </w:pPr>
            <w:r w:rsidRPr="0010287E">
              <w:rPr>
                <w:rFonts w:cs="Times New Roman"/>
                <w:szCs w:val="24"/>
              </w:rPr>
              <w:t>4405</w:t>
            </w:r>
          </w:p>
        </w:tc>
        <w:tc>
          <w:tcPr>
            <w:tcW w:w="1049" w:type="dxa"/>
            <w:shd w:val="clear" w:color="auto" w:fill="auto"/>
          </w:tcPr>
          <w:p w14:paraId="4FFC4795" w14:textId="77777777" w:rsidR="0010287E" w:rsidRPr="0010287E" w:rsidRDefault="0010287E" w:rsidP="00130AB2">
            <w:pPr>
              <w:ind w:firstLine="0"/>
              <w:jc w:val="center"/>
              <w:rPr>
                <w:rFonts w:cs="Times New Roman"/>
                <w:szCs w:val="24"/>
              </w:rPr>
            </w:pPr>
            <w:r w:rsidRPr="0010287E">
              <w:rPr>
                <w:rFonts w:cs="Times New Roman"/>
                <w:szCs w:val="24"/>
              </w:rPr>
              <w:t>4374</w:t>
            </w:r>
          </w:p>
        </w:tc>
        <w:tc>
          <w:tcPr>
            <w:tcW w:w="1049" w:type="dxa"/>
            <w:shd w:val="clear" w:color="auto" w:fill="auto"/>
          </w:tcPr>
          <w:p w14:paraId="1C530D93" w14:textId="77777777" w:rsidR="0010287E" w:rsidRPr="0010287E" w:rsidRDefault="0010287E" w:rsidP="00130AB2">
            <w:pPr>
              <w:ind w:firstLine="0"/>
              <w:jc w:val="center"/>
              <w:rPr>
                <w:rFonts w:cs="Times New Roman"/>
                <w:szCs w:val="24"/>
              </w:rPr>
            </w:pPr>
            <w:r w:rsidRPr="0010287E">
              <w:rPr>
                <w:rFonts w:cs="Times New Roman"/>
                <w:szCs w:val="24"/>
              </w:rPr>
              <w:t>4349</w:t>
            </w:r>
          </w:p>
        </w:tc>
        <w:tc>
          <w:tcPr>
            <w:tcW w:w="1049" w:type="dxa"/>
            <w:shd w:val="clear" w:color="auto" w:fill="auto"/>
          </w:tcPr>
          <w:p w14:paraId="393C9034" w14:textId="77777777" w:rsidR="0010287E" w:rsidRPr="0010287E" w:rsidRDefault="0010287E" w:rsidP="00130AB2">
            <w:pPr>
              <w:ind w:firstLine="0"/>
              <w:jc w:val="center"/>
              <w:rPr>
                <w:rFonts w:cs="Times New Roman"/>
                <w:szCs w:val="24"/>
              </w:rPr>
            </w:pPr>
            <w:r w:rsidRPr="0010287E">
              <w:rPr>
                <w:rFonts w:cs="Times New Roman"/>
                <w:szCs w:val="24"/>
              </w:rPr>
              <w:t>3802</w:t>
            </w:r>
          </w:p>
        </w:tc>
        <w:tc>
          <w:tcPr>
            <w:tcW w:w="1049" w:type="dxa"/>
            <w:shd w:val="clear" w:color="auto" w:fill="auto"/>
          </w:tcPr>
          <w:p w14:paraId="6374DF86" w14:textId="77777777" w:rsidR="0010287E" w:rsidRPr="0010287E" w:rsidRDefault="0010287E" w:rsidP="00130AB2">
            <w:pPr>
              <w:ind w:firstLine="0"/>
              <w:jc w:val="center"/>
              <w:rPr>
                <w:rFonts w:cs="Times New Roman"/>
                <w:szCs w:val="24"/>
              </w:rPr>
            </w:pPr>
            <w:r w:rsidRPr="0010287E">
              <w:rPr>
                <w:rFonts w:cs="Times New Roman"/>
                <w:szCs w:val="24"/>
              </w:rPr>
              <w:t>3617</w:t>
            </w:r>
          </w:p>
        </w:tc>
      </w:tr>
      <w:tr w:rsidR="0010287E" w:rsidRPr="0010287E" w14:paraId="74676D3E" w14:textId="77777777" w:rsidTr="006E1ED0">
        <w:trPr>
          <w:cantSplit/>
          <w:trHeight w:val="93"/>
        </w:trPr>
        <w:tc>
          <w:tcPr>
            <w:tcW w:w="4361" w:type="dxa"/>
            <w:shd w:val="clear" w:color="auto" w:fill="auto"/>
          </w:tcPr>
          <w:p w14:paraId="1C04B3A5" w14:textId="77777777" w:rsidR="0010287E" w:rsidRPr="0010287E" w:rsidRDefault="0010287E" w:rsidP="00130AB2">
            <w:pPr>
              <w:autoSpaceDE w:val="0"/>
              <w:autoSpaceDN w:val="0"/>
              <w:adjustRightInd w:val="0"/>
              <w:ind w:firstLine="0"/>
              <w:rPr>
                <w:rFonts w:cs="Times New Roman"/>
                <w:szCs w:val="24"/>
              </w:rPr>
            </w:pPr>
            <w:r w:rsidRPr="0010287E">
              <w:rPr>
                <w:rFonts w:cs="Times New Roman"/>
                <w:szCs w:val="24"/>
              </w:rPr>
              <w:t xml:space="preserve">Обрабатывающие производства </w:t>
            </w:r>
          </w:p>
        </w:tc>
        <w:tc>
          <w:tcPr>
            <w:tcW w:w="1049" w:type="dxa"/>
            <w:shd w:val="clear" w:color="auto" w:fill="auto"/>
          </w:tcPr>
          <w:p w14:paraId="7B6C71DE" w14:textId="77777777" w:rsidR="0010287E" w:rsidRPr="0010287E" w:rsidRDefault="0010287E" w:rsidP="00130AB2">
            <w:pPr>
              <w:ind w:firstLine="0"/>
              <w:jc w:val="center"/>
              <w:rPr>
                <w:rFonts w:cs="Times New Roman"/>
                <w:szCs w:val="24"/>
              </w:rPr>
            </w:pPr>
            <w:r w:rsidRPr="0010287E">
              <w:rPr>
                <w:rFonts w:cs="Times New Roman"/>
                <w:szCs w:val="24"/>
              </w:rPr>
              <w:t>668</w:t>
            </w:r>
          </w:p>
        </w:tc>
        <w:tc>
          <w:tcPr>
            <w:tcW w:w="1049" w:type="dxa"/>
            <w:shd w:val="clear" w:color="auto" w:fill="auto"/>
          </w:tcPr>
          <w:p w14:paraId="0A5942F2" w14:textId="77777777" w:rsidR="0010287E" w:rsidRPr="0010287E" w:rsidRDefault="0010287E" w:rsidP="00130AB2">
            <w:pPr>
              <w:ind w:firstLine="0"/>
              <w:jc w:val="center"/>
              <w:rPr>
                <w:rFonts w:cs="Times New Roman"/>
                <w:szCs w:val="24"/>
              </w:rPr>
            </w:pPr>
            <w:r w:rsidRPr="0010287E">
              <w:rPr>
                <w:rFonts w:cs="Times New Roman"/>
                <w:szCs w:val="24"/>
              </w:rPr>
              <w:t>670</w:t>
            </w:r>
          </w:p>
        </w:tc>
        <w:tc>
          <w:tcPr>
            <w:tcW w:w="1049" w:type="dxa"/>
            <w:shd w:val="clear" w:color="auto" w:fill="auto"/>
          </w:tcPr>
          <w:p w14:paraId="1D69E39B" w14:textId="77777777" w:rsidR="0010287E" w:rsidRPr="0010287E" w:rsidRDefault="0010287E" w:rsidP="00130AB2">
            <w:pPr>
              <w:ind w:firstLine="0"/>
              <w:jc w:val="center"/>
              <w:rPr>
                <w:rFonts w:cs="Times New Roman"/>
                <w:szCs w:val="24"/>
              </w:rPr>
            </w:pPr>
            <w:r w:rsidRPr="0010287E">
              <w:rPr>
                <w:rFonts w:cs="Times New Roman"/>
                <w:szCs w:val="24"/>
              </w:rPr>
              <w:t>625</w:t>
            </w:r>
          </w:p>
        </w:tc>
        <w:tc>
          <w:tcPr>
            <w:tcW w:w="1049" w:type="dxa"/>
            <w:shd w:val="clear" w:color="auto" w:fill="auto"/>
          </w:tcPr>
          <w:p w14:paraId="024D72CD" w14:textId="77777777" w:rsidR="0010287E" w:rsidRPr="0010287E" w:rsidRDefault="0010287E" w:rsidP="00130AB2">
            <w:pPr>
              <w:ind w:firstLine="0"/>
              <w:jc w:val="center"/>
              <w:rPr>
                <w:rFonts w:cs="Times New Roman"/>
                <w:szCs w:val="24"/>
              </w:rPr>
            </w:pPr>
            <w:r w:rsidRPr="0010287E">
              <w:rPr>
                <w:rFonts w:cs="Times New Roman"/>
                <w:szCs w:val="24"/>
              </w:rPr>
              <w:t>688</w:t>
            </w:r>
          </w:p>
        </w:tc>
        <w:tc>
          <w:tcPr>
            <w:tcW w:w="1049" w:type="dxa"/>
            <w:shd w:val="clear" w:color="auto" w:fill="auto"/>
          </w:tcPr>
          <w:p w14:paraId="7039CC81" w14:textId="77777777" w:rsidR="0010287E" w:rsidRPr="0010287E" w:rsidRDefault="0010287E" w:rsidP="00130AB2">
            <w:pPr>
              <w:ind w:firstLine="0"/>
              <w:jc w:val="center"/>
              <w:rPr>
                <w:rFonts w:cs="Times New Roman"/>
                <w:szCs w:val="24"/>
              </w:rPr>
            </w:pPr>
            <w:r w:rsidRPr="0010287E">
              <w:rPr>
                <w:rFonts w:cs="Times New Roman"/>
                <w:szCs w:val="24"/>
              </w:rPr>
              <w:t>784</w:t>
            </w:r>
          </w:p>
        </w:tc>
      </w:tr>
      <w:tr w:rsidR="0010287E" w:rsidRPr="0010287E" w14:paraId="6B551C17" w14:textId="77777777" w:rsidTr="006E1ED0">
        <w:trPr>
          <w:cantSplit/>
          <w:trHeight w:val="207"/>
        </w:trPr>
        <w:tc>
          <w:tcPr>
            <w:tcW w:w="4361" w:type="dxa"/>
            <w:shd w:val="clear" w:color="auto" w:fill="auto"/>
          </w:tcPr>
          <w:p w14:paraId="3ED6E886" w14:textId="77777777" w:rsidR="0010287E" w:rsidRPr="0010287E" w:rsidRDefault="0010287E" w:rsidP="00130AB2">
            <w:pPr>
              <w:ind w:firstLine="0"/>
              <w:rPr>
                <w:rFonts w:cs="Times New Roman"/>
                <w:szCs w:val="24"/>
              </w:rPr>
            </w:pPr>
            <w:r w:rsidRPr="0010287E">
              <w:rPr>
                <w:rFonts w:cs="Times New Roman"/>
                <w:szCs w:val="24"/>
              </w:rPr>
              <w:t>Производство и распределение электроэнергии, газа и воды (по 2016 год)</w:t>
            </w:r>
          </w:p>
        </w:tc>
        <w:tc>
          <w:tcPr>
            <w:tcW w:w="1049" w:type="dxa"/>
            <w:shd w:val="clear" w:color="auto" w:fill="auto"/>
          </w:tcPr>
          <w:p w14:paraId="55A3200A" w14:textId="77777777" w:rsidR="0010287E" w:rsidRPr="0010287E" w:rsidRDefault="0010287E" w:rsidP="00130AB2">
            <w:pPr>
              <w:ind w:firstLine="0"/>
              <w:jc w:val="center"/>
              <w:rPr>
                <w:rFonts w:cs="Times New Roman"/>
                <w:szCs w:val="24"/>
              </w:rPr>
            </w:pPr>
            <w:r w:rsidRPr="0010287E">
              <w:rPr>
                <w:rFonts w:cs="Times New Roman"/>
                <w:szCs w:val="24"/>
              </w:rPr>
              <w:t>…</w:t>
            </w:r>
          </w:p>
        </w:tc>
        <w:tc>
          <w:tcPr>
            <w:tcW w:w="1049" w:type="dxa"/>
            <w:shd w:val="clear" w:color="auto" w:fill="auto"/>
          </w:tcPr>
          <w:p w14:paraId="6E1104C9" w14:textId="77777777" w:rsidR="0010287E" w:rsidRPr="0010287E" w:rsidRDefault="0010287E" w:rsidP="00130AB2">
            <w:pPr>
              <w:ind w:firstLine="0"/>
              <w:jc w:val="center"/>
              <w:rPr>
                <w:rFonts w:cs="Times New Roman"/>
                <w:szCs w:val="24"/>
              </w:rPr>
            </w:pPr>
            <w:r w:rsidRPr="0010287E">
              <w:rPr>
                <w:rFonts w:cs="Times New Roman"/>
                <w:szCs w:val="24"/>
              </w:rPr>
              <w:t>…</w:t>
            </w:r>
          </w:p>
        </w:tc>
        <w:tc>
          <w:tcPr>
            <w:tcW w:w="1049" w:type="dxa"/>
            <w:shd w:val="clear" w:color="auto" w:fill="auto"/>
          </w:tcPr>
          <w:p w14:paraId="1DF1751A" w14:textId="77777777" w:rsidR="0010287E" w:rsidRPr="0010287E" w:rsidRDefault="0010287E" w:rsidP="00130AB2">
            <w:pPr>
              <w:ind w:firstLine="0"/>
              <w:jc w:val="center"/>
              <w:rPr>
                <w:rFonts w:cs="Times New Roman"/>
                <w:szCs w:val="24"/>
              </w:rPr>
            </w:pPr>
            <w:r w:rsidRPr="0010287E">
              <w:rPr>
                <w:rFonts w:cs="Times New Roman"/>
                <w:szCs w:val="24"/>
              </w:rPr>
              <w:t>…</w:t>
            </w:r>
          </w:p>
        </w:tc>
        <w:tc>
          <w:tcPr>
            <w:tcW w:w="1049" w:type="dxa"/>
            <w:shd w:val="clear" w:color="auto" w:fill="auto"/>
          </w:tcPr>
          <w:p w14:paraId="53263771" w14:textId="77777777" w:rsidR="0010287E" w:rsidRPr="0010287E" w:rsidRDefault="0010287E" w:rsidP="00130AB2">
            <w:pPr>
              <w:ind w:firstLine="0"/>
              <w:jc w:val="center"/>
              <w:rPr>
                <w:rFonts w:cs="Times New Roman"/>
                <w:szCs w:val="24"/>
              </w:rPr>
            </w:pPr>
            <w:r w:rsidRPr="0010287E">
              <w:rPr>
                <w:rFonts w:cs="Times New Roman"/>
                <w:szCs w:val="24"/>
              </w:rPr>
              <w:t>…</w:t>
            </w:r>
          </w:p>
        </w:tc>
        <w:tc>
          <w:tcPr>
            <w:tcW w:w="1049" w:type="dxa"/>
            <w:shd w:val="clear" w:color="auto" w:fill="auto"/>
          </w:tcPr>
          <w:p w14:paraId="7C29D173" w14:textId="77777777" w:rsidR="0010287E" w:rsidRPr="0010287E" w:rsidRDefault="0010287E" w:rsidP="00130AB2">
            <w:pPr>
              <w:ind w:firstLine="0"/>
              <w:jc w:val="center"/>
              <w:rPr>
                <w:rFonts w:cs="Times New Roman"/>
                <w:szCs w:val="24"/>
              </w:rPr>
            </w:pPr>
            <w:r w:rsidRPr="0010287E">
              <w:rPr>
                <w:rFonts w:cs="Times New Roman"/>
                <w:szCs w:val="24"/>
              </w:rPr>
              <w:t>…</w:t>
            </w:r>
          </w:p>
        </w:tc>
      </w:tr>
      <w:tr w:rsidR="0010287E" w:rsidRPr="0010287E" w14:paraId="7504D348" w14:textId="77777777" w:rsidTr="006E1ED0">
        <w:trPr>
          <w:cantSplit/>
          <w:trHeight w:val="207"/>
        </w:trPr>
        <w:tc>
          <w:tcPr>
            <w:tcW w:w="4361" w:type="dxa"/>
            <w:shd w:val="clear" w:color="auto" w:fill="auto"/>
          </w:tcPr>
          <w:p w14:paraId="3B238D2D" w14:textId="77777777" w:rsidR="0010287E" w:rsidRPr="0010287E" w:rsidRDefault="0010287E" w:rsidP="00130AB2">
            <w:pPr>
              <w:ind w:firstLine="0"/>
              <w:rPr>
                <w:rFonts w:cs="Times New Roman"/>
                <w:szCs w:val="24"/>
              </w:rPr>
            </w:pPr>
            <w:r w:rsidRPr="0010287E">
              <w:rPr>
                <w:rFonts w:cs="Times New Roman"/>
                <w:szCs w:val="24"/>
              </w:rPr>
              <w:t>Обеспечение электрической энергией, газом и паром; кондиционирование воздуха (с 2017 года)</w:t>
            </w:r>
          </w:p>
        </w:tc>
        <w:tc>
          <w:tcPr>
            <w:tcW w:w="1049" w:type="dxa"/>
            <w:shd w:val="clear" w:color="auto" w:fill="auto"/>
          </w:tcPr>
          <w:p w14:paraId="5DEBC3B3" w14:textId="77777777" w:rsidR="0010287E" w:rsidRPr="0010287E" w:rsidRDefault="0010287E" w:rsidP="00130AB2">
            <w:pPr>
              <w:ind w:firstLine="0"/>
              <w:jc w:val="center"/>
              <w:rPr>
                <w:rFonts w:cs="Times New Roman"/>
                <w:szCs w:val="24"/>
              </w:rPr>
            </w:pPr>
            <w:r w:rsidRPr="0010287E">
              <w:rPr>
                <w:rFonts w:cs="Times New Roman"/>
                <w:szCs w:val="24"/>
              </w:rPr>
              <w:t>1644</w:t>
            </w:r>
          </w:p>
        </w:tc>
        <w:tc>
          <w:tcPr>
            <w:tcW w:w="1049" w:type="dxa"/>
            <w:shd w:val="clear" w:color="auto" w:fill="auto"/>
          </w:tcPr>
          <w:p w14:paraId="38BF8764" w14:textId="77777777" w:rsidR="0010287E" w:rsidRPr="0010287E" w:rsidRDefault="0010287E" w:rsidP="00130AB2">
            <w:pPr>
              <w:ind w:firstLine="0"/>
              <w:jc w:val="center"/>
              <w:rPr>
                <w:rFonts w:cs="Times New Roman"/>
                <w:szCs w:val="24"/>
              </w:rPr>
            </w:pPr>
            <w:r w:rsidRPr="0010287E">
              <w:rPr>
                <w:rFonts w:cs="Times New Roman"/>
                <w:szCs w:val="24"/>
              </w:rPr>
              <w:t>1634</w:t>
            </w:r>
          </w:p>
        </w:tc>
        <w:tc>
          <w:tcPr>
            <w:tcW w:w="1049" w:type="dxa"/>
            <w:shd w:val="clear" w:color="auto" w:fill="auto"/>
          </w:tcPr>
          <w:p w14:paraId="26B9C73E" w14:textId="77777777" w:rsidR="0010287E" w:rsidRPr="0010287E" w:rsidRDefault="0010287E" w:rsidP="00130AB2">
            <w:pPr>
              <w:ind w:firstLine="0"/>
              <w:jc w:val="center"/>
              <w:rPr>
                <w:rFonts w:cs="Times New Roman"/>
                <w:szCs w:val="24"/>
              </w:rPr>
            </w:pPr>
            <w:r w:rsidRPr="0010287E">
              <w:rPr>
                <w:rFonts w:cs="Times New Roman"/>
                <w:szCs w:val="24"/>
              </w:rPr>
              <w:t>1485</w:t>
            </w:r>
          </w:p>
        </w:tc>
        <w:tc>
          <w:tcPr>
            <w:tcW w:w="1049" w:type="dxa"/>
            <w:shd w:val="clear" w:color="auto" w:fill="auto"/>
          </w:tcPr>
          <w:p w14:paraId="401D6D0A" w14:textId="77777777" w:rsidR="0010287E" w:rsidRPr="0010287E" w:rsidRDefault="0010287E" w:rsidP="00130AB2">
            <w:pPr>
              <w:ind w:firstLine="0"/>
              <w:jc w:val="center"/>
              <w:rPr>
                <w:rFonts w:cs="Times New Roman"/>
                <w:szCs w:val="24"/>
              </w:rPr>
            </w:pPr>
            <w:r w:rsidRPr="0010287E">
              <w:rPr>
                <w:rFonts w:cs="Times New Roman"/>
                <w:szCs w:val="24"/>
              </w:rPr>
              <w:t>1245</w:t>
            </w:r>
          </w:p>
        </w:tc>
        <w:tc>
          <w:tcPr>
            <w:tcW w:w="1049" w:type="dxa"/>
            <w:shd w:val="clear" w:color="auto" w:fill="auto"/>
          </w:tcPr>
          <w:p w14:paraId="43ECF877" w14:textId="77777777" w:rsidR="0010287E" w:rsidRPr="0010287E" w:rsidRDefault="0010287E" w:rsidP="00130AB2">
            <w:pPr>
              <w:ind w:firstLine="0"/>
              <w:jc w:val="center"/>
              <w:rPr>
                <w:rFonts w:cs="Times New Roman"/>
                <w:szCs w:val="24"/>
              </w:rPr>
            </w:pPr>
            <w:r w:rsidRPr="0010287E">
              <w:rPr>
                <w:rFonts w:cs="Times New Roman"/>
                <w:szCs w:val="24"/>
              </w:rPr>
              <w:t>1115</w:t>
            </w:r>
          </w:p>
        </w:tc>
      </w:tr>
      <w:tr w:rsidR="0010287E" w:rsidRPr="0010287E" w14:paraId="6B246D41" w14:textId="77777777" w:rsidTr="006E1ED0">
        <w:trPr>
          <w:cantSplit/>
          <w:trHeight w:val="207"/>
        </w:trPr>
        <w:tc>
          <w:tcPr>
            <w:tcW w:w="4361" w:type="dxa"/>
            <w:shd w:val="clear" w:color="auto" w:fill="auto"/>
          </w:tcPr>
          <w:p w14:paraId="552A5A21" w14:textId="77777777" w:rsidR="0010287E" w:rsidRPr="0010287E" w:rsidRDefault="0010287E" w:rsidP="00130AB2">
            <w:pPr>
              <w:ind w:firstLine="0"/>
              <w:rPr>
                <w:rFonts w:cs="Times New Roman"/>
                <w:szCs w:val="24"/>
              </w:rPr>
            </w:pPr>
            <w:r w:rsidRPr="0010287E">
              <w:rPr>
                <w:rFonts w:cs="Times New Roman"/>
                <w:szCs w:val="24"/>
              </w:rPr>
              <w:t>Водоснабжение, водоотведение, организация сбора  и утилизация отходов, деятельность по ликвидации загрязнений (с 2017 года)</w:t>
            </w:r>
          </w:p>
        </w:tc>
        <w:tc>
          <w:tcPr>
            <w:tcW w:w="1049" w:type="dxa"/>
            <w:shd w:val="clear" w:color="auto" w:fill="auto"/>
          </w:tcPr>
          <w:p w14:paraId="54D09042" w14:textId="77777777" w:rsidR="0010287E" w:rsidRPr="0010287E" w:rsidRDefault="0010287E" w:rsidP="00130AB2">
            <w:pPr>
              <w:ind w:firstLine="0"/>
              <w:jc w:val="center"/>
              <w:rPr>
                <w:rFonts w:cs="Times New Roman"/>
                <w:szCs w:val="24"/>
              </w:rPr>
            </w:pPr>
            <w:r w:rsidRPr="0010287E">
              <w:rPr>
                <w:rFonts w:cs="Times New Roman"/>
                <w:szCs w:val="24"/>
              </w:rPr>
              <w:t>…</w:t>
            </w:r>
          </w:p>
        </w:tc>
        <w:tc>
          <w:tcPr>
            <w:tcW w:w="1049" w:type="dxa"/>
            <w:shd w:val="clear" w:color="auto" w:fill="auto"/>
          </w:tcPr>
          <w:p w14:paraId="603B1FDF" w14:textId="77777777" w:rsidR="0010287E" w:rsidRPr="0010287E" w:rsidRDefault="0010287E" w:rsidP="00130AB2">
            <w:pPr>
              <w:ind w:firstLine="0"/>
              <w:jc w:val="center"/>
              <w:rPr>
                <w:rFonts w:cs="Times New Roman"/>
                <w:szCs w:val="24"/>
              </w:rPr>
            </w:pPr>
            <w:r w:rsidRPr="0010287E">
              <w:rPr>
                <w:rFonts w:cs="Times New Roman"/>
                <w:szCs w:val="24"/>
              </w:rPr>
              <w:t>…</w:t>
            </w:r>
          </w:p>
        </w:tc>
        <w:tc>
          <w:tcPr>
            <w:tcW w:w="1049" w:type="dxa"/>
            <w:shd w:val="clear" w:color="auto" w:fill="auto"/>
          </w:tcPr>
          <w:p w14:paraId="57429D6E" w14:textId="77777777" w:rsidR="0010287E" w:rsidRPr="0010287E" w:rsidRDefault="0010287E" w:rsidP="00130AB2">
            <w:pPr>
              <w:ind w:firstLine="0"/>
              <w:jc w:val="center"/>
              <w:rPr>
                <w:rFonts w:cs="Times New Roman"/>
                <w:szCs w:val="24"/>
              </w:rPr>
            </w:pPr>
            <w:r w:rsidRPr="0010287E">
              <w:rPr>
                <w:rFonts w:cs="Times New Roman"/>
                <w:szCs w:val="24"/>
              </w:rPr>
              <w:t>…</w:t>
            </w:r>
          </w:p>
        </w:tc>
        <w:tc>
          <w:tcPr>
            <w:tcW w:w="1049" w:type="dxa"/>
            <w:shd w:val="clear" w:color="auto" w:fill="auto"/>
          </w:tcPr>
          <w:p w14:paraId="319E629F" w14:textId="77777777" w:rsidR="0010287E" w:rsidRPr="0010287E" w:rsidRDefault="0010287E" w:rsidP="00130AB2">
            <w:pPr>
              <w:ind w:firstLine="0"/>
              <w:jc w:val="center"/>
              <w:rPr>
                <w:rFonts w:cs="Times New Roman"/>
                <w:szCs w:val="24"/>
              </w:rPr>
            </w:pPr>
            <w:r w:rsidRPr="0010287E">
              <w:rPr>
                <w:rFonts w:cs="Times New Roman"/>
                <w:szCs w:val="24"/>
              </w:rPr>
              <w:t>…</w:t>
            </w:r>
          </w:p>
        </w:tc>
        <w:tc>
          <w:tcPr>
            <w:tcW w:w="1049" w:type="dxa"/>
            <w:shd w:val="clear" w:color="auto" w:fill="auto"/>
          </w:tcPr>
          <w:p w14:paraId="243A498D" w14:textId="77777777" w:rsidR="0010287E" w:rsidRPr="0010287E" w:rsidRDefault="0010287E" w:rsidP="00130AB2">
            <w:pPr>
              <w:ind w:firstLine="0"/>
              <w:jc w:val="center"/>
              <w:rPr>
                <w:rFonts w:cs="Times New Roman"/>
                <w:szCs w:val="24"/>
              </w:rPr>
            </w:pPr>
            <w:r w:rsidRPr="0010287E">
              <w:rPr>
                <w:rFonts w:cs="Times New Roman"/>
                <w:szCs w:val="24"/>
              </w:rPr>
              <w:t>…</w:t>
            </w:r>
          </w:p>
        </w:tc>
      </w:tr>
      <w:tr w:rsidR="0010287E" w:rsidRPr="0010287E" w14:paraId="398EA5AB" w14:textId="77777777" w:rsidTr="006E1ED0">
        <w:trPr>
          <w:cantSplit/>
          <w:trHeight w:val="93"/>
        </w:trPr>
        <w:tc>
          <w:tcPr>
            <w:tcW w:w="4361" w:type="dxa"/>
            <w:shd w:val="clear" w:color="auto" w:fill="auto"/>
          </w:tcPr>
          <w:p w14:paraId="6F8037F1" w14:textId="77777777" w:rsidR="0010287E" w:rsidRPr="0010287E" w:rsidRDefault="0010287E" w:rsidP="00130AB2">
            <w:pPr>
              <w:autoSpaceDE w:val="0"/>
              <w:autoSpaceDN w:val="0"/>
              <w:adjustRightInd w:val="0"/>
              <w:ind w:firstLine="0"/>
              <w:rPr>
                <w:rFonts w:cs="Times New Roman"/>
                <w:szCs w:val="24"/>
              </w:rPr>
            </w:pPr>
            <w:r w:rsidRPr="0010287E">
              <w:rPr>
                <w:rFonts w:cs="Times New Roman"/>
                <w:szCs w:val="24"/>
              </w:rPr>
              <w:t xml:space="preserve">Строительство </w:t>
            </w:r>
          </w:p>
        </w:tc>
        <w:tc>
          <w:tcPr>
            <w:tcW w:w="1049" w:type="dxa"/>
            <w:shd w:val="clear" w:color="auto" w:fill="auto"/>
          </w:tcPr>
          <w:p w14:paraId="24EF16F5" w14:textId="77777777" w:rsidR="0010287E" w:rsidRPr="0010287E" w:rsidRDefault="0010287E" w:rsidP="00130AB2">
            <w:pPr>
              <w:ind w:firstLine="0"/>
              <w:jc w:val="center"/>
              <w:rPr>
                <w:rFonts w:cs="Times New Roman"/>
                <w:szCs w:val="24"/>
              </w:rPr>
            </w:pPr>
            <w:r w:rsidRPr="0010287E">
              <w:rPr>
                <w:rFonts w:cs="Times New Roman"/>
                <w:szCs w:val="24"/>
              </w:rPr>
              <w:t>1254</w:t>
            </w:r>
          </w:p>
        </w:tc>
        <w:tc>
          <w:tcPr>
            <w:tcW w:w="1049" w:type="dxa"/>
            <w:shd w:val="clear" w:color="auto" w:fill="auto"/>
          </w:tcPr>
          <w:p w14:paraId="035078F8" w14:textId="77777777" w:rsidR="0010287E" w:rsidRPr="0010287E" w:rsidRDefault="0010287E" w:rsidP="00130AB2">
            <w:pPr>
              <w:ind w:firstLine="0"/>
              <w:jc w:val="center"/>
              <w:rPr>
                <w:rFonts w:cs="Times New Roman"/>
                <w:szCs w:val="24"/>
              </w:rPr>
            </w:pPr>
            <w:r w:rsidRPr="0010287E">
              <w:rPr>
                <w:rFonts w:cs="Times New Roman"/>
                <w:szCs w:val="24"/>
              </w:rPr>
              <w:t>1266</w:t>
            </w:r>
          </w:p>
        </w:tc>
        <w:tc>
          <w:tcPr>
            <w:tcW w:w="1049" w:type="dxa"/>
            <w:shd w:val="clear" w:color="auto" w:fill="auto"/>
          </w:tcPr>
          <w:p w14:paraId="413D6BE7" w14:textId="77777777" w:rsidR="0010287E" w:rsidRPr="0010287E" w:rsidRDefault="0010287E" w:rsidP="00130AB2">
            <w:pPr>
              <w:ind w:firstLine="0"/>
              <w:jc w:val="center"/>
              <w:rPr>
                <w:rFonts w:cs="Times New Roman"/>
                <w:szCs w:val="24"/>
              </w:rPr>
            </w:pPr>
            <w:r w:rsidRPr="0010287E">
              <w:rPr>
                <w:rFonts w:cs="Times New Roman"/>
                <w:szCs w:val="24"/>
              </w:rPr>
              <w:t>1192</w:t>
            </w:r>
          </w:p>
        </w:tc>
        <w:tc>
          <w:tcPr>
            <w:tcW w:w="1049" w:type="dxa"/>
            <w:shd w:val="clear" w:color="auto" w:fill="auto"/>
          </w:tcPr>
          <w:p w14:paraId="6C616465" w14:textId="77777777" w:rsidR="0010287E" w:rsidRPr="0010287E" w:rsidRDefault="0010287E" w:rsidP="00130AB2">
            <w:pPr>
              <w:ind w:firstLine="0"/>
              <w:jc w:val="center"/>
              <w:rPr>
                <w:rFonts w:cs="Times New Roman"/>
                <w:szCs w:val="24"/>
              </w:rPr>
            </w:pPr>
            <w:r w:rsidRPr="0010287E">
              <w:rPr>
                <w:rFonts w:cs="Times New Roman"/>
                <w:szCs w:val="24"/>
              </w:rPr>
              <w:t>1000</w:t>
            </w:r>
          </w:p>
        </w:tc>
        <w:tc>
          <w:tcPr>
            <w:tcW w:w="1049" w:type="dxa"/>
            <w:shd w:val="clear" w:color="auto" w:fill="auto"/>
          </w:tcPr>
          <w:p w14:paraId="6F55619D" w14:textId="77777777" w:rsidR="0010287E" w:rsidRPr="0010287E" w:rsidRDefault="0010287E" w:rsidP="00130AB2">
            <w:pPr>
              <w:ind w:firstLine="0"/>
              <w:jc w:val="center"/>
              <w:rPr>
                <w:rFonts w:cs="Times New Roman"/>
                <w:szCs w:val="24"/>
              </w:rPr>
            </w:pPr>
            <w:r w:rsidRPr="0010287E">
              <w:rPr>
                <w:rFonts w:cs="Times New Roman"/>
                <w:szCs w:val="24"/>
              </w:rPr>
              <w:t>1206</w:t>
            </w:r>
          </w:p>
        </w:tc>
      </w:tr>
      <w:tr w:rsidR="0010287E" w:rsidRPr="0010287E" w14:paraId="5ECE40F0" w14:textId="77777777" w:rsidTr="006E1ED0">
        <w:trPr>
          <w:cantSplit/>
          <w:trHeight w:val="209"/>
        </w:trPr>
        <w:tc>
          <w:tcPr>
            <w:tcW w:w="4361" w:type="dxa"/>
            <w:shd w:val="clear" w:color="auto" w:fill="auto"/>
          </w:tcPr>
          <w:p w14:paraId="30765EAC" w14:textId="77777777" w:rsidR="0010287E" w:rsidRPr="0010287E" w:rsidRDefault="0010287E" w:rsidP="00130AB2">
            <w:pPr>
              <w:autoSpaceDE w:val="0"/>
              <w:autoSpaceDN w:val="0"/>
              <w:adjustRightInd w:val="0"/>
              <w:ind w:firstLine="0"/>
              <w:rPr>
                <w:rFonts w:cs="Times New Roman"/>
                <w:szCs w:val="24"/>
              </w:rPr>
            </w:pPr>
            <w:r w:rsidRPr="0010287E">
              <w:rPr>
                <w:rFonts w:cs="Times New Roman"/>
                <w:szCs w:val="24"/>
              </w:rPr>
              <w:t xml:space="preserve">Оптовая и розничная торговля, ремонт транспортных и бытовых предметов </w:t>
            </w:r>
          </w:p>
        </w:tc>
        <w:tc>
          <w:tcPr>
            <w:tcW w:w="1049" w:type="dxa"/>
            <w:shd w:val="clear" w:color="auto" w:fill="auto"/>
          </w:tcPr>
          <w:p w14:paraId="481AC640" w14:textId="77777777" w:rsidR="0010287E" w:rsidRPr="0010287E" w:rsidRDefault="0010287E" w:rsidP="00130AB2">
            <w:pPr>
              <w:ind w:firstLine="0"/>
              <w:jc w:val="center"/>
              <w:rPr>
                <w:rFonts w:cs="Times New Roman"/>
                <w:szCs w:val="24"/>
              </w:rPr>
            </w:pPr>
            <w:r w:rsidRPr="0010287E">
              <w:rPr>
                <w:rFonts w:cs="Times New Roman"/>
                <w:szCs w:val="24"/>
              </w:rPr>
              <w:t>402</w:t>
            </w:r>
          </w:p>
        </w:tc>
        <w:tc>
          <w:tcPr>
            <w:tcW w:w="1049" w:type="dxa"/>
            <w:shd w:val="clear" w:color="auto" w:fill="auto"/>
          </w:tcPr>
          <w:p w14:paraId="46344FF4" w14:textId="77777777" w:rsidR="0010287E" w:rsidRPr="0010287E" w:rsidRDefault="0010287E" w:rsidP="00130AB2">
            <w:pPr>
              <w:ind w:firstLine="0"/>
              <w:jc w:val="center"/>
              <w:rPr>
                <w:rFonts w:cs="Times New Roman"/>
                <w:szCs w:val="24"/>
              </w:rPr>
            </w:pPr>
            <w:r w:rsidRPr="0010287E">
              <w:rPr>
                <w:rFonts w:cs="Times New Roman"/>
                <w:szCs w:val="24"/>
              </w:rPr>
              <w:t>401</w:t>
            </w:r>
          </w:p>
        </w:tc>
        <w:tc>
          <w:tcPr>
            <w:tcW w:w="1049" w:type="dxa"/>
            <w:shd w:val="clear" w:color="auto" w:fill="auto"/>
          </w:tcPr>
          <w:p w14:paraId="5FEC2126" w14:textId="77777777" w:rsidR="0010287E" w:rsidRPr="0010287E" w:rsidRDefault="0010287E" w:rsidP="00130AB2">
            <w:pPr>
              <w:ind w:firstLine="0"/>
              <w:jc w:val="center"/>
              <w:rPr>
                <w:rFonts w:cs="Times New Roman"/>
                <w:szCs w:val="24"/>
              </w:rPr>
            </w:pPr>
            <w:r w:rsidRPr="0010287E">
              <w:rPr>
                <w:rFonts w:cs="Times New Roman"/>
                <w:szCs w:val="24"/>
              </w:rPr>
              <w:t>426</w:t>
            </w:r>
          </w:p>
        </w:tc>
        <w:tc>
          <w:tcPr>
            <w:tcW w:w="1049" w:type="dxa"/>
            <w:shd w:val="clear" w:color="auto" w:fill="auto"/>
          </w:tcPr>
          <w:p w14:paraId="00C0A306" w14:textId="77777777" w:rsidR="0010287E" w:rsidRPr="0010287E" w:rsidRDefault="0010287E" w:rsidP="00130AB2">
            <w:pPr>
              <w:ind w:firstLine="0"/>
              <w:jc w:val="center"/>
              <w:rPr>
                <w:rFonts w:cs="Times New Roman"/>
                <w:szCs w:val="24"/>
              </w:rPr>
            </w:pPr>
            <w:r w:rsidRPr="0010287E">
              <w:rPr>
                <w:rFonts w:cs="Times New Roman"/>
                <w:szCs w:val="24"/>
              </w:rPr>
              <w:t>435</w:t>
            </w:r>
          </w:p>
        </w:tc>
        <w:tc>
          <w:tcPr>
            <w:tcW w:w="1049" w:type="dxa"/>
            <w:shd w:val="clear" w:color="auto" w:fill="auto"/>
          </w:tcPr>
          <w:p w14:paraId="793AC616" w14:textId="77777777" w:rsidR="0010287E" w:rsidRPr="0010287E" w:rsidRDefault="0010287E" w:rsidP="00130AB2">
            <w:pPr>
              <w:ind w:firstLine="0"/>
              <w:jc w:val="center"/>
              <w:rPr>
                <w:rFonts w:cs="Times New Roman"/>
                <w:szCs w:val="24"/>
              </w:rPr>
            </w:pPr>
            <w:r w:rsidRPr="0010287E">
              <w:rPr>
                <w:rFonts w:cs="Times New Roman"/>
                <w:szCs w:val="24"/>
              </w:rPr>
              <w:t>419</w:t>
            </w:r>
          </w:p>
        </w:tc>
      </w:tr>
      <w:tr w:rsidR="0010287E" w:rsidRPr="0010287E" w14:paraId="48E38487" w14:textId="77777777" w:rsidTr="006E1ED0">
        <w:trPr>
          <w:cantSplit/>
          <w:trHeight w:val="93"/>
        </w:trPr>
        <w:tc>
          <w:tcPr>
            <w:tcW w:w="4361" w:type="dxa"/>
            <w:shd w:val="clear" w:color="auto" w:fill="auto"/>
          </w:tcPr>
          <w:p w14:paraId="299E21D0" w14:textId="77777777" w:rsidR="0010287E" w:rsidRPr="0010287E" w:rsidRDefault="0010287E" w:rsidP="00130AB2">
            <w:pPr>
              <w:autoSpaceDE w:val="0"/>
              <w:autoSpaceDN w:val="0"/>
              <w:adjustRightInd w:val="0"/>
              <w:ind w:firstLine="0"/>
              <w:rPr>
                <w:rFonts w:cs="Times New Roman"/>
                <w:szCs w:val="24"/>
              </w:rPr>
            </w:pPr>
            <w:r w:rsidRPr="0010287E">
              <w:rPr>
                <w:rFonts w:cs="Times New Roman"/>
                <w:szCs w:val="24"/>
              </w:rPr>
              <w:t xml:space="preserve">Гостиницы и рестораны </w:t>
            </w:r>
          </w:p>
        </w:tc>
        <w:tc>
          <w:tcPr>
            <w:tcW w:w="1049" w:type="dxa"/>
            <w:shd w:val="clear" w:color="auto" w:fill="auto"/>
          </w:tcPr>
          <w:p w14:paraId="3283EE3F" w14:textId="77777777" w:rsidR="0010287E" w:rsidRPr="0010287E" w:rsidRDefault="0010287E" w:rsidP="00130AB2">
            <w:pPr>
              <w:ind w:firstLine="0"/>
              <w:jc w:val="center"/>
              <w:rPr>
                <w:rFonts w:cs="Times New Roman"/>
                <w:szCs w:val="24"/>
              </w:rPr>
            </w:pPr>
            <w:r w:rsidRPr="0010287E">
              <w:rPr>
                <w:rFonts w:cs="Times New Roman"/>
                <w:szCs w:val="24"/>
              </w:rPr>
              <w:t>…</w:t>
            </w:r>
          </w:p>
        </w:tc>
        <w:tc>
          <w:tcPr>
            <w:tcW w:w="1049" w:type="dxa"/>
            <w:shd w:val="clear" w:color="auto" w:fill="auto"/>
          </w:tcPr>
          <w:p w14:paraId="0A57BDE2" w14:textId="77777777" w:rsidR="0010287E" w:rsidRPr="0010287E" w:rsidRDefault="0010287E" w:rsidP="00130AB2">
            <w:pPr>
              <w:ind w:firstLine="0"/>
              <w:jc w:val="center"/>
              <w:rPr>
                <w:rFonts w:cs="Times New Roman"/>
                <w:szCs w:val="24"/>
              </w:rPr>
            </w:pPr>
            <w:r w:rsidRPr="0010287E">
              <w:rPr>
                <w:rFonts w:cs="Times New Roman"/>
                <w:szCs w:val="24"/>
              </w:rPr>
              <w:t>…</w:t>
            </w:r>
          </w:p>
        </w:tc>
        <w:tc>
          <w:tcPr>
            <w:tcW w:w="1049" w:type="dxa"/>
            <w:shd w:val="clear" w:color="auto" w:fill="auto"/>
          </w:tcPr>
          <w:p w14:paraId="631C3628" w14:textId="77777777" w:rsidR="0010287E" w:rsidRPr="0010287E" w:rsidRDefault="0010287E" w:rsidP="00130AB2">
            <w:pPr>
              <w:ind w:firstLine="0"/>
              <w:jc w:val="center"/>
              <w:rPr>
                <w:rFonts w:cs="Times New Roman"/>
                <w:szCs w:val="24"/>
              </w:rPr>
            </w:pPr>
            <w:r w:rsidRPr="0010287E">
              <w:rPr>
                <w:rFonts w:cs="Times New Roman"/>
                <w:szCs w:val="24"/>
              </w:rPr>
              <w:t>…</w:t>
            </w:r>
          </w:p>
        </w:tc>
        <w:tc>
          <w:tcPr>
            <w:tcW w:w="1049" w:type="dxa"/>
            <w:shd w:val="clear" w:color="auto" w:fill="auto"/>
          </w:tcPr>
          <w:p w14:paraId="4C567911" w14:textId="77777777" w:rsidR="0010287E" w:rsidRPr="0010287E" w:rsidRDefault="0010287E" w:rsidP="00130AB2">
            <w:pPr>
              <w:ind w:firstLine="0"/>
              <w:jc w:val="center"/>
              <w:rPr>
                <w:rFonts w:cs="Times New Roman"/>
                <w:szCs w:val="24"/>
              </w:rPr>
            </w:pPr>
            <w:r w:rsidRPr="0010287E">
              <w:rPr>
                <w:rFonts w:cs="Times New Roman"/>
                <w:szCs w:val="24"/>
              </w:rPr>
              <w:t>…</w:t>
            </w:r>
          </w:p>
        </w:tc>
        <w:tc>
          <w:tcPr>
            <w:tcW w:w="1049" w:type="dxa"/>
            <w:shd w:val="clear" w:color="auto" w:fill="auto"/>
          </w:tcPr>
          <w:p w14:paraId="2C6F6788" w14:textId="77777777" w:rsidR="0010287E" w:rsidRPr="0010287E" w:rsidRDefault="0010287E" w:rsidP="00130AB2">
            <w:pPr>
              <w:ind w:firstLine="0"/>
              <w:jc w:val="center"/>
              <w:rPr>
                <w:rFonts w:cs="Times New Roman"/>
                <w:szCs w:val="24"/>
              </w:rPr>
            </w:pPr>
            <w:r w:rsidRPr="0010287E">
              <w:rPr>
                <w:rFonts w:cs="Times New Roman"/>
                <w:szCs w:val="24"/>
              </w:rPr>
              <w:t>…</w:t>
            </w:r>
          </w:p>
        </w:tc>
      </w:tr>
      <w:tr w:rsidR="0010287E" w:rsidRPr="0010287E" w14:paraId="59DC4A2D" w14:textId="77777777" w:rsidTr="006E1ED0">
        <w:trPr>
          <w:cantSplit/>
          <w:trHeight w:val="93"/>
        </w:trPr>
        <w:tc>
          <w:tcPr>
            <w:tcW w:w="4361" w:type="dxa"/>
            <w:shd w:val="clear" w:color="auto" w:fill="auto"/>
          </w:tcPr>
          <w:p w14:paraId="5B600AC1" w14:textId="77777777" w:rsidR="0010287E" w:rsidRPr="0010287E" w:rsidRDefault="0010287E" w:rsidP="00130AB2">
            <w:pPr>
              <w:autoSpaceDE w:val="0"/>
              <w:autoSpaceDN w:val="0"/>
              <w:adjustRightInd w:val="0"/>
              <w:ind w:firstLine="0"/>
              <w:rPr>
                <w:rFonts w:cs="Times New Roman"/>
                <w:szCs w:val="24"/>
              </w:rPr>
            </w:pPr>
            <w:r w:rsidRPr="0010287E">
              <w:rPr>
                <w:rFonts w:cs="Times New Roman"/>
                <w:szCs w:val="24"/>
              </w:rPr>
              <w:t>Транспортировка и хранение (по 2016 год «Транспорт и связь»)</w:t>
            </w:r>
          </w:p>
        </w:tc>
        <w:tc>
          <w:tcPr>
            <w:tcW w:w="1049" w:type="dxa"/>
            <w:shd w:val="clear" w:color="auto" w:fill="auto"/>
          </w:tcPr>
          <w:p w14:paraId="0E89748B" w14:textId="77777777" w:rsidR="0010287E" w:rsidRPr="0010287E" w:rsidRDefault="0010287E" w:rsidP="00130AB2">
            <w:pPr>
              <w:ind w:firstLine="0"/>
              <w:jc w:val="center"/>
              <w:rPr>
                <w:rFonts w:cs="Times New Roman"/>
                <w:szCs w:val="24"/>
              </w:rPr>
            </w:pPr>
            <w:r w:rsidRPr="0010287E">
              <w:rPr>
                <w:rFonts w:cs="Times New Roman"/>
                <w:szCs w:val="24"/>
              </w:rPr>
              <w:t>2039</w:t>
            </w:r>
          </w:p>
        </w:tc>
        <w:tc>
          <w:tcPr>
            <w:tcW w:w="1049" w:type="dxa"/>
            <w:shd w:val="clear" w:color="auto" w:fill="auto"/>
          </w:tcPr>
          <w:p w14:paraId="4A48B796" w14:textId="77777777" w:rsidR="0010287E" w:rsidRPr="0010287E" w:rsidRDefault="0010287E" w:rsidP="00130AB2">
            <w:pPr>
              <w:ind w:firstLine="0"/>
              <w:jc w:val="center"/>
              <w:rPr>
                <w:rFonts w:cs="Times New Roman"/>
                <w:szCs w:val="24"/>
              </w:rPr>
            </w:pPr>
            <w:r w:rsidRPr="0010287E">
              <w:rPr>
                <w:rFonts w:cs="Times New Roman"/>
                <w:szCs w:val="24"/>
              </w:rPr>
              <w:t>1910</w:t>
            </w:r>
          </w:p>
        </w:tc>
        <w:tc>
          <w:tcPr>
            <w:tcW w:w="1049" w:type="dxa"/>
            <w:shd w:val="clear" w:color="auto" w:fill="auto"/>
          </w:tcPr>
          <w:p w14:paraId="62B7CD15" w14:textId="77777777" w:rsidR="0010287E" w:rsidRPr="0010287E" w:rsidRDefault="0010287E" w:rsidP="00130AB2">
            <w:pPr>
              <w:ind w:firstLine="0"/>
              <w:jc w:val="center"/>
              <w:rPr>
                <w:rFonts w:cs="Times New Roman"/>
                <w:szCs w:val="24"/>
              </w:rPr>
            </w:pPr>
            <w:r w:rsidRPr="0010287E">
              <w:rPr>
                <w:rFonts w:cs="Times New Roman"/>
                <w:szCs w:val="24"/>
              </w:rPr>
              <w:t>1938</w:t>
            </w:r>
          </w:p>
        </w:tc>
        <w:tc>
          <w:tcPr>
            <w:tcW w:w="1049" w:type="dxa"/>
            <w:shd w:val="clear" w:color="auto" w:fill="auto"/>
          </w:tcPr>
          <w:p w14:paraId="4043856E" w14:textId="77777777" w:rsidR="0010287E" w:rsidRPr="0010287E" w:rsidRDefault="0010287E" w:rsidP="00130AB2">
            <w:pPr>
              <w:ind w:firstLine="0"/>
              <w:jc w:val="center"/>
              <w:rPr>
                <w:rFonts w:cs="Times New Roman"/>
                <w:szCs w:val="24"/>
              </w:rPr>
            </w:pPr>
            <w:r w:rsidRPr="0010287E">
              <w:rPr>
                <w:rFonts w:cs="Times New Roman"/>
                <w:szCs w:val="24"/>
              </w:rPr>
              <w:t>1738</w:t>
            </w:r>
          </w:p>
        </w:tc>
        <w:tc>
          <w:tcPr>
            <w:tcW w:w="1049" w:type="dxa"/>
            <w:shd w:val="clear" w:color="auto" w:fill="auto"/>
          </w:tcPr>
          <w:p w14:paraId="7962AEE4" w14:textId="77777777" w:rsidR="0010287E" w:rsidRPr="0010287E" w:rsidRDefault="0010287E" w:rsidP="00130AB2">
            <w:pPr>
              <w:ind w:firstLine="0"/>
              <w:jc w:val="center"/>
              <w:rPr>
                <w:rFonts w:cs="Times New Roman"/>
                <w:szCs w:val="24"/>
              </w:rPr>
            </w:pPr>
            <w:r w:rsidRPr="0010287E">
              <w:rPr>
                <w:rFonts w:cs="Times New Roman"/>
                <w:szCs w:val="24"/>
              </w:rPr>
              <w:t>1666</w:t>
            </w:r>
          </w:p>
        </w:tc>
      </w:tr>
      <w:tr w:rsidR="0010287E" w:rsidRPr="0010287E" w14:paraId="1CB3C491" w14:textId="77777777" w:rsidTr="006E1ED0">
        <w:trPr>
          <w:cantSplit/>
          <w:trHeight w:val="93"/>
        </w:trPr>
        <w:tc>
          <w:tcPr>
            <w:tcW w:w="4361" w:type="dxa"/>
            <w:shd w:val="clear" w:color="auto" w:fill="auto"/>
          </w:tcPr>
          <w:p w14:paraId="7316892B" w14:textId="77777777" w:rsidR="0010287E" w:rsidRPr="0010287E" w:rsidRDefault="0010287E" w:rsidP="00130AB2">
            <w:pPr>
              <w:autoSpaceDE w:val="0"/>
              <w:autoSpaceDN w:val="0"/>
              <w:adjustRightInd w:val="0"/>
              <w:ind w:firstLine="0"/>
              <w:rPr>
                <w:rFonts w:cs="Times New Roman"/>
                <w:szCs w:val="24"/>
              </w:rPr>
            </w:pPr>
            <w:r w:rsidRPr="0010287E">
              <w:rPr>
                <w:rFonts w:cs="Times New Roman"/>
                <w:szCs w:val="24"/>
              </w:rPr>
              <w:t>Деятельность финансовая и страховая деятельность</w:t>
            </w:r>
          </w:p>
        </w:tc>
        <w:tc>
          <w:tcPr>
            <w:tcW w:w="1049" w:type="dxa"/>
            <w:shd w:val="clear" w:color="auto" w:fill="auto"/>
          </w:tcPr>
          <w:p w14:paraId="42993B3F" w14:textId="77777777" w:rsidR="0010287E" w:rsidRPr="0010287E" w:rsidRDefault="0010287E" w:rsidP="00130AB2">
            <w:pPr>
              <w:ind w:firstLine="0"/>
              <w:jc w:val="center"/>
              <w:rPr>
                <w:rFonts w:cs="Times New Roman"/>
                <w:szCs w:val="24"/>
              </w:rPr>
            </w:pPr>
            <w:r w:rsidRPr="0010287E">
              <w:rPr>
                <w:rFonts w:cs="Times New Roman"/>
                <w:szCs w:val="24"/>
              </w:rPr>
              <w:t>125</w:t>
            </w:r>
          </w:p>
        </w:tc>
        <w:tc>
          <w:tcPr>
            <w:tcW w:w="1049" w:type="dxa"/>
            <w:shd w:val="clear" w:color="auto" w:fill="auto"/>
          </w:tcPr>
          <w:p w14:paraId="0B82A6D9" w14:textId="77777777" w:rsidR="0010287E" w:rsidRPr="0010287E" w:rsidRDefault="0010287E" w:rsidP="00130AB2">
            <w:pPr>
              <w:ind w:firstLine="0"/>
              <w:jc w:val="center"/>
              <w:rPr>
                <w:rFonts w:cs="Times New Roman"/>
                <w:szCs w:val="24"/>
              </w:rPr>
            </w:pPr>
            <w:r w:rsidRPr="0010287E">
              <w:rPr>
                <w:rFonts w:cs="Times New Roman"/>
                <w:szCs w:val="24"/>
              </w:rPr>
              <w:t>134</w:t>
            </w:r>
          </w:p>
        </w:tc>
        <w:tc>
          <w:tcPr>
            <w:tcW w:w="1049" w:type="dxa"/>
            <w:shd w:val="clear" w:color="auto" w:fill="auto"/>
          </w:tcPr>
          <w:p w14:paraId="2E4786D5" w14:textId="77777777" w:rsidR="0010287E" w:rsidRPr="0010287E" w:rsidRDefault="0010287E" w:rsidP="00130AB2">
            <w:pPr>
              <w:ind w:firstLine="0"/>
              <w:jc w:val="center"/>
              <w:rPr>
                <w:rFonts w:cs="Times New Roman"/>
                <w:szCs w:val="24"/>
              </w:rPr>
            </w:pPr>
            <w:r w:rsidRPr="0010287E">
              <w:rPr>
                <w:rFonts w:cs="Times New Roman"/>
                <w:szCs w:val="24"/>
              </w:rPr>
              <w:t>113</w:t>
            </w:r>
          </w:p>
        </w:tc>
        <w:tc>
          <w:tcPr>
            <w:tcW w:w="1049" w:type="dxa"/>
            <w:shd w:val="clear" w:color="auto" w:fill="auto"/>
          </w:tcPr>
          <w:p w14:paraId="090C7578" w14:textId="77777777" w:rsidR="0010287E" w:rsidRPr="0010287E" w:rsidRDefault="0010287E" w:rsidP="00130AB2">
            <w:pPr>
              <w:ind w:firstLine="0"/>
              <w:jc w:val="center"/>
              <w:rPr>
                <w:rFonts w:cs="Times New Roman"/>
                <w:szCs w:val="24"/>
              </w:rPr>
            </w:pPr>
            <w:r w:rsidRPr="0010287E">
              <w:rPr>
                <w:rFonts w:cs="Times New Roman"/>
                <w:szCs w:val="24"/>
              </w:rPr>
              <w:t>92</w:t>
            </w:r>
          </w:p>
        </w:tc>
        <w:tc>
          <w:tcPr>
            <w:tcW w:w="1049" w:type="dxa"/>
            <w:shd w:val="clear" w:color="auto" w:fill="auto"/>
          </w:tcPr>
          <w:p w14:paraId="3E033923" w14:textId="77777777" w:rsidR="0010287E" w:rsidRPr="0010287E" w:rsidRDefault="0010287E" w:rsidP="00130AB2">
            <w:pPr>
              <w:ind w:firstLine="0"/>
              <w:jc w:val="center"/>
              <w:rPr>
                <w:rFonts w:cs="Times New Roman"/>
                <w:szCs w:val="24"/>
              </w:rPr>
            </w:pPr>
            <w:r w:rsidRPr="0010287E">
              <w:rPr>
                <w:rFonts w:cs="Times New Roman"/>
                <w:szCs w:val="24"/>
              </w:rPr>
              <w:t>77</w:t>
            </w:r>
          </w:p>
        </w:tc>
      </w:tr>
      <w:tr w:rsidR="0010287E" w:rsidRPr="0010287E" w14:paraId="06C5CD49" w14:textId="77777777" w:rsidTr="006E1ED0">
        <w:trPr>
          <w:cantSplit/>
          <w:trHeight w:val="93"/>
        </w:trPr>
        <w:tc>
          <w:tcPr>
            <w:tcW w:w="4361" w:type="dxa"/>
            <w:shd w:val="clear" w:color="auto" w:fill="auto"/>
          </w:tcPr>
          <w:p w14:paraId="3788A1C7" w14:textId="77777777" w:rsidR="0010287E" w:rsidRPr="0010287E" w:rsidRDefault="0010287E" w:rsidP="00130AB2">
            <w:pPr>
              <w:autoSpaceDE w:val="0"/>
              <w:autoSpaceDN w:val="0"/>
              <w:adjustRightInd w:val="0"/>
              <w:ind w:firstLine="0"/>
              <w:rPr>
                <w:rFonts w:cs="Times New Roman"/>
                <w:szCs w:val="24"/>
              </w:rPr>
            </w:pPr>
            <w:r w:rsidRPr="0010287E">
              <w:rPr>
                <w:rFonts w:cs="Times New Roman"/>
                <w:szCs w:val="24"/>
              </w:rPr>
              <w:t>Сфера операций с недвижимым имуществом</w:t>
            </w:r>
          </w:p>
        </w:tc>
        <w:tc>
          <w:tcPr>
            <w:tcW w:w="1049" w:type="dxa"/>
            <w:shd w:val="clear" w:color="auto" w:fill="auto"/>
          </w:tcPr>
          <w:p w14:paraId="0FB3247D" w14:textId="77777777" w:rsidR="0010287E" w:rsidRPr="0010287E" w:rsidRDefault="0010287E" w:rsidP="00130AB2">
            <w:pPr>
              <w:ind w:firstLine="0"/>
              <w:jc w:val="center"/>
              <w:rPr>
                <w:rFonts w:cs="Times New Roman"/>
                <w:szCs w:val="24"/>
              </w:rPr>
            </w:pPr>
            <w:r w:rsidRPr="0010287E">
              <w:rPr>
                <w:rFonts w:cs="Times New Roman"/>
                <w:szCs w:val="24"/>
              </w:rPr>
              <w:t>…</w:t>
            </w:r>
          </w:p>
        </w:tc>
        <w:tc>
          <w:tcPr>
            <w:tcW w:w="1049" w:type="dxa"/>
            <w:shd w:val="clear" w:color="auto" w:fill="auto"/>
          </w:tcPr>
          <w:p w14:paraId="668B970A" w14:textId="77777777" w:rsidR="0010287E" w:rsidRPr="0010287E" w:rsidRDefault="0010287E" w:rsidP="00130AB2">
            <w:pPr>
              <w:ind w:firstLine="0"/>
              <w:jc w:val="center"/>
              <w:rPr>
                <w:rFonts w:cs="Times New Roman"/>
                <w:szCs w:val="24"/>
              </w:rPr>
            </w:pPr>
            <w:r w:rsidRPr="0010287E">
              <w:rPr>
                <w:rFonts w:cs="Times New Roman"/>
                <w:szCs w:val="24"/>
              </w:rPr>
              <w:t>…</w:t>
            </w:r>
          </w:p>
        </w:tc>
        <w:tc>
          <w:tcPr>
            <w:tcW w:w="1049" w:type="dxa"/>
            <w:shd w:val="clear" w:color="auto" w:fill="auto"/>
          </w:tcPr>
          <w:p w14:paraId="142E4D5A" w14:textId="77777777" w:rsidR="0010287E" w:rsidRPr="0010287E" w:rsidRDefault="0010287E" w:rsidP="00130AB2">
            <w:pPr>
              <w:ind w:firstLine="0"/>
              <w:jc w:val="center"/>
              <w:rPr>
                <w:rFonts w:cs="Times New Roman"/>
                <w:szCs w:val="24"/>
              </w:rPr>
            </w:pPr>
            <w:r w:rsidRPr="0010287E">
              <w:rPr>
                <w:rFonts w:cs="Times New Roman"/>
                <w:szCs w:val="24"/>
              </w:rPr>
              <w:t>…</w:t>
            </w:r>
          </w:p>
        </w:tc>
        <w:tc>
          <w:tcPr>
            <w:tcW w:w="1049" w:type="dxa"/>
            <w:shd w:val="clear" w:color="auto" w:fill="auto"/>
          </w:tcPr>
          <w:p w14:paraId="4F5A2CB1" w14:textId="77777777" w:rsidR="0010287E" w:rsidRPr="0010287E" w:rsidRDefault="0010287E" w:rsidP="00130AB2">
            <w:pPr>
              <w:ind w:firstLine="0"/>
              <w:jc w:val="center"/>
              <w:rPr>
                <w:rFonts w:cs="Times New Roman"/>
                <w:szCs w:val="24"/>
              </w:rPr>
            </w:pPr>
            <w:r w:rsidRPr="0010287E">
              <w:rPr>
                <w:rFonts w:cs="Times New Roman"/>
                <w:szCs w:val="24"/>
              </w:rPr>
              <w:t>…</w:t>
            </w:r>
          </w:p>
        </w:tc>
        <w:tc>
          <w:tcPr>
            <w:tcW w:w="1049" w:type="dxa"/>
            <w:shd w:val="clear" w:color="auto" w:fill="auto"/>
          </w:tcPr>
          <w:p w14:paraId="51716894" w14:textId="77777777" w:rsidR="0010287E" w:rsidRPr="0010287E" w:rsidRDefault="0010287E" w:rsidP="00130AB2">
            <w:pPr>
              <w:ind w:firstLine="0"/>
              <w:jc w:val="center"/>
              <w:rPr>
                <w:rFonts w:cs="Times New Roman"/>
                <w:szCs w:val="24"/>
              </w:rPr>
            </w:pPr>
            <w:r w:rsidRPr="0010287E">
              <w:rPr>
                <w:rFonts w:cs="Times New Roman"/>
                <w:szCs w:val="24"/>
              </w:rPr>
              <w:t>…</w:t>
            </w:r>
          </w:p>
        </w:tc>
      </w:tr>
      <w:tr w:rsidR="0010287E" w:rsidRPr="0010287E" w14:paraId="66A39C2C" w14:textId="77777777" w:rsidTr="006E1ED0">
        <w:trPr>
          <w:cantSplit/>
          <w:trHeight w:val="93"/>
        </w:trPr>
        <w:tc>
          <w:tcPr>
            <w:tcW w:w="4361" w:type="dxa"/>
            <w:shd w:val="clear" w:color="auto" w:fill="auto"/>
          </w:tcPr>
          <w:p w14:paraId="6D6122FD" w14:textId="77777777" w:rsidR="0010287E" w:rsidRPr="0010287E" w:rsidRDefault="0010287E" w:rsidP="00130AB2">
            <w:pPr>
              <w:autoSpaceDE w:val="0"/>
              <w:autoSpaceDN w:val="0"/>
              <w:adjustRightInd w:val="0"/>
              <w:ind w:firstLine="0"/>
              <w:rPr>
                <w:rFonts w:cs="Times New Roman"/>
                <w:szCs w:val="24"/>
              </w:rPr>
            </w:pPr>
            <w:r w:rsidRPr="0010287E">
              <w:rPr>
                <w:rFonts w:cs="Times New Roman"/>
                <w:szCs w:val="24"/>
              </w:rPr>
              <w:t>Деятельность профессиональная, научная и техническая</w:t>
            </w:r>
          </w:p>
        </w:tc>
        <w:tc>
          <w:tcPr>
            <w:tcW w:w="1049" w:type="dxa"/>
            <w:shd w:val="clear" w:color="auto" w:fill="auto"/>
          </w:tcPr>
          <w:p w14:paraId="428829F6" w14:textId="77777777" w:rsidR="0010287E" w:rsidRPr="0010287E" w:rsidRDefault="0010287E" w:rsidP="00130AB2">
            <w:pPr>
              <w:ind w:firstLine="0"/>
              <w:jc w:val="center"/>
              <w:rPr>
                <w:rFonts w:cs="Times New Roman"/>
                <w:szCs w:val="24"/>
              </w:rPr>
            </w:pPr>
            <w:r w:rsidRPr="0010287E">
              <w:rPr>
                <w:rFonts w:cs="Times New Roman"/>
                <w:szCs w:val="24"/>
              </w:rPr>
              <w:t>1284</w:t>
            </w:r>
          </w:p>
        </w:tc>
        <w:tc>
          <w:tcPr>
            <w:tcW w:w="1049" w:type="dxa"/>
            <w:shd w:val="clear" w:color="auto" w:fill="auto"/>
          </w:tcPr>
          <w:p w14:paraId="7CBEAB7D" w14:textId="77777777" w:rsidR="0010287E" w:rsidRPr="0010287E" w:rsidRDefault="0010287E" w:rsidP="00130AB2">
            <w:pPr>
              <w:ind w:firstLine="0"/>
              <w:jc w:val="center"/>
              <w:rPr>
                <w:rFonts w:cs="Times New Roman"/>
                <w:szCs w:val="24"/>
              </w:rPr>
            </w:pPr>
            <w:r w:rsidRPr="0010287E">
              <w:rPr>
                <w:rFonts w:cs="Times New Roman"/>
                <w:szCs w:val="24"/>
              </w:rPr>
              <w:t>1075</w:t>
            </w:r>
          </w:p>
        </w:tc>
        <w:tc>
          <w:tcPr>
            <w:tcW w:w="1049" w:type="dxa"/>
            <w:shd w:val="clear" w:color="auto" w:fill="auto"/>
          </w:tcPr>
          <w:p w14:paraId="39C5D48B" w14:textId="77777777" w:rsidR="0010287E" w:rsidRPr="0010287E" w:rsidRDefault="0010287E" w:rsidP="00130AB2">
            <w:pPr>
              <w:ind w:firstLine="0"/>
              <w:jc w:val="center"/>
              <w:rPr>
                <w:rFonts w:cs="Times New Roman"/>
                <w:szCs w:val="24"/>
              </w:rPr>
            </w:pPr>
            <w:r w:rsidRPr="0010287E">
              <w:rPr>
                <w:rFonts w:cs="Times New Roman"/>
                <w:szCs w:val="24"/>
              </w:rPr>
              <w:t>957</w:t>
            </w:r>
          </w:p>
        </w:tc>
        <w:tc>
          <w:tcPr>
            <w:tcW w:w="1049" w:type="dxa"/>
            <w:shd w:val="clear" w:color="auto" w:fill="auto"/>
          </w:tcPr>
          <w:p w14:paraId="7577B554" w14:textId="77777777" w:rsidR="0010287E" w:rsidRPr="0010287E" w:rsidRDefault="0010287E" w:rsidP="00130AB2">
            <w:pPr>
              <w:ind w:firstLine="0"/>
              <w:jc w:val="center"/>
              <w:rPr>
                <w:rFonts w:cs="Times New Roman"/>
                <w:szCs w:val="24"/>
              </w:rPr>
            </w:pPr>
            <w:r w:rsidRPr="0010287E">
              <w:rPr>
                <w:rFonts w:cs="Times New Roman"/>
                <w:szCs w:val="24"/>
              </w:rPr>
              <w:t>781</w:t>
            </w:r>
          </w:p>
        </w:tc>
        <w:tc>
          <w:tcPr>
            <w:tcW w:w="1049" w:type="dxa"/>
            <w:shd w:val="clear" w:color="auto" w:fill="auto"/>
          </w:tcPr>
          <w:p w14:paraId="0C7459BF" w14:textId="77777777" w:rsidR="0010287E" w:rsidRPr="0010287E" w:rsidRDefault="0010287E" w:rsidP="00130AB2">
            <w:pPr>
              <w:ind w:firstLine="0"/>
              <w:jc w:val="center"/>
              <w:rPr>
                <w:rFonts w:cs="Times New Roman"/>
                <w:szCs w:val="24"/>
              </w:rPr>
            </w:pPr>
            <w:r w:rsidRPr="0010287E">
              <w:rPr>
                <w:rFonts w:cs="Times New Roman"/>
                <w:szCs w:val="24"/>
              </w:rPr>
              <w:t>737</w:t>
            </w:r>
          </w:p>
        </w:tc>
      </w:tr>
      <w:tr w:rsidR="0010287E" w:rsidRPr="0010287E" w14:paraId="5C1CC587" w14:textId="77777777" w:rsidTr="006E1ED0">
        <w:trPr>
          <w:cantSplit/>
          <w:trHeight w:val="93"/>
        </w:trPr>
        <w:tc>
          <w:tcPr>
            <w:tcW w:w="4361" w:type="dxa"/>
            <w:shd w:val="clear" w:color="auto" w:fill="auto"/>
          </w:tcPr>
          <w:p w14:paraId="2DAB2F22" w14:textId="77777777" w:rsidR="0010287E" w:rsidRPr="0010287E" w:rsidRDefault="0010287E" w:rsidP="00130AB2">
            <w:pPr>
              <w:autoSpaceDE w:val="0"/>
              <w:autoSpaceDN w:val="0"/>
              <w:adjustRightInd w:val="0"/>
              <w:ind w:firstLine="0"/>
              <w:rPr>
                <w:rFonts w:cs="Times New Roman"/>
                <w:szCs w:val="24"/>
              </w:rPr>
            </w:pPr>
            <w:r w:rsidRPr="0010287E">
              <w:rPr>
                <w:rFonts w:cs="Times New Roman"/>
                <w:szCs w:val="24"/>
              </w:rPr>
              <w:t>Деятельность административная и сопутствующие дополнительные услуги</w:t>
            </w:r>
          </w:p>
        </w:tc>
        <w:tc>
          <w:tcPr>
            <w:tcW w:w="1049" w:type="dxa"/>
            <w:shd w:val="clear" w:color="auto" w:fill="auto"/>
          </w:tcPr>
          <w:p w14:paraId="1B3BFB74" w14:textId="77777777" w:rsidR="0010287E" w:rsidRPr="0010287E" w:rsidRDefault="0010287E" w:rsidP="00130AB2">
            <w:pPr>
              <w:ind w:firstLine="0"/>
              <w:jc w:val="center"/>
              <w:rPr>
                <w:rFonts w:cs="Times New Roman"/>
                <w:szCs w:val="24"/>
              </w:rPr>
            </w:pPr>
            <w:r w:rsidRPr="0010287E">
              <w:rPr>
                <w:rFonts w:cs="Times New Roman"/>
                <w:szCs w:val="24"/>
              </w:rPr>
              <w:t>615</w:t>
            </w:r>
          </w:p>
        </w:tc>
        <w:tc>
          <w:tcPr>
            <w:tcW w:w="1049" w:type="dxa"/>
            <w:shd w:val="clear" w:color="auto" w:fill="auto"/>
          </w:tcPr>
          <w:p w14:paraId="672A4B48" w14:textId="77777777" w:rsidR="0010287E" w:rsidRPr="0010287E" w:rsidRDefault="0010287E" w:rsidP="00130AB2">
            <w:pPr>
              <w:ind w:firstLine="0"/>
              <w:jc w:val="center"/>
              <w:rPr>
                <w:rFonts w:cs="Times New Roman"/>
                <w:szCs w:val="24"/>
              </w:rPr>
            </w:pPr>
            <w:r w:rsidRPr="0010287E">
              <w:rPr>
                <w:rFonts w:cs="Times New Roman"/>
                <w:szCs w:val="24"/>
              </w:rPr>
              <w:t>534</w:t>
            </w:r>
          </w:p>
        </w:tc>
        <w:tc>
          <w:tcPr>
            <w:tcW w:w="1049" w:type="dxa"/>
            <w:shd w:val="clear" w:color="auto" w:fill="auto"/>
          </w:tcPr>
          <w:p w14:paraId="5C97078F" w14:textId="77777777" w:rsidR="0010287E" w:rsidRPr="0010287E" w:rsidRDefault="0010287E" w:rsidP="00130AB2">
            <w:pPr>
              <w:ind w:firstLine="0"/>
              <w:jc w:val="center"/>
              <w:rPr>
                <w:rFonts w:cs="Times New Roman"/>
                <w:szCs w:val="24"/>
              </w:rPr>
            </w:pPr>
            <w:r w:rsidRPr="0010287E">
              <w:rPr>
                <w:rFonts w:cs="Times New Roman"/>
                <w:szCs w:val="24"/>
              </w:rPr>
              <w:t>546</w:t>
            </w:r>
          </w:p>
        </w:tc>
        <w:tc>
          <w:tcPr>
            <w:tcW w:w="1049" w:type="dxa"/>
            <w:shd w:val="clear" w:color="auto" w:fill="auto"/>
          </w:tcPr>
          <w:p w14:paraId="2909E333" w14:textId="77777777" w:rsidR="0010287E" w:rsidRPr="0010287E" w:rsidRDefault="0010287E" w:rsidP="00130AB2">
            <w:pPr>
              <w:ind w:firstLine="0"/>
              <w:jc w:val="center"/>
              <w:rPr>
                <w:rFonts w:cs="Times New Roman"/>
                <w:szCs w:val="24"/>
              </w:rPr>
            </w:pPr>
            <w:r w:rsidRPr="0010287E">
              <w:rPr>
                <w:rFonts w:cs="Times New Roman"/>
                <w:szCs w:val="24"/>
              </w:rPr>
              <w:t>671</w:t>
            </w:r>
          </w:p>
        </w:tc>
        <w:tc>
          <w:tcPr>
            <w:tcW w:w="1049" w:type="dxa"/>
            <w:shd w:val="clear" w:color="auto" w:fill="auto"/>
          </w:tcPr>
          <w:p w14:paraId="7B5DE4BB" w14:textId="77777777" w:rsidR="0010287E" w:rsidRPr="0010287E" w:rsidRDefault="0010287E" w:rsidP="00130AB2">
            <w:pPr>
              <w:ind w:firstLine="0"/>
              <w:jc w:val="center"/>
              <w:rPr>
                <w:rFonts w:cs="Times New Roman"/>
                <w:szCs w:val="24"/>
              </w:rPr>
            </w:pPr>
            <w:r w:rsidRPr="0010287E">
              <w:rPr>
                <w:rFonts w:cs="Times New Roman"/>
                <w:szCs w:val="24"/>
              </w:rPr>
              <w:t>658</w:t>
            </w:r>
          </w:p>
        </w:tc>
      </w:tr>
      <w:tr w:rsidR="0010287E" w:rsidRPr="0010287E" w14:paraId="5D946DA0" w14:textId="77777777" w:rsidTr="006E1ED0">
        <w:trPr>
          <w:cantSplit/>
          <w:trHeight w:val="93"/>
        </w:trPr>
        <w:tc>
          <w:tcPr>
            <w:tcW w:w="4361" w:type="dxa"/>
            <w:shd w:val="clear" w:color="auto" w:fill="auto"/>
          </w:tcPr>
          <w:p w14:paraId="56D2C5F3" w14:textId="77777777" w:rsidR="0010287E" w:rsidRPr="0010287E" w:rsidRDefault="0010287E" w:rsidP="00130AB2">
            <w:pPr>
              <w:autoSpaceDE w:val="0"/>
              <w:autoSpaceDN w:val="0"/>
              <w:adjustRightInd w:val="0"/>
              <w:ind w:firstLine="0"/>
              <w:rPr>
                <w:rFonts w:cs="Times New Roman"/>
                <w:szCs w:val="24"/>
              </w:rPr>
            </w:pPr>
            <w:r w:rsidRPr="0010287E">
              <w:rPr>
                <w:rFonts w:cs="Times New Roman"/>
                <w:szCs w:val="24"/>
              </w:rPr>
              <w:t>Государственное управление и обеспечение военной безопасности; социальное страхование</w:t>
            </w:r>
          </w:p>
        </w:tc>
        <w:tc>
          <w:tcPr>
            <w:tcW w:w="1049" w:type="dxa"/>
            <w:shd w:val="clear" w:color="auto" w:fill="auto"/>
          </w:tcPr>
          <w:p w14:paraId="6F00E96B" w14:textId="77777777" w:rsidR="0010287E" w:rsidRPr="0010287E" w:rsidRDefault="0010287E" w:rsidP="00130AB2">
            <w:pPr>
              <w:ind w:firstLine="0"/>
              <w:jc w:val="center"/>
              <w:rPr>
                <w:rFonts w:cs="Times New Roman"/>
                <w:szCs w:val="24"/>
              </w:rPr>
            </w:pPr>
            <w:r w:rsidRPr="0010287E">
              <w:rPr>
                <w:rFonts w:cs="Times New Roman"/>
                <w:szCs w:val="24"/>
              </w:rPr>
              <w:t>1160</w:t>
            </w:r>
          </w:p>
        </w:tc>
        <w:tc>
          <w:tcPr>
            <w:tcW w:w="1049" w:type="dxa"/>
            <w:shd w:val="clear" w:color="auto" w:fill="auto"/>
          </w:tcPr>
          <w:p w14:paraId="1107AE87" w14:textId="77777777" w:rsidR="0010287E" w:rsidRPr="0010287E" w:rsidRDefault="0010287E" w:rsidP="00130AB2">
            <w:pPr>
              <w:ind w:firstLine="0"/>
              <w:jc w:val="center"/>
              <w:rPr>
                <w:rFonts w:cs="Times New Roman"/>
                <w:szCs w:val="24"/>
              </w:rPr>
            </w:pPr>
            <w:r w:rsidRPr="0010287E">
              <w:rPr>
                <w:rFonts w:cs="Times New Roman"/>
                <w:szCs w:val="24"/>
              </w:rPr>
              <w:t>1002</w:t>
            </w:r>
          </w:p>
        </w:tc>
        <w:tc>
          <w:tcPr>
            <w:tcW w:w="1049" w:type="dxa"/>
            <w:shd w:val="clear" w:color="auto" w:fill="auto"/>
          </w:tcPr>
          <w:p w14:paraId="6EBF1FDF" w14:textId="77777777" w:rsidR="0010287E" w:rsidRPr="0010287E" w:rsidRDefault="0010287E" w:rsidP="00130AB2">
            <w:pPr>
              <w:ind w:firstLine="0"/>
              <w:jc w:val="center"/>
              <w:rPr>
                <w:rFonts w:cs="Times New Roman"/>
                <w:szCs w:val="24"/>
              </w:rPr>
            </w:pPr>
            <w:r w:rsidRPr="0010287E">
              <w:rPr>
                <w:rFonts w:cs="Times New Roman"/>
                <w:szCs w:val="24"/>
              </w:rPr>
              <w:t>964</w:t>
            </w:r>
          </w:p>
        </w:tc>
        <w:tc>
          <w:tcPr>
            <w:tcW w:w="1049" w:type="dxa"/>
            <w:shd w:val="clear" w:color="auto" w:fill="auto"/>
          </w:tcPr>
          <w:p w14:paraId="35369C02" w14:textId="77777777" w:rsidR="0010287E" w:rsidRPr="0010287E" w:rsidRDefault="0010287E" w:rsidP="00130AB2">
            <w:pPr>
              <w:ind w:firstLine="0"/>
              <w:jc w:val="center"/>
              <w:rPr>
                <w:rFonts w:cs="Times New Roman"/>
                <w:szCs w:val="24"/>
              </w:rPr>
            </w:pPr>
            <w:r w:rsidRPr="0010287E">
              <w:rPr>
                <w:rFonts w:cs="Times New Roman"/>
                <w:szCs w:val="24"/>
              </w:rPr>
              <w:t>835</w:t>
            </w:r>
          </w:p>
        </w:tc>
        <w:tc>
          <w:tcPr>
            <w:tcW w:w="1049" w:type="dxa"/>
            <w:shd w:val="clear" w:color="auto" w:fill="auto"/>
          </w:tcPr>
          <w:p w14:paraId="0B0BC515" w14:textId="77777777" w:rsidR="0010287E" w:rsidRPr="0010287E" w:rsidRDefault="0010287E" w:rsidP="00130AB2">
            <w:pPr>
              <w:ind w:firstLine="0"/>
              <w:jc w:val="center"/>
              <w:rPr>
                <w:rFonts w:cs="Times New Roman"/>
                <w:szCs w:val="24"/>
              </w:rPr>
            </w:pPr>
            <w:r w:rsidRPr="0010287E">
              <w:rPr>
                <w:rFonts w:cs="Times New Roman"/>
                <w:szCs w:val="24"/>
              </w:rPr>
              <w:t>768</w:t>
            </w:r>
          </w:p>
        </w:tc>
      </w:tr>
      <w:tr w:rsidR="0010287E" w:rsidRPr="0010287E" w14:paraId="58C8C9C9" w14:textId="77777777" w:rsidTr="006E1ED0">
        <w:trPr>
          <w:cantSplit/>
          <w:trHeight w:val="93"/>
        </w:trPr>
        <w:tc>
          <w:tcPr>
            <w:tcW w:w="4361" w:type="dxa"/>
            <w:shd w:val="clear" w:color="auto" w:fill="auto"/>
          </w:tcPr>
          <w:p w14:paraId="223E7967" w14:textId="77777777" w:rsidR="0010287E" w:rsidRPr="0010287E" w:rsidRDefault="0010287E" w:rsidP="00130AB2">
            <w:pPr>
              <w:autoSpaceDE w:val="0"/>
              <w:autoSpaceDN w:val="0"/>
              <w:adjustRightInd w:val="0"/>
              <w:ind w:firstLine="0"/>
              <w:rPr>
                <w:rFonts w:cs="Times New Roman"/>
                <w:szCs w:val="24"/>
              </w:rPr>
            </w:pPr>
            <w:r w:rsidRPr="0010287E">
              <w:rPr>
                <w:rFonts w:cs="Times New Roman"/>
                <w:szCs w:val="24"/>
              </w:rPr>
              <w:t>Образование</w:t>
            </w:r>
          </w:p>
        </w:tc>
        <w:tc>
          <w:tcPr>
            <w:tcW w:w="1049" w:type="dxa"/>
            <w:shd w:val="clear" w:color="auto" w:fill="auto"/>
          </w:tcPr>
          <w:p w14:paraId="51C43BEF" w14:textId="77777777" w:rsidR="0010287E" w:rsidRPr="0010287E" w:rsidRDefault="0010287E" w:rsidP="00130AB2">
            <w:pPr>
              <w:ind w:firstLine="0"/>
              <w:jc w:val="center"/>
              <w:rPr>
                <w:rFonts w:cs="Times New Roman"/>
                <w:szCs w:val="24"/>
              </w:rPr>
            </w:pPr>
            <w:r w:rsidRPr="0010287E">
              <w:rPr>
                <w:rFonts w:cs="Times New Roman"/>
                <w:szCs w:val="24"/>
              </w:rPr>
              <w:t>2429</w:t>
            </w:r>
          </w:p>
        </w:tc>
        <w:tc>
          <w:tcPr>
            <w:tcW w:w="1049" w:type="dxa"/>
            <w:shd w:val="clear" w:color="auto" w:fill="auto"/>
          </w:tcPr>
          <w:p w14:paraId="703C1FA8" w14:textId="77777777" w:rsidR="0010287E" w:rsidRPr="0010287E" w:rsidRDefault="0010287E" w:rsidP="00130AB2">
            <w:pPr>
              <w:ind w:firstLine="0"/>
              <w:jc w:val="center"/>
              <w:rPr>
                <w:rFonts w:cs="Times New Roman"/>
                <w:szCs w:val="24"/>
              </w:rPr>
            </w:pPr>
            <w:r w:rsidRPr="0010287E">
              <w:rPr>
                <w:rFonts w:cs="Times New Roman"/>
                <w:szCs w:val="24"/>
              </w:rPr>
              <w:t>2427</w:t>
            </w:r>
          </w:p>
        </w:tc>
        <w:tc>
          <w:tcPr>
            <w:tcW w:w="1049" w:type="dxa"/>
            <w:shd w:val="clear" w:color="auto" w:fill="auto"/>
          </w:tcPr>
          <w:p w14:paraId="4D975615" w14:textId="77777777" w:rsidR="0010287E" w:rsidRPr="0010287E" w:rsidRDefault="0010287E" w:rsidP="00130AB2">
            <w:pPr>
              <w:ind w:firstLine="0"/>
              <w:jc w:val="center"/>
              <w:rPr>
                <w:rFonts w:cs="Times New Roman"/>
                <w:szCs w:val="24"/>
              </w:rPr>
            </w:pPr>
            <w:r w:rsidRPr="0010287E">
              <w:rPr>
                <w:rFonts w:cs="Times New Roman"/>
                <w:szCs w:val="24"/>
              </w:rPr>
              <w:t>2404</w:t>
            </w:r>
          </w:p>
        </w:tc>
        <w:tc>
          <w:tcPr>
            <w:tcW w:w="1049" w:type="dxa"/>
            <w:shd w:val="clear" w:color="auto" w:fill="auto"/>
          </w:tcPr>
          <w:p w14:paraId="41CE4CC1" w14:textId="77777777" w:rsidR="0010287E" w:rsidRPr="0010287E" w:rsidRDefault="0010287E" w:rsidP="00130AB2">
            <w:pPr>
              <w:ind w:firstLine="0"/>
              <w:jc w:val="center"/>
              <w:rPr>
                <w:rFonts w:cs="Times New Roman"/>
                <w:szCs w:val="24"/>
              </w:rPr>
            </w:pPr>
            <w:r w:rsidRPr="0010287E">
              <w:rPr>
                <w:rFonts w:cs="Times New Roman"/>
                <w:szCs w:val="24"/>
              </w:rPr>
              <w:t>2340</w:t>
            </w:r>
          </w:p>
        </w:tc>
        <w:tc>
          <w:tcPr>
            <w:tcW w:w="1049" w:type="dxa"/>
            <w:shd w:val="clear" w:color="auto" w:fill="auto"/>
          </w:tcPr>
          <w:p w14:paraId="22635BE3" w14:textId="77777777" w:rsidR="0010287E" w:rsidRPr="0010287E" w:rsidRDefault="0010287E" w:rsidP="00130AB2">
            <w:pPr>
              <w:ind w:firstLine="0"/>
              <w:jc w:val="center"/>
              <w:rPr>
                <w:rFonts w:cs="Times New Roman"/>
                <w:szCs w:val="24"/>
              </w:rPr>
            </w:pPr>
            <w:r w:rsidRPr="0010287E">
              <w:rPr>
                <w:rFonts w:cs="Times New Roman"/>
                <w:szCs w:val="24"/>
              </w:rPr>
              <w:t>2281</w:t>
            </w:r>
          </w:p>
        </w:tc>
      </w:tr>
      <w:tr w:rsidR="0010287E" w:rsidRPr="0010287E" w14:paraId="4DA08941" w14:textId="77777777" w:rsidTr="006E1ED0">
        <w:trPr>
          <w:cantSplit/>
          <w:trHeight w:val="93"/>
        </w:trPr>
        <w:tc>
          <w:tcPr>
            <w:tcW w:w="4361" w:type="dxa"/>
            <w:shd w:val="clear" w:color="auto" w:fill="auto"/>
          </w:tcPr>
          <w:p w14:paraId="29F2184F" w14:textId="77777777" w:rsidR="0010287E" w:rsidRPr="0010287E" w:rsidRDefault="0010287E" w:rsidP="00130AB2">
            <w:pPr>
              <w:autoSpaceDE w:val="0"/>
              <w:autoSpaceDN w:val="0"/>
              <w:adjustRightInd w:val="0"/>
              <w:ind w:firstLine="0"/>
              <w:rPr>
                <w:rFonts w:cs="Times New Roman"/>
                <w:szCs w:val="24"/>
              </w:rPr>
            </w:pPr>
            <w:r w:rsidRPr="0010287E">
              <w:rPr>
                <w:rFonts w:cs="Times New Roman"/>
                <w:szCs w:val="24"/>
              </w:rPr>
              <w:t>Деятельность в области здравоохранения и социальных услуг</w:t>
            </w:r>
          </w:p>
        </w:tc>
        <w:tc>
          <w:tcPr>
            <w:tcW w:w="1049" w:type="dxa"/>
            <w:shd w:val="clear" w:color="auto" w:fill="auto"/>
          </w:tcPr>
          <w:p w14:paraId="479B64F1" w14:textId="77777777" w:rsidR="0010287E" w:rsidRPr="0010287E" w:rsidRDefault="0010287E" w:rsidP="00130AB2">
            <w:pPr>
              <w:ind w:firstLine="0"/>
              <w:jc w:val="center"/>
              <w:rPr>
                <w:rFonts w:cs="Times New Roman"/>
                <w:szCs w:val="24"/>
              </w:rPr>
            </w:pPr>
            <w:r w:rsidRPr="0010287E">
              <w:rPr>
                <w:rFonts w:cs="Times New Roman"/>
                <w:szCs w:val="24"/>
              </w:rPr>
              <w:t>1711</w:t>
            </w:r>
          </w:p>
        </w:tc>
        <w:tc>
          <w:tcPr>
            <w:tcW w:w="1049" w:type="dxa"/>
            <w:shd w:val="clear" w:color="auto" w:fill="auto"/>
          </w:tcPr>
          <w:p w14:paraId="2F7C4E03" w14:textId="77777777" w:rsidR="0010287E" w:rsidRPr="0010287E" w:rsidRDefault="0010287E" w:rsidP="00130AB2">
            <w:pPr>
              <w:ind w:firstLine="0"/>
              <w:jc w:val="center"/>
              <w:rPr>
                <w:rFonts w:cs="Times New Roman"/>
                <w:szCs w:val="24"/>
              </w:rPr>
            </w:pPr>
            <w:r w:rsidRPr="0010287E">
              <w:rPr>
                <w:rFonts w:cs="Times New Roman"/>
                <w:szCs w:val="24"/>
              </w:rPr>
              <w:t>1695</w:t>
            </w:r>
          </w:p>
        </w:tc>
        <w:tc>
          <w:tcPr>
            <w:tcW w:w="1049" w:type="dxa"/>
            <w:shd w:val="clear" w:color="auto" w:fill="auto"/>
          </w:tcPr>
          <w:p w14:paraId="4EC9A879" w14:textId="77777777" w:rsidR="0010287E" w:rsidRPr="0010287E" w:rsidRDefault="0010287E" w:rsidP="00130AB2">
            <w:pPr>
              <w:ind w:firstLine="0"/>
              <w:jc w:val="center"/>
              <w:rPr>
                <w:rFonts w:cs="Times New Roman"/>
                <w:szCs w:val="24"/>
              </w:rPr>
            </w:pPr>
            <w:r w:rsidRPr="0010287E">
              <w:rPr>
                <w:rFonts w:cs="Times New Roman"/>
                <w:szCs w:val="24"/>
              </w:rPr>
              <w:t>1667</w:t>
            </w:r>
          </w:p>
        </w:tc>
        <w:tc>
          <w:tcPr>
            <w:tcW w:w="1049" w:type="dxa"/>
            <w:shd w:val="clear" w:color="auto" w:fill="auto"/>
          </w:tcPr>
          <w:p w14:paraId="29510C90" w14:textId="77777777" w:rsidR="0010287E" w:rsidRPr="0010287E" w:rsidRDefault="0010287E" w:rsidP="00130AB2">
            <w:pPr>
              <w:ind w:firstLine="0"/>
              <w:jc w:val="center"/>
              <w:rPr>
                <w:rFonts w:cs="Times New Roman"/>
                <w:szCs w:val="24"/>
              </w:rPr>
            </w:pPr>
            <w:r w:rsidRPr="0010287E">
              <w:rPr>
                <w:rFonts w:cs="Times New Roman"/>
                <w:szCs w:val="24"/>
              </w:rPr>
              <w:t>1551</w:t>
            </w:r>
          </w:p>
        </w:tc>
        <w:tc>
          <w:tcPr>
            <w:tcW w:w="1049" w:type="dxa"/>
            <w:shd w:val="clear" w:color="auto" w:fill="auto"/>
          </w:tcPr>
          <w:p w14:paraId="255BCBA7" w14:textId="77777777" w:rsidR="0010287E" w:rsidRPr="0010287E" w:rsidRDefault="0010287E" w:rsidP="00130AB2">
            <w:pPr>
              <w:ind w:firstLine="0"/>
              <w:jc w:val="center"/>
              <w:rPr>
                <w:rFonts w:cs="Times New Roman"/>
                <w:szCs w:val="24"/>
              </w:rPr>
            </w:pPr>
            <w:r w:rsidRPr="0010287E">
              <w:rPr>
                <w:rFonts w:cs="Times New Roman"/>
                <w:szCs w:val="24"/>
              </w:rPr>
              <w:t>1594</w:t>
            </w:r>
          </w:p>
        </w:tc>
      </w:tr>
      <w:tr w:rsidR="0010287E" w:rsidRPr="0010287E" w14:paraId="4A73131C" w14:textId="77777777" w:rsidTr="006E1ED0">
        <w:trPr>
          <w:cantSplit/>
          <w:trHeight w:val="93"/>
        </w:trPr>
        <w:tc>
          <w:tcPr>
            <w:tcW w:w="4361" w:type="dxa"/>
            <w:shd w:val="clear" w:color="auto" w:fill="auto"/>
          </w:tcPr>
          <w:p w14:paraId="22BE564F" w14:textId="77777777" w:rsidR="0010287E" w:rsidRPr="0010287E" w:rsidRDefault="0010287E" w:rsidP="00130AB2">
            <w:pPr>
              <w:autoSpaceDE w:val="0"/>
              <w:autoSpaceDN w:val="0"/>
              <w:adjustRightInd w:val="0"/>
              <w:ind w:firstLine="0"/>
              <w:rPr>
                <w:rFonts w:cs="Times New Roman"/>
                <w:szCs w:val="24"/>
              </w:rPr>
            </w:pPr>
            <w:r w:rsidRPr="0010287E">
              <w:rPr>
                <w:rFonts w:cs="Times New Roman"/>
                <w:szCs w:val="24"/>
              </w:rPr>
              <w:t>Деятельность в области культуры, спорта, организации досуга и развлечений</w:t>
            </w:r>
          </w:p>
        </w:tc>
        <w:tc>
          <w:tcPr>
            <w:tcW w:w="1049" w:type="dxa"/>
            <w:shd w:val="clear" w:color="auto" w:fill="auto"/>
          </w:tcPr>
          <w:p w14:paraId="7B01EA6A" w14:textId="77777777" w:rsidR="0010287E" w:rsidRPr="0010287E" w:rsidRDefault="0010287E" w:rsidP="00130AB2">
            <w:pPr>
              <w:ind w:firstLine="0"/>
              <w:jc w:val="center"/>
              <w:rPr>
                <w:rFonts w:cs="Times New Roman"/>
                <w:szCs w:val="24"/>
              </w:rPr>
            </w:pPr>
            <w:r w:rsidRPr="0010287E">
              <w:rPr>
                <w:rFonts w:cs="Times New Roman"/>
                <w:szCs w:val="24"/>
              </w:rPr>
              <w:t>…</w:t>
            </w:r>
          </w:p>
        </w:tc>
        <w:tc>
          <w:tcPr>
            <w:tcW w:w="1049" w:type="dxa"/>
            <w:shd w:val="clear" w:color="auto" w:fill="auto"/>
          </w:tcPr>
          <w:p w14:paraId="138ADCEC" w14:textId="77777777" w:rsidR="0010287E" w:rsidRPr="0010287E" w:rsidRDefault="0010287E" w:rsidP="00130AB2">
            <w:pPr>
              <w:ind w:firstLine="0"/>
              <w:jc w:val="center"/>
              <w:rPr>
                <w:rFonts w:cs="Times New Roman"/>
                <w:szCs w:val="24"/>
              </w:rPr>
            </w:pPr>
            <w:r w:rsidRPr="0010287E">
              <w:rPr>
                <w:rFonts w:cs="Times New Roman"/>
                <w:szCs w:val="24"/>
              </w:rPr>
              <w:t>…</w:t>
            </w:r>
          </w:p>
        </w:tc>
        <w:tc>
          <w:tcPr>
            <w:tcW w:w="1049" w:type="dxa"/>
            <w:shd w:val="clear" w:color="auto" w:fill="auto"/>
          </w:tcPr>
          <w:p w14:paraId="5149F950" w14:textId="77777777" w:rsidR="0010287E" w:rsidRPr="0010287E" w:rsidRDefault="0010287E" w:rsidP="00130AB2">
            <w:pPr>
              <w:ind w:firstLine="0"/>
              <w:jc w:val="center"/>
              <w:rPr>
                <w:rFonts w:cs="Times New Roman"/>
                <w:szCs w:val="24"/>
              </w:rPr>
            </w:pPr>
            <w:r w:rsidRPr="0010287E">
              <w:rPr>
                <w:rFonts w:cs="Times New Roman"/>
                <w:szCs w:val="24"/>
              </w:rPr>
              <w:t>…</w:t>
            </w:r>
          </w:p>
        </w:tc>
        <w:tc>
          <w:tcPr>
            <w:tcW w:w="1049" w:type="dxa"/>
            <w:shd w:val="clear" w:color="auto" w:fill="auto"/>
          </w:tcPr>
          <w:p w14:paraId="1DEE5904" w14:textId="77777777" w:rsidR="0010287E" w:rsidRPr="0010287E" w:rsidRDefault="0010287E" w:rsidP="00130AB2">
            <w:pPr>
              <w:ind w:firstLine="0"/>
              <w:jc w:val="center"/>
              <w:rPr>
                <w:rFonts w:cs="Times New Roman"/>
                <w:szCs w:val="24"/>
              </w:rPr>
            </w:pPr>
            <w:r w:rsidRPr="0010287E">
              <w:rPr>
                <w:rFonts w:cs="Times New Roman"/>
                <w:szCs w:val="24"/>
              </w:rPr>
              <w:t>…</w:t>
            </w:r>
          </w:p>
        </w:tc>
        <w:tc>
          <w:tcPr>
            <w:tcW w:w="1049" w:type="dxa"/>
            <w:shd w:val="clear" w:color="auto" w:fill="auto"/>
          </w:tcPr>
          <w:p w14:paraId="5BD9B7F5" w14:textId="77777777" w:rsidR="0010287E" w:rsidRPr="0010287E" w:rsidRDefault="0010287E" w:rsidP="00130AB2">
            <w:pPr>
              <w:ind w:firstLine="0"/>
              <w:jc w:val="center"/>
              <w:rPr>
                <w:rFonts w:cs="Times New Roman"/>
                <w:szCs w:val="24"/>
              </w:rPr>
            </w:pPr>
            <w:r w:rsidRPr="0010287E">
              <w:rPr>
                <w:rFonts w:cs="Times New Roman"/>
                <w:szCs w:val="24"/>
              </w:rPr>
              <w:t>…</w:t>
            </w:r>
          </w:p>
        </w:tc>
      </w:tr>
      <w:tr w:rsidR="0010287E" w:rsidRPr="0010287E" w14:paraId="6AF853AA" w14:textId="77777777" w:rsidTr="006E1ED0">
        <w:trPr>
          <w:cantSplit/>
          <w:trHeight w:val="93"/>
        </w:trPr>
        <w:tc>
          <w:tcPr>
            <w:tcW w:w="4361" w:type="dxa"/>
            <w:shd w:val="clear" w:color="auto" w:fill="auto"/>
          </w:tcPr>
          <w:p w14:paraId="3BB10299" w14:textId="77777777" w:rsidR="0010287E" w:rsidRPr="0010287E" w:rsidRDefault="0010287E" w:rsidP="00130AB2">
            <w:pPr>
              <w:autoSpaceDE w:val="0"/>
              <w:autoSpaceDN w:val="0"/>
              <w:adjustRightInd w:val="0"/>
              <w:ind w:firstLine="0"/>
              <w:rPr>
                <w:rFonts w:cs="Times New Roman"/>
                <w:szCs w:val="24"/>
              </w:rPr>
            </w:pPr>
            <w:r w:rsidRPr="0010287E">
              <w:rPr>
                <w:rFonts w:cs="Times New Roman"/>
                <w:szCs w:val="24"/>
              </w:rPr>
              <w:t>Прочие</w:t>
            </w:r>
          </w:p>
        </w:tc>
        <w:tc>
          <w:tcPr>
            <w:tcW w:w="1049" w:type="dxa"/>
            <w:shd w:val="clear" w:color="auto" w:fill="auto"/>
          </w:tcPr>
          <w:p w14:paraId="10BD70DD" w14:textId="77777777" w:rsidR="0010287E" w:rsidRPr="0010287E" w:rsidRDefault="0010287E" w:rsidP="00130AB2">
            <w:pPr>
              <w:ind w:firstLine="0"/>
              <w:jc w:val="center"/>
              <w:rPr>
                <w:rFonts w:cs="Times New Roman"/>
                <w:szCs w:val="24"/>
              </w:rPr>
            </w:pPr>
            <w:r w:rsidRPr="0010287E">
              <w:rPr>
                <w:rFonts w:cs="Times New Roman"/>
                <w:szCs w:val="24"/>
              </w:rPr>
              <w:t>37</w:t>
            </w:r>
          </w:p>
        </w:tc>
        <w:tc>
          <w:tcPr>
            <w:tcW w:w="1049" w:type="dxa"/>
            <w:shd w:val="clear" w:color="auto" w:fill="auto"/>
          </w:tcPr>
          <w:p w14:paraId="4E9F9A7D" w14:textId="77777777" w:rsidR="0010287E" w:rsidRPr="0010287E" w:rsidRDefault="0010287E" w:rsidP="00130AB2">
            <w:pPr>
              <w:ind w:firstLine="0"/>
              <w:jc w:val="center"/>
              <w:rPr>
                <w:rFonts w:cs="Times New Roman"/>
                <w:szCs w:val="24"/>
              </w:rPr>
            </w:pPr>
            <w:r w:rsidRPr="0010287E">
              <w:rPr>
                <w:rFonts w:cs="Times New Roman"/>
                <w:szCs w:val="24"/>
              </w:rPr>
              <w:t>41</w:t>
            </w:r>
          </w:p>
        </w:tc>
        <w:tc>
          <w:tcPr>
            <w:tcW w:w="1049" w:type="dxa"/>
            <w:shd w:val="clear" w:color="auto" w:fill="auto"/>
          </w:tcPr>
          <w:p w14:paraId="5BF67CD5" w14:textId="77777777" w:rsidR="0010287E" w:rsidRPr="0010287E" w:rsidRDefault="0010287E" w:rsidP="00130AB2">
            <w:pPr>
              <w:ind w:firstLine="0"/>
              <w:jc w:val="center"/>
              <w:rPr>
                <w:rFonts w:cs="Times New Roman"/>
                <w:szCs w:val="24"/>
              </w:rPr>
            </w:pPr>
            <w:r w:rsidRPr="0010287E">
              <w:rPr>
                <w:rFonts w:cs="Times New Roman"/>
                <w:szCs w:val="24"/>
              </w:rPr>
              <w:t>40</w:t>
            </w:r>
          </w:p>
        </w:tc>
        <w:tc>
          <w:tcPr>
            <w:tcW w:w="1049" w:type="dxa"/>
            <w:shd w:val="clear" w:color="auto" w:fill="auto"/>
          </w:tcPr>
          <w:p w14:paraId="1A1FE5E7" w14:textId="77777777" w:rsidR="0010287E" w:rsidRPr="0010287E" w:rsidRDefault="0010287E" w:rsidP="00130AB2">
            <w:pPr>
              <w:ind w:firstLine="0"/>
              <w:jc w:val="center"/>
              <w:rPr>
                <w:rFonts w:cs="Times New Roman"/>
                <w:szCs w:val="24"/>
              </w:rPr>
            </w:pPr>
            <w:r w:rsidRPr="0010287E">
              <w:rPr>
                <w:rFonts w:cs="Times New Roman"/>
                <w:szCs w:val="24"/>
              </w:rPr>
              <w:t>37</w:t>
            </w:r>
          </w:p>
        </w:tc>
        <w:tc>
          <w:tcPr>
            <w:tcW w:w="1049" w:type="dxa"/>
            <w:shd w:val="clear" w:color="auto" w:fill="auto"/>
          </w:tcPr>
          <w:p w14:paraId="54C37F52" w14:textId="77777777" w:rsidR="0010287E" w:rsidRPr="0010287E" w:rsidRDefault="0010287E" w:rsidP="00130AB2">
            <w:pPr>
              <w:ind w:firstLine="0"/>
              <w:jc w:val="center"/>
              <w:rPr>
                <w:rFonts w:cs="Times New Roman"/>
                <w:szCs w:val="24"/>
              </w:rPr>
            </w:pPr>
            <w:r w:rsidRPr="0010287E">
              <w:rPr>
                <w:rFonts w:cs="Times New Roman"/>
                <w:szCs w:val="24"/>
              </w:rPr>
              <w:t>33</w:t>
            </w:r>
          </w:p>
        </w:tc>
      </w:tr>
      <w:tr w:rsidR="0010287E" w:rsidRPr="0010287E" w14:paraId="5C41303B" w14:textId="77777777" w:rsidTr="006E1ED0">
        <w:trPr>
          <w:cantSplit/>
          <w:trHeight w:val="93"/>
        </w:trPr>
        <w:tc>
          <w:tcPr>
            <w:tcW w:w="4361" w:type="dxa"/>
            <w:shd w:val="clear" w:color="auto" w:fill="auto"/>
          </w:tcPr>
          <w:p w14:paraId="53AE89A8" w14:textId="77777777" w:rsidR="0010287E" w:rsidRPr="0010287E" w:rsidRDefault="0010287E" w:rsidP="00130AB2">
            <w:pPr>
              <w:autoSpaceDE w:val="0"/>
              <w:autoSpaceDN w:val="0"/>
              <w:adjustRightInd w:val="0"/>
              <w:ind w:firstLine="0"/>
              <w:rPr>
                <w:rFonts w:cs="Times New Roman"/>
                <w:szCs w:val="24"/>
              </w:rPr>
            </w:pPr>
            <w:r w:rsidRPr="0010287E">
              <w:rPr>
                <w:rFonts w:cs="Times New Roman"/>
                <w:szCs w:val="24"/>
              </w:rPr>
              <w:t xml:space="preserve">ИТОГО </w:t>
            </w:r>
          </w:p>
        </w:tc>
        <w:tc>
          <w:tcPr>
            <w:tcW w:w="1049" w:type="dxa"/>
            <w:shd w:val="clear" w:color="auto" w:fill="auto"/>
          </w:tcPr>
          <w:p w14:paraId="69E3D742" w14:textId="77777777" w:rsidR="0010287E" w:rsidRPr="0010287E" w:rsidRDefault="0010287E" w:rsidP="00130AB2">
            <w:pPr>
              <w:ind w:firstLine="0"/>
              <w:jc w:val="center"/>
              <w:rPr>
                <w:rFonts w:cs="Times New Roman"/>
                <w:szCs w:val="24"/>
              </w:rPr>
            </w:pPr>
            <w:r w:rsidRPr="0010287E">
              <w:rPr>
                <w:rFonts w:cs="Times New Roman"/>
                <w:szCs w:val="24"/>
              </w:rPr>
              <w:t>19048</w:t>
            </w:r>
          </w:p>
        </w:tc>
        <w:tc>
          <w:tcPr>
            <w:tcW w:w="1049" w:type="dxa"/>
            <w:shd w:val="clear" w:color="auto" w:fill="auto"/>
          </w:tcPr>
          <w:p w14:paraId="64C5E806" w14:textId="77777777" w:rsidR="0010287E" w:rsidRPr="0010287E" w:rsidRDefault="0010287E" w:rsidP="00130AB2">
            <w:pPr>
              <w:ind w:firstLine="0"/>
              <w:jc w:val="center"/>
              <w:rPr>
                <w:rFonts w:cs="Times New Roman"/>
                <w:szCs w:val="24"/>
              </w:rPr>
            </w:pPr>
            <w:r w:rsidRPr="0010287E">
              <w:rPr>
                <w:rFonts w:cs="Times New Roman"/>
                <w:szCs w:val="24"/>
              </w:rPr>
              <w:t>18460</w:t>
            </w:r>
          </w:p>
        </w:tc>
        <w:tc>
          <w:tcPr>
            <w:tcW w:w="1049" w:type="dxa"/>
            <w:shd w:val="clear" w:color="auto" w:fill="auto"/>
          </w:tcPr>
          <w:p w14:paraId="17632159" w14:textId="77777777" w:rsidR="0010287E" w:rsidRPr="0010287E" w:rsidRDefault="0010287E" w:rsidP="00130AB2">
            <w:pPr>
              <w:ind w:firstLine="0"/>
              <w:jc w:val="center"/>
              <w:rPr>
                <w:rFonts w:cs="Times New Roman"/>
                <w:szCs w:val="24"/>
              </w:rPr>
            </w:pPr>
            <w:r w:rsidRPr="0010287E">
              <w:rPr>
                <w:rFonts w:cs="Times New Roman"/>
                <w:szCs w:val="24"/>
              </w:rPr>
              <w:t>17931</w:t>
            </w:r>
          </w:p>
        </w:tc>
        <w:tc>
          <w:tcPr>
            <w:tcW w:w="1049" w:type="dxa"/>
            <w:shd w:val="clear" w:color="auto" w:fill="auto"/>
          </w:tcPr>
          <w:p w14:paraId="51030DC6" w14:textId="77777777" w:rsidR="0010287E" w:rsidRPr="0010287E" w:rsidRDefault="0010287E" w:rsidP="00130AB2">
            <w:pPr>
              <w:ind w:firstLine="0"/>
              <w:jc w:val="center"/>
              <w:rPr>
                <w:rFonts w:cs="Times New Roman"/>
                <w:szCs w:val="24"/>
              </w:rPr>
            </w:pPr>
            <w:r w:rsidRPr="0010287E">
              <w:rPr>
                <w:rFonts w:cs="Times New Roman"/>
                <w:szCs w:val="24"/>
              </w:rPr>
              <w:t>16481</w:t>
            </w:r>
          </w:p>
        </w:tc>
        <w:tc>
          <w:tcPr>
            <w:tcW w:w="1049" w:type="dxa"/>
            <w:shd w:val="clear" w:color="auto" w:fill="auto"/>
          </w:tcPr>
          <w:p w14:paraId="7D3458D7" w14:textId="77777777" w:rsidR="0010287E" w:rsidRPr="0010287E" w:rsidRDefault="0010287E" w:rsidP="00130AB2">
            <w:pPr>
              <w:ind w:firstLine="0"/>
              <w:jc w:val="center"/>
              <w:rPr>
                <w:rFonts w:cs="Times New Roman"/>
                <w:szCs w:val="24"/>
              </w:rPr>
            </w:pPr>
            <w:r w:rsidRPr="0010287E">
              <w:rPr>
                <w:rFonts w:cs="Times New Roman"/>
                <w:szCs w:val="24"/>
              </w:rPr>
              <w:t>16216</w:t>
            </w:r>
          </w:p>
        </w:tc>
      </w:tr>
    </w:tbl>
    <w:p w14:paraId="4CE66164" w14:textId="77777777" w:rsidR="0064700F" w:rsidRDefault="0064700F" w:rsidP="00E84DE9">
      <w:pPr>
        <w:ind w:firstLine="720"/>
        <w:rPr>
          <w:rFonts w:cs="Times New Roman"/>
          <w:szCs w:val="24"/>
        </w:rPr>
      </w:pPr>
    </w:p>
    <w:p w14:paraId="6F8E68B8" w14:textId="3F77F001" w:rsidR="0010287E" w:rsidRPr="0064700F" w:rsidRDefault="0010287E" w:rsidP="00E84DE9">
      <w:pPr>
        <w:ind w:firstLine="720"/>
        <w:rPr>
          <w:rFonts w:cs="Times New Roman"/>
          <w:szCs w:val="24"/>
        </w:rPr>
      </w:pPr>
      <w:r w:rsidRPr="0064700F">
        <w:rPr>
          <w:rFonts w:cs="Times New Roman"/>
          <w:szCs w:val="24"/>
        </w:rPr>
        <w:t>Численность работающих в сфере добывающей промышленности уменьшилась</w:t>
      </w:r>
      <w:r w:rsidR="0064700F">
        <w:rPr>
          <w:rFonts w:cs="Times New Roman"/>
          <w:szCs w:val="24"/>
        </w:rPr>
        <w:t xml:space="preserve"> по причине продолжающихся процессов по оптимизации деятельности предприятий</w:t>
      </w:r>
      <w:r w:rsidR="00E84DE9">
        <w:rPr>
          <w:rFonts w:cs="Times New Roman"/>
          <w:szCs w:val="24"/>
        </w:rPr>
        <w:t>.</w:t>
      </w:r>
      <w:r w:rsidR="0064700F">
        <w:rPr>
          <w:rFonts w:cs="Times New Roman"/>
          <w:szCs w:val="24"/>
        </w:rPr>
        <w:t xml:space="preserve">  </w:t>
      </w:r>
      <w:r w:rsidRPr="0064700F">
        <w:rPr>
          <w:rFonts w:cs="Times New Roman"/>
          <w:szCs w:val="24"/>
        </w:rPr>
        <w:t xml:space="preserve"> </w:t>
      </w:r>
    </w:p>
    <w:p w14:paraId="4554513B" w14:textId="5FFB75DE" w:rsidR="0010287E" w:rsidRPr="0064700F" w:rsidRDefault="007B30F5" w:rsidP="00E84DE9">
      <w:pPr>
        <w:ind w:firstLine="720"/>
        <w:rPr>
          <w:rFonts w:cs="Times New Roman"/>
          <w:szCs w:val="24"/>
        </w:rPr>
      </w:pPr>
      <w:r>
        <w:rPr>
          <w:rFonts w:cs="Times New Roman"/>
          <w:szCs w:val="24"/>
        </w:rPr>
        <w:lastRenderedPageBreak/>
        <w:t>Численность</w:t>
      </w:r>
      <w:r w:rsidR="0010287E" w:rsidRPr="0064700F">
        <w:rPr>
          <w:rFonts w:cs="Times New Roman"/>
          <w:szCs w:val="24"/>
        </w:rPr>
        <w:t xml:space="preserve"> работ</w:t>
      </w:r>
      <w:r>
        <w:rPr>
          <w:rFonts w:cs="Times New Roman"/>
          <w:szCs w:val="24"/>
        </w:rPr>
        <w:t>ающих в сфере торговли и услуг остается достаточно стабильной с незначительными ежегодными колебаниями.</w:t>
      </w:r>
    </w:p>
    <w:p w14:paraId="4EBD1DF9" w14:textId="189E5888" w:rsidR="0010287E" w:rsidRDefault="00413BC2" w:rsidP="00E709EC">
      <w:pPr>
        <w:ind w:firstLine="720"/>
        <w:rPr>
          <w:rFonts w:cs="Times New Roman"/>
          <w:szCs w:val="24"/>
        </w:rPr>
      </w:pPr>
      <w:r>
        <w:rPr>
          <w:rFonts w:cs="Times New Roman"/>
          <w:szCs w:val="24"/>
        </w:rPr>
        <w:t xml:space="preserve">Незначительное снижение </w:t>
      </w:r>
      <w:r w:rsidR="00B746CC">
        <w:rPr>
          <w:rFonts w:cs="Times New Roman"/>
          <w:szCs w:val="24"/>
        </w:rPr>
        <w:t xml:space="preserve">за пять лет </w:t>
      </w:r>
      <w:r>
        <w:rPr>
          <w:rFonts w:cs="Times New Roman"/>
          <w:szCs w:val="24"/>
        </w:rPr>
        <w:t>числа работников образования обусловлено оптимизацией деятельности учреждений</w:t>
      </w:r>
      <w:r w:rsidR="00B746CC">
        <w:rPr>
          <w:rFonts w:cs="Times New Roman"/>
          <w:szCs w:val="24"/>
        </w:rPr>
        <w:t>.</w:t>
      </w:r>
    </w:p>
    <w:p w14:paraId="0DB71E1E" w14:textId="3B5BE56A" w:rsidR="00B746CC" w:rsidRPr="0064700F" w:rsidRDefault="00B746CC" w:rsidP="00E709EC">
      <w:pPr>
        <w:ind w:firstLine="720"/>
        <w:rPr>
          <w:rFonts w:cs="Times New Roman"/>
          <w:szCs w:val="24"/>
        </w:rPr>
      </w:pPr>
      <w:r>
        <w:rPr>
          <w:rFonts w:cs="Times New Roman"/>
          <w:szCs w:val="24"/>
        </w:rPr>
        <w:t xml:space="preserve">Можно отметить ежегодное снижение числа занятых в сфере транспорта, что может быть обусловлено переходом данных предприятий в категорию малых, а </w:t>
      </w:r>
      <w:r w:rsidR="00E709EC">
        <w:rPr>
          <w:rFonts w:cs="Times New Roman"/>
          <w:szCs w:val="24"/>
        </w:rPr>
        <w:t>работников</w:t>
      </w:r>
      <w:r>
        <w:rPr>
          <w:rFonts w:cs="Times New Roman"/>
          <w:szCs w:val="24"/>
        </w:rPr>
        <w:t>, оказывающих транспортные услуги, в статус индивидуального предпринимателя или самозанятого.</w:t>
      </w:r>
    </w:p>
    <w:p w14:paraId="7B69BA10" w14:textId="622D5447" w:rsidR="0010287E" w:rsidRDefault="00B746CC" w:rsidP="00413BC2">
      <w:pPr>
        <w:tabs>
          <w:tab w:val="left" w:pos="4575"/>
        </w:tabs>
        <w:ind w:firstLine="720"/>
        <w:rPr>
          <w:rFonts w:cs="Times New Roman"/>
          <w:szCs w:val="24"/>
        </w:rPr>
      </w:pPr>
      <w:r>
        <w:rPr>
          <w:rFonts w:cs="Times New Roman"/>
          <w:szCs w:val="24"/>
        </w:rPr>
        <w:t>Численность занятых в строительной сфере зависит от активности застройщиков, числа строящихся объектов.</w:t>
      </w:r>
      <w:r w:rsidR="00413BC2">
        <w:rPr>
          <w:rFonts w:cs="Times New Roman"/>
          <w:szCs w:val="24"/>
        </w:rPr>
        <w:tab/>
      </w:r>
    </w:p>
    <w:p w14:paraId="5EA8A0B5" w14:textId="77777777" w:rsidR="0010287E" w:rsidRDefault="0010287E" w:rsidP="001F4357">
      <w:pPr>
        <w:ind w:firstLine="720"/>
        <w:rPr>
          <w:rFonts w:cs="Times New Roman"/>
          <w:szCs w:val="24"/>
        </w:rPr>
      </w:pPr>
    </w:p>
    <w:p w14:paraId="2D5377F7" w14:textId="4E86DA3F" w:rsidR="004669E8" w:rsidRDefault="00DA7CBE" w:rsidP="00DA7CBE">
      <w:pPr>
        <w:pStyle w:val="3"/>
        <w:spacing w:before="0" w:after="0"/>
        <w:rPr>
          <w:rFonts w:ascii="Times New Roman" w:hAnsi="Times New Roman" w:cs="Times New Roman"/>
          <w:sz w:val="24"/>
          <w:szCs w:val="24"/>
        </w:rPr>
      </w:pPr>
      <w:bookmarkStart w:id="24" w:name="_Toc499682286"/>
      <w:bookmarkStart w:id="25" w:name="_Toc511488545"/>
      <w:bookmarkStart w:id="26" w:name="_Toc1822448"/>
      <w:bookmarkStart w:id="27" w:name="_Toc1822859"/>
      <w:bookmarkStart w:id="28" w:name="_Toc152760901"/>
      <w:r>
        <w:rPr>
          <w:rFonts w:ascii="Times New Roman" w:hAnsi="Times New Roman" w:cs="Times New Roman"/>
          <w:sz w:val="24"/>
          <w:szCs w:val="24"/>
        </w:rPr>
        <w:t>1</w:t>
      </w:r>
      <w:r w:rsidR="004669E8" w:rsidRPr="001F4357">
        <w:rPr>
          <w:rFonts w:ascii="Times New Roman" w:hAnsi="Times New Roman" w:cs="Times New Roman"/>
          <w:sz w:val="24"/>
          <w:szCs w:val="24"/>
        </w:rPr>
        <w:t>.1.3. Занятость населения</w:t>
      </w:r>
      <w:bookmarkEnd w:id="24"/>
      <w:bookmarkEnd w:id="25"/>
      <w:bookmarkEnd w:id="26"/>
      <w:bookmarkEnd w:id="27"/>
      <w:bookmarkEnd w:id="28"/>
    </w:p>
    <w:p w14:paraId="266F8DE3" w14:textId="77777777" w:rsidR="00DA7CBE" w:rsidRPr="00DA7CBE" w:rsidRDefault="00DA7CBE" w:rsidP="00DA7CBE">
      <w:pPr>
        <w:rPr>
          <w:lang w:eastAsia="ko-KR"/>
        </w:rPr>
      </w:pPr>
    </w:p>
    <w:p w14:paraId="20A8A635" w14:textId="7B04CAC3" w:rsidR="009A6451" w:rsidRPr="009A6451" w:rsidRDefault="00683072" w:rsidP="006511A7">
      <w:pPr>
        <w:spacing w:after="120"/>
        <w:ind w:firstLine="720"/>
        <w:rPr>
          <w:rFonts w:cs="Times New Roman"/>
          <w:szCs w:val="24"/>
        </w:rPr>
      </w:pPr>
      <w:r w:rsidRPr="006511A7">
        <w:rPr>
          <w:rFonts w:cs="Times New Roman"/>
          <w:szCs w:val="24"/>
        </w:rPr>
        <w:t xml:space="preserve">В городе Мегионе безработица находится на достаточно низком уровне и практически восстановила свои значения до пандемии </w:t>
      </w:r>
      <w:r w:rsidRPr="006511A7">
        <w:rPr>
          <w:rFonts w:cs="Times New Roman"/>
          <w:szCs w:val="24"/>
          <w:lang w:val="en-US"/>
        </w:rPr>
        <w:t>COVID</w:t>
      </w:r>
      <w:r w:rsidRPr="006511A7">
        <w:rPr>
          <w:rFonts w:cs="Times New Roman"/>
          <w:szCs w:val="24"/>
        </w:rPr>
        <w:t>-2019</w:t>
      </w:r>
      <w:r w:rsidR="009A6451" w:rsidRPr="006511A7">
        <w:rPr>
          <w:rFonts w:cs="Times New Roman"/>
          <w:szCs w:val="24"/>
        </w:rPr>
        <w:t xml:space="preserve">; еще более существенно, </w:t>
      </w:r>
      <w:r w:rsidR="009A6451" w:rsidRPr="00287871">
        <w:rPr>
          <w:rFonts w:cs="Times New Roman"/>
          <w:szCs w:val="24"/>
        </w:rPr>
        <w:t>на 0,</w:t>
      </w:r>
      <w:r w:rsidR="0064601A">
        <w:rPr>
          <w:rFonts w:cs="Times New Roman"/>
          <w:szCs w:val="24"/>
        </w:rPr>
        <w:t>07</w:t>
      </w:r>
      <w:r w:rsidR="009A6451" w:rsidRPr="00287871">
        <w:rPr>
          <w:rFonts w:cs="Times New Roman"/>
          <w:szCs w:val="24"/>
        </w:rPr>
        <w:t xml:space="preserve"> пункт</w:t>
      </w:r>
      <w:r w:rsidR="00287871">
        <w:rPr>
          <w:rFonts w:cs="Times New Roman"/>
          <w:szCs w:val="24"/>
        </w:rPr>
        <w:t>а</w:t>
      </w:r>
      <w:r w:rsidR="009A6451" w:rsidRPr="006511A7">
        <w:rPr>
          <w:rFonts w:cs="Times New Roman"/>
          <w:szCs w:val="24"/>
        </w:rPr>
        <w:t>, снизилась напряженность на рынке труда (Рис.7а и б). Отчасти это связано с увеличением числа вакансий, предоставляемых работодателями.</w:t>
      </w:r>
    </w:p>
    <w:p w14:paraId="00FD01DF" w14:textId="61EF4A2D" w:rsidR="009A6451" w:rsidRDefault="009A6451" w:rsidP="0022289E">
      <w:pPr>
        <w:spacing w:after="120"/>
        <w:ind w:firstLine="0"/>
        <w:rPr>
          <w:rFonts w:cs="Times New Roman"/>
          <w:sz w:val="28"/>
          <w:szCs w:val="24"/>
        </w:rPr>
      </w:pPr>
      <w:r>
        <w:rPr>
          <w:rFonts w:cs="Times New Roman"/>
          <w:noProof/>
          <w:sz w:val="28"/>
          <w:szCs w:val="24"/>
          <w:lang w:eastAsia="ru-RU"/>
        </w:rPr>
        <w:drawing>
          <wp:inline distT="0" distB="0" distL="0" distR="0" wp14:anchorId="4D9F9B69" wp14:editId="199C7FE0">
            <wp:extent cx="2881423" cy="2020186"/>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cs="Times New Roman"/>
          <w:sz w:val="28"/>
          <w:szCs w:val="24"/>
        </w:rPr>
        <w:t xml:space="preserve">   </w:t>
      </w:r>
      <w:r w:rsidR="009E3660">
        <w:rPr>
          <w:rFonts w:cs="Times New Roman"/>
          <w:noProof/>
          <w:sz w:val="28"/>
          <w:szCs w:val="24"/>
          <w:lang w:eastAsia="ru-RU"/>
        </w:rPr>
        <w:drawing>
          <wp:inline distT="0" distB="0" distL="0" distR="0" wp14:anchorId="33FD93D0" wp14:editId="1F8243A4">
            <wp:extent cx="2880995" cy="202562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W w:w="0" w:type="auto"/>
        <w:tblLook w:val="00A0" w:firstRow="1" w:lastRow="0" w:firstColumn="1" w:lastColumn="0" w:noHBand="0" w:noVBand="0"/>
      </w:tblPr>
      <w:tblGrid>
        <w:gridCol w:w="5106"/>
        <w:gridCol w:w="4465"/>
      </w:tblGrid>
      <w:tr w:rsidR="009A6451" w:rsidRPr="00702C09" w14:paraId="390A964D" w14:textId="77777777" w:rsidTr="00FA3439">
        <w:trPr>
          <w:cantSplit/>
        </w:trPr>
        <w:tc>
          <w:tcPr>
            <w:tcW w:w="5106" w:type="dxa"/>
          </w:tcPr>
          <w:p w14:paraId="3FCD497B" w14:textId="6E26395B" w:rsidR="009A6451" w:rsidRPr="00702C09" w:rsidRDefault="009A6451" w:rsidP="00FA3439">
            <w:pPr>
              <w:spacing w:after="120"/>
              <w:jc w:val="center"/>
              <w:rPr>
                <w:rFonts w:eastAsia="Batang" w:cs="Times New Roman"/>
                <w:sz w:val="28"/>
                <w:szCs w:val="28"/>
                <w:lang w:eastAsia="ko-KR"/>
              </w:rPr>
            </w:pPr>
            <w:r w:rsidRPr="00702C09">
              <w:rPr>
                <w:rFonts w:eastAsia="Batang" w:cs="Times New Roman"/>
                <w:b/>
                <w:szCs w:val="24"/>
                <w:lang w:eastAsia="ko-KR"/>
              </w:rPr>
              <w:t>Рис.</w:t>
            </w:r>
            <w:r w:rsidR="00B27DA6">
              <w:rPr>
                <w:rFonts w:eastAsia="Batang" w:cs="Times New Roman"/>
                <w:b/>
                <w:szCs w:val="24"/>
                <w:lang w:eastAsia="ko-KR"/>
              </w:rPr>
              <w:t>7</w:t>
            </w:r>
            <w:r w:rsidRPr="00702C09">
              <w:rPr>
                <w:rFonts w:eastAsia="Batang" w:cs="Times New Roman"/>
                <w:b/>
                <w:szCs w:val="24"/>
                <w:lang w:eastAsia="ko-KR"/>
              </w:rPr>
              <w:t xml:space="preserve">а. </w:t>
            </w:r>
            <w:r w:rsidRPr="00334B8A">
              <w:rPr>
                <w:rFonts w:eastAsia="Batang" w:cs="Times New Roman"/>
                <w:b/>
                <w:szCs w:val="24"/>
                <w:lang w:eastAsia="ko-KR"/>
              </w:rPr>
              <w:t>Уровень безработицы, % от численности экономически активного населения</w:t>
            </w:r>
          </w:p>
        </w:tc>
        <w:tc>
          <w:tcPr>
            <w:tcW w:w="4465" w:type="dxa"/>
          </w:tcPr>
          <w:p w14:paraId="4188D2C5" w14:textId="666302BF" w:rsidR="009A6451" w:rsidRPr="00702C09" w:rsidRDefault="009A6451" w:rsidP="004245DB">
            <w:pPr>
              <w:spacing w:after="120"/>
              <w:ind w:firstLine="0"/>
              <w:jc w:val="center"/>
              <w:rPr>
                <w:rFonts w:eastAsia="Batang" w:cs="Times New Roman"/>
                <w:sz w:val="28"/>
                <w:szCs w:val="28"/>
                <w:lang w:eastAsia="ko-KR"/>
              </w:rPr>
            </w:pPr>
            <w:r w:rsidRPr="00702C09">
              <w:rPr>
                <w:rFonts w:eastAsia="Batang" w:cs="Times New Roman"/>
                <w:b/>
                <w:szCs w:val="24"/>
                <w:lang w:eastAsia="ko-KR"/>
              </w:rPr>
              <w:t>Рис.</w:t>
            </w:r>
            <w:r w:rsidR="00B27DA6">
              <w:rPr>
                <w:rFonts w:eastAsia="Batang" w:cs="Times New Roman"/>
                <w:b/>
                <w:szCs w:val="24"/>
                <w:lang w:eastAsia="ko-KR"/>
              </w:rPr>
              <w:t>7</w:t>
            </w:r>
            <w:r w:rsidR="004245DB">
              <w:rPr>
                <w:rFonts w:eastAsia="Batang" w:cs="Times New Roman"/>
                <w:b/>
                <w:szCs w:val="24"/>
                <w:lang w:eastAsia="ko-KR"/>
              </w:rPr>
              <w:t>б.</w:t>
            </w:r>
            <w:r w:rsidRPr="00334B8A">
              <w:rPr>
                <w:rFonts w:eastAsia="Batang" w:cs="Times New Roman"/>
                <w:b/>
                <w:szCs w:val="24"/>
                <w:lang w:eastAsia="ko-KR"/>
              </w:rPr>
              <w:t>Коэффициент напряжённости на рынке труда, человек на одно свободное рабочее место</w:t>
            </w:r>
          </w:p>
        </w:tc>
      </w:tr>
    </w:tbl>
    <w:p w14:paraId="6634CD6E" w14:textId="3D13B246" w:rsidR="009A6451" w:rsidRPr="00B27DA6" w:rsidRDefault="009A6451" w:rsidP="009A6451">
      <w:pPr>
        <w:ind w:firstLine="720"/>
        <w:rPr>
          <w:rFonts w:cs="Times New Roman"/>
          <w:szCs w:val="24"/>
        </w:rPr>
      </w:pPr>
      <w:r w:rsidRPr="00B27DA6">
        <w:rPr>
          <w:rFonts w:cs="Times New Roman"/>
          <w:szCs w:val="24"/>
        </w:rPr>
        <w:t xml:space="preserve">В </w:t>
      </w:r>
      <w:r w:rsidR="00B27DA6" w:rsidRPr="00B27DA6">
        <w:rPr>
          <w:rFonts w:cs="Times New Roman"/>
          <w:szCs w:val="24"/>
        </w:rPr>
        <w:t>2022</w:t>
      </w:r>
      <w:r w:rsidRPr="00B27DA6">
        <w:rPr>
          <w:rFonts w:cs="Times New Roman"/>
          <w:szCs w:val="24"/>
        </w:rPr>
        <w:t xml:space="preserve"> году за услугами службы занятости обратилось 2</w:t>
      </w:r>
      <w:r w:rsidR="0064601A">
        <w:rPr>
          <w:rFonts w:cs="Times New Roman"/>
          <w:szCs w:val="24"/>
        </w:rPr>
        <w:t> </w:t>
      </w:r>
      <w:r w:rsidR="00B27DA6" w:rsidRPr="00B27DA6">
        <w:rPr>
          <w:rFonts w:cs="Times New Roman"/>
          <w:szCs w:val="24"/>
        </w:rPr>
        <w:t>242</w:t>
      </w:r>
      <w:r w:rsidR="0064601A">
        <w:rPr>
          <w:rFonts w:cs="Times New Roman"/>
          <w:szCs w:val="24"/>
        </w:rPr>
        <w:t xml:space="preserve"> </w:t>
      </w:r>
      <w:r w:rsidRPr="00B27DA6">
        <w:rPr>
          <w:rFonts w:cs="Times New Roman"/>
          <w:szCs w:val="24"/>
        </w:rPr>
        <w:t xml:space="preserve">человека, что на </w:t>
      </w:r>
      <w:r w:rsidR="00B27DA6" w:rsidRPr="00B27DA6">
        <w:rPr>
          <w:rFonts w:cs="Times New Roman"/>
          <w:szCs w:val="24"/>
        </w:rPr>
        <w:t>2,7</w:t>
      </w:r>
      <w:r w:rsidRPr="00B27DA6">
        <w:rPr>
          <w:rFonts w:cs="Times New Roman"/>
          <w:szCs w:val="24"/>
        </w:rPr>
        <w:t xml:space="preserve">% </w:t>
      </w:r>
      <w:r w:rsidR="00B27DA6" w:rsidRPr="00B27DA6">
        <w:rPr>
          <w:rFonts w:cs="Times New Roman"/>
          <w:szCs w:val="24"/>
        </w:rPr>
        <w:t>больше уровня 2018</w:t>
      </w:r>
      <w:r w:rsidRPr="00B27DA6">
        <w:rPr>
          <w:rFonts w:cs="Times New Roman"/>
          <w:szCs w:val="24"/>
        </w:rPr>
        <w:t xml:space="preserve"> года. </w:t>
      </w:r>
      <w:r w:rsidR="00B27DA6" w:rsidRPr="00B27DA6">
        <w:rPr>
          <w:rFonts w:cs="Times New Roman"/>
          <w:szCs w:val="24"/>
        </w:rPr>
        <w:t>При этом</w:t>
      </w:r>
      <w:r w:rsidRPr="00B27DA6">
        <w:rPr>
          <w:rFonts w:cs="Times New Roman"/>
          <w:szCs w:val="24"/>
        </w:rPr>
        <w:t>, снизилось число официально признанных безработными, а также имеющих официальный статус безработного на конец отчетного года (Рис.</w:t>
      </w:r>
      <w:r w:rsidR="00B27DA6" w:rsidRPr="00B27DA6">
        <w:rPr>
          <w:rFonts w:cs="Times New Roman"/>
          <w:szCs w:val="24"/>
        </w:rPr>
        <w:t>8</w:t>
      </w:r>
      <w:r w:rsidRPr="00B27DA6">
        <w:rPr>
          <w:rFonts w:cs="Times New Roman"/>
          <w:szCs w:val="24"/>
        </w:rPr>
        <w:t>).</w:t>
      </w:r>
    </w:p>
    <w:p w14:paraId="7F6FE6EC" w14:textId="77777777" w:rsidR="009A6451" w:rsidRDefault="009A6451" w:rsidP="009A6451">
      <w:pPr>
        <w:ind w:firstLine="720"/>
        <w:rPr>
          <w:rFonts w:cs="Times New Roman"/>
          <w:sz w:val="28"/>
          <w:szCs w:val="24"/>
        </w:rPr>
      </w:pPr>
      <w:r>
        <w:rPr>
          <w:rFonts w:cs="Times New Roman"/>
          <w:noProof/>
          <w:sz w:val="28"/>
          <w:szCs w:val="24"/>
          <w:lang w:eastAsia="ru-RU"/>
        </w:rPr>
        <w:drawing>
          <wp:inline distT="0" distB="0" distL="0" distR="0" wp14:anchorId="43B29934" wp14:editId="125CB6FD">
            <wp:extent cx="4876800" cy="21907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2FAED84" w14:textId="77777777" w:rsidR="009A6451" w:rsidRDefault="009A6451" w:rsidP="009A6451">
      <w:pPr>
        <w:ind w:firstLine="720"/>
        <w:rPr>
          <w:rFonts w:cs="Times New Roman"/>
          <w:sz w:val="28"/>
          <w:szCs w:val="24"/>
        </w:rPr>
      </w:pPr>
    </w:p>
    <w:tbl>
      <w:tblPr>
        <w:tblW w:w="0" w:type="auto"/>
        <w:tblLook w:val="00A0" w:firstRow="1" w:lastRow="0" w:firstColumn="1" w:lastColumn="0" w:noHBand="0" w:noVBand="0"/>
      </w:tblPr>
      <w:tblGrid>
        <w:gridCol w:w="9571"/>
      </w:tblGrid>
      <w:tr w:rsidR="009A6451" w:rsidRPr="00702C09" w14:paraId="30DEAC05" w14:textId="77777777" w:rsidTr="00FA3439">
        <w:trPr>
          <w:cantSplit/>
        </w:trPr>
        <w:tc>
          <w:tcPr>
            <w:tcW w:w="9571" w:type="dxa"/>
          </w:tcPr>
          <w:p w14:paraId="6F768524" w14:textId="3F4E7940" w:rsidR="009A6451" w:rsidRPr="00702C09" w:rsidRDefault="009A6451" w:rsidP="00FA3439">
            <w:pPr>
              <w:spacing w:after="120"/>
              <w:jc w:val="center"/>
              <w:rPr>
                <w:rFonts w:eastAsia="Batang" w:cs="Times New Roman"/>
                <w:sz w:val="28"/>
                <w:szCs w:val="28"/>
                <w:lang w:eastAsia="ko-KR"/>
              </w:rPr>
            </w:pPr>
            <w:r w:rsidRPr="00702C09">
              <w:rPr>
                <w:rFonts w:eastAsia="Batang" w:cs="Times New Roman"/>
                <w:b/>
                <w:szCs w:val="24"/>
                <w:lang w:eastAsia="ko-KR"/>
              </w:rPr>
              <w:t>Рис.</w:t>
            </w:r>
            <w:r w:rsidR="00B27DA6">
              <w:rPr>
                <w:rFonts w:eastAsia="Batang" w:cs="Times New Roman"/>
                <w:b/>
                <w:szCs w:val="24"/>
                <w:lang w:eastAsia="ko-KR"/>
              </w:rPr>
              <w:t>8</w:t>
            </w:r>
            <w:r w:rsidRPr="00702C09">
              <w:rPr>
                <w:rFonts w:eastAsia="Batang" w:cs="Times New Roman"/>
                <w:b/>
                <w:szCs w:val="24"/>
                <w:lang w:eastAsia="ko-KR"/>
              </w:rPr>
              <w:t xml:space="preserve">. </w:t>
            </w:r>
            <w:r>
              <w:rPr>
                <w:rFonts w:eastAsia="Batang" w:cs="Times New Roman"/>
                <w:b/>
                <w:szCs w:val="24"/>
                <w:lang w:eastAsia="ko-KR"/>
              </w:rPr>
              <w:t>Показатели обращений в службу занятости</w:t>
            </w:r>
          </w:p>
        </w:tc>
      </w:tr>
    </w:tbl>
    <w:p w14:paraId="697A0279" w14:textId="30F731E5" w:rsidR="009A6451" w:rsidRPr="009A6451" w:rsidRDefault="009A6451" w:rsidP="00044A4B">
      <w:pPr>
        <w:ind w:firstLine="720"/>
        <w:rPr>
          <w:rFonts w:cs="Times New Roman"/>
          <w:szCs w:val="24"/>
        </w:rPr>
      </w:pPr>
      <w:r w:rsidRPr="009A6451">
        <w:rPr>
          <w:rFonts w:cs="Times New Roman"/>
          <w:szCs w:val="24"/>
        </w:rPr>
        <w:lastRenderedPageBreak/>
        <w:t xml:space="preserve">Высокие показатели трудоустройства из числа безработных граждан включают, </w:t>
      </w:r>
      <w:r w:rsidR="00C70A43">
        <w:rPr>
          <w:rFonts w:cs="Times New Roman"/>
          <w:szCs w:val="24"/>
        </w:rPr>
        <w:t>также</w:t>
      </w:r>
      <w:r w:rsidRPr="009A6451">
        <w:rPr>
          <w:rFonts w:cs="Times New Roman"/>
          <w:szCs w:val="24"/>
        </w:rPr>
        <w:t>, трудоустройство подростков, что говорит о повышенном внимании органов власти к обеспечению временной занятости.</w:t>
      </w:r>
    </w:p>
    <w:p w14:paraId="08BDC0D0" w14:textId="5D832AE5" w:rsidR="009A6451" w:rsidRPr="009A6451" w:rsidRDefault="009A6451" w:rsidP="006D1ED9">
      <w:pPr>
        <w:ind w:firstLine="720"/>
        <w:rPr>
          <w:rFonts w:cs="Times New Roman"/>
          <w:szCs w:val="24"/>
        </w:rPr>
      </w:pPr>
      <w:r w:rsidRPr="009A6451">
        <w:rPr>
          <w:rFonts w:cs="Times New Roman"/>
          <w:szCs w:val="24"/>
        </w:rPr>
        <w:t>Стабильность рынка труда характеризуют мотивы уво</w:t>
      </w:r>
      <w:r w:rsidR="0020466E">
        <w:rPr>
          <w:rFonts w:cs="Times New Roman"/>
          <w:szCs w:val="24"/>
        </w:rPr>
        <w:t>льнения. Порядка 17,6</w:t>
      </w:r>
      <w:r w:rsidRPr="009A6451">
        <w:rPr>
          <w:rFonts w:cs="Times New Roman"/>
          <w:szCs w:val="24"/>
        </w:rPr>
        <w:t>% в 20</w:t>
      </w:r>
      <w:r w:rsidR="0020466E">
        <w:rPr>
          <w:rFonts w:cs="Times New Roman"/>
          <w:szCs w:val="24"/>
        </w:rPr>
        <w:t>22</w:t>
      </w:r>
      <w:r w:rsidRPr="009A6451">
        <w:rPr>
          <w:rFonts w:cs="Times New Roman"/>
          <w:szCs w:val="24"/>
        </w:rPr>
        <w:t xml:space="preserve"> году, составили уволенные по собственному желанию (в 20</w:t>
      </w:r>
      <w:r w:rsidR="0020466E">
        <w:rPr>
          <w:rFonts w:cs="Times New Roman"/>
          <w:szCs w:val="24"/>
        </w:rPr>
        <w:t>18</w:t>
      </w:r>
      <w:r w:rsidRPr="009A6451">
        <w:rPr>
          <w:rFonts w:cs="Times New Roman"/>
          <w:szCs w:val="24"/>
        </w:rPr>
        <w:t xml:space="preserve"> году таковых было</w:t>
      </w:r>
      <w:r w:rsidR="0020466E">
        <w:rPr>
          <w:rFonts w:cs="Times New Roman"/>
          <w:szCs w:val="24"/>
        </w:rPr>
        <w:t xml:space="preserve"> 15,5</w:t>
      </w:r>
      <w:r w:rsidRPr="009A6451">
        <w:rPr>
          <w:rFonts w:cs="Times New Roman"/>
          <w:szCs w:val="24"/>
        </w:rPr>
        <w:t>%). Доля уволенных в связи с ликвидацией организации, либо прекращением деятельности индивидуальным предпринимателем, сокращением численности работающих – не</w:t>
      </w:r>
      <w:r w:rsidR="00BC6A7B">
        <w:rPr>
          <w:rFonts w:cs="Times New Roman"/>
          <w:szCs w:val="24"/>
        </w:rPr>
        <w:t xml:space="preserve">значительна и составляет в 2022 </w:t>
      </w:r>
      <w:r w:rsidRPr="009A6451">
        <w:rPr>
          <w:rFonts w:cs="Times New Roman"/>
          <w:szCs w:val="24"/>
        </w:rPr>
        <w:t xml:space="preserve">году – </w:t>
      </w:r>
      <w:r w:rsidR="00BC6A7B">
        <w:rPr>
          <w:rFonts w:cs="Times New Roman"/>
          <w:szCs w:val="24"/>
        </w:rPr>
        <w:t xml:space="preserve">2,1%. </w:t>
      </w:r>
      <w:r w:rsidRPr="009A6451">
        <w:rPr>
          <w:rFonts w:cs="Times New Roman"/>
          <w:szCs w:val="24"/>
        </w:rPr>
        <w:t xml:space="preserve"> Отсутствие массовых сокращений работников, безусловно, является важным фактором, положительно характеризующим ситуацию на рынке труда.</w:t>
      </w:r>
    </w:p>
    <w:p w14:paraId="729AB1C4" w14:textId="759CBE55" w:rsidR="009A6451" w:rsidRPr="009A6451" w:rsidRDefault="009A6451" w:rsidP="006D1ED9">
      <w:pPr>
        <w:spacing w:after="120"/>
        <w:ind w:firstLine="720"/>
        <w:rPr>
          <w:rFonts w:cs="Times New Roman"/>
          <w:szCs w:val="24"/>
        </w:rPr>
      </w:pPr>
      <w:r w:rsidRPr="009A6451">
        <w:rPr>
          <w:rFonts w:cs="Times New Roman"/>
          <w:szCs w:val="24"/>
        </w:rPr>
        <w:t>Качественный состав безработицы характеризуют доля безработных с высшим образованием, а также характеристики занятости молодежи</w:t>
      </w:r>
      <w:r w:rsidRPr="006D1ED9">
        <w:rPr>
          <w:rFonts w:cs="Times New Roman"/>
          <w:szCs w:val="24"/>
        </w:rPr>
        <w:t xml:space="preserve">. За рассматриваемые пять лет доля безработных с </w:t>
      </w:r>
      <w:r w:rsidR="006D1ED9" w:rsidRPr="006D1ED9">
        <w:rPr>
          <w:rFonts w:cs="Times New Roman"/>
          <w:szCs w:val="24"/>
        </w:rPr>
        <w:t xml:space="preserve">высшим образованием увеличилась с </w:t>
      </w:r>
      <w:r w:rsidR="006D1ED9">
        <w:rPr>
          <w:rFonts w:cs="Times New Roman"/>
          <w:szCs w:val="24"/>
        </w:rPr>
        <w:t>42</w:t>
      </w:r>
      <w:r w:rsidR="006D1ED9" w:rsidRPr="006D1ED9">
        <w:rPr>
          <w:rFonts w:cs="Times New Roman"/>
          <w:szCs w:val="24"/>
        </w:rPr>
        <w:t xml:space="preserve"> до 44%, т.е. на 2,</w:t>
      </w:r>
      <w:r w:rsidR="006D1ED9">
        <w:rPr>
          <w:rFonts w:cs="Times New Roman"/>
          <w:szCs w:val="24"/>
        </w:rPr>
        <w:t>0</w:t>
      </w:r>
      <w:r w:rsidRPr="006D1ED9">
        <w:rPr>
          <w:rFonts w:cs="Times New Roman"/>
          <w:szCs w:val="24"/>
        </w:rPr>
        <w:t xml:space="preserve"> процентных</w:t>
      </w:r>
      <w:r w:rsidRPr="009A6451">
        <w:rPr>
          <w:rFonts w:cs="Times New Roman"/>
          <w:szCs w:val="24"/>
        </w:rPr>
        <w:t xml:space="preserve"> пункт</w:t>
      </w:r>
      <w:r w:rsidR="006D1ED9">
        <w:rPr>
          <w:rFonts w:cs="Times New Roman"/>
          <w:szCs w:val="24"/>
        </w:rPr>
        <w:t>а</w:t>
      </w:r>
      <w:r w:rsidRPr="009A6451">
        <w:rPr>
          <w:rFonts w:cs="Times New Roman"/>
          <w:szCs w:val="24"/>
        </w:rPr>
        <w:t>. Молодежная бе</w:t>
      </w:r>
      <w:r w:rsidR="00BC6A7B">
        <w:rPr>
          <w:rFonts w:cs="Times New Roman"/>
          <w:szCs w:val="24"/>
        </w:rPr>
        <w:t>зработица, напротив, снижается.</w:t>
      </w:r>
      <w:r w:rsidRPr="009A6451">
        <w:rPr>
          <w:rFonts w:cs="Times New Roman"/>
          <w:szCs w:val="24"/>
        </w:rPr>
        <w:t xml:space="preserve"> Из общей численности безра</w:t>
      </w:r>
      <w:r w:rsidR="006D1ED9">
        <w:rPr>
          <w:rFonts w:cs="Times New Roman"/>
          <w:szCs w:val="24"/>
        </w:rPr>
        <w:t>ботных доля 18-29-летних снизилась на 21,4% с 42 до 33</w:t>
      </w:r>
      <w:r w:rsidRPr="009A6451">
        <w:rPr>
          <w:rFonts w:cs="Times New Roman"/>
          <w:szCs w:val="24"/>
        </w:rPr>
        <w:t>% (Рис.</w:t>
      </w:r>
      <w:r w:rsidR="00C70A43">
        <w:rPr>
          <w:rFonts w:cs="Times New Roman"/>
          <w:szCs w:val="24"/>
        </w:rPr>
        <w:t>9</w:t>
      </w:r>
      <w:r w:rsidRPr="009A6451">
        <w:rPr>
          <w:rFonts w:cs="Times New Roman"/>
          <w:szCs w:val="24"/>
        </w:rPr>
        <w:t xml:space="preserve">а и б). </w:t>
      </w:r>
    </w:p>
    <w:tbl>
      <w:tblPr>
        <w:tblW w:w="0" w:type="auto"/>
        <w:tblLook w:val="00A0" w:firstRow="1" w:lastRow="0" w:firstColumn="1" w:lastColumn="0" w:noHBand="0" w:noVBand="0"/>
      </w:tblPr>
      <w:tblGrid>
        <w:gridCol w:w="4793"/>
        <w:gridCol w:w="5061"/>
      </w:tblGrid>
      <w:tr w:rsidR="009A6451" w:rsidRPr="00702C09" w14:paraId="2536797D" w14:textId="77777777" w:rsidTr="0020466E">
        <w:trPr>
          <w:cantSplit/>
        </w:trPr>
        <w:tc>
          <w:tcPr>
            <w:tcW w:w="4991" w:type="dxa"/>
            <w:shd w:val="clear" w:color="auto" w:fill="auto"/>
          </w:tcPr>
          <w:p w14:paraId="33A2B3F9" w14:textId="3020E331" w:rsidR="009A6451" w:rsidRPr="00702C09" w:rsidRDefault="00772EC8" w:rsidP="00130AB2">
            <w:pPr>
              <w:spacing w:after="120"/>
              <w:ind w:firstLine="0"/>
              <w:rPr>
                <w:rFonts w:eastAsia="Batang" w:cs="Times New Roman"/>
                <w:sz w:val="28"/>
                <w:szCs w:val="28"/>
                <w:lang w:eastAsia="ko-KR"/>
              </w:rPr>
            </w:pPr>
            <w:r>
              <w:rPr>
                <w:rFonts w:eastAsia="Batang" w:cs="Times New Roman"/>
                <w:noProof/>
                <w:sz w:val="28"/>
                <w:szCs w:val="28"/>
                <w:lang w:eastAsia="ru-RU"/>
              </w:rPr>
              <w:drawing>
                <wp:inline distT="0" distB="0" distL="0" distR="0" wp14:anchorId="78B88AF7" wp14:editId="35481173">
                  <wp:extent cx="2838450" cy="180975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580" w:type="dxa"/>
            <w:shd w:val="clear" w:color="auto" w:fill="auto"/>
          </w:tcPr>
          <w:p w14:paraId="03DF3665" w14:textId="359242AB" w:rsidR="009A6451" w:rsidRPr="00702C09" w:rsidRDefault="00C55BF3" w:rsidP="009D5FCF">
            <w:pPr>
              <w:spacing w:after="120"/>
              <w:ind w:firstLine="35"/>
              <w:rPr>
                <w:rFonts w:eastAsia="Batang" w:cs="Times New Roman"/>
                <w:sz w:val="28"/>
                <w:szCs w:val="28"/>
                <w:lang w:eastAsia="ko-KR"/>
              </w:rPr>
            </w:pPr>
            <w:r>
              <w:rPr>
                <w:rFonts w:eastAsia="Batang" w:cs="Times New Roman"/>
                <w:noProof/>
                <w:sz w:val="28"/>
                <w:szCs w:val="28"/>
                <w:lang w:eastAsia="ru-RU"/>
              </w:rPr>
              <w:drawing>
                <wp:inline distT="0" distB="0" distL="0" distR="0" wp14:anchorId="47147CAE" wp14:editId="2E48F371">
                  <wp:extent cx="3076575" cy="1809750"/>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9A6451" w:rsidRPr="00702C09" w14:paraId="489A56D6" w14:textId="77777777" w:rsidTr="0020466E">
        <w:trPr>
          <w:cantSplit/>
        </w:trPr>
        <w:tc>
          <w:tcPr>
            <w:tcW w:w="4991" w:type="dxa"/>
            <w:shd w:val="clear" w:color="auto" w:fill="auto"/>
          </w:tcPr>
          <w:p w14:paraId="35DF7E1D" w14:textId="5E072057" w:rsidR="009A6451" w:rsidRPr="00702C09" w:rsidRDefault="009A6451" w:rsidP="00FA3439">
            <w:pPr>
              <w:spacing w:after="120"/>
              <w:jc w:val="center"/>
              <w:rPr>
                <w:rFonts w:eastAsia="Batang" w:cs="Times New Roman"/>
                <w:sz w:val="28"/>
                <w:szCs w:val="28"/>
                <w:lang w:eastAsia="ko-KR"/>
              </w:rPr>
            </w:pPr>
            <w:r w:rsidRPr="00702C09">
              <w:rPr>
                <w:rFonts w:eastAsia="Batang" w:cs="Times New Roman"/>
                <w:b/>
                <w:szCs w:val="24"/>
                <w:lang w:eastAsia="ko-KR"/>
              </w:rPr>
              <w:t>Рис.</w:t>
            </w:r>
            <w:r w:rsidR="004245DB">
              <w:rPr>
                <w:rFonts w:eastAsia="Batang" w:cs="Times New Roman"/>
                <w:b/>
                <w:szCs w:val="24"/>
                <w:lang w:eastAsia="ko-KR"/>
              </w:rPr>
              <w:t>9</w:t>
            </w:r>
            <w:r w:rsidRPr="00702C09">
              <w:rPr>
                <w:rFonts w:eastAsia="Batang" w:cs="Times New Roman"/>
                <w:b/>
                <w:szCs w:val="24"/>
                <w:lang w:eastAsia="ko-KR"/>
              </w:rPr>
              <w:t xml:space="preserve">а. </w:t>
            </w:r>
            <w:r w:rsidRPr="005B1697">
              <w:rPr>
                <w:rFonts w:eastAsia="Batang" w:cs="Times New Roman"/>
                <w:b/>
                <w:szCs w:val="24"/>
                <w:lang w:eastAsia="ko-KR"/>
              </w:rPr>
              <w:t>Доля безработных с высшим образованием</w:t>
            </w:r>
          </w:p>
        </w:tc>
        <w:tc>
          <w:tcPr>
            <w:tcW w:w="4580" w:type="dxa"/>
            <w:shd w:val="clear" w:color="auto" w:fill="auto"/>
          </w:tcPr>
          <w:p w14:paraId="59F5DFDF" w14:textId="6ECB9445" w:rsidR="009A6451" w:rsidRPr="00702C09" w:rsidRDefault="009A6451" w:rsidP="00FA3439">
            <w:pPr>
              <w:spacing w:after="120"/>
              <w:jc w:val="center"/>
              <w:rPr>
                <w:rFonts w:eastAsia="Batang" w:cs="Times New Roman"/>
                <w:sz w:val="28"/>
                <w:szCs w:val="28"/>
                <w:lang w:eastAsia="ko-KR"/>
              </w:rPr>
            </w:pPr>
            <w:r w:rsidRPr="00702C09">
              <w:rPr>
                <w:rFonts w:eastAsia="Batang" w:cs="Times New Roman"/>
                <w:b/>
                <w:szCs w:val="24"/>
                <w:lang w:eastAsia="ko-KR"/>
              </w:rPr>
              <w:t>Рис.</w:t>
            </w:r>
            <w:r w:rsidR="004245DB">
              <w:rPr>
                <w:rFonts w:eastAsia="Batang" w:cs="Times New Roman"/>
                <w:b/>
                <w:szCs w:val="24"/>
                <w:lang w:eastAsia="ko-KR"/>
              </w:rPr>
              <w:t>9</w:t>
            </w:r>
            <w:r w:rsidRPr="00702C09">
              <w:rPr>
                <w:rFonts w:eastAsia="Batang" w:cs="Times New Roman"/>
                <w:b/>
                <w:szCs w:val="24"/>
                <w:lang w:eastAsia="ko-KR"/>
              </w:rPr>
              <w:t xml:space="preserve">б. </w:t>
            </w:r>
            <w:r w:rsidRPr="005B1697">
              <w:rPr>
                <w:rFonts w:eastAsia="Batang" w:cs="Times New Roman"/>
                <w:b/>
                <w:szCs w:val="24"/>
                <w:lang w:eastAsia="ko-KR"/>
              </w:rPr>
              <w:t>Доля 18-29-летних</w:t>
            </w:r>
            <w:r>
              <w:rPr>
                <w:rFonts w:eastAsia="Batang" w:cs="Times New Roman"/>
                <w:b/>
                <w:szCs w:val="24"/>
                <w:lang w:eastAsia="ko-KR"/>
              </w:rPr>
              <w:t xml:space="preserve"> в общей численности безработных граждан</w:t>
            </w:r>
          </w:p>
        </w:tc>
      </w:tr>
    </w:tbl>
    <w:p w14:paraId="64022E00" w14:textId="77777777" w:rsidR="009A6451" w:rsidRDefault="009A6451" w:rsidP="009A6451">
      <w:pPr>
        <w:ind w:firstLine="720"/>
        <w:rPr>
          <w:rFonts w:cs="Times New Roman"/>
          <w:sz w:val="28"/>
          <w:szCs w:val="24"/>
        </w:rPr>
      </w:pPr>
    </w:p>
    <w:p w14:paraId="42ABA32C" w14:textId="00AAC8BA" w:rsidR="009A6451" w:rsidRPr="00D908F1" w:rsidRDefault="004F2031" w:rsidP="00D908F1">
      <w:pPr>
        <w:ind w:firstLine="720"/>
        <w:rPr>
          <w:rFonts w:cs="Times New Roman"/>
          <w:szCs w:val="24"/>
        </w:rPr>
      </w:pPr>
      <w:r w:rsidRPr="00D908F1">
        <w:rPr>
          <w:rFonts w:cs="Times New Roman"/>
          <w:szCs w:val="24"/>
        </w:rPr>
        <w:t>Б</w:t>
      </w:r>
      <w:r w:rsidR="009A6451" w:rsidRPr="00D908F1">
        <w:rPr>
          <w:rFonts w:cs="Times New Roman"/>
          <w:szCs w:val="24"/>
        </w:rPr>
        <w:t>лагоприятная ситуация в сфере занятости связана отчасти со стабильной работой крупных предприятий нефтегазового комплекса, в том числе отсутствием банкротств,</w:t>
      </w:r>
      <w:r w:rsidRPr="00D908F1">
        <w:rPr>
          <w:rFonts w:cs="Times New Roman"/>
          <w:szCs w:val="24"/>
        </w:rPr>
        <w:t xml:space="preserve"> значительных высвобождений работников</w:t>
      </w:r>
      <w:r w:rsidR="009A6451" w:rsidRPr="00D908F1">
        <w:rPr>
          <w:rFonts w:cs="Times New Roman"/>
          <w:szCs w:val="24"/>
        </w:rPr>
        <w:t xml:space="preserve"> и развитием организаций бюджетной сферы. Отчасти нагрузку на рынок труда снижает миграционная убыль экономически активного населения. Свою лепту в снижение безработицы вносит агломерационной эффект от фактора близости и транспортной доступности города Нижневартовска.</w:t>
      </w:r>
    </w:p>
    <w:p w14:paraId="32E32BD6" w14:textId="164F9451" w:rsidR="004F2031" w:rsidRPr="009A6451" w:rsidRDefault="004F2031" w:rsidP="00D908F1">
      <w:pPr>
        <w:ind w:firstLine="720"/>
        <w:rPr>
          <w:rFonts w:cs="Times New Roman"/>
          <w:szCs w:val="24"/>
        </w:rPr>
      </w:pPr>
      <w:r w:rsidRPr="00D908F1">
        <w:rPr>
          <w:rFonts w:cs="Times New Roman"/>
          <w:szCs w:val="24"/>
        </w:rPr>
        <w:t xml:space="preserve">При этом необходимо отметить сложившийся с 2022 года значительный дисбаланс на рынке труда: наличие дефицита специалистов нефтегазовой отрасли, медицинской отрасли, рабочих профессий, при одновременном затрудненном трудоустройстве специалистов других отраслей. Это вызывает определенное сложности у работодателей, вынужденных заниматься поиском специалистов в других регионах страны, </w:t>
      </w:r>
      <w:r w:rsidR="002C3C1B" w:rsidRPr="00D908F1">
        <w:rPr>
          <w:rFonts w:cs="Times New Roman"/>
          <w:szCs w:val="24"/>
        </w:rPr>
        <w:t>а у граждан необходимость поиска трудоустройства за пределами города.</w:t>
      </w:r>
    </w:p>
    <w:p w14:paraId="285DB9AB" w14:textId="77777777" w:rsidR="00DA7CBE" w:rsidRDefault="00DA7CBE" w:rsidP="001F4357">
      <w:pPr>
        <w:ind w:firstLine="720"/>
        <w:rPr>
          <w:rFonts w:cs="Times New Roman"/>
          <w:szCs w:val="24"/>
        </w:rPr>
      </w:pPr>
    </w:p>
    <w:p w14:paraId="12BA6CA4" w14:textId="6001E99B" w:rsidR="004669E8" w:rsidRDefault="00505B13" w:rsidP="00505B13">
      <w:pPr>
        <w:pStyle w:val="3"/>
        <w:spacing w:before="0" w:after="0"/>
        <w:ind w:firstLine="708"/>
        <w:rPr>
          <w:rFonts w:ascii="Times New Roman" w:hAnsi="Times New Roman" w:cs="Times New Roman"/>
          <w:sz w:val="24"/>
          <w:szCs w:val="24"/>
        </w:rPr>
      </w:pPr>
      <w:bookmarkStart w:id="29" w:name="_Toc499682287"/>
      <w:bookmarkStart w:id="30" w:name="_Toc511488546"/>
      <w:bookmarkStart w:id="31" w:name="_Toc1822449"/>
      <w:bookmarkStart w:id="32" w:name="_Toc1822860"/>
      <w:bookmarkStart w:id="33" w:name="_Toc152760902"/>
      <w:r>
        <w:rPr>
          <w:rFonts w:ascii="Times New Roman" w:hAnsi="Times New Roman" w:cs="Times New Roman"/>
          <w:sz w:val="24"/>
          <w:szCs w:val="24"/>
        </w:rPr>
        <w:t>1</w:t>
      </w:r>
      <w:r w:rsidR="004669E8" w:rsidRPr="001F4357">
        <w:rPr>
          <w:rFonts w:ascii="Times New Roman" w:hAnsi="Times New Roman" w:cs="Times New Roman"/>
          <w:sz w:val="24"/>
          <w:szCs w:val="24"/>
        </w:rPr>
        <w:t>.1.4. Доходы населения</w:t>
      </w:r>
      <w:bookmarkEnd w:id="29"/>
      <w:bookmarkEnd w:id="30"/>
      <w:bookmarkEnd w:id="31"/>
      <w:bookmarkEnd w:id="32"/>
      <w:bookmarkEnd w:id="33"/>
    </w:p>
    <w:p w14:paraId="446BD792" w14:textId="77777777" w:rsidR="00505B13" w:rsidRDefault="00505B13" w:rsidP="00505B13">
      <w:pPr>
        <w:rPr>
          <w:lang w:eastAsia="ko-KR"/>
        </w:rPr>
      </w:pPr>
    </w:p>
    <w:p w14:paraId="282F6B2A" w14:textId="441F6599" w:rsidR="002A26DF" w:rsidRDefault="005B59D4" w:rsidP="00CF0C0F">
      <w:pPr>
        <w:ind w:firstLine="720"/>
        <w:rPr>
          <w:rFonts w:cs="Times New Roman"/>
          <w:szCs w:val="24"/>
        </w:rPr>
      </w:pPr>
      <w:r>
        <w:rPr>
          <w:rFonts w:cs="Times New Roman"/>
          <w:szCs w:val="24"/>
        </w:rPr>
        <w:t>Начиная с 2018 года</w:t>
      </w:r>
      <w:r w:rsidR="00F53DC1" w:rsidRPr="00F53DC1">
        <w:rPr>
          <w:rFonts w:cs="Times New Roman"/>
          <w:szCs w:val="24"/>
        </w:rPr>
        <w:t xml:space="preserve"> фонд оплаты труда занятого в экономике населения ежегодно увеличивался</w:t>
      </w:r>
      <w:r w:rsidR="00CA4C34" w:rsidRPr="00F53DC1">
        <w:rPr>
          <w:rFonts w:cs="Times New Roman"/>
          <w:szCs w:val="24"/>
        </w:rPr>
        <w:t xml:space="preserve">. </w:t>
      </w:r>
      <w:r>
        <w:rPr>
          <w:rFonts w:cs="Times New Roman"/>
          <w:szCs w:val="24"/>
        </w:rPr>
        <w:t>З</w:t>
      </w:r>
      <w:r w:rsidR="00CA4C34" w:rsidRPr="00F53DC1">
        <w:rPr>
          <w:rFonts w:cs="Times New Roman"/>
          <w:szCs w:val="24"/>
        </w:rPr>
        <w:t xml:space="preserve">а </w:t>
      </w:r>
      <w:r>
        <w:rPr>
          <w:rFonts w:cs="Times New Roman"/>
          <w:szCs w:val="24"/>
        </w:rPr>
        <w:t>этот период</w:t>
      </w:r>
      <w:r w:rsidR="00CA4C34" w:rsidRPr="00F53DC1">
        <w:rPr>
          <w:rFonts w:cs="Times New Roman"/>
          <w:szCs w:val="24"/>
        </w:rPr>
        <w:t xml:space="preserve"> фонд оплаты </w:t>
      </w:r>
      <w:r w:rsidR="005A120B" w:rsidRPr="00F53DC1">
        <w:rPr>
          <w:rFonts w:cs="Times New Roman"/>
          <w:szCs w:val="24"/>
        </w:rPr>
        <w:t xml:space="preserve">труда увеличился на </w:t>
      </w:r>
      <w:r w:rsidR="00E0756B">
        <w:rPr>
          <w:rFonts w:cs="Times New Roman"/>
          <w:szCs w:val="24"/>
        </w:rPr>
        <w:t>26,8</w:t>
      </w:r>
      <w:r w:rsidR="005A120B" w:rsidRPr="00F53DC1">
        <w:rPr>
          <w:rFonts w:cs="Times New Roman"/>
          <w:szCs w:val="24"/>
        </w:rPr>
        <w:t>% (Рис.</w:t>
      </w:r>
      <w:r w:rsidR="004245DB">
        <w:rPr>
          <w:rFonts w:cs="Times New Roman"/>
          <w:szCs w:val="24"/>
        </w:rPr>
        <w:t>10</w:t>
      </w:r>
      <w:r w:rsidR="00CA4C34" w:rsidRPr="00F53DC1">
        <w:rPr>
          <w:rFonts w:cs="Times New Roman"/>
          <w:szCs w:val="24"/>
        </w:rPr>
        <w:t xml:space="preserve">). </w:t>
      </w:r>
      <w:r>
        <w:rPr>
          <w:rFonts w:cs="Times New Roman"/>
          <w:szCs w:val="24"/>
        </w:rPr>
        <w:t>У</w:t>
      </w:r>
      <w:r w:rsidR="00CA4C34" w:rsidRPr="00F53DC1">
        <w:rPr>
          <w:rFonts w:cs="Times New Roman"/>
          <w:szCs w:val="24"/>
        </w:rPr>
        <w:t xml:space="preserve">ровень инфляции за данный период, по данным сайта </w:t>
      </w:r>
      <w:r w:rsidR="00CA4C34" w:rsidRPr="00F53DC1">
        <w:rPr>
          <w:rFonts w:cs="Times New Roman"/>
          <w:szCs w:val="24"/>
          <w:lang w:val="en-US"/>
        </w:rPr>
        <w:t>http</w:t>
      </w:r>
      <w:r w:rsidR="00CA4C34" w:rsidRPr="00F53DC1">
        <w:rPr>
          <w:rFonts w:cs="Times New Roman"/>
          <w:szCs w:val="24"/>
        </w:rPr>
        <w:t xml:space="preserve">://уровень-инфляции.рф, составил </w:t>
      </w:r>
      <w:r w:rsidR="003B7457">
        <w:rPr>
          <w:rFonts w:cs="Times New Roman"/>
          <w:szCs w:val="24"/>
        </w:rPr>
        <w:t>36,7</w:t>
      </w:r>
      <w:r w:rsidR="00CA4C34" w:rsidRPr="00F53DC1">
        <w:rPr>
          <w:rFonts w:cs="Times New Roman"/>
          <w:szCs w:val="24"/>
        </w:rPr>
        <w:t>%.</w:t>
      </w:r>
      <w:r w:rsidR="00FA3439">
        <w:rPr>
          <w:rFonts w:cs="Times New Roman"/>
          <w:szCs w:val="24"/>
        </w:rPr>
        <w:t xml:space="preserve"> </w:t>
      </w:r>
      <w:r w:rsidR="003B7457">
        <w:rPr>
          <w:rFonts w:cs="Times New Roman"/>
          <w:szCs w:val="24"/>
        </w:rPr>
        <w:t>Несмотря на принимаемые органами власти меры</w:t>
      </w:r>
      <w:r w:rsidR="005A0762">
        <w:rPr>
          <w:rFonts w:cs="Times New Roman"/>
          <w:szCs w:val="24"/>
        </w:rPr>
        <w:t xml:space="preserve"> </w:t>
      </w:r>
      <w:r w:rsidR="003B7457">
        <w:rPr>
          <w:rFonts w:cs="Times New Roman"/>
          <w:szCs w:val="24"/>
        </w:rPr>
        <w:t>по</w:t>
      </w:r>
      <w:r w:rsidR="005A0762">
        <w:rPr>
          <w:rFonts w:cs="Times New Roman"/>
          <w:szCs w:val="24"/>
        </w:rPr>
        <w:t xml:space="preserve"> ежегодно</w:t>
      </w:r>
      <w:r w:rsidR="003B7457">
        <w:rPr>
          <w:rFonts w:cs="Times New Roman"/>
          <w:szCs w:val="24"/>
        </w:rPr>
        <w:t>му</w:t>
      </w:r>
      <w:r w:rsidR="005A0762">
        <w:rPr>
          <w:rFonts w:cs="Times New Roman"/>
          <w:szCs w:val="24"/>
        </w:rPr>
        <w:t xml:space="preserve"> увеличени</w:t>
      </w:r>
      <w:r w:rsidR="003B7457">
        <w:rPr>
          <w:rFonts w:cs="Times New Roman"/>
          <w:szCs w:val="24"/>
        </w:rPr>
        <w:t>ю</w:t>
      </w:r>
      <w:r w:rsidR="005A0762">
        <w:rPr>
          <w:rFonts w:cs="Times New Roman"/>
          <w:szCs w:val="24"/>
        </w:rPr>
        <w:t xml:space="preserve"> размера минимальной оплаты труда,</w:t>
      </w:r>
      <w:r w:rsidR="003B7457">
        <w:rPr>
          <w:rFonts w:cs="Times New Roman"/>
          <w:szCs w:val="24"/>
        </w:rPr>
        <w:t xml:space="preserve"> индексации</w:t>
      </w:r>
      <w:r w:rsidR="005A0762">
        <w:rPr>
          <w:rFonts w:cs="Times New Roman"/>
          <w:szCs w:val="24"/>
        </w:rPr>
        <w:t xml:space="preserve"> оплаты труда работников бюджетной сферы всех уровней, </w:t>
      </w:r>
      <w:r w:rsidR="003B7457">
        <w:rPr>
          <w:rFonts w:cs="Times New Roman"/>
          <w:szCs w:val="24"/>
        </w:rPr>
        <w:t>а также рост уровня оплаты труда в иных отраслях, в целом рост уровня оплаты труда за пятилетний период отстает от инфляции на 8,7 процентных пункта.</w:t>
      </w:r>
      <w:r w:rsidR="00963A4E">
        <w:rPr>
          <w:rFonts w:cs="Times New Roman"/>
          <w:szCs w:val="24"/>
        </w:rPr>
        <w:t xml:space="preserve"> </w:t>
      </w:r>
      <w:r w:rsidR="005A0762">
        <w:rPr>
          <w:rFonts w:cs="Times New Roman"/>
          <w:szCs w:val="24"/>
        </w:rPr>
        <w:t>Наблюдается постоянный рост социальных выплат, что обусловлено в первую очередь</w:t>
      </w:r>
      <w:r w:rsidR="00CF55F3">
        <w:rPr>
          <w:rFonts w:cs="Times New Roman"/>
          <w:szCs w:val="24"/>
        </w:rPr>
        <w:t xml:space="preserve"> увеличением размеров социальных выплат, в том числе и путем индексации,</w:t>
      </w:r>
      <w:r w:rsidR="005A0762">
        <w:rPr>
          <w:rFonts w:cs="Times New Roman"/>
          <w:szCs w:val="24"/>
        </w:rPr>
        <w:t xml:space="preserve"> расширением видов </w:t>
      </w:r>
      <w:r w:rsidR="005A0762">
        <w:rPr>
          <w:rFonts w:cs="Times New Roman"/>
          <w:szCs w:val="24"/>
        </w:rPr>
        <w:lastRenderedPageBreak/>
        <w:t>денежной социальной поддержки</w:t>
      </w:r>
      <w:r w:rsidR="00E0756B">
        <w:rPr>
          <w:rFonts w:cs="Times New Roman"/>
          <w:szCs w:val="24"/>
        </w:rPr>
        <w:t xml:space="preserve"> для различных категорий граждан</w:t>
      </w:r>
      <w:r w:rsidR="005A0762">
        <w:rPr>
          <w:rFonts w:cs="Times New Roman"/>
          <w:szCs w:val="24"/>
        </w:rPr>
        <w:t xml:space="preserve">, </w:t>
      </w:r>
      <w:r w:rsidR="00CF55F3">
        <w:rPr>
          <w:rFonts w:cs="Times New Roman"/>
          <w:szCs w:val="24"/>
        </w:rPr>
        <w:t>внедрением процедуры проактивного начисления социальных пособий.</w:t>
      </w:r>
      <w:r w:rsidR="00CA4C34" w:rsidRPr="00F53DC1">
        <w:rPr>
          <w:rFonts w:cs="Times New Roman"/>
          <w:szCs w:val="24"/>
        </w:rPr>
        <w:t xml:space="preserve"> </w:t>
      </w:r>
    </w:p>
    <w:p w14:paraId="4A7F1E18" w14:textId="669CCB48" w:rsidR="00CA4C34" w:rsidRPr="00F53DC1" w:rsidRDefault="00CF55F3" w:rsidP="00CA4C34">
      <w:pPr>
        <w:ind w:firstLine="720"/>
        <w:rPr>
          <w:rFonts w:cs="Times New Roman"/>
          <w:szCs w:val="24"/>
        </w:rPr>
      </w:pPr>
      <w:r>
        <w:rPr>
          <w:rFonts w:cs="Times New Roman"/>
          <w:szCs w:val="24"/>
        </w:rPr>
        <w:t>У</w:t>
      </w:r>
      <w:r w:rsidR="00CA4C34" w:rsidRPr="00F53DC1">
        <w:rPr>
          <w:rFonts w:cs="Times New Roman"/>
          <w:szCs w:val="24"/>
        </w:rPr>
        <w:t xml:space="preserve">ровень всех доходов </w:t>
      </w:r>
      <w:r>
        <w:rPr>
          <w:rFonts w:cs="Times New Roman"/>
          <w:szCs w:val="24"/>
        </w:rPr>
        <w:t xml:space="preserve">населения за пятилетний период </w:t>
      </w:r>
      <w:r w:rsidR="00CA4C34" w:rsidRPr="00F53DC1">
        <w:rPr>
          <w:rFonts w:cs="Times New Roman"/>
          <w:szCs w:val="24"/>
        </w:rPr>
        <w:t xml:space="preserve">увеличился </w:t>
      </w:r>
      <w:r>
        <w:rPr>
          <w:rFonts w:cs="Times New Roman"/>
          <w:szCs w:val="24"/>
        </w:rPr>
        <w:t>на 28,4</w:t>
      </w:r>
      <w:r w:rsidR="00CA4C34" w:rsidRPr="00F53DC1">
        <w:rPr>
          <w:rFonts w:cs="Times New Roman"/>
          <w:szCs w:val="24"/>
        </w:rPr>
        <w:t>%.</w:t>
      </w:r>
    </w:p>
    <w:p w14:paraId="29DB6109" w14:textId="34190061" w:rsidR="005A120B" w:rsidRDefault="005A120B" w:rsidP="00CA4C34">
      <w:pPr>
        <w:ind w:firstLine="720"/>
        <w:rPr>
          <w:rFonts w:cs="Times New Roman"/>
          <w:color w:val="C00000"/>
          <w:szCs w:val="24"/>
        </w:rPr>
      </w:pPr>
    </w:p>
    <w:p w14:paraId="3E306660" w14:textId="37D4DA66" w:rsidR="005A120B" w:rsidRDefault="006A2C43" w:rsidP="009D5FCF">
      <w:pPr>
        <w:ind w:firstLine="0"/>
        <w:jc w:val="center"/>
        <w:rPr>
          <w:rFonts w:cs="Times New Roman"/>
          <w:color w:val="C00000"/>
          <w:szCs w:val="24"/>
        </w:rPr>
      </w:pPr>
      <w:r>
        <w:rPr>
          <w:rFonts w:cs="Times New Roman"/>
          <w:noProof/>
          <w:color w:val="C00000"/>
          <w:szCs w:val="24"/>
          <w:lang w:eastAsia="ru-RU"/>
        </w:rPr>
        <w:drawing>
          <wp:inline distT="0" distB="0" distL="0" distR="0" wp14:anchorId="7BCB39B1" wp14:editId="5E9E0ECC">
            <wp:extent cx="5486400" cy="273367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0BE1329" w14:textId="65A3D8EF" w:rsidR="00CA4C34" w:rsidRPr="00CA4C34" w:rsidRDefault="004245DB" w:rsidP="009D5FCF">
      <w:pPr>
        <w:spacing w:before="60" w:after="120"/>
        <w:ind w:firstLine="0"/>
        <w:jc w:val="center"/>
        <w:rPr>
          <w:rFonts w:cs="Times New Roman"/>
          <w:b/>
          <w:szCs w:val="24"/>
        </w:rPr>
      </w:pPr>
      <w:r>
        <w:rPr>
          <w:rFonts w:cs="Times New Roman"/>
          <w:b/>
          <w:szCs w:val="24"/>
        </w:rPr>
        <w:t>Рис.10</w:t>
      </w:r>
      <w:r w:rsidR="00CA4C34" w:rsidRPr="00CA4C34">
        <w:rPr>
          <w:rFonts w:cs="Times New Roman"/>
          <w:b/>
          <w:szCs w:val="24"/>
        </w:rPr>
        <w:t>. Фонд оплаты тру</w:t>
      </w:r>
      <w:r w:rsidR="0041063B">
        <w:rPr>
          <w:rFonts w:cs="Times New Roman"/>
          <w:b/>
          <w:szCs w:val="24"/>
        </w:rPr>
        <w:t>да и иные доходы населения, млн</w:t>
      </w:r>
      <w:r w:rsidR="00CA4C34" w:rsidRPr="00CA4C34">
        <w:rPr>
          <w:rFonts w:cs="Times New Roman"/>
          <w:b/>
          <w:szCs w:val="24"/>
        </w:rPr>
        <w:t xml:space="preserve"> рублей</w:t>
      </w:r>
    </w:p>
    <w:p w14:paraId="06F1D554" w14:textId="34BF4CC9" w:rsidR="00CA4C34" w:rsidRPr="00CA4C34" w:rsidRDefault="00CA4C34" w:rsidP="00CA4C34">
      <w:pPr>
        <w:rPr>
          <w:rFonts w:eastAsia="Batang" w:cs="Times New Roman"/>
          <w:szCs w:val="24"/>
          <w:shd w:val="clear" w:color="auto" w:fill="FFFFFF"/>
          <w:lang w:eastAsia="ko-KR"/>
        </w:rPr>
      </w:pPr>
      <w:r w:rsidRPr="00CA4C34">
        <w:rPr>
          <w:rFonts w:eastAsia="Batang" w:cs="Times New Roman"/>
          <w:szCs w:val="24"/>
          <w:shd w:val="clear" w:color="auto" w:fill="FFFFFF"/>
          <w:lang w:eastAsia="ko-KR"/>
        </w:rPr>
        <w:t xml:space="preserve">За </w:t>
      </w:r>
      <w:r w:rsidR="00766854" w:rsidRPr="009908FC">
        <w:rPr>
          <w:rFonts w:eastAsia="Batang" w:cs="Times New Roman"/>
          <w:szCs w:val="24"/>
          <w:shd w:val="clear" w:color="auto" w:fill="FFFFFF"/>
          <w:lang w:eastAsia="ko-KR"/>
        </w:rPr>
        <w:t xml:space="preserve">последние </w:t>
      </w:r>
      <w:r w:rsidRPr="00CA4C34">
        <w:rPr>
          <w:rFonts w:eastAsia="Batang" w:cs="Times New Roman"/>
          <w:szCs w:val="24"/>
          <w:shd w:val="clear" w:color="auto" w:fill="FFFFFF"/>
          <w:lang w:eastAsia="ko-KR"/>
        </w:rPr>
        <w:t xml:space="preserve">пять лет отношение между доходами и расходами </w:t>
      </w:r>
      <w:r w:rsidR="00766854" w:rsidRPr="009908FC">
        <w:rPr>
          <w:rFonts w:eastAsia="Batang" w:cs="Times New Roman"/>
          <w:szCs w:val="24"/>
          <w:shd w:val="clear" w:color="auto" w:fill="FFFFFF"/>
          <w:lang w:eastAsia="ko-KR"/>
        </w:rPr>
        <w:t>увеличилось на 27,8%</w:t>
      </w:r>
      <w:r w:rsidRPr="00CA4C34">
        <w:rPr>
          <w:rFonts w:eastAsia="Batang" w:cs="Times New Roman"/>
          <w:szCs w:val="24"/>
          <w:shd w:val="clear" w:color="auto" w:fill="FFFFFF"/>
          <w:lang w:eastAsia="ko-KR"/>
        </w:rPr>
        <w:t>. (Таблица 4).</w:t>
      </w:r>
    </w:p>
    <w:p w14:paraId="0691AB4B" w14:textId="77777777" w:rsidR="00CA4C34" w:rsidRPr="00CA4C34" w:rsidRDefault="00CA4C34" w:rsidP="00CA4C34">
      <w:pPr>
        <w:jc w:val="right"/>
        <w:rPr>
          <w:rFonts w:eastAsia="Batang" w:cs="Times New Roman"/>
          <w:szCs w:val="28"/>
          <w:shd w:val="clear" w:color="auto" w:fill="FFFFFF"/>
          <w:lang w:eastAsia="ko-KR"/>
        </w:rPr>
      </w:pPr>
      <w:r w:rsidRPr="00CA4C34">
        <w:rPr>
          <w:rFonts w:eastAsia="Batang" w:cs="Times New Roman"/>
          <w:szCs w:val="28"/>
          <w:shd w:val="clear" w:color="auto" w:fill="FFFFFF"/>
          <w:lang w:eastAsia="ko-KR"/>
        </w:rPr>
        <w:t>Таблица 4</w:t>
      </w:r>
    </w:p>
    <w:p w14:paraId="1D65236E" w14:textId="77777777" w:rsidR="00CA4C34" w:rsidRPr="00CA4C34" w:rsidRDefault="00CA4C34" w:rsidP="00CA4C34">
      <w:pPr>
        <w:spacing w:after="120"/>
        <w:ind w:firstLine="720"/>
        <w:jc w:val="center"/>
        <w:rPr>
          <w:rFonts w:cs="Times New Roman"/>
          <w:szCs w:val="24"/>
        </w:rPr>
      </w:pPr>
      <w:r w:rsidRPr="00CA4C34">
        <w:rPr>
          <w:rFonts w:cs="Times New Roman"/>
          <w:szCs w:val="24"/>
        </w:rPr>
        <w:t>Баланс денежных доходов и расходов населения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304"/>
        <w:gridCol w:w="1304"/>
        <w:gridCol w:w="1304"/>
        <w:gridCol w:w="1304"/>
        <w:gridCol w:w="1304"/>
      </w:tblGrid>
      <w:tr w:rsidR="00CA4C34" w:rsidRPr="00CA4C34" w14:paraId="0DAF355C" w14:textId="77777777" w:rsidTr="00FE7B23">
        <w:trPr>
          <w:trHeight w:val="93"/>
        </w:trPr>
        <w:tc>
          <w:tcPr>
            <w:tcW w:w="3119" w:type="dxa"/>
            <w:shd w:val="clear" w:color="auto" w:fill="FFFFFF" w:themeFill="background1"/>
          </w:tcPr>
          <w:p w14:paraId="4C0CFBDE" w14:textId="77777777" w:rsidR="00CA4C34" w:rsidRPr="00CA4C34" w:rsidRDefault="00CA4C34" w:rsidP="00130AB2">
            <w:pPr>
              <w:autoSpaceDE w:val="0"/>
              <w:autoSpaceDN w:val="0"/>
              <w:adjustRightInd w:val="0"/>
              <w:ind w:firstLine="0"/>
              <w:rPr>
                <w:rFonts w:cs="Times New Roman"/>
                <w:szCs w:val="24"/>
              </w:rPr>
            </w:pPr>
          </w:p>
        </w:tc>
        <w:tc>
          <w:tcPr>
            <w:tcW w:w="1304" w:type="dxa"/>
            <w:shd w:val="clear" w:color="auto" w:fill="FFFFFF" w:themeFill="background1"/>
          </w:tcPr>
          <w:p w14:paraId="29274360" w14:textId="4471CC7E" w:rsidR="00CA4C34" w:rsidRPr="00CA4C34" w:rsidRDefault="00CA4C34" w:rsidP="00130AB2">
            <w:pPr>
              <w:autoSpaceDE w:val="0"/>
              <w:autoSpaceDN w:val="0"/>
              <w:adjustRightInd w:val="0"/>
              <w:ind w:firstLine="0"/>
              <w:jc w:val="center"/>
              <w:rPr>
                <w:rFonts w:cs="Times New Roman"/>
                <w:szCs w:val="24"/>
              </w:rPr>
            </w:pPr>
            <w:r w:rsidRPr="00CA4C34">
              <w:rPr>
                <w:rFonts w:cs="Times New Roman"/>
                <w:szCs w:val="24"/>
              </w:rPr>
              <w:t>2018</w:t>
            </w:r>
            <w:r w:rsidR="00766854">
              <w:rPr>
                <w:rFonts w:cs="Times New Roman"/>
                <w:szCs w:val="24"/>
              </w:rPr>
              <w:t xml:space="preserve"> год</w:t>
            </w:r>
          </w:p>
        </w:tc>
        <w:tc>
          <w:tcPr>
            <w:tcW w:w="1304" w:type="dxa"/>
            <w:shd w:val="clear" w:color="auto" w:fill="FFFFFF" w:themeFill="background1"/>
          </w:tcPr>
          <w:p w14:paraId="6250778A" w14:textId="5CBEE34D" w:rsidR="00CA4C34" w:rsidRPr="00CA4C34" w:rsidRDefault="00CA4C34" w:rsidP="00130AB2">
            <w:pPr>
              <w:autoSpaceDE w:val="0"/>
              <w:autoSpaceDN w:val="0"/>
              <w:adjustRightInd w:val="0"/>
              <w:ind w:firstLine="0"/>
              <w:jc w:val="center"/>
              <w:rPr>
                <w:rFonts w:cs="Times New Roman"/>
                <w:szCs w:val="24"/>
              </w:rPr>
            </w:pPr>
            <w:r w:rsidRPr="00CA4C34">
              <w:rPr>
                <w:rFonts w:cs="Times New Roman"/>
                <w:szCs w:val="24"/>
              </w:rPr>
              <w:t xml:space="preserve">2019 </w:t>
            </w:r>
            <w:r w:rsidR="00766854">
              <w:rPr>
                <w:rFonts w:cs="Times New Roman"/>
                <w:szCs w:val="24"/>
              </w:rPr>
              <w:t xml:space="preserve"> год</w:t>
            </w:r>
          </w:p>
        </w:tc>
        <w:tc>
          <w:tcPr>
            <w:tcW w:w="1304" w:type="dxa"/>
            <w:shd w:val="clear" w:color="auto" w:fill="FFFFFF" w:themeFill="background1"/>
          </w:tcPr>
          <w:p w14:paraId="4406D5C7" w14:textId="2222DF89" w:rsidR="00CA4C34" w:rsidRPr="00CA4C34" w:rsidRDefault="00CA4C34" w:rsidP="00130AB2">
            <w:pPr>
              <w:autoSpaceDE w:val="0"/>
              <w:autoSpaceDN w:val="0"/>
              <w:adjustRightInd w:val="0"/>
              <w:ind w:firstLine="0"/>
              <w:jc w:val="center"/>
              <w:rPr>
                <w:rFonts w:cs="Times New Roman"/>
                <w:szCs w:val="24"/>
              </w:rPr>
            </w:pPr>
            <w:r w:rsidRPr="00CA4C34">
              <w:rPr>
                <w:rFonts w:cs="Times New Roman"/>
                <w:szCs w:val="24"/>
              </w:rPr>
              <w:t>2020</w:t>
            </w:r>
            <w:r w:rsidR="00766854">
              <w:rPr>
                <w:rFonts w:cs="Times New Roman"/>
                <w:szCs w:val="24"/>
              </w:rPr>
              <w:t xml:space="preserve"> год</w:t>
            </w:r>
          </w:p>
        </w:tc>
        <w:tc>
          <w:tcPr>
            <w:tcW w:w="1304" w:type="dxa"/>
            <w:shd w:val="clear" w:color="auto" w:fill="FFFFFF" w:themeFill="background1"/>
          </w:tcPr>
          <w:p w14:paraId="55441BAB" w14:textId="45567F82" w:rsidR="00CA4C34" w:rsidRPr="00CA4C34" w:rsidRDefault="00CA4C34" w:rsidP="00130AB2">
            <w:pPr>
              <w:autoSpaceDE w:val="0"/>
              <w:autoSpaceDN w:val="0"/>
              <w:adjustRightInd w:val="0"/>
              <w:ind w:firstLine="0"/>
              <w:jc w:val="center"/>
              <w:rPr>
                <w:rFonts w:cs="Times New Roman"/>
                <w:szCs w:val="24"/>
              </w:rPr>
            </w:pPr>
            <w:r w:rsidRPr="00CA4C34">
              <w:rPr>
                <w:rFonts w:cs="Times New Roman"/>
                <w:szCs w:val="24"/>
              </w:rPr>
              <w:t>2021</w:t>
            </w:r>
            <w:r w:rsidR="00766854">
              <w:rPr>
                <w:rFonts w:cs="Times New Roman"/>
                <w:szCs w:val="24"/>
              </w:rPr>
              <w:t xml:space="preserve"> год</w:t>
            </w:r>
          </w:p>
        </w:tc>
        <w:tc>
          <w:tcPr>
            <w:tcW w:w="1304" w:type="dxa"/>
            <w:shd w:val="clear" w:color="auto" w:fill="FFFFFF" w:themeFill="background1"/>
          </w:tcPr>
          <w:p w14:paraId="30E649EF" w14:textId="5341F94C" w:rsidR="00CA4C34" w:rsidRPr="00CA4C34" w:rsidRDefault="00CA4C34" w:rsidP="00130AB2">
            <w:pPr>
              <w:autoSpaceDE w:val="0"/>
              <w:autoSpaceDN w:val="0"/>
              <w:adjustRightInd w:val="0"/>
              <w:ind w:firstLine="0"/>
              <w:jc w:val="center"/>
              <w:rPr>
                <w:rFonts w:cs="Times New Roman"/>
                <w:szCs w:val="24"/>
              </w:rPr>
            </w:pPr>
            <w:r w:rsidRPr="00CA4C34">
              <w:rPr>
                <w:rFonts w:cs="Times New Roman"/>
                <w:szCs w:val="24"/>
              </w:rPr>
              <w:t>2022</w:t>
            </w:r>
            <w:r w:rsidR="00766854">
              <w:rPr>
                <w:rFonts w:cs="Times New Roman"/>
                <w:szCs w:val="24"/>
              </w:rPr>
              <w:t xml:space="preserve"> год</w:t>
            </w:r>
          </w:p>
        </w:tc>
      </w:tr>
      <w:tr w:rsidR="00CA4C34" w:rsidRPr="00CA4C34" w14:paraId="60ABE281" w14:textId="77777777" w:rsidTr="00FE7B23">
        <w:trPr>
          <w:trHeight w:val="93"/>
        </w:trPr>
        <w:tc>
          <w:tcPr>
            <w:tcW w:w="3119" w:type="dxa"/>
            <w:shd w:val="clear" w:color="auto" w:fill="FFFFFF" w:themeFill="background1"/>
          </w:tcPr>
          <w:p w14:paraId="159ED49B" w14:textId="77777777" w:rsidR="00CA4C34" w:rsidRPr="00CA4C34" w:rsidRDefault="00CA4C34" w:rsidP="00130AB2">
            <w:pPr>
              <w:autoSpaceDE w:val="0"/>
              <w:autoSpaceDN w:val="0"/>
              <w:adjustRightInd w:val="0"/>
              <w:ind w:firstLine="0"/>
              <w:rPr>
                <w:rFonts w:cs="Times New Roman"/>
                <w:szCs w:val="24"/>
              </w:rPr>
            </w:pPr>
            <w:r w:rsidRPr="00CA4C34">
              <w:rPr>
                <w:rFonts w:eastAsia="Batang" w:cs="Times New Roman"/>
                <w:color w:val="000000"/>
                <w:szCs w:val="24"/>
                <w:shd w:val="clear" w:color="auto" w:fill="FFFFFF"/>
                <w:lang w:eastAsia="ko-KR"/>
              </w:rPr>
              <w:t>Сумма доходов, млн. руб.</w:t>
            </w:r>
          </w:p>
        </w:tc>
        <w:tc>
          <w:tcPr>
            <w:tcW w:w="1304" w:type="dxa"/>
            <w:shd w:val="clear" w:color="auto" w:fill="FFFFFF" w:themeFill="background1"/>
          </w:tcPr>
          <w:p w14:paraId="094EEB0B" w14:textId="77777777" w:rsidR="00CA4C34" w:rsidRPr="00CA4C34" w:rsidRDefault="00CA4C34" w:rsidP="00130AB2">
            <w:pPr>
              <w:autoSpaceDE w:val="0"/>
              <w:autoSpaceDN w:val="0"/>
              <w:adjustRightInd w:val="0"/>
              <w:ind w:firstLine="0"/>
              <w:jc w:val="center"/>
              <w:rPr>
                <w:rFonts w:cs="Times New Roman"/>
                <w:szCs w:val="24"/>
              </w:rPr>
            </w:pPr>
            <w:r w:rsidRPr="00CA4C34">
              <w:rPr>
                <w:rFonts w:cs="Times New Roman"/>
                <w:szCs w:val="24"/>
              </w:rPr>
              <w:t>24756,3</w:t>
            </w:r>
          </w:p>
        </w:tc>
        <w:tc>
          <w:tcPr>
            <w:tcW w:w="1304" w:type="dxa"/>
            <w:shd w:val="clear" w:color="auto" w:fill="FFFFFF" w:themeFill="background1"/>
          </w:tcPr>
          <w:p w14:paraId="339BC955" w14:textId="77777777" w:rsidR="00CA4C34" w:rsidRPr="00CA4C34" w:rsidRDefault="00CA4C34" w:rsidP="00130AB2">
            <w:pPr>
              <w:autoSpaceDE w:val="0"/>
              <w:autoSpaceDN w:val="0"/>
              <w:adjustRightInd w:val="0"/>
              <w:ind w:firstLine="0"/>
              <w:jc w:val="center"/>
              <w:rPr>
                <w:rFonts w:cs="Times New Roman"/>
                <w:szCs w:val="24"/>
              </w:rPr>
            </w:pPr>
            <w:r w:rsidRPr="00CA4C34">
              <w:rPr>
                <w:rFonts w:cs="Times New Roman"/>
                <w:szCs w:val="24"/>
              </w:rPr>
              <w:t>26196,3</w:t>
            </w:r>
          </w:p>
        </w:tc>
        <w:tc>
          <w:tcPr>
            <w:tcW w:w="1304" w:type="dxa"/>
            <w:shd w:val="clear" w:color="auto" w:fill="FFFFFF" w:themeFill="background1"/>
          </w:tcPr>
          <w:p w14:paraId="7A878E87" w14:textId="77777777" w:rsidR="00CA4C34" w:rsidRPr="00CA4C34" w:rsidRDefault="00CA4C34" w:rsidP="00130AB2">
            <w:pPr>
              <w:autoSpaceDE w:val="0"/>
              <w:autoSpaceDN w:val="0"/>
              <w:adjustRightInd w:val="0"/>
              <w:ind w:firstLine="0"/>
              <w:jc w:val="center"/>
              <w:rPr>
                <w:rFonts w:cs="Times New Roman"/>
                <w:szCs w:val="24"/>
              </w:rPr>
            </w:pPr>
            <w:r w:rsidRPr="00CA4C34">
              <w:rPr>
                <w:rFonts w:cs="Times New Roman"/>
                <w:szCs w:val="24"/>
              </w:rPr>
              <w:t>26664,3</w:t>
            </w:r>
          </w:p>
        </w:tc>
        <w:tc>
          <w:tcPr>
            <w:tcW w:w="1304" w:type="dxa"/>
            <w:shd w:val="clear" w:color="auto" w:fill="FFFFFF" w:themeFill="background1"/>
          </w:tcPr>
          <w:p w14:paraId="3D73CA47" w14:textId="77777777" w:rsidR="00CA4C34" w:rsidRPr="00CA4C34" w:rsidRDefault="00CA4C34" w:rsidP="00130AB2">
            <w:pPr>
              <w:autoSpaceDE w:val="0"/>
              <w:autoSpaceDN w:val="0"/>
              <w:adjustRightInd w:val="0"/>
              <w:ind w:firstLine="0"/>
              <w:jc w:val="center"/>
              <w:rPr>
                <w:rFonts w:cs="Times New Roman"/>
                <w:szCs w:val="24"/>
              </w:rPr>
            </w:pPr>
            <w:r w:rsidRPr="00CA4C34">
              <w:rPr>
                <w:rFonts w:cs="Times New Roman"/>
                <w:szCs w:val="24"/>
              </w:rPr>
              <w:t>27590,7</w:t>
            </w:r>
          </w:p>
        </w:tc>
        <w:tc>
          <w:tcPr>
            <w:tcW w:w="1304" w:type="dxa"/>
            <w:shd w:val="clear" w:color="auto" w:fill="FFFFFF" w:themeFill="background1"/>
          </w:tcPr>
          <w:p w14:paraId="1E23DB97" w14:textId="77777777" w:rsidR="00CA4C34" w:rsidRPr="00CA4C34" w:rsidRDefault="00CA4C34" w:rsidP="00130AB2">
            <w:pPr>
              <w:autoSpaceDE w:val="0"/>
              <w:autoSpaceDN w:val="0"/>
              <w:adjustRightInd w:val="0"/>
              <w:ind w:firstLine="0"/>
              <w:jc w:val="center"/>
              <w:rPr>
                <w:rFonts w:cs="Times New Roman"/>
                <w:szCs w:val="24"/>
              </w:rPr>
            </w:pPr>
            <w:r w:rsidRPr="00CA4C34">
              <w:rPr>
                <w:rFonts w:cs="Times New Roman"/>
                <w:szCs w:val="24"/>
              </w:rPr>
              <w:t>31790,0</w:t>
            </w:r>
          </w:p>
        </w:tc>
      </w:tr>
      <w:tr w:rsidR="00CA4C34" w:rsidRPr="00CA4C34" w14:paraId="61078018" w14:textId="77777777" w:rsidTr="00FE7B23">
        <w:trPr>
          <w:trHeight w:val="209"/>
        </w:trPr>
        <w:tc>
          <w:tcPr>
            <w:tcW w:w="3119" w:type="dxa"/>
            <w:shd w:val="clear" w:color="auto" w:fill="FFFFFF" w:themeFill="background1"/>
          </w:tcPr>
          <w:p w14:paraId="3D1D66F9" w14:textId="77777777" w:rsidR="00CA4C34" w:rsidRPr="00CA4C34" w:rsidRDefault="00CA4C34" w:rsidP="00130AB2">
            <w:pPr>
              <w:autoSpaceDE w:val="0"/>
              <w:autoSpaceDN w:val="0"/>
              <w:adjustRightInd w:val="0"/>
              <w:ind w:firstLine="0"/>
              <w:rPr>
                <w:rFonts w:cs="Times New Roman"/>
                <w:szCs w:val="24"/>
              </w:rPr>
            </w:pPr>
            <w:r w:rsidRPr="00CA4C34">
              <w:rPr>
                <w:rFonts w:eastAsia="Batang" w:cs="Times New Roman"/>
                <w:color w:val="000000"/>
                <w:szCs w:val="24"/>
                <w:shd w:val="clear" w:color="auto" w:fill="FFFFFF"/>
                <w:lang w:eastAsia="ko-KR"/>
              </w:rPr>
              <w:t>Сумма расходов, млн. руб.</w:t>
            </w:r>
          </w:p>
        </w:tc>
        <w:tc>
          <w:tcPr>
            <w:tcW w:w="1304" w:type="dxa"/>
            <w:shd w:val="clear" w:color="auto" w:fill="FFFFFF" w:themeFill="background1"/>
          </w:tcPr>
          <w:p w14:paraId="2C043ED1" w14:textId="77777777" w:rsidR="00CA4C34" w:rsidRPr="00CA4C34" w:rsidRDefault="00CA4C34" w:rsidP="00130AB2">
            <w:pPr>
              <w:autoSpaceDE w:val="0"/>
              <w:autoSpaceDN w:val="0"/>
              <w:adjustRightInd w:val="0"/>
              <w:ind w:firstLine="0"/>
              <w:jc w:val="center"/>
              <w:rPr>
                <w:rFonts w:cs="Times New Roman"/>
                <w:szCs w:val="24"/>
              </w:rPr>
            </w:pPr>
            <w:r w:rsidRPr="00CA4C34">
              <w:rPr>
                <w:rFonts w:cs="Times New Roman"/>
                <w:szCs w:val="24"/>
              </w:rPr>
              <w:t>20785,9</w:t>
            </w:r>
          </w:p>
        </w:tc>
        <w:tc>
          <w:tcPr>
            <w:tcW w:w="1304" w:type="dxa"/>
            <w:shd w:val="clear" w:color="auto" w:fill="FFFFFF" w:themeFill="background1"/>
          </w:tcPr>
          <w:p w14:paraId="39EAA208" w14:textId="77777777" w:rsidR="00CA4C34" w:rsidRPr="00CA4C34" w:rsidRDefault="00CA4C34" w:rsidP="00130AB2">
            <w:pPr>
              <w:autoSpaceDE w:val="0"/>
              <w:autoSpaceDN w:val="0"/>
              <w:adjustRightInd w:val="0"/>
              <w:ind w:firstLine="0"/>
              <w:jc w:val="center"/>
              <w:rPr>
                <w:rFonts w:cs="Times New Roman"/>
                <w:szCs w:val="24"/>
              </w:rPr>
            </w:pPr>
            <w:r w:rsidRPr="00CA4C34">
              <w:rPr>
                <w:rFonts w:cs="Times New Roman"/>
                <w:szCs w:val="24"/>
              </w:rPr>
              <w:t>21343,1</w:t>
            </w:r>
          </w:p>
        </w:tc>
        <w:tc>
          <w:tcPr>
            <w:tcW w:w="1304" w:type="dxa"/>
            <w:shd w:val="clear" w:color="auto" w:fill="FFFFFF" w:themeFill="background1"/>
          </w:tcPr>
          <w:p w14:paraId="7956D908" w14:textId="77777777" w:rsidR="00CA4C34" w:rsidRPr="00CA4C34" w:rsidRDefault="00CA4C34" w:rsidP="00130AB2">
            <w:pPr>
              <w:autoSpaceDE w:val="0"/>
              <w:autoSpaceDN w:val="0"/>
              <w:adjustRightInd w:val="0"/>
              <w:ind w:firstLine="0"/>
              <w:jc w:val="center"/>
              <w:rPr>
                <w:rFonts w:cs="Times New Roman"/>
                <w:szCs w:val="24"/>
              </w:rPr>
            </w:pPr>
            <w:r w:rsidRPr="00CA4C34">
              <w:rPr>
                <w:rFonts w:cs="Times New Roman"/>
                <w:szCs w:val="24"/>
              </w:rPr>
              <w:t>22254,2</w:t>
            </w:r>
          </w:p>
        </w:tc>
        <w:tc>
          <w:tcPr>
            <w:tcW w:w="1304" w:type="dxa"/>
            <w:shd w:val="clear" w:color="auto" w:fill="FFFFFF" w:themeFill="background1"/>
          </w:tcPr>
          <w:p w14:paraId="13D0F6BA" w14:textId="77777777" w:rsidR="00CA4C34" w:rsidRPr="00CA4C34" w:rsidRDefault="00CA4C34" w:rsidP="00130AB2">
            <w:pPr>
              <w:autoSpaceDE w:val="0"/>
              <w:autoSpaceDN w:val="0"/>
              <w:adjustRightInd w:val="0"/>
              <w:ind w:firstLine="0"/>
              <w:jc w:val="center"/>
              <w:rPr>
                <w:rFonts w:cs="Times New Roman"/>
                <w:szCs w:val="24"/>
              </w:rPr>
            </w:pPr>
            <w:r w:rsidRPr="00CA4C34">
              <w:rPr>
                <w:rFonts w:cs="Times New Roman"/>
                <w:szCs w:val="24"/>
              </w:rPr>
              <w:t>23412,8</w:t>
            </w:r>
          </w:p>
        </w:tc>
        <w:tc>
          <w:tcPr>
            <w:tcW w:w="1304" w:type="dxa"/>
            <w:shd w:val="clear" w:color="auto" w:fill="FFFFFF" w:themeFill="background1"/>
          </w:tcPr>
          <w:p w14:paraId="529609EC" w14:textId="77777777" w:rsidR="00CA4C34" w:rsidRPr="00CA4C34" w:rsidRDefault="00CA4C34" w:rsidP="00130AB2">
            <w:pPr>
              <w:autoSpaceDE w:val="0"/>
              <w:autoSpaceDN w:val="0"/>
              <w:adjustRightInd w:val="0"/>
              <w:ind w:firstLine="0"/>
              <w:jc w:val="center"/>
              <w:rPr>
                <w:rFonts w:cs="Times New Roman"/>
                <w:szCs w:val="24"/>
              </w:rPr>
            </w:pPr>
            <w:r w:rsidRPr="00CA4C34">
              <w:rPr>
                <w:rFonts w:cs="Times New Roman"/>
                <w:szCs w:val="24"/>
              </w:rPr>
              <w:t>26712,4</w:t>
            </w:r>
          </w:p>
        </w:tc>
      </w:tr>
      <w:tr w:rsidR="00CA4C34" w:rsidRPr="00CA4C34" w14:paraId="3B5F81DA" w14:textId="77777777" w:rsidTr="00FE7B23">
        <w:trPr>
          <w:trHeight w:val="209"/>
        </w:trPr>
        <w:tc>
          <w:tcPr>
            <w:tcW w:w="3119" w:type="dxa"/>
            <w:shd w:val="clear" w:color="auto" w:fill="FFFFFF" w:themeFill="background1"/>
          </w:tcPr>
          <w:p w14:paraId="77C9FEFE" w14:textId="77777777" w:rsidR="00CA4C34" w:rsidRPr="00CA4C34" w:rsidRDefault="00CA4C34" w:rsidP="00130AB2">
            <w:pPr>
              <w:autoSpaceDE w:val="0"/>
              <w:autoSpaceDN w:val="0"/>
              <w:adjustRightInd w:val="0"/>
              <w:ind w:firstLine="0"/>
              <w:rPr>
                <w:rFonts w:eastAsia="Batang" w:cs="Times New Roman"/>
                <w:color w:val="000000"/>
                <w:szCs w:val="24"/>
                <w:shd w:val="clear" w:color="auto" w:fill="FFFFFF"/>
                <w:lang w:eastAsia="ko-KR"/>
              </w:rPr>
            </w:pPr>
            <w:r w:rsidRPr="00CA4C34">
              <w:rPr>
                <w:rFonts w:eastAsia="Batang" w:cs="Times New Roman"/>
                <w:color w:val="000000"/>
                <w:szCs w:val="24"/>
                <w:shd w:val="clear" w:color="auto" w:fill="FFFFFF"/>
                <w:lang w:eastAsia="ko-KR"/>
              </w:rPr>
              <w:t>Сальдо, млн. руб.</w:t>
            </w:r>
          </w:p>
        </w:tc>
        <w:tc>
          <w:tcPr>
            <w:tcW w:w="1304" w:type="dxa"/>
            <w:shd w:val="clear" w:color="auto" w:fill="FFFFFF" w:themeFill="background1"/>
          </w:tcPr>
          <w:p w14:paraId="1B485428" w14:textId="77777777" w:rsidR="00CA4C34" w:rsidRPr="00CA4C34" w:rsidRDefault="00CA4C34" w:rsidP="00130AB2">
            <w:pPr>
              <w:autoSpaceDE w:val="0"/>
              <w:autoSpaceDN w:val="0"/>
              <w:adjustRightInd w:val="0"/>
              <w:ind w:firstLine="0"/>
              <w:jc w:val="center"/>
              <w:rPr>
                <w:rFonts w:eastAsia="Batang" w:cs="Times New Roman"/>
                <w:color w:val="000000"/>
                <w:szCs w:val="24"/>
                <w:shd w:val="clear" w:color="auto" w:fill="FFFFFF"/>
                <w:lang w:eastAsia="ko-KR"/>
              </w:rPr>
            </w:pPr>
            <w:r w:rsidRPr="00CA4C34">
              <w:rPr>
                <w:rFonts w:eastAsia="Batang" w:cs="Times New Roman"/>
                <w:color w:val="000000"/>
                <w:szCs w:val="24"/>
                <w:shd w:val="clear" w:color="auto" w:fill="FFFFFF"/>
                <w:lang w:eastAsia="ko-KR"/>
              </w:rPr>
              <w:t>3970,4</w:t>
            </w:r>
          </w:p>
        </w:tc>
        <w:tc>
          <w:tcPr>
            <w:tcW w:w="1304" w:type="dxa"/>
            <w:shd w:val="clear" w:color="auto" w:fill="FFFFFF" w:themeFill="background1"/>
          </w:tcPr>
          <w:p w14:paraId="40D13C00" w14:textId="77777777" w:rsidR="00CA4C34" w:rsidRPr="00CA4C34" w:rsidRDefault="00CA4C34" w:rsidP="00130AB2">
            <w:pPr>
              <w:autoSpaceDE w:val="0"/>
              <w:autoSpaceDN w:val="0"/>
              <w:adjustRightInd w:val="0"/>
              <w:ind w:firstLine="0"/>
              <w:jc w:val="center"/>
              <w:rPr>
                <w:rFonts w:eastAsia="Batang" w:cs="Times New Roman"/>
                <w:color w:val="000000"/>
                <w:szCs w:val="24"/>
                <w:shd w:val="clear" w:color="auto" w:fill="FFFFFF"/>
                <w:lang w:eastAsia="ko-KR"/>
              </w:rPr>
            </w:pPr>
            <w:r w:rsidRPr="00CA4C34">
              <w:rPr>
                <w:rFonts w:eastAsia="Batang" w:cs="Times New Roman"/>
                <w:color w:val="000000"/>
                <w:szCs w:val="24"/>
                <w:shd w:val="clear" w:color="auto" w:fill="FFFFFF"/>
                <w:lang w:eastAsia="ko-KR"/>
              </w:rPr>
              <w:t>4840,8</w:t>
            </w:r>
          </w:p>
        </w:tc>
        <w:tc>
          <w:tcPr>
            <w:tcW w:w="1304" w:type="dxa"/>
            <w:shd w:val="clear" w:color="auto" w:fill="FFFFFF" w:themeFill="background1"/>
          </w:tcPr>
          <w:p w14:paraId="35F7B20E" w14:textId="77777777" w:rsidR="00CA4C34" w:rsidRPr="00CA4C34" w:rsidRDefault="00CA4C34" w:rsidP="00130AB2">
            <w:pPr>
              <w:autoSpaceDE w:val="0"/>
              <w:autoSpaceDN w:val="0"/>
              <w:adjustRightInd w:val="0"/>
              <w:ind w:firstLine="0"/>
              <w:jc w:val="center"/>
              <w:rPr>
                <w:rFonts w:eastAsia="Batang" w:cs="Times New Roman"/>
                <w:color w:val="000000"/>
                <w:szCs w:val="24"/>
                <w:shd w:val="clear" w:color="auto" w:fill="FFFFFF"/>
                <w:lang w:eastAsia="ko-KR"/>
              </w:rPr>
            </w:pPr>
            <w:r w:rsidRPr="00CA4C34">
              <w:rPr>
                <w:rFonts w:eastAsia="Batang" w:cs="Times New Roman"/>
                <w:color w:val="000000"/>
                <w:szCs w:val="24"/>
                <w:shd w:val="clear" w:color="auto" w:fill="FFFFFF"/>
                <w:lang w:eastAsia="ko-KR"/>
              </w:rPr>
              <w:t>4410,1</w:t>
            </w:r>
          </w:p>
        </w:tc>
        <w:tc>
          <w:tcPr>
            <w:tcW w:w="1304" w:type="dxa"/>
            <w:shd w:val="clear" w:color="auto" w:fill="FFFFFF" w:themeFill="background1"/>
          </w:tcPr>
          <w:p w14:paraId="7A7685B2" w14:textId="77777777" w:rsidR="00CA4C34" w:rsidRPr="00CA4C34" w:rsidRDefault="00CA4C34" w:rsidP="00130AB2">
            <w:pPr>
              <w:autoSpaceDE w:val="0"/>
              <w:autoSpaceDN w:val="0"/>
              <w:adjustRightInd w:val="0"/>
              <w:ind w:firstLine="0"/>
              <w:jc w:val="center"/>
              <w:rPr>
                <w:rFonts w:eastAsia="Batang" w:cs="Times New Roman"/>
                <w:color w:val="000000"/>
                <w:szCs w:val="24"/>
                <w:shd w:val="clear" w:color="auto" w:fill="FFFFFF"/>
                <w:lang w:eastAsia="ko-KR"/>
              </w:rPr>
            </w:pPr>
            <w:r w:rsidRPr="00CA4C34">
              <w:rPr>
                <w:rFonts w:eastAsia="Batang" w:cs="Times New Roman"/>
                <w:color w:val="000000"/>
                <w:szCs w:val="24"/>
                <w:shd w:val="clear" w:color="auto" w:fill="FFFFFF"/>
                <w:lang w:eastAsia="ko-KR"/>
              </w:rPr>
              <w:t>4177,9</w:t>
            </w:r>
          </w:p>
        </w:tc>
        <w:tc>
          <w:tcPr>
            <w:tcW w:w="1304" w:type="dxa"/>
            <w:shd w:val="clear" w:color="auto" w:fill="FFFFFF" w:themeFill="background1"/>
          </w:tcPr>
          <w:p w14:paraId="2FF3E9DD" w14:textId="77777777" w:rsidR="00CA4C34" w:rsidRPr="00CA4C34" w:rsidRDefault="00CA4C34" w:rsidP="00130AB2">
            <w:pPr>
              <w:autoSpaceDE w:val="0"/>
              <w:autoSpaceDN w:val="0"/>
              <w:adjustRightInd w:val="0"/>
              <w:ind w:firstLine="0"/>
              <w:jc w:val="center"/>
              <w:rPr>
                <w:rFonts w:eastAsia="Batang" w:cs="Times New Roman"/>
                <w:color w:val="000000"/>
                <w:szCs w:val="24"/>
                <w:shd w:val="clear" w:color="auto" w:fill="FFFFFF"/>
                <w:lang w:eastAsia="ko-KR"/>
              </w:rPr>
            </w:pPr>
            <w:r w:rsidRPr="00CA4C34">
              <w:rPr>
                <w:rFonts w:eastAsia="Batang" w:cs="Times New Roman"/>
                <w:color w:val="000000"/>
                <w:szCs w:val="24"/>
                <w:shd w:val="clear" w:color="auto" w:fill="FFFFFF"/>
                <w:lang w:eastAsia="ko-KR"/>
              </w:rPr>
              <w:t>5077,6</w:t>
            </w:r>
          </w:p>
        </w:tc>
      </w:tr>
    </w:tbl>
    <w:p w14:paraId="5A05555F" w14:textId="7133F197" w:rsidR="00CA4C34" w:rsidRDefault="00CA4C34" w:rsidP="00F95A42">
      <w:pPr>
        <w:spacing w:after="120"/>
        <w:ind w:firstLine="720"/>
        <w:rPr>
          <w:rFonts w:cs="Times New Roman"/>
          <w:szCs w:val="24"/>
        </w:rPr>
      </w:pPr>
      <w:r w:rsidRPr="00CA4C34">
        <w:rPr>
          <w:rFonts w:cs="Times New Roman"/>
          <w:szCs w:val="24"/>
        </w:rPr>
        <w:t xml:space="preserve">Среднемесячная номинальная начисленная заработная плата работников крупных и средних предприятий и некоммерческих организаций </w:t>
      </w:r>
      <w:r w:rsidR="00A30C47">
        <w:rPr>
          <w:rFonts w:cs="Times New Roman"/>
          <w:szCs w:val="24"/>
        </w:rPr>
        <w:t>города</w:t>
      </w:r>
      <w:r w:rsidRPr="00CA4C34">
        <w:rPr>
          <w:rFonts w:cs="Times New Roman"/>
          <w:szCs w:val="24"/>
        </w:rPr>
        <w:t xml:space="preserve"> за пять лет увеличилась на </w:t>
      </w:r>
      <w:r w:rsidR="008760F9" w:rsidRPr="009908FC">
        <w:rPr>
          <w:rFonts w:cs="Times New Roman"/>
          <w:szCs w:val="24"/>
        </w:rPr>
        <w:t>45,6</w:t>
      </w:r>
      <w:r w:rsidRPr="00CA4C34">
        <w:rPr>
          <w:rFonts w:cs="Times New Roman"/>
          <w:szCs w:val="24"/>
        </w:rPr>
        <w:t xml:space="preserve">% и по итогам </w:t>
      </w:r>
      <w:r w:rsidR="008760F9" w:rsidRPr="009908FC">
        <w:rPr>
          <w:rFonts w:cs="Times New Roman"/>
          <w:szCs w:val="24"/>
        </w:rPr>
        <w:t>2022</w:t>
      </w:r>
      <w:r w:rsidRPr="00CA4C34">
        <w:rPr>
          <w:rFonts w:cs="Times New Roman"/>
          <w:szCs w:val="24"/>
        </w:rPr>
        <w:t xml:space="preserve"> года составила </w:t>
      </w:r>
      <w:r w:rsidR="008760F9" w:rsidRPr="009908FC">
        <w:rPr>
          <w:rFonts w:cs="Times New Roman"/>
          <w:szCs w:val="24"/>
        </w:rPr>
        <w:t xml:space="preserve">95 391 </w:t>
      </w:r>
      <w:r w:rsidRPr="00CA4C34">
        <w:rPr>
          <w:rFonts w:cs="Times New Roman"/>
          <w:szCs w:val="24"/>
        </w:rPr>
        <w:t>рубл</w:t>
      </w:r>
      <w:r w:rsidR="008760F9" w:rsidRPr="009908FC">
        <w:rPr>
          <w:rFonts w:cs="Times New Roman"/>
          <w:szCs w:val="24"/>
        </w:rPr>
        <w:t>ь</w:t>
      </w:r>
      <w:r w:rsidRPr="00CA4C34">
        <w:rPr>
          <w:rFonts w:cs="Times New Roman"/>
          <w:szCs w:val="24"/>
        </w:rPr>
        <w:t xml:space="preserve">. При этом соотношение показателей денежных доходов и прожиточного минимума </w:t>
      </w:r>
      <w:r w:rsidR="009214A2">
        <w:rPr>
          <w:rFonts w:cs="Times New Roman"/>
          <w:szCs w:val="24"/>
        </w:rPr>
        <w:t xml:space="preserve">в ряде лет </w:t>
      </w:r>
      <w:r w:rsidR="0064588B">
        <w:rPr>
          <w:rFonts w:cs="Times New Roman"/>
          <w:szCs w:val="24"/>
        </w:rPr>
        <w:t xml:space="preserve">незначительно </w:t>
      </w:r>
      <w:r w:rsidR="009214A2">
        <w:rPr>
          <w:rFonts w:cs="Times New Roman"/>
          <w:szCs w:val="24"/>
        </w:rPr>
        <w:t xml:space="preserve">колеблется </w:t>
      </w:r>
      <w:r w:rsidRPr="00CA4C34">
        <w:rPr>
          <w:rFonts w:cs="Times New Roman"/>
          <w:szCs w:val="24"/>
        </w:rPr>
        <w:t>(рис.</w:t>
      </w:r>
      <w:r w:rsidR="004245DB">
        <w:rPr>
          <w:rFonts w:cs="Times New Roman"/>
          <w:szCs w:val="24"/>
        </w:rPr>
        <w:t>11</w:t>
      </w:r>
      <w:r w:rsidRPr="00CA4C34">
        <w:rPr>
          <w:rFonts w:cs="Times New Roman"/>
          <w:szCs w:val="24"/>
        </w:rPr>
        <w:t>а и б).</w:t>
      </w:r>
    </w:p>
    <w:tbl>
      <w:tblPr>
        <w:tblW w:w="0" w:type="auto"/>
        <w:tblLook w:val="00A0" w:firstRow="1" w:lastRow="0" w:firstColumn="1" w:lastColumn="0" w:noHBand="0" w:noVBand="0"/>
      </w:tblPr>
      <w:tblGrid>
        <w:gridCol w:w="4927"/>
        <w:gridCol w:w="4927"/>
      </w:tblGrid>
      <w:tr w:rsidR="00CA4C34" w:rsidRPr="00CA4C34" w14:paraId="336D8952" w14:textId="77777777" w:rsidTr="002E0851">
        <w:trPr>
          <w:cantSplit/>
        </w:trPr>
        <w:tc>
          <w:tcPr>
            <w:tcW w:w="4927" w:type="dxa"/>
          </w:tcPr>
          <w:p w14:paraId="069CC9B1" w14:textId="3133AB45" w:rsidR="00CA4C34" w:rsidRPr="00CA4C34" w:rsidRDefault="00CA4C34" w:rsidP="009D5FCF">
            <w:pPr>
              <w:ind w:firstLine="0"/>
              <w:jc w:val="center"/>
              <w:rPr>
                <w:rFonts w:eastAsia="Batang" w:cs="Times New Roman"/>
                <w:sz w:val="28"/>
                <w:szCs w:val="28"/>
                <w:lang w:eastAsia="ko-KR"/>
              </w:rPr>
            </w:pPr>
            <w:r w:rsidRPr="00CA4C34">
              <w:rPr>
                <w:rFonts w:cs="Times New Roman"/>
                <w:sz w:val="28"/>
                <w:szCs w:val="24"/>
              </w:rPr>
              <w:t xml:space="preserve">  </w:t>
            </w:r>
            <w:r w:rsidRPr="00CA4C34">
              <w:rPr>
                <w:rFonts w:eastAsia="Batang" w:cs="Times New Roman"/>
                <w:noProof/>
                <w:sz w:val="28"/>
                <w:szCs w:val="28"/>
                <w:lang w:eastAsia="ru-RU"/>
              </w:rPr>
              <w:drawing>
                <wp:inline distT="0" distB="0" distL="0" distR="0" wp14:anchorId="22E53522" wp14:editId="446C237C">
                  <wp:extent cx="3043451" cy="1787525"/>
                  <wp:effectExtent l="0" t="0" r="5080" b="317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927" w:type="dxa"/>
          </w:tcPr>
          <w:p w14:paraId="46FF8C7E" w14:textId="77777777" w:rsidR="00CA4C34" w:rsidRPr="000378F3" w:rsidRDefault="00CA4C34" w:rsidP="000378F3">
            <w:pPr>
              <w:rPr>
                <w:rFonts w:eastAsia="Batang" w:cs="Times New Roman"/>
                <w:szCs w:val="24"/>
                <w:lang w:eastAsia="ko-KR"/>
              </w:rPr>
            </w:pPr>
          </w:p>
          <w:p w14:paraId="47F23F27" w14:textId="3DCE9B8A" w:rsidR="000378F3" w:rsidRPr="00CA4C34" w:rsidRDefault="000378F3" w:rsidP="009D5FCF">
            <w:pPr>
              <w:spacing w:after="120"/>
              <w:ind w:firstLine="42"/>
              <w:jc w:val="center"/>
              <w:rPr>
                <w:rFonts w:eastAsia="Batang" w:cs="Times New Roman"/>
                <w:sz w:val="28"/>
                <w:szCs w:val="28"/>
                <w:lang w:eastAsia="ko-KR"/>
              </w:rPr>
            </w:pPr>
            <w:r w:rsidRPr="00CA4C34">
              <w:rPr>
                <w:rFonts w:eastAsia="Batang" w:cs="Times New Roman"/>
                <w:noProof/>
                <w:sz w:val="28"/>
                <w:szCs w:val="28"/>
                <w:lang w:eastAsia="ru-RU"/>
              </w:rPr>
              <w:drawing>
                <wp:inline distT="0" distB="0" distL="0" distR="0" wp14:anchorId="3A31D6BF" wp14:editId="4AAF5284">
                  <wp:extent cx="3043450" cy="1801495"/>
                  <wp:effectExtent l="0" t="0" r="5080" b="825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CA4C34" w:rsidRPr="00CA4C34" w14:paraId="59DFD502" w14:textId="77777777" w:rsidTr="002E0851">
        <w:trPr>
          <w:cantSplit/>
        </w:trPr>
        <w:tc>
          <w:tcPr>
            <w:tcW w:w="4927" w:type="dxa"/>
          </w:tcPr>
          <w:p w14:paraId="0C39D394" w14:textId="35A10C8D" w:rsidR="00CA4C34" w:rsidRPr="00CA4C34" w:rsidRDefault="00CA4C34" w:rsidP="009D5FCF">
            <w:pPr>
              <w:spacing w:after="120"/>
              <w:ind w:firstLine="0"/>
              <w:jc w:val="center"/>
              <w:rPr>
                <w:rFonts w:eastAsia="Batang" w:cs="Times New Roman"/>
                <w:sz w:val="28"/>
                <w:szCs w:val="28"/>
                <w:lang w:eastAsia="ko-KR"/>
              </w:rPr>
            </w:pPr>
            <w:r w:rsidRPr="00CA4C34">
              <w:rPr>
                <w:rFonts w:eastAsia="Batang" w:cs="Times New Roman"/>
                <w:b/>
                <w:szCs w:val="24"/>
                <w:lang w:eastAsia="ko-KR"/>
              </w:rPr>
              <w:t>Рис.</w:t>
            </w:r>
            <w:r w:rsidR="004245DB">
              <w:rPr>
                <w:rFonts w:eastAsia="Batang" w:cs="Times New Roman"/>
                <w:b/>
                <w:szCs w:val="24"/>
                <w:lang w:eastAsia="ko-KR"/>
              </w:rPr>
              <w:t>11</w:t>
            </w:r>
            <w:r w:rsidRPr="00CA4C34">
              <w:rPr>
                <w:rFonts w:eastAsia="Batang" w:cs="Times New Roman"/>
                <w:b/>
                <w:szCs w:val="24"/>
                <w:lang w:eastAsia="ko-KR"/>
              </w:rPr>
              <w:t>а. Среднемесячная номинальная начисленная заработная плата работников среднесписочного состава крупных и средних предприятий, некоммерческих организаций, руб.</w:t>
            </w:r>
          </w:p>
        </w:tc>
        <w:tc>
          <w:tcPr>
            <w:tcW w:w="4927" w:type="dxa"/>
          </w:tcPr>
          <w:p w14:paraId="21767E81" w14:textId="44D7A21F" w:rsidR="00CA4C34" w:rsidRPr="00CA4C34" w:rsidRDefault="00CA4C34" w:rsidP="000378F3">
            <w:pPr>
              <w:spacing w:after="120"/>
              <w:jc w:val="center"/>
              <w:rPr>
                <w:rFonts w:eastAsia="Batang" w:cs="Times New Roman"/>
                <w:sz w:val="28"/>
                <w:szCs w:val="28"/>
                <w:lang w:eastAsia="ko-KR"/>
              </w:rPr>
            </w:pPr>
            <w:r w:rsidRPr="00CA4C34">
              <w:rPr>
                <w:rFonts w:eastAsia="Batang" w:cs="Times New Roman"/>
                <w:b/>
                <w:szCs w:val="24"/>
                <w:lang w:eastAsia="ko-KR"/>
              </w:rPr>
              <w:t>Рис.</w:t>
            </w:r>
            <w:r w:rsidR="004245DB">
              <w:rPr>
                <w:rFonts w:eastAsia="Batang" w:cs="Times New Roman"/>
                <w:b/>
                <w:szCs w:val="24"/>
                <w:lang w:eastAsia="ko-KR"/>
              </w:rPr>
              <w:t>11</w:t>
            </w:r>
            <w:r w:rsidRPr="00CA4C34">
              <w:rPr>
                <w:rFonts w:eastAsia="Batang" w:cs="Times New Roman"/>
                <w:b/>
                <w:szCs w:val="24"/>
                <w:lang w:eastAsia="ko-KR"/>
              </w:rPr>
              <w:t>б.</w:t>
            </w:r>
            <w:r w:rsidR="000378F3" w:rsidRPr="00CA4C34">
              <w:rPr>
                <w:rFonts w:eastAsia="Batang" w:cs="Times New Roman"/>
                <w:noProof/>
                <w:sz w:val="28"/>
                <w:szCs w:val="28"/>
                <w:lang w:eastAsia="ru-RU"/>
              </w:rPr>
              <w:t xml:space="preserve"> </w:t>
            </w:r>
            <w:r w:rsidRPr="00CA4C34">
              <w:rPr>
                <w:rFonts w:eastAsia="Batang" w:cs="Times New Roman"/>
                <w:b/>
                <w:szCs w:val="24"/>
                <w:lang w:eastAsia="ko-KR"/>
              </w:rPr>
              <w:t>Количество прожиточных минимумов в среднемесячном денежном доходе</w:t>
            </w:r>
          </w:p>
        </w:tc>
      </w:tr>
    </w:tbl>
    <w:p w14:paraId="7AFB85C4" w14:textId="3DBB2965" w:rsidR="00CA4C34" w:rsidRPr="00CA4C34" w:rsidRDefault="00CA4C34" w:rsidP="0085251E">
      <w:pPr>
        <w:shd w:val="clear" w:color="auto" w:fill="FFFFFF" w:themeFill="background1"/>
        <w:ind w:firstLine="720"/>
        <w:rPr>
          <w:rFonts w:cs="Times New Roman"/>
          <w:szCs w:val="24"/>
        </w:rPr>
      </w:pPr>
      <w:r w:rsidRPr="00CA4C34">
        <w:rPr>
          <w:rFonts w:cs="Times New Roman"/>
          <w:szCs w:val="24"/>
        </w:rPr>
        <w:lastRenderedPageBreak/>
        <w:t xml:space="preserve">В городе Мегионе уровень заработной платы </w:t>
      </w:r>
      <w:r w:rsidR="007A4054">
        <w:rPr>
          <w:rFonts w:cs="Times New Roman"/>
          <w:szCs w:val="24"/>
        </w:rPr>
        <w:t xml:space="preserve">несколько </w:t>
      </w:r>
      <w:r w:rsidRPr="00CA4C34">
        <w:rPr>
          <w:rFonts w:cs="Times New Roman"/>
          <w:szCs w:val="24"/>
        </w:rPr>
        <w:t xml:space="preserve">ниже среднего уровня по Ханты-Мансийскому автономному округу – Югре, который по итогам </w:t>
      </w:r>
      <w:r w:rsidR="00724BB4">
        <w:rPr>
          <w:rFonts w:cs="Times New Roman"/>
          <w:szCs w:val="24"/>
        </w:rPr>
        <w:t xml:space="preserve">2022 </w:t>
      </w:r>
      <w:r w:rsidRPr="00CA4C34">
        <w:rPr>
          <w:rFonts w:cs="Times New Roman"/>
          <w:szCs w:val="24"/>
        </w:rPr>
        <w:t xml:space="preserve">года составляет </w:t>
      </w:r>
      <w:r w:rsidR="00AA52F9">
        <w:rPr>
          <w:rFonts w:cs="Times New Roman"/>
          <w:szCs w:val="24"/>
        </w:rPr>
        <w:t>97 485,9</w:t>
      </w:r>
      <w:r w:rsidRPr="00CA4C34">
        <w:rPr>
          <w:rFonts w:cs="Times New Roman"/>
          <w:szCs w:val="24"/>
        </w:rPr>
        <w:t xml:space="preserve"> рубл</w:t>
      </w:r>
      <w:r w:rsidR="0041063B">
        <w:rPr>
          <w:rFonts w:cs="Times New Roman"/>
          <w:szCs w:val="24"/>
        </w:rPr>
        <w:t>ей</w:t>
      </w:r>
      <w:r w:rsidR="00AA52F9">
        <w:rPr>
          <w:rFonts w:cs="Times New Roman"/>
          <w:szCs w:val="24"/>
        </w:rPr>
        <w:t xml:space="preserve">. </w:t>
      </w:r>
      <w:r w:rsidRPr="00CA4C34">
        <w:rPr>
          <w:rFonts w:cs="Times New Roman"/>
          <w:szCs w:val="24"/>
        </w:rPr>
        <w:t xml:space="preserve">По уровню среднемесячной номинальной начисленной заработной платы </w:t>
      </w:r>
      <w:r w:rsidR="005B4301">
        <w:rPr>
          <w:rFonts w:cs="Times New Roman"/>
          <w:szCs w:val="24"/>
        </w:rPr>
        <w:t>город Мегион занимает 13</w:t>
      </w:r>
      <w:r w:rsidRPr="00CA4C34">
        <w:rPr>
          <w:rFonts w:cs="Times New Roman"/>
          <w:szCs w:val="24"/>
        </w:rPr>
        <w:t>-е место в автономном округе</w:t>
      </w:r>
      <w:r w:rsidR="005B4301">
        <w:rPr>
          <w:rFonts w:cs="Times New Roman"/>
          <w:szCs w:val="24"/>
        </w:rPr>
        <w:t xml:space="preserve"> среди муниципальных образований</w:t>
      </w:r>
      <w:r w:rsidRPr="00CA4C34">
        <w:rPr>
          <w:rFonts w:cs="Times New Roman"/>
          <w:szCs w:val="24"/>
        </w:rPr>
        <w:t>.</w:t>
      </w:r>
    </w:p>
    <w:p w14:paraId="1E479A74" w14:textId="77777777" w:rsidR="00CA4C34" w:rsidRPr="00CA4C34" w:rsidRDefault="00CA4C34" w:rsidP="0085251E">
      <w:pPr>
        <w:shd w:val="clear" w:color="auto" w:fill="FFFFFF" w:themeFill="background1"/>
        <w:rPr>
          <w:rFonts w:eastAsia="Batang" w:cs="Times New Roman"/>
          <w:szCs w:val="24"/>
          <w:shd w:val="clear" w:color="auto" w:fill="FFFFFF"/>
          <w:lang w:eastAsia="ko-KR"/>
        </w:rPr>
      </w:pPr>
      <w:r w:rsidRPr="00CA4C34">
        <w:rPr>
          <w:rFonts w:eastAsia="Batang" w:cs="Times New Roman"/>
          <w:szCs w:val="24"/>
          <w:shd w:val="clear" w:color="auto" w:fill="FFFFFF"/>
          <w:lang w:eastAsia="ko-KR"/>
        </w:rPr>
        <w:t>Отраслевую структуру заработной платы отражает Таблица 5.</w:t>
      </w:r>
    </w:p>
    <w:p w14:paraId="3BFD1D59" w14:textId="77777777" w:rsidR="00CA4C34" w:rsidRPr="00CA4C34" w:rsidRDefault="00CA4C34" w:rsidP="00CA4C34">
      <w:pPr>
        <w:jc w:val="right"/>
        <w:rPr>
          <w:rFonts w:eastAsia="Batang" w:cs="Times New Roman"/>
          <w:szCs w:val="28"/>
          <w:shd w:val="clear" w:color="auto" w:fill="FFFFFF"/>
          <w:lang w:eastAsia="ko-KR"/>
        </w:rPr>
      </w:pPr>
      <w:r w:rsidRPr="00CA4C34">
        <w:rPr>
          <w:rFonts w:eastAsia="Batang" w:cs="Times New Roman"/>
          <w:szCs w:val="28"/>
          <w:shd w:val="clear" w:color="auto" w:fill="FFFFFF"/>
          <w:lang w:eastAsia="ko-KR"/>
        </w:rPr>
        <w:t>Таблица 5</w:t>
      </w:r>
    </w:p>
    <w:p w14:paraId="785BA490" w14:textId="77777777" w:rsidR="00CA4C34" w:rsidRPr="00CA4C34" w:rsidRDefault="00CA4C34" w:rsidP="00CA4C34">
      <w:pPr>
        <w:spacing w:after="120"/>
        <w:jc w:val="center"/>
        <w:rPr>
          <w:rFonts w:eastAsia="Batang" w:cs="Times New Roman"/>
          <w:szCs w:val="28"/>
          <w:shd w:val="clear" w:color="auto" w:fill="FFFFFF"/>
          <w:lang w:eastAsia="ko-KR"/>
        </w:rPr>
      </w:pPr>
      <w:r w:rsidRPr="00CA4C34">
        <w:rPr>
          <w:rFonts w:eastAsia="Batang" w:cs="Times New Roman"/>
          <w:szCs w:val="28"/>
          <w:shd w:val="clear" w:color="auto" w:fill="FFFFFF"/>
          <w:lang w:eastAsia="ko-KR"/>
        </w:rPr>
        <w:t xml:space="preserve">Отраслевая структура и динамика </w:t>
      </w:r>
      <w:r w:rsidRPr="00CA4C34">
        <w:rPr>
          <w:rFonts w:cs="Times New Roman"/>
          <w:szCs w:val="24"/>
        </w:rPr>
        <w:t>среднемесячной номинальной начисленной заработной платы</w:t>
      </w:r>
      <w:r w:rsidRPr="00CA4C34">
        <w:rPr>
          <w:rFonts w:eastAsia="Batang" w:cs="Times New Roman"/>
          <w:szCs w:val="28"/>
          <w:shd w:val="clear" w:color="auto" w:fill="FFFFFF"/>
          <w:lang w:eastAsia="ko-KR"/>
        </w:rPr>
        <w:t>, руб.</w:t>
      </w:r>
    </w:p>
    <w:tbl>
      <w:tblPr>
        <w:tblStyle w:val="a5"/>
        <w:tblW w:w="0" w:type="auto"/>
        <w:tblLook w:val="04A0" w:firstRow="1" w:lastRow="0" w:firstColumn="1" w:lastColumn="0" w:noHBand="0" w:noVBand="1"/>
      </w:tblPr>
      <w:tblGrid>
        <w:gridCol w:w="4219"/>
        <w:gridCol w:w="1070"/>
        <w:gridCol w:w="1070"/>
        <w:gridCol w:w="1071"/>
        <w:gridCol w:w="1070"/>
        <w:gridCol w:w="1071"/>
      </w:tblGrid>
      <w:tr w:rsidR="00CA4C34" w:rsidRPr="00CA4C34" w14:paraId="56CE2A4F" w14:textId="77777777" w:rsidTr="00FA3439">
        <w:trPr>
          <w:trHeight w:val="300"/>
        </w:trPr>
        <w:tc>
          <w:tcPr>
            <w:tcW w:w="4219" w:type="dxa"/>
            <w:shd w:val="clear" w:color="auto" w:fill="FFFFFF" w:themeFill="background1"/>
            <w:noWrap/>
            <w:hideMark/>
          </w:tcPr>
          <w:p w14:paraId="6EC52238" w14:textId="77777777" w:rsidR="00CA4C34" w:rsidRPr="00CA4C34" w:rsidRDefault="00CA4C34" w:rsidP="00636FAE">
            <w:pPr>
              <w:ind w:firstLine="0"/>
              <w:rPr>
                <w:rFonts w:eastAsia="Batang" w:cs="Times New Roman"/>
                <w:shd w:val="clear" w:color="auto" w:fill="FFFFFF"/>
                <w:lang w:eastAsia="ko-KR"/>
              </w:rPr>
            </w:pPr>
            <w:r w:rsidRPr="00CA4C34">
              <w:rPr>
                <w:rFonts w:eastAsia="Batang" w:cs="Times New Roman"/>
                <w:shd w:val="clear" w:color="auto" w:fill="FFFFFF"/>
                <w:lang w:eastAsia="ko-KR"/>
              </w:rPr>
              <w:t>Отрасли деятельности</w:t>
            </w:r>
          </w:p>
        </w:tc>
        <w:tc>
          <w:tcPr>
            <w:tcW w:w="1070" w:type="dxa"/>
            <w:shd w:val="clear" w:color="auto" w:fill="FFFFFF" w:themeFill="background1"/>
            <w:vAlign w:val="center"/>
          </w:tcPr>
          <w:p w14:paraId="1BBEAC91" w14:textId="77777777" w:rsidR="00CA4C34" w:rsidRPr="00CA4C34" w:rsidRDefault="00CA4C34" w:rsidP="00636FAE">
            <w:pPr>
              <w:ind w:firstLine="0"/>
              <w:jc w:val="center"/>
              <w:rPr>
                <w:rFonts w:cs="Times New Roman"/>
                <w:color w:val="000000"/>
              </w:rPr>
            </w:pPr>
            <w:r w:rsidRPr="00CA4C34">
              <w:rPr>
                <w:rFonts w:cs="Times New Roman"/>
                <w:color w:val="000000"/>
              </w:rPr>
              <w:t>2018 год</w:t>
            </w:r>
          </w:p>
        </w:tc>
        <w:tc>
          <w:tcPr>
            <w:tcW w:w="1070" w:type="dxa"/>
            <w:shd w:val="clear" w:color="auto" w:fill="FFFFFF" w:themeFill="background1"/>
            <w:vAlign w:val="center"/>
          </w:tcPr>
          <w:p w14:paraId="7CEEF1A4" w14:textId="77777777" w:rsidR="00CA4C34" w:rsidRPr="00CA4C34" w:rsidRDefault="00CA4C34" w:rsidP="00636FAE">
            <w:pPr>
              <w:ind w:firstLine="0"/>
              <w:jc w:val="center"/>
              <w:rPr>
                <w:rFonts w:cs="Times New Roman"/>
                <w:color w:val="000000"/>
              </w:rPr>
            </w:pPr>
            <w:r w:rsidRPr="00CA4C34">
              <w:rPr>
                <w:rFonts w:cs="Times New Roman"/>
                <w:color w:val="000000"/>
              </w:rPr>
              <w:t>2019 год</w:t>
            </w:r>
          </w:p>
        </w:tc>
        <w:tc>
          <w:tcPr>
            <w:tcW w:w="1071" w:type="dxa"/>
            <w:shd w:val="clear" w:color="auto" w:fill="FFFFFF" w:themeFill="background1"/>
            <w:vAlign w:val="center"/>
          </w:tcPr>
          <w:p w14:paraId="75B91EE7" w14:textId="77777777" w:rsidR="00CA4C34" w:rsidRPr="00CA4C34" w:rsidRDefault="00CA4C34" w:rsidP="00636FAE">
            <w:pPr>
              <w:ind w:firstLine="0"/>
              <w:jc w:val="center"/>
              <w:rPr>
                <w:rFonts w:cs="Times New Roman"/>
                <w:color w:val="000000"/>
              </w:rPr>
            </w:pPr>
            <w:r w:rsidRPr="00CA4C34">
              <w:rPr>
                <w:rFonts w:cs="Times New Roman"/>
                <w:color w:val="000000"/>
              </w:rPr>
              <w:t>2020 год</w:t>
            </w:r>
          </w:p>
        </w:tc>
        <w:tc>
          <w:tcPr>
            <w:tcW w:w="1070" w:type="dxa"/>
            <w:shd w:val="clear" w:color="auto" w:fill="FFFFFF" w:themeFill="background1"/>
            <w:vAlign w:val="center"/>
          </w:tcPr>
          <w:p w14:paraId="59E38D8F" w14:textId="77777777" w:rsidR="00CA4C34" w:rsidRPr="00CA4C34" w:rsidRDefault="00CA4C34" w:rsidP="00636FAE">
            <w:pPr>
              <w:ind w:firstLine="0"/>
              <w:jc w:val="center"/>
              <w:rPr>
                <w:rFonts w:cs="Times New Roman"/>
                <w:color w:val="000000"/>
              </w:rPr>
            </w:pPr>
            <w:r w:rsidRPr="00CA4C34">
              <w:rPr>
                <w:rFonts w:cs="Times New Roman"/>
                <w:color w:val="000000"/>
              </w:rPr>
              <w:t>2021 год</w:t>
            </w:r>
          </w:p>
        </w:tc>
        <w:tc>
          <w:tcPr>
            <w:tcW w:w="1071" w:type="dxa"/>
            <w:shd w:val="clear" w:color="auto" w:fill="FFFFFF" w:themeFill="background1"/>
            <w:vAlign w:val="center"/>
          </w:tcPr>
          <w:p w14:paraId="09BA9AB8" w14:textId="77777777" w:rsidR="00CA4C34" w:rsidRPr="00CA4C34" w:rsidRDefault="00CA4C34" w:rsidP="00636FAE">
            <w:pPr>
              <w:ind w:firstLine="0"/>
              <w:jc w:val="center"/>
              <w:rPr>
                <w:rFonts w:cs="Times New Roman"/>
                <w:color w:val="000000"/>
              </w:rPr>
            </w:pPr>
            <w:r w:rsidRPr="00CA4C34">
              <w:rPr>
                <w:rFonts w:cs="Times New Roman"/>
                <w:color w:val="000000"/>
              </w:rPr>
              <w:t>2022 год</w:t>
            </w:r>
          </w:p>
        </w:tc>
      </w:tr>
      <w:tr w:rsidR="00CA4C34" w:rsidRPr="00CA4C34" w14:paraId="12C8E085" w14:textId="77777777" w:rsidTr="00FA3439">
        <w:trPr>
          <w:trHeight w:val="300"/>
        </w:trPr>
        <w:tc>
          <w:tcPr>
            <w:tcW w:w="4219" w:type="dxa"/>
          </w:tcPr>
          <w:p w14:paraId="3E39EBA5" w14:textId="77777777" w:rsidR="00CA4C34" w:rsidRPr="00CA4C34" w:rsidRDefault="00CA4C34" w:rsidP="00636FAE">
            <w:pPr>
              <w:ind w:firstLine="0"/>
              <w:rPr>
                <w:rFonts w:eastAsia="Batang" w:cs="Times New Roman"/>
                <w:shd w:val="clear" w:color="auto" w:fill="FFFFFF"/>
                <w:lang w:eastAsia="ko-KR"/>
              </w:rPr>
            </w:pPr>
            <w:r w:rsidRPr="00CA4C34">
              <w:rPr>
                <w:rFonts w:eastAsia="Batang" w:cs="Times New Roman"/>
                <w:shd w:val="clear" w:color="auto" w:fill="FFFFFF"/>
                <w:lang w:eastAsia="ko-KR"/>
              </w:rPr>
              <w:t>Добыча полезных ископаемых</w:t>
            </w:r>
          </w:p>
        </w:tc>
        <w:tc>
          <w:tcPr>
            <w:tcW w:w="1070" w:type="dxa"/>
          </w:tcPr>
          <w:p w14:paraId="4F11F5B4" w14:textId="77777777" w:rsidR="00CA4C34" w:rsidRPr="00CA4C34" w:rsidRDefault="00CA4C34" w:rsidP="00636FAE">
            <w:pPr>
              <w:ind w:firstLine="0"/>
              <w:jc w:val="center"/>
              <w:rPr>
                <w:rFonts w:cs="Times New Roman"/>
              </w:rPr>
            </w:pPr>
            <w:r w:rsidRPr="00CA4C34">
              <w:rPr>
                <w:rFonts w:cs="Times New Roman"/>
              </w:rPr>
              <w:t>97170</w:t>
            </w:r>
          </w:p>
        </w:tc>
        <w:tc>
          <w:tcPr>
            <w:tcW w:w="1070" w:type="dxa"/>
          </w:tcPr>
          <w:p w14:paraId="7F0BCF48" w14:textId="77777777" w:rsidR="00CA4C34" w:rsidRPr="00CA4C34" w:rsidRDefault="00CA4C34" w:rsidP="00636FAE">
            <w:pPr>
              <w:ind w:firstLine="0"/>
              <w:jc w:val="center"/>
              <w:rPr>
                <w:rFonts w:cs="Times New Roman"/>
              </w:rPr>
            </w:pPr>
            <w:r w:rsidRPr="00CA4C34">
              <w:rPr>
                <w:rFonts w:cs="Times New Roman"/>
              </w:rPr>
              <w:t>108325</w:t>
            </w:r>
          </w:p>
        </w:tc>
        <w:tc>
          <w:tcPr>
            <w:tcW w:w="1071" w:type="dxa"/>
          </w:tcPr>
          <w:p w14:paraId="031BF5A5" w14:textId="77777777" w:rsidR="00CA4C34" w:rsidRPr="00CA4C34" w:rsidRDefault="00CA4C34" w:rsidP="00636FAE">
            <w:pPr>
              <w:ind w:firstLine="0"/>
              <w:jc w:val="center"/>
              <w:rPr>
                <w:rFonts w:cs="Times New Roman"/>
              </w:rPr>
            </w:pPr>
            <w:r w:rsidRPr="00CA4C34">
              <w:rPr>
                <w:rFonts w:cs="Times New Roman"/>
              </w:rPr>
              <w:t>112531</w:t>
            </w:r>
          </w:p>
        </w:tc>
        <w:tc>
          <w:tcPr>
            <w:tcW w:w="1070" w:type="dxa"/>
          </w:tcPr>
          <w:p w14:paraId="62AB716A" w14:textId="77777777" w:rsidR="00CA4C34" w:rsidRPr="00CA4C34" w:rsidRDefault="00CA4C34" w:rsidP="00636FAE">
            <w:pPr>
              <w:ind w:firstLine="0"/>
              <w:jc w:val="center"/>
              <w:rPr>
                <w:rFonts w:cs="Times New Roman"/>
              </w:rPr>
            </w:pPr>
            <w:r w:rsidRPr="00CA4C34">
              <w:rPr>
                <w:rFonts w:cs="Times New Roman"/>
              </w:rPr>
              <w:t>131871</w:t>
            </w:r>
          </w:p>
        </w:tc>
        <w:tc>
          <w:tcPr>
            <w:tcW w:w="1071" w:type="dxa"/>
          </w:tcPr>
          <w:p w14:paraId="662ACB5F" w14:textId="77777777" w:rsidR="00CA4C34" w:rsidRPr="00CA4C34" w:rsidRDefault="00CA4C34" w:rsidP="00636FAE">
            <w:pPr>
              <w:ind w:firstLine="0"/>
              <w:jc w:val="center"/>
              <w:rPr>
                <w:rFonts w:cs="Times New Roman"/>
              </w:rPr>
            </w:pPr>
            <w:r w:rsidRPr="00CA4C34">
              <w:rPr>
                <w:rFonts w:cs="Times New Roman"/>
              </w:rPr>
              <w:t>152226</w:t>
            </w:r>
          </w:p>
        </w:tc>
      </w:tr>
      <w:tr w:rsidR="00CA4C34" w:rsidRPr="00CA4C34" w14:paraId="28AC6989" w14:textId="77777777" w:rsidTr="00FA3439">
        <w:trPr>
          <w:trHeight w:val="300"/>
        </w:trPr>
        <w:tc>
          <w:tcPr>
            <w:tcW w:w="4219" w:type="dxa"/>
          </w:tcPr>
          <w:p w14:paraId="3F59FC19" w14:textId="77777777" w:rsidR="00CA4C34" w:rsidRPr="00CA4C34" w:rsidRDefault="00CA4C34" w:rsidP="00636FAE">
            <w:pPr>
              <w:ind w:firstLine="0"/>
              <w:rPr>
                <w:rFonts w:eastAsia="Batang" w:cs="Times New Roman"/>
                <w:shd w:val="clear" w:color="auto" w:fill="FFFFFF"/>
                <w:lang w:eastAsia="ko-KR"/>
              </w:rPr>
            </w:pPr>
            <w:r w:rsidRPr="00CA4C34">
              <w:rPr>
                <w:rFonts w:eastAsia="Batang" w:cs="Times New Roman"/>
                <w:shd w:val="clear" w:color="auto" w:fill="FFFFFF"/>
                <w:lang w:eastAsia="ko-KR"/>
              </w:rPr>
              <w:t>Обрабатывающие производства</w:t>
            </w:r>
          </w:p>
        </w:tc>
        <w:tc>
          <w:tcPr>
            <w:tcW w:w="1070" w:type="dxa"/>
          </w:tcPr>
          <w:p w14:paraId="7A29243E" w14:textId="77777777" w:rsidR="00CA4C34" w:rsidRPr="00CA4C34" w:rsidRDefault="00CA4C34" w:rsidP="00636FAE">
            <w:pPr>
              <w:ind w:firstLine="0"/>
              <w:jc w:val="center"/>
              <w:rPr>
                <w:rFonts w:cs="Times New Roman"/>
              </w:rPr>
            </w:pPr>
            <w:r w:rsidRPr="00CA4C34">
              <w:rPr>
                <w:rFonts w:cs="Times New Roman"/>
              </w:rPr>
              <w:t>45936</w:t>
            </w:r>
          </w:p>
        </w:tc>
        <w:tc>
          <w:tcPr>
            <w:tcW w:w="1070" w:type="dxa"/>
          </w:tcPr>
          <w:p w14:paraId="17606493" w14:textId="77777777" w:rsidR="00CA4C34" w:rsidRPr="00CA4C34" w:rsidRDefault="00CA4C34" w:rsidP="00636FAE">
            <w:pPr>
              <w:ind w:firstLine="0"/>
              <w:jc w:val="center"/>
              <w:rPr>
                <w:rFonts w:cs="Times New Roman"/>
              </w:rPr>
            </w:pPr>
            <w:r w:rsidRPr="00CA4C34">
              <w:rPr>
                <w:rFonts w:cs="Times New Roman"/>
              </w:rPr>
              <w:t>50839</w:t>
            </w:r>
          </w:p>
        </w:tc>
        <w:tc>
          <w:tcPr>
            <w:tcW w:w="1071" w:type="dxa"/>
          </w:tcPr>
          <w:p w14:paraId="67FF0D3A" w14:textId="77777777" w:rsidR="00CA4C34" w:rsidRPr="00CA4C34" w:rsidRDefault="00CA4C34" w:rsidP="00636FAE">
            <w:pPr>
              <w:ind w:firstLine="0"/>
              <w:jc w:val="center"/>
              <w:rPr>
                <w:rFonts w:cs="Times New Roman"/>
              </w:rPr>
            </w:pPr>
            <w:r w:rsidRPr="00CA4C34">
              <w:rPr>
                <w:rFonts w:cs="Times New Roman"/>
              </w:rPr>
              <w:t>49110</w:t>
            </w:r>
          </w:p>
        </w:tc>
        <w:tc>
          <w:tcPr>
            <w:tcW w:w="1070" w:type="dxa"/>
          </w:tcPr>
          <w:p w14:paraId="3EAB6241" w14:textId="77777777" w:rsidR="00CA4C34" w:rsidRPr="00CA4C34" w:rsidRDefault="00CA4C34" w:rsidP="00636FAE">
            <w:pPr>
              <w:ind w:firstLine="0"/>
              <w:jc w:val="center"/>
              <w:rPr>
                <w:rFonts w:cs="Times New Roman"/>
              </w:rPr>
            </w:pPr>
            <w:r w:rsidRPr="00CA4C34">
              <w:rPr>
                <w:rFonts w:cs="Times New Roman"/>
              </w:rPr>
              <w:t>57347</w:t>
            </w:r>
          </w:p>
        </w:tc>
        <w:tc>
          <w:tcPr>
            <w:tcW w:w="1071" w:type="dxa"/>
          </w:tcPr>
          <w:p w14:paraId="4FE53EF0" w14:textId="77777777" w:rsidR="00CA4C34" w:rsidRPr="00CA4C34" w:rsidRDefault="00CA4C34" w:rsidP="00636FAE">
            <w:pPr>
              <w:ind w:firstLine="0"/>
              <w:jc w:val="center"/>
              <w:rPr>
                <w:rFonts w:cs="Times New Roman"/>
              </w:rPr>
            </w:pPr>
            <w:r w:rsidRPr="00CA4C34">
              <w:rPr>
                <w:rFonts w:cs="Times New Roman"/>
              </w:rPr>
              <w:t>70482</w:t>
            </w:r>
          </w:p>
        </w:tc>
      </w:tr>
      <w:tr w:rsidR="00CA4C34" w:rsidRPr="00CA4C34" w14:paraId="744D1A7C" w14:textId="77777777" w:rsidTr="00FA3439">
        <w:trPr>
          <w:trHeight w:val="300"/>
        </w:trPr>
        <w:tc>
          <w:tcPr>
            <w:tcW w:w="4219" w:type="dxa"/>
          </w:tcPr>
          <w:p w14:paraId="79597945" w14:textId="77777777" w:rsidR="00CA4C34" w:rsidRPr="00CA4C34" w:rsidRDefault="00CA4C34" w:rsidP="00636FAE">
            <w:pPr>
              <w:ind w:firstLine="0"/>
              <w:rPr>
                <w:rFonts w:eastAsia="Batang" w:cs="Times New Roman"/>
                <w:shd w:val="clear" w:color="auto" w:fill="FFFFFF"/>
                <w:lang w:eastAsia="ko-KR"/>
              </w:rPr>
            </w:pPr>
            <w:r w:rsidRPr="00CA4C34">
              <w:rPr>
                <w:rFonts w:eastAsia="Batang" w:cs="Times New Roman"/>
                <w:shd w:val="clear" w:color="auto" w:fill="FFFFFF"/>
                <w:lang w:eastAsia="ko-KR"/>
              </w:rPr>
              <w:t>Производство электроэнергии, газа и воды</w:t>
            </w:r>
          </w:p>
        </w:tc>
        <w:tc>
          <w:tcPr>
            <w:tcW w:w="1070" w:type="dxa"/>
          </w:tcPr>
          <w:p w14:paraId="788E375C" w14:textId="77777777" w:rsidR="00CA4C34" w:rsidRPr="00CA4C34" w:rsidRDefault="00CA4C34" w:rsidP="00636FAE">
            <w:pPr>
              <w:ind w:firstLine="0"/>
              <w:jc w:val="center"/>
              <w:rPr>
                <w:rFonts w:cs="Times New Roman"/>
              </w:rPr>
            </w:pPr>
            <w:r w:rsidRPr="00CA4C34">
              <w:rPr>
                <w:rFonts w:cs="Times New Roman"/>
              </w:rPr>
              <w:t>63057</w:t>
            </w:r>
          </w:p>
        </w:tc>
        <w:tc>
          <w:tcPr>
            <w:tcW w:w="1070" w:type="dxa"/>
          </w:tcPr>
          <w:p w14:paraId="02EEC8D3" w14:textId="77777777" w:rsidR="00CA4C34" w:rsidRPr="00CA4C34" w:rsidRDefault="00CA4C34" w:rsidP="00636FAE">
            <w:pPr>
              <w:ind w:firstLine="0"/>
              <w:jc w:val="center"/>
              <w:rPr>
                <w:rFonts w:cs="Times New Roman"/>
              </w:rPr>
            </w:pPr>
            <w:r w:rsidRPr="00CA4C34">
              <w:rPr>
                <w:rFonts w:cs="Times New Roman"/>
              </w:rPr>
              <w:t>68234</w:t>
            </w:r>
          </w:p>
        </w:tc>
        <w:tc>
          <w:tcPr>
            <w:tcW w:w="1071" w:type="dxa"/>
          </w:tcPr>
          <w:p w14:paraId="1D9AF8A2" w14:textId="77777777" w:rsidR="00CA4C34" w:rsidRPr="00CA4C34" w:rsidRDefault="00CA4C34" w:rsidP="00636FAE">
            <w:pPr>
              <w:ind w:firstLine="0"/>
              <w:jc w:val="center"/>
              <w:rPr>
                <w:rFonts w:cs="Times New Roman"/>
              </w:rPr>
            </w:pPr>
            <w:r w:rsidRPr="00CA4C34">
              <w:rPr>
                <w:rFonts w:cs="Times New Roman"/>
              </w:rPr>
              <w:t>67475</w:t>
            </w:r>
          </w:p>
        </w:tc>
        <w:tc>
          <w:tcPr>
            <w:tcW w:w="1070" w:type="dxa"/>
          </w:tcPr>
          <w:p w14:paraId="5D41183F" w14:textId="77777777" w:rsidR="00CA4C34" w:rsidRPr="00CA4C34" w:rsidRDefault="00CA4C34" w:rsidP="00636FAE">
            <w:pPr>
              <w:ind w:firstLine="0"/>
              <w:jc w:val="center"/>
              <w:rPr>
                <w:rFonts w:cs="Times New Roman"/>
              </w:rPr>
            </w:pPr>
            <w:r w:rsidRPr="00CA4C34">
              <w:rPr>
                <w:rFonts w:cs="Times New Roman"/>
              </w:rPr>
              <w:t>73312</w:t>
            </w:r>
          </w:p>
        </w:tc>
        <w:tc>
          <w:tcPr>
            <w:tcW w:w="1071" w:type="dxa"/>
          </w:tcPr>
          <w:p w14:paraId="254C1EFA" w14:textId="77777777" w:rsidR="00CA4C34" w:rsidRPr="00CA4C34" w:rsidRDefault="00CA4C34" w:rsidP="00636FAE">
            <w:pPr>
              <w:ind w:firstLine="0"/>
              <w:jc w:val="center"/>
              <w:rPr>
                <w:rFonts w:cs="Times New Roman"/>
              </w:rPr>
            </w:pPr>
            <w:r w:rsidRPr="00CA4C34">
              <w:rPr>
                <w:rFonts w:cs="Times New Roman"/>
              </w:rPr>
              <w:t>87493</w:t>
            </w:r>
          </w:p>
        </w:tc>
      </w:tr>
      <w:tr w:rsidR="00CA4C34" w:rsidRPr="00CA4C34" w14:paraId="5E9DD541" w14:textId="77777777" w:rsidTr="00FA3439">
        <w:trPr>
          <w:trHeight w:val="260"/>
        </w:trPr>
        <w:tc>
          <w:tcPr>
            <w:tcW w:w="4219" w:type="dxa"/>
          </w:tcPr>
          <w:p w14:paraId="4CFDF3B1" w14:textId="77777777" w:rsidR="00CA4C34" w:rsidRPr="00CA4C34" w:rsidRDefault="00CA4C34" w:rsidP="00636FAE">
            <w:pPr>
              <w:ind w:firstLine="0"/>
              <w:rPr>
                <w:rFonts w:eastAsia="Batang" w:cs="Times New Roman"/>
                <w:shd w:val="clear" w:color="auto" w:fill="FFFFFF"/>
                <w:lang w:eastAsia="ko-KR"/>
              </w:rPr>
            </w:pPr>
            <w:r w:rsidRPr="00CA4C34">
              <w:rPr>
                <w:rFonts w:eastAsia="Batang" w:cs="Times New Roman"/>
                <w:shd w:val="clear" w:color="auto" w:fill="FFFFFF"/>
                <w:lang w:eastAsia="ko-KR"/>
              </w:rPr>
              <w:t>Строительство</w:t>
            </w:r>
          </w:p>
        </w:tc>
        <w:tc>
          <w:tcPr>
            <w:tcW w:w="1070" w:type="dxa"/>
          </w:tcPr>
          <w:p w14:paraId="457AB5AD" w14:textId="77777777" w:rsidR="00CA4C34" w:rsidRPr="00CA4C34" w:rsidRDefault="00CA4C34" w:rsidP="00636FAE">
            <w:pPr>
              <w:ind w:firstLine="0"/>
              <w:jc w:val="center"/>
              <w:rPr>
                <w:rFonts w:cs="Times New Roman"/>
              </w:rPr>
            </w:pPr>
            <w:r w:rsidRPr="00CA4C34">
              <w:rPr>
                <w:rFonts w:cs="Times New Roman"/>
              </w:rPr>
              <w:t>55071</w:t>
            </w:r>
          </w:p>
        </w:tc>
        <w:tc>
          <w:tcPr>
            <w:tcW w:w="1070" w:type="dxa"/>
          </w:tcPr>
          <w:p w14:paraId="0F9888AA" w14:textId="77777777" w:rsidR="00CA4C34" w:rsidRPr="00CA4C34" w:rsidRDefault="00CA4C34" w:rsidP="00636FAE">
            <w:pPr>
              <w:ind w:firstLine="0"/>
              <w:jc w:val="center"/>
              <w:rPr>
                <w:rFonts w:cs="Times New Roman"/>
              </w:rPr>
            </w:pPr>
            <w:r w:rsidRPr="00CA4C34">
              <w:rPr>
                <w:rFonts w:cs="Times New Roman"/>
              </w:rPr>
              <w:t>59162</w:t>
            </w:r>
          </w:p>
        </w:tc>
        <w:tc>
          <w:tcPr>
            <w:tcW w:w="1071" w:type="dxa"/>
          </w:tcPr>
          <w:p w14:paraId="69BF9AED" w14:textId="77777777" w:rsidR="00CA4C34" w:rsidRPr="00CA4C34" w:rsidRDefault="00CA4C34" w:rsidP="00636FAE">
            <w:pPr>
              <w:ind w:firstLine="0"/>
              <w:jc w:val="center"/>
              <w:rPr>
                <w:rFonts w:cs="Times New Roman"/>
              </w:rPr>
            </w:pPr>
            <w:r w:rsidRPr="00CA4C34">
              <w:rPr>
                <w:rFonts w:cs="Times New Roman"/>
              </w:rPr>
              <w:t>60723</w:t>
            </w:r>
          </w:p>
        </w:tc>
        <w:tc>
          <w:tcPr>
            <w:tcW w:w="1070" w:type="dxa"/>
          </w:tcPr>
          <w:p w14:paraId="76A766A3" w14:textId="77777777" w:rsidR="00CA4C34" w:rsidRPr="00CA4C34" w:rsidRDefault="00CA4C34" w:rsidP="00636FAE">
            <w:pPr>
              <w:ind w:firstLine="0"/>
              <w:jc w:val="center"/>
              <w:rPr>
                <w:rFonts w:cs="Times New Roman"/>
              </w:rPr>
            </w:pPr>
            <w:r w:rsidRPr="00CA4C34">
              <w:rPr>
                <w:rFonts w:cs="Times New Roman"/>
              </w:rPr>
              <w:t>74226</w:t>
            </w:r>
          </w:p>
        </w:tc>
        <w:tc>
          <w:tcPr>
            <w:tcW w:w="1071" w:type="dxa"/>
          </w:tcPr>
          <w:p w14:paraId="0F1974AD" w14:textId="77777777" w:rsidR="00CA4C34" w:rsidRPr="00CA4C34" w:rsidRDefault="00CA4C34" w:rsidP="00636FAE">
            <w:pPr>
              <w:ind w:firstLine="0"/>
              <w:jc w:val="center"/>
              <w:rPr>
                <w:rFonts w:cs="Times New Roman"/>
              </w:rPr>
            </w:pPr>
            <w:r w:rsidRPr="00CA4C34">
              <w:rPr>
                <w:rFonts w:cs="Times New Roman"/>
              </w:rPr>
              <w:t>94085</w:t>
            </w:r>
          </w:p>
        </w:tc>
      </w:tr>
      <w:tr w:rsidR="00CA4C34" w:rsidRPr="00CA4C34" w14:paraId="04CD8DD7" w14:textId="77777777" w:rsidTr="00FA3439">
        <w:trPr>
          <w:trHeight w:val="277"/>
        </w:trPr>
        <w:tc>
          <w:tcPr>
            <w:tcW w:w="4219" w:type="dxa"/>
          </w:tcPr>
          <w:p w14:paraId="680B1898" w14:textId="77777777" w:rsidR="00CA4C34" w:rsidRPr="00CA4C34" w:rsidRDefault="00CA4C34" w:rsidP="00636FAE">
            <w:pPr>
              <w:ind w:firstLine="0"/>
              <w:rPr>
                <w:rFonts w:cs="Times New Roman"/>
              </w:rPr>
            </w:pPr>
            <w:r w:rsidRPr="00CA4C34">
              <w:rPr>
                <w:rFonts w:cs="Times New Roman"/>
              </w:rPr>
              <w:t>Оптовая и розничная торговля, ремонт транспортных и бытовых предметов</w:t>
            </w:r>
          </w:p>
        </w:tc>
        <w:tc>
          <w:tcPr>
            <w:tcW w:w="1070" w:type="dxa"/>
          </w:tcPr>
          <w:p w14:paraId="0CBB7456" w14:textId="77777777" w:rsidR="00CA4C34" w:rsidRPr="00CA4C34" w:rsidRDefault="00CA4C34" w:rsidP="00636FAE">
            <w:pPr>
              <w:ind w:firstLine="0"/>
              <w:jc w:val="center"/>
              <w:rPr>
                <w:rFonts w:cs="Times New Roman"/>
              </w:rPr>
            </w:pPr>
            <w:r w:rsidRPr="00CA4C34">
              <w:rPr>
                <w:rFonts w:cs="Times New Roman"/>
              </w:rPr>
              <w:t>35747</w:t>
            </w:r>
          </w:p>
        </w:tc>
        <w:tc>
          <w:tcPr>
            <w:tcW w:w="1070" w:type="dxa"/>
          </w:tcPr>
          <w:p w14:paraId="0E6AB70D" w14:textId="77777777" w:rsidR="00CA4C34" w:rsidRPr="00CA4C34" w:rsidRDefault="00CA4C34" w:rsidP="00636FAE">
            <w:pPr>
              <w:ind w:firstLine="0"/>
              <w:jc w:val="center"/>
              <w:rPr>
                <w:rFonts w:cs="Times New Roman"/>
              </w:rPr>
            </w:pPr>
            <w:r w:rsidRPr="00CA4C34">
              <w:rPr>
                <w:rFonts w:cs="Times New Roman"/>
              </w:rPr>
              <w:t>37152</w:t>
            </w:r>
          </w:p>
        </w:tc>
        <w:tc>
          <w:tcPr>
            <w:tcW w:w="1071" w:type="dxa"/>
          </w:tcPr>
          <w:p w14:paraId="2EFD1CDB" w14:textId="77777777" w:rsidR="00CA4C34" w:rsidRPr="00CA4C34" w:rsidRDefault="00CA4C34" w:rsidP="00636FAE">
            <w:pPr>
              <w:ind w:firstLine="0"/>
              <w:jc w:val="center"/>
              <w:rPr>
                <w:rFonts w:cs="Times New Roman"/>
              </w:rPr>
            </w:pPr>
            <w:r w:rsidRPr="00CA4C34">
              <w:rPr>
                <w:rFonts w:cs="Times New Roman"/>
              </w:rPr>
              <w:t>39696</w:t>
            </w:r>
          </w:p>
        </w:tc>
        <w:tc>
          <w:tcPr>
            <w:tcW w:w="1070" w:type="dxa"/>
          </w:tcPr>
          <w:p w14:paraId="3F48BAB3" w14:textId="77777777" w:rsidR="00CA4C34" w:rsidRPr="00CA4C34" w:rsidRDefault="00CA4C34" w:rsidP="00636FAE">
            <w:pPr>
              <w:ind w:firstLine="0"/>
              <w:jc w:val="center"/>
              <w:rPr>
                <w:rFonts w:cs="Times New Roman"/>
              </w:rPr>
            </w:pPr>
            <w:r w:rsidRPr="00CA4C34">
              <w:rPr>
                <w:rFonts w:cs="Times New Roman"/>
              </w:rPr>
              <w:t>43530</w:t>
            </w:r>
          </w:p>
        </w:tc>
        <w:tc>
          <w:tcPr>
            <w:tcW w:w="1071" w:type="dxa"/>
          </w:tcPr>
          <w:p w14:paraId="642F4742" w14:textId="77777777" w:rsidR="00CA4C34" w:rsidRPr="00CA4C34" w:rsidRDefault="00CA4C34" w:rsidP="00636FAE">
            <w:pPr>
              <w:ind w:firstLine="0"/>
              <w:jc w:val="center"/>
              <w:rPr>
                <w:rFonts w:cs="Times New Roman"/>
              </w:rPr>
            </w:pPr>
            <w:r w:rsidRPr="00CA4C34">
              <w:rPr>
                <w:rFonts w:cs="Times New Roman"/>
              </w:rPr>
              <w:t>48363</w:t>
            </w:r>
          </w:p>
        </w:tc>
      </w:tr>
      <w:tr w:rsidR="00CA4C34" w:rsidRPr="00CA4C34" w14:paraId="329F2766" w14:textId="77777777" w:rsidTr="00FA3439">
        <w:trPr>
          <w:trHeight w:val="450"/>
        </w:trPr>
        <w:tc>
          <w:tcPr>
            <w:tcW w:w="4219" w:type="dxa"/>
          </w:tcPr>
          <w:p w14:paraId="5CC722EE" w14:textId="77777777" w:rsidR="00CA4C34" w:rsidRPr="00CA4C34" w:rsidRDefault="00CA4C34" w:rsidP="00636FAE">
            <w:pPr>
              <w:ind w:firstLine="0"/>
              <w:rPr>
                <w:rFonts w:cs="Times New Roman"/>
              </w:rPr>
            </w:pPr>
            <w:r w:rsidRPr="00CA4C34">
              <w:rPr>
                <w:rFonts w:cs="Times New Roman"/>
              </w:rPr>
              <w:t>Транспортировка и хранение</w:t>
            </w:r>
          </w:p>
        </w:tc>
        <w:tc>
          <w:tcPr>
            <w:tcW w:w="1070" w:type="dxa"/>
          </w:tcPr>
          <w:p w14:paraId="5E93FCA5" w14:textId="77777777" w:rsidR="00CA4C34" w:rsidRPr="00CA4C34" w:rsidRDefault="00CA4C34" w:rsidP="00636FAE">
            <w:pPr>
              <w:ind w:firstLine="0"/>
              <w:jc w:val="center"/>
              <w:rPr>
                <w:rFonts w:cs="Times New Roman"/>
              </w:rPr>
            </w:pPr>
            <w:r w:rsidRPr="00CA4C34">
              <w:rPr>
                <w:rFonts w:cs="Times New Roman"/>
              </w:rPr>
              <w:t>48102</w:t>
            </w:r>
          </w:p>
        </w:tc>
        <w:tc>
          <w:tcPr>
            <w:tcW w:w="1070" w:type="dxa"/>
          </w:tcPr>
          <w:p w14:paraId="6E502D44" w14:textId="77777777" w:rsidR="00CA4C34" w:rsidRPr="00CA4C34" w:rsidRDefault="00CA4C34" w:rsidP="00636FAE">
            <w:pPr>
              <w:ind w:firstLine="0"/>
              <w:jc w:val="center"/>
              <w:rPr>
                <w:rFonts w:cs="Times New Roman"/>
              </w:rPr>
            </w:pPr>
            <w:r w:rsidRPr="00CA4C34">
              <w:rPr>
                <w:rFonts w:cs="Times New Roman"/>
              </w:rPr>
              <w:t>53936</w:t>
            </w:r>
          </w:p>
        </w:tc>
        <w:tc>
          <w:tcPr>
            <w:tcW w:w="1071" w:type="dxa"/>
          </w:tcPr>
          <w:p w14:paraId="14E5760D" w14:textId="77777777" w:rsidR="00CA4C34" w:rsidRPr="00CA4C34" w:rsidRDefault="00CA4C34" w:rsidP="00636FAE">
            <w:pPr>
              <w:ind w:firstLine="0"/>
              <w:jc w:val="center"/>
              <w:rPr>
                <w:rFonts w:cs="Times New Roman"/>
              </w:rPr>
            </w:pPr>
            <w:r w:rsidRPr="00CA4C34">
              <w:rPr>
                <w:rFonts w:cs="Times New Roman"/>
              </w:rPr>
              <w:t>56939</w:t>
            </w:r>
          </w:p>
        </w:tc>
        <w:tc>
          <w:tcPr>
            <w:tcW w:w="1070" w:type="dxa"/>
          </w:tcPr>
          <w:p w14:paraId="41EE9D3A" w14:textId="77777777" w:rsidR="00CA4C34" w:rsidRPr="00CA4C34" w:rsidRDefault="00CA4C34" w:rsidP="00636FAE">
            <w:pPr>
              <w:ind w:firstLine="0"/>
              <w:jc w:val="center"/>
              <w:rPr>
                <w:rFonts w:cs="Times New Roman"/>
              </w:rPr>
            </w:pPr>
            <w:r w:rsidRPr="00CA4C34">
              <w:rPr>
                <w:rFonts w:cs="Times New Roman"/>
              </w:rPr>
              <w:t>63011</w:t>
            </w:r>
          </w:p>
        </w:tc>
        <w:tc>
          <w:tcPr>
            <w:tcW w:w="1071" w:type="dxa"/>
          </w:tcPr>
          <w:p w14:paraId="7A127F00" w14:textId="77777777" w:rsidR="00CA4C34" w:rsidRPr="00CA4C34" w:rsidRDefault="00CA4C34" w:rsidP="00636FAE">
            <w:pPr>
              <w:ind w:firstLine="0"/>
              <w:jc w:val="center"/>
              <w:rPr>
                <w:rFonts w:cs="Times New Roman"/>
              </w:rPr>
            </w:pPr>
            <w:r w:rsidRPr="00CA4C34">
              <w:rPr>
                <w:rFonts w:cs="Times New Roman"/>
              </w:rPr>
              <w:t>76882</w:t>
            </w:r>
          </w:p>
        </w:tc>
      </w:tr>
      <w:tr w:rsidR="00CA4C34" w:rsidRPr="00CA4C34" w14:paraId="74AA00B8" w14:textId="77777777" w:rsidTr="00FA3439">
        <w:trPr>
          <w:trHeight w:val="300"/>
        </w:trPr>
        <w:tc>
          <w:tcPr>
            <w:tcW w:w="4219" w:type="dxa"/>
          </w:tcPr>
          <w:p w14:paraId="1EB74C66" w14:textId="77777777" w:rsidR="00CA4C34" w:rsidRPr="00CA4C34" w:rsidRDefault="00CA4C34" w:rsidP="00636FAE">
            <w:pPr>
              <w:ind w:firstLine="0"/>
              <w:rPr>
                <w:rFonts w:eastAsia="Batang" w:cs="Times New Roman"/>
                <w:shd w:val="clear" w:color="auto" w:fill="FFFFFF"/>
                <w:lang w:eastAsia="ko-KR"/>
              </w:rPr>
            </w:pPr>
            <w:r w:rsidRPr="00CA4C34">
              <w:rPr>
                <w:rFonts w:eastAsia="Batang" w:cs="Times New Roman"/>
                <w:shd w:val="clear" w:color="auto" w:fill="FFFFFF"/>
                <w:lang w:eastAsia="ko-KR"/>
              </w:rPr>
              <w:t>Финансовая деятельность</w:t>
            </w:r>
          </w:p>
        </w:tc>
        <w:tc>
          <w:tcPr>
            <w:tcW w:w="1070" w:type="dxa"/>
          </w:tcPr>
          <w:p w14:paraId="78FA9E72" w14:textId="77777777" w:rsidR="00CA4C34" w:rsidRPr="00CA4C34" w:rsidRDefault="00CA4C34" w:rsidP="00636FAE">
            <w:pPr>
              <w:ind w:firstLine="0"/>
              <w:jc w:val="center"/>
              <w:rPr>
                <w:rFonts w:cs="Times New Roman"/>
              </w:rPr>
            </w:pPr>
            <w:r w:rsidRPr="00CA4C34">
              <w:rPr>
                <w:rFonts w:cs="Times New Roman"/>
              </w:rPr>
              <w:t>64256</w:t>
            </w:r>
          </w:p>
        </w:tc>
        <w:tc>
          <w:tcPr>
            <w:tcW w:w="1070" w:type="dxa"/>
          </w:tcPr>
          <w:p w14:paraId="419D80DD" w14:textId="77777777" w:rsidR="00CA4C34" w:rsidRPr="00CA4C34" w:rsidRDefault="00CA4C34" w:rsidP="00636FAE">
            <w:pPr>
              <w:ind w:firstLine="0"/>
              <w:jc w:val="center"/>
              <w:rPr>
                <w:rFonts w:cs="Times New Roman"/>
              </w:rPr>
            </w:pPr>
            <w:r w:rsidRPr="00CA4C34">
              <w:rPr>
                <w:rFonts w:cs="Times New Roman"/>
              </w:rPr>
              <w:t>71647</w:t>
            </w:r>
          </w:p>
        </w:tc>
        <w:tc>
          <w:tcPr>
            <w:tcW w:w="1071" w:type="dxa"/>
          </w:tcPr>
          <w:p w14:paraId="52656517" w14:textId="77777777" w:rsidR="00CA4C34" w:rsidRPr="00CA4C34" w:rsidRDefault="00CA4C34" w:rsidP="00636FAE">
            <w:pPr>
              <w:ind w:firstLine="0"/>
              <w:jc w:val="center"/>
              <w:rPr>
                <w:rFonts w:cs="Times New Roman"/>
              </w:rPr>
            </w:pPr>
            <w:r w:rsidRPr="00CA4C34">
              <w:rPr>
                <w:rFonts w:cs="Times New Roman"/>
              </w:rPr>
              <w:t>78727</w:t>
            </w:r>
          </w:p>
        </w:tc>
        <w:tc>
          <w:tcPr>
            <w:tcW w:w="1070" w:type="dxa"/>
          </w:tcPr>
          <w:p w14:paraId="16E41626" w14:textId="77777777" w:rsidR="00CA4C34" w:rsidRPr="00CA4C34" w:rsidRDefault="00CA4C34" w:rsidP="00636FAE">
            <w:pPr>
              <w:ind w:firstLine="0"/>
              <w:jc w:val="center"/>
              <w:rPr>
                <w:rFonts w:cs="Times New Roman"/>
              </w:rPr>
            </w:pPr>
            <w:r w:rsidRPr="00CA4C34">
              <w:rPr>
                <w:rFonts w:cs="Times New Roman"/>
              </w:rPr>
              <w:t>82482</w:t>
            </w:r>
          </w:p>
        </w:tc>
        <w:tc>
          <w:tcPr>
            <w:tcW w:w="1071" w:type="dxa"/>
          </w:tcPr>
          <w:p w14:paraId="47326DC5" w14:textId="77777777" w:rsidR="00CA4C34" w:rsidRPr="00CA4C34" w:rsidRDefault="00CA4C34" w:rsidP="00636FAE">
            <w:pPr>
              <w:ind w:firstLine="0"/>
              <w:jc w:val="center"/>
              <w:rPr>
                <w:rFonts w:cs="Times New Roman"/>
              </w:rPr>
            </w:pPr>
            <w:r w:rsidRPr="00CA4C34">
              <w:rPr>
                <w:rFonts w:cs="Times New Roman"/>
              </w:rPr>
              <w:t>88999</w:t>
            </w:r>
          </w:p>
        </w:tc>
      </w:tr>
      <w:tr w:rsidR="00CA4C34" w:rsidRPr="00CA4C34" w14:paraId="7E024D32" w14:textId="77777777" w:rsidTr="00FA3439">
        <w:trPr>
          <w:trHeight w:val="300"/>
        </w:trPr>
        <w:tc>
          <w:tcPr>
            <w:tcW w:w="4219" w:type="dxa"/>
          </w:tcPr>
          <w:p w14:paraId="38EA9119" w14:textId="77777777" w:rsidR="00CA4C34" w:rsidRPr="00CA4C34" w:rsidRDefault="00CA4C34" w:rsidP="00636FAE">
            <w:pPr>
              <w:ind w:firstLine="0"/>
              <w:rPr>
                <w:rFonts w:cs="Times New Roman"/>
              </w:rPr>
            </w:pPr>
            <w:r w:rsidRPr="00CA4C34">
              <w:rPr>
                <w:rFonts w:cs="Times New Roman"/>
              </w:rPr>
              <w:t>Государственное управление и обеспечение военной безопасности, социальное страхование</w:t>
            </w:r>
          </w:p>
        </w:tc>
        <w:tc>
          <w:tcPr>
            <w:tcW w:w="1070" w:type="dxa"/>
          </w:tcPr>
          <w:p w14:paraId="19CD4879" w14:textId="77777777" w:rsidR="00CA4C34" w:rsidRPr="00CA4C34" w:rsidRDefault="00CA4C34" w:rsidP="00636FAE">
            <w:pPr>
              <w:ind w:firstLine="0"/>
              <w:jc w:val="center"/>
              <w:rPr>
                <w:rFonts w:cs="Times New Roman"/>
              </w:rPr>
            </w:pPr>
            <w:r w:rsidRPr="00CA4C34">
              <w:rPr>
                <w:rFonts w:cs="Times New Roman"/>
              </w:rPr>
              <w:t>71859</w:t>
            </w:r>
          </w:p>
        </w:tc>
        <w:tc>
          <w:tcPr>
            <w:tcW w:w="1070" w:type="dxa"/>
          </w:tcPr>
          <w:p w14:paraId="7361FC02" w14:textId="77777777" w:rsidR="00CA4C34" w:rsidRPr="00CA4C34" w:rsidRDefault="00CA4C34" w:rsidP="00636FAE">
            <w:pPr>
              <w:ind w:firstLine="0"/>
              <w:jc w:val="center"/>
              <w:rPr>
                <w:rFonts w:cs="Times New Roman"/>
              </w:rPr>
            </w:pPr>
            <w:r w:rsidRPr="00CA4C34">
              <w:rPr>
                <w:rFonts w:cs="Times New Roman"/>
              </w:rPr>
              <w:t>80135</w:t>
            </w:r>
          </w:p>
        </w:tc>
        <w:tc>
          <w:tcPr>
            <w:tcW w:w="1071" w:type="dxa"/>
          </w:tcPr>
          <w:p w14:paraId="110DBF75" w14:textId="77777777" w:rsidR="00CA4C34" w:rsidRPr="00CA4C34" w:rsidRDefault="00CA4C34" w:rsidP="00636FAE">
            <w:pPr>
              <w:ind w:firstLine="0"/>
              <w:jc w:val="center"/>
              <w:rPr>
                <w:rFonts w:cs="Times New Roman"/>
              </w:rPr>
            </w:pPr>
            <w:r w:rsidRPr="00CA4C34">
              <w:rPr>
                <w:rFonts w:cs="Times New Roman"/>
              </w:rPr>
              <w:t>84112</w:t>
            </w:r>
          </w:p>
        </w:tc>
        <w:tc>
          <w:tcPr>
            <w:tcW w:w="1070" w:type="dxa"/>
          </w:tcPr>
          <w:p w14:paraId="5776A02D" w14:textId="77777777" w:rsidR="00CA4C34" w:rsidRPr="00CA4C34" w:rsidRDefault="00CA4C34" w:rsidP="00636FAE">
            <w:pPr>
              <w:ind w:firstLine="0"/>
              <w:jc w:val="center"/>
              <w:rPr>
                <w:rFonts w:cs="Times New Roman"/>
              </w:rPr>
            </w:pPr>
            <w:r w:rsidRPr="00CA4C34">
              <w:rPr>
                <w:rFonts w:cs="Times New Roman"/>
              </w:rPr>
              <w:t>88333</w:t>
            </w:r>
          </w:p>
        </w:tc>
        <w:tc>
          <w:tcPr>
            <w:tcW w:w="1071" w:type="dxa"/>
          </w:tcPr>
          <w:p w14:paraId="7CEBD2C8" w14:textId="77777777" w:rsidR="00CA4C34" w:rsidRPr="00CA4C34" w:rsidRDefault="00CA4C34" w:rsidP="00636FAE">
            <w:pPr>
              <w:ind w:firstLine="0"/>
              <w:jc w:val="center"/>
              <w:rPr>
                <w:rFonts w:cs="Times New Roman"/>
              </w:rPr>
            </w:pPr>
            <w:r w:rsidRPr="00CA4C34">
              <w:rPr>
                <w:rFonts w:cs="Times New Roman"/>
              </w:rPr>
              <w:t>92168</w:t>
            </w:r>
          </w:p>
        </w:tc>
      </w:tr>
      <w:tr w:rsidR="00CA4C34" w:rsidRPr="00CA4C34" w14:paraId="46AFC7E7" w14:textId="77777777" w:rsidTr="00FA3439">
        <w:trPr>
          <w:trHeight w:val="300"/>
        </w:trPr>
        <w:tc>
          <w:tcPr>
            <w:tcW w:w="4219" w:type="dxa"/>
          </w:tcPr>
          <w:p w14:paraId="395871D3" w14:textId="77777777" w:rsidR="00CA4C34" w:rsidRPr="00CA4C34" w:rsidRDefault="00CA4C34" w:rsidP="00636FAE">
            <w:pPr>
              <w:ind w:firstLine="0"/>
              <w:rPr>
                <w:rFonts w:cs="Times New Roman"/>
              </w:rPr>
            </w:pPr>
            <w:r w:rsidRPr="00CA4C34">
              <w:rPr>
                <w:rFonts w:cs="Times New Roman"/>
              </w:rPr>
              <w:t>Образование</w:t>
            </w:r>
          </w:p>
        </w:tc>
        <w:tc>
          <w:tcPr>
            <w:tcW w:w="1070" w:type="dxa"/>
          </w:tcPr>
          <w:p w14:paraId="11136C78" w14:textId="77777777" w:rsidR="00CA4C34" w:rsidRPr="00CA4C34" w:rsidRDefault="00CA4C34" w:rsidP="00636FAE">
            <w:pPr>
              <w:ind w:firstLine="0"/>
              <w:jc w:val="center"/>
              <w:rPr>
                <w:rFonts w:cs="Times New Roman"/>
              </w:rPr>
            </w:pPr>
            <w:r w:rsidRPr="00CA4C34">
              <w:rPr>
                <w:rFonts w:cs="Times New Roman"/>
              </w:rPr>
              <w:t>49138</w:t>
            </w:r>
          </w:p>
        </w:tc>
        <w:tc>
          <w:tcPr>
            <w:tcW w:w="1070" w:type="dxa"/>
          </w:tcPr>
          <w:p w14:paraId="3134EFA4" w14:textId="77777777" w:rsidR="00CA4C34" w:rsidRPr="00CA4C34" w:rsidRDefault="00CA4C34" w:rsidP="00636FAE">
            <w:pPr>
              <w:ind w:firstLine="0"/>
              <w:jc w:val="center"/>
              <w:rPr>
                <w:rFonts w:cs="Times New Roman"/>
              </w:rPr>
            </w:pPr>
            <w:r w:rsidRPr="00CA4C34">
              <w:rPr>
                <w:rFonts w:cs="Times New Roman"/>
              </w:rPr>
              <w:t>52072</w:t>
            </w:r>
          </w:p>
        </w:tc>
        <w:tc>
          <w:tcPr>
            <w:tcW w:w="1071" w:type="dxa"/>
          </w:tcPr>
          <w:p w14:paraId="56DA3B52" w14:textId="77777777" w:rsidR="00CA4C34" w:rsidRPr="00CA4C34" w:rsidRDefault="00CA4C34" w:rsidP="00636FAE">
            <w:pPr>
              <w:ind w:firstLine="0"/>
              <w:jc w:val="center"/>
              <w:rPr>
                <w:rFonts w:cs="Times New Roman"/>
              </w:rPr>
            </w:pPr>
            <w:r w:rsidRPr="00CA4C34">
              <w:rPr>
                <w:rFonts w:cs="Times New Roman"/>
              </w:rPr>
              <w:t>56242</w:t>
            </w:r>
          </w:p>
        </w:tc>
        <w:tc>
          <w:tcPr>
            <w:tcW w:w="1070" w:type="dxa"/>
          </w:tcPr>
          <w:p w14:paraId="0D22A357" w14:textId="77777777" w:rsidR="00CA4C34" w:rsidRPr="00CA4C34" w:rsidRDefault="00CA4C34" w:rsidP="00636FAE">
            <w:pPr>
              <w:ind w:firstLine="0"/>
              <w:jc w:val="center"/>
              <w:rPr>
                <w:rFonts w:cs="Times New Roman"/>
              </w:rPr>
            </w:pPr>
            <w:r w:rsidRPr="00CA4C34">
              <w:rPr>
                <w:rFonts w:cs="Times New Roman"/>
              </w:rPr>
              <w:t>60190</w:t>
            </w:r>
          </w:p>
        </w:tc>
        <w:tc>
          <w:tcPr>
            <w:tcW w:w="1071" w:type="dxa"/>
          </w:tcPr>
          <w:p w14:paraId="04E0FF53" w14:textId="77777777" w:rsidR="00CA4C34" w:rsidRPr="00CA4C34" w:rsidRDefault="00CA4C34" w:rsidP="00636FAE">
            <w:pPr>
              <w:ind w:firstLine="0"/>
              <w:jc w:val="center"/>
              <w:rPr>
                <w:rFonts w:cs="Times New Roman"/>
              </w:rPr>
            </w:pPr>
            <w:r w:rsidRPr="00CA4C34">
              <w:rPr>
                <w:rFonts w:cs="Times New Roman"/>
              </w:rPr>
              <w:t>65686</w:t>
            </w:r>
          </w:p>
        </w:tc>
      </w:tr>
      <w:tr w:rsidR="00CA4C34" w:rsidRPr="00CA4C34" w14:paraId="7A31A34D" w14:textId="77777777" w:rsidTr="00FA3439">
        <w:trPr>
          <w:trHeight w:val="300"/>
        </w:trPr>
        <w:tc>
          <w:tcPr>
            <w:tcW w:w="4219" w:type="dxa"/>
          </w:tcPr>
          <w:p w14:paraId="6094BDF6" w14:textId="77777777" w:rsidR="00CA4C34" w:rsidRPr="00CA4C34" w:rsidRDefault="00CA4C34" w:rsidP="00636FAE">
            <w:pPr>
              <w:ind w:firstLine="0"/>
              <w:rPr>
                <w:rFonts w:cs="Times New Roman"/>
              </w:rPr>
            </w:pPr>
            <w:r w:rsidRPr="00CA4C34">
              <w:rPr>
                <w:rFonts w:cs="Times New Roman"/>
              </w:rPr>
              <w:t>Здравоохранение и предоставление социальных услуг</w:t>
            </w:r>
          </w:p>
        </w:tc>
        <w:tc>
          <w:tcPr>
            <w:tcW w:w="1070" w:type="dxa"/>
          </w:tcPr>
          <w:p w14:paraId="4548666D" w14:textId="77777777" w:rsidR="00CA4C34" w:rsidRPr="00CA4C34" w:rsidRDefault="00CA4C34" w:rsidP="00636FAE">
            <w:pPr>
              <w:ind w:firstLine="0"/>
              <w:jc w:val="center"/>
              <w:rPr>
                <w:rFonts w:cs="Times New Roman"/>
              </w:rPr>
            </w:pPr>
            <w:r w:rsidRPr="00CA4C34">
              <w:rPr>
                <w:rFonts w:cs="Times New Roman"/>
              </w:rPr>
              <w:t>68160</w:t>
            </w:r>
          </w:p>
        </w:tc>
        <w:tc>
          <w:tcPr>
            <w:tcW w:w="1070" w:type="dxa"/>
          </w:tcPr>
          <w:p w14:paraId="058E3832" w14:textId="77777777" w:rsidR="00CA4C34" w:rsidRPr="00CA4C34" w:rsidRDefault="00CA4C34" w:rsidP="00636FAE">
            <w:pPr>
              <w:ind w:firstLine="0"/>
              <w:jc w:val="center"/>
              <w:rPr>
                <w:rFonts w:cs="Times New Roman"/>
              </w:rPr>
            </w:pPr>
            <w:r w:rsidRPr="00CA4C34">
              <w:rPr>
                <w:rFonts w:cs="Times New Roman"/>
              </w:rPr>
              <w:t>70890</w:t>
            </w:r>
          </w:p>
        </w:tc>
        <w:tc>
          <w:tcPr>
            <w:tcW w:w="1071" w:type="dxa"/>
          </w:tcPr>
          <w:p w14:paraId="3C0E8C6A" w14:textId="77777777" w:rsidR="00CA4C34" w:rsidRPr="00CA4C34" w:rsidRDefault="00CA4C34" w:rsidP="00636FAE">
            <w:pPr>
              <w:ind w:firstLine="0"/>
              <w:jc w:val="center"/>
              <w:rPr>
                <w:rFonts w:cs="Times New Roman"/>
              </w:rPr>
            </w:pPr>
            <w:r w:rsidRPr="00CA4C34">
              <w:rPr>
                <w:rFonts w:cs="Times New Roman"/>
              </w:rPr>
              <w:t>78085</w:t>
            </w:r>
          </w:p>
        </w:tc>
        <w:tc>
          <w:tcPr>
            <w:tcW w:w="1070" w:type="dxa"/>
          </w:tcPr>
          <w:p w14:paraId="152D8578" w14:textId="77777777" w:rsidR="00CA4C34" w:rsidRPr="00CA4C34" w:rsidRDefault="00CA4C34" w:rsidP="00636FAE">
            <w:pPr>
              <w:ind w:firstLine="0"/>
              <w:jc w:val="center"/>
              <w:rPr>
                <w:rFonts w:cs="Times New Roman"/>
              </w:rPr>
            </w:pPr>
            <w:r w:rsidRPr="00CA4C34">
              <w:rPr>
                <w:rFonts w:cs="Times New Roman"/>
              </w:rPr>
              <w:t>79918</w:t>
            </w:r>
          </w:p>
        </w:tc>
        <w:tc>
          <w:tcPr>
            <w:tcW w:w="1071" w:type="dxa"/>
          </w:tcPr>
          <w:p w14:paraId="0E660099" w14:textId="77777777" w:rsidR="00CA4C34" w:rsidRPr="00CA4C34" w:rsidRDefault="00CA4C34" w:rsidP="00636FAE">
            <w:pPr>
              <w:ind w:firstLine="0"/>
              <w:jc w:val="center"/>
              <w:rPr>
                <w:rFonts w:cs="Times New Roman"/>
              </w:rPr>
            </w:pPr>
            <w:r w:rsidRPr="00CA4C34">
              <w:rPr>
                <w:rFonts w:cs="Times New Roman"/>
              </w:rPr>
              <w:t>90380</w:t>
            </w:r>
          </w:p>
        </w:tc>
      </w:tr>
    </w:tbl>
    <w:p w14:paraId="5D52CA3D" w14:textId="77777777" w:rsidR="00CA4C34" w:rsidRPr="00CA4C34" w:rsidRDefault="00CA4C34" w:rsidP="00CA4C34">
      <w:pPr>
        <w:rPr>
          <w:rFonts w:eastAsia="Batang" w:cs="Times New Roman"/>
          <w:sz w:val="28"/>
          <w:szCs w:val="28"/>
          <w:shd w:val="clear" w:color="auto" w:fill="FFFFFF"/>
          <w:lang w:eastAsia="ko-KR"/>
        </w:rPr>
      </w:pPr>
    </w:p>
    <w:p w14:paraId="50BEEC53" w14:textId="21110179" w:rsidR="00D13EE1" w:rsidRDefault="00D13EE1" w:rsidP="00CA4C34">
      <w:pPr>
        <w:rPr>
          <w:rFonts w:eastAsia="Batang" w:cs="Times New Roman"/>
          <w:szCs w:val="24"/>
          <w:shd w:val="clear" w:color="auto" w:fill="FFFFFF"/>
          <w:lang w:eastAsia="ko-KR"/>
        </w:rPr>
      </w:pPr>
      <w:r>
        <w:rPr>
          <w:rFonts w:eastAsia="Batang" w:cs="Times New Roman"/>
          <w:szCs w:val="24"/>
          <w:shd w:val="clear" w:color="auto" w:fill="FFFFFF"/>
          <w:lang w:eastAsia="ko-KR"/>
        </w:rPr>
        <w:t xml:space="preserve">Значительный </w:t>
      </w:r>
      <w:r w:rsidR="00CA4C34" w:rsidRPr="00CA4C34">
        <w:rPr>
          <w:rFonts w:eastAsia="Batang" w:cs="Times New Roman"/>
          <w:szCs w:val="24"/>
          <w:shd w:val="clear" w:color="auto" w:fill="FFFFFF"/>
          <w:lang w:eastAsia="ko-KR"/>
        </w:rPr>
        <w:t>рост заработной платы</w:t>
      </w:r>
      <w:r>
        <w:rPr>
          <w:rFonts w:eastAsia="Batang" w:cs="Times New Roman"/>
          <w:szCs w:val="24"/>
          <w:shd w:val="clear" w:color="auto" w:fill="FFFFFF"/>
          <w:lang w:eastAsia="ko-KR"/>
        </w:rPr>
        <w:t xml:space="preserve"> за пять лет</w:t>
      </w:r>
      <w:r w:rsidR="00CA4C34" w:rsidRPr="00CA4C34">
        <w:rPr>
          <w:rFonts w:eastAsia="Batang" w:cs="Times New Roman"/>
          <w:szCs w:val="24"/>
          <w:shd w:val="clear" w:color="auto" w:fill="FFFFFF"/>
          <w:lang w:eastAsia="ko-KR"/>
        </w:rPr>
        <w:t xml:space="preserve"> наблюдается </w:t>
      </w:r>
      <w:r>
        <w:rPr>
          <w:rFonts w:eastAsia="Batang" w:cs="Times New Roman"/>
          <w:szCs w:val="24"/>
          <w:shd w:val="clear" w:color="auto" w:fill="FFFFFF"/>
          <w:lang w:eastAsia="ko-KR"/>
        </w:rPr>
        <w:t>во всех сферах деятельности. При этом лишь в сфере добычи полезных ископаемых показатель превышает среднегородское значение,</w:t>
      </w:r>
      <w:r w:rsidR="00CA4C34" w:rsidRPr="00CA4C34">
        <w:rPr>
          <w:rFonts w:eastAsia="Batang" w:cs="Times New Roman"/>
          <w:szCs w:val="24"/>
          <w:shd w:val="clear" w:color="auto" w:fill="FFFFFF"/>
          <w:lang w:eastAsia="ko-KR"/>
        </w:rPr>
        <w:t xml:space="preserve"> </w:t>
      </w:r>
      <w:r>
        <w:rPr>
          <w:rFonts w:eastAsia="Batang" w:cs="Times New Roman"/>
          <w:szCs w:val="24"/>
          <w:shd w:val="clear" w:color="auto" w:fill="FFFFFF"/>
          <w:lang w:eastAsia="ko-KR"/>
        </w:rPr>
        <w:t>в</w:t>
      </w:r>
      <w:r w:rsidR="00CA4C34" w:rsidRPr="00CA4C34">
        <w:rPr>
          <w:rFonts w:eastAsia="Batang" w:cs="Times New Roman"/>
          <w:szCs w:val="24"/>
          <w:shd w:val="clear" w:color="auto" w:fill="FFFFFF"/>
          <w:lang w:eastAsia="ko-KR"/>
        </w:rPr>
        <w:t xml:space="preserve"> сферах</w:t>
      </w:r>
      <w:r>
        <w:rPr>
          <w:rFonts w:eastAsia="Batang" w:cs="Times New Roman"/>
          <w:szCs w:val="24"/>
          <w:shd w:val="clear" w:color="auto" w:fill="FFFFFF"/>
          <w:lang w:eastAsia="ko-KR"/>
        </w:rPr>
        <w:t xml:space="preserve"> строительства, госуправления и социального страхования, здравоохранения и социальных услуг показатель соответствует среднему значению. В остальных сферах показатель меньше среднего значения, а в сфере торговли ниже среднего почти в два раза.</w:t>
      </w:r>
      <w:r w:rsidR="00CA4C34" w:rsidRPr="00CA4C34">
        <w:rPr>
          <w:rFonts w:eastAsia="Batang" w:cs="Times New Roman"/>
          <w:szCs w:val="24"/>
          <w:shd w:val="clear" w:color="auto" w:fill="FFFFFF"/>
          <w:lang w:eastAsia="ko-KR"/>
        </w:rPr>
        <w:t xml:space="preserve"> </w:t>
      </w:r>
    </w:p>
    <w:p w14:paraId="55477EFA" w14:textId="2C0E3EAD" w:rsidR="00CA4C34" w:rsidRPr="00CA4C34" w:rsidRDefault="00CA4C34" w:rsidP="00D13EE1">
      <w:pPr>
        <w:shd w:val="clear" w:color="auto" w:fill="FFFFFF" w:themeFill="background1"/>
        <w:rPr>
          <w:rFonts w:eastAsia="Batang" w:cs="Times New Roman"/>
          <w:szCs w:val="24"/>
          <w:shd w:val="clear" w:color="auto" w:fill="FFFFFF"/>
          <w:lang w:eastAsia="ko-KR"/>
        </w:rPr>
      </w:pPr>
      <w:r w:rsidRPr="00CA4C34">
        <w:rPr>
          <w:rFonts w:eastAsia="Batang" w:cs="Times New Roman"/>
          <w:szCs w:val="24"/>
          <w:shd w:val="clear" w:color="auto" w:fill="FFFFFF"/>
          <w:lang w:eastAsia="ko-KR"/>
        </w:rPr>
        <w:t>Структуру и динамику заработной платы в</w:t>
      </w:r>
      <w:r w:rsidR="007813FA">
        <w:rPr>
          <w:rFonts w:eastAsia="Batang" w:cs="Times New Roman"/>
          <w:szCs w:val="24"/>
          <w:shd w:val="clear" w:color="auto" w:fill="FFFFFF"/>
          <w:lang w:eastAsia="ko-KR"/>
        </w:rPr>
        <w:t xml:space="preserve"> муниципальных</w:t>
      </w:r>
      <w:r w:rsidRPr="00CA4C34">
        <w:rPr>
          <w:rFonts w:eastAsia="Batang" w:cs="Times New Roman"/>
          <w:szCs w:val="24"/>
          <w:shd w:val="clear" w:color="auto" w:fill="FFFFFF"/>
          <w:lang w:eastAsia="ko-KR"/>
        </w:rPr>
        <w:t xml:space="preserve"> бюджетных учреждениях социальной сферы иллюстрирует Таблица 6.</w:t>
      </w:r>
    </w:p>
    <w:p w14:paraId="32DF1204" w14:textId="77777777" w:rsidR="00CA4C34" w:rsidRPr="00CA4C34" w:rsidRDefault="00CA4C34" w:rsidP="00D13EE1">
      <w:pPr>
        <w:shd w:val="clear" w:color="auto" w:fill="FFFFFF" w:themeFill="background1"/>
        <w:ind w:firstLine="720"/>
        <w:jc w:val="right"/>
        <w:rPr>
          <w:rFonts w:cs="Times New Roman"/>
          <w:szCs w:val="24"/>
        </w:rPr>
      </w:pPr>
      <w:r w:rsidRPr="00CA4C34">
        <w:rPr>
          <w:rFonts w:cs="Times New Roman"/>
          <w:szCs w:val="24"/>
        </w:rPr>
        <w:t>Таблица 6</w:t>
      </w:r>
    </w:p>
    <w:p w14:paraId="32C2EB16" w14:textId="77777777" w:rsidR="00CA4C34" w:rsidRPr="00CA4C34" w:rsidRDefault="00CA4C34" w:rsidP="00D13EE1">
      <w:pPr>
        <w:shd w:val="clear" w:color="auto" w:fill="FFFFFF" w:themeFill="background1"/>
        <w:spacing w:after="120"/>
        <w:ind w:firstLine="720"/>
        <w:jc w:val="center"/>
        <w:rPr>
          <w:rFonts w:cs="Times New Roman"/>
          <w:szCs w:val="24"/>
        </w:rPr>
      </w:pPr>
      <w:r w:rsidRPr="00CA4C34">
        <w:rPr>
          <w:rFonts w:cs="Times New Roman"/>
          <w:szCs w:val="24"/>
        </w:rPr>
        <w:t>Структура и динамика среднемесячной номинальной начисленной заработной платы в бюджетных учреждениях социальной сферы, рублей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0"/>
        <w:gridCol w:w="1014"/>
        <w:gridCol w:w="1014"/>
        <w:gridCol w:w="1015"/>
        <w:gridCol w:w="1014"/>
        <w:gridCol w:w="1014"/>
        <w:gridCol w:w="1156"/>
      </w:tblGrid>
      <w:tr w:rsidR="00CA4C34" w:rsidRPr="00CA4C34" w14:paraId="6AE90F16" w14:textId="77777777" w:rsidTr="00D13EE1">
        <w:trPr>
          <w:cantSplit/>
          <w:trHeight w:val="93"/>
        </w:trPr>
        <w:tc>
          <w:tcPr>
            <w:tcW w:w="3520" w:type="dxa"/>
            <w:shd w:val="clear" w:color="auto" w:fill="auto"/>
          </w:tcPr>
          <w:p w14:paraId="7AC17757" w14:textId="77777777" w:rsidR="00CA4C34" w:rsidRPr="00CA4C34" w:rsidRDefault="00CA4C34" w:rsidP="00FB6526">
            <w:pPr>
              <w:shd w:val="clear" w:color="auto" w:fill="FFFFFF" w:themeFill="background1"/>
              <w:autoSpaceDE w:val="0"/>
              <w:autoSpaceDN w:val="0"/>
              <w:adjustRightInd w:val="0"/>
              <w:ind w:firstLine="0"/>
              <w:rPr>
                <w:rFonts w:cs="Times New Roman"/>
                <w:szCs w:val="24"/>
              </w:rPr>
            </w:pPr>
          </w:p>
        </w:tc>
        <w:tc>
          <w:tcPr>
            <w:tcW w:w="1014" w:type="dxa"/>
            <w:shd w:val="clear" w:color="auto" w:fill="auto"/>
          </w:tcPr>
          <w:p w14:paraId="6B0C4854" w14:textId="2C293107" w:rsidR="00CA4C34" w:rsidRPr="00CA4C34" w:rsidRDefault="00CA4C34" w:rsidP="00130AB2">
            <w:pPr>
              <w:shd w:val="clear" w:color="auto" w:fill="FFFFFF" w:themeFill="background1"/>
              <w:autoSpaceDE w:val="0"/>
              <w:autoSpaceDN w:val="0"/>
              <w:adjustRightInd w:val="0"/>
              <w:ind w:firstLine="0"/>
              <w:jc w:val="center"/>
              <w:rPr>
                <w:rFonts w:cs="Times New Roman"/>
                <w:sz w:val="20"/>
                <w:szCs w:val="20"/>
              </w:rPr>
            </w:pPr>
            <w:r w:rsidRPr="00CA4C34">
              <w:rPr>
                <w:rFonts w:cs="Times New Roman"/>
                <w:sz w:val="20"/>
                <w:szCs w:val="20"/>
              </w:rPr>
              <w:t>2018</w:t>
            </w:r>
            <w:r w:rsidR="00D13EE1" w:rsidRPr="00D13EE1">
              <w:rPr>
                <w:rFonts w:cs="Times New Roman"/>
                <w:sz w:val="20"/>
                <w:szCs w:val="20"/>
              </w:rPr>
              <w:t xml:space="preserve"> год</w:t>
            </w:r>
          </w:p>
        </w:tc>
        <w:tc>
          <w:tcPr>
            <w:tcW w:w="1014" w:type="dxa"/>
            <w:shd w:val="clear" w:color="auto" w:fill="auto"/>
          </w:tcPr>
          <w:p w14:paraId="513FA4CB" w14:textId="434AA96B" w:rsidR="00CA4C34" w:rsidRPr="00CA4C34" w:rsidRDefault="00CA4C34" w:rsidP="00130AB2">
            <w:pPr>
              <w:shd w:val="clear" w:color="auto" w:fill="FFFFFF" w:themeFill="background1"/>
              <w:autoSpaceDE w:val="0"/>
              <w:autoSpaceDN w:val="0"/>
              <w:adjustRightInd w:val="0"/>
              <w:ind w:firstLine="0"/>
              <w:jc w:val="center"/>
              <w:rPr>
                <w:rFonts w:cs="Times New Roman"/>
                <w:sz w:val="20"/>
                <w:szCs w:val="20"/>
              </w:rPr>
            </w:pPr>
            <w:r w:rsidRPr="00CA4C34">
              <w:rPr>
                <w:rFonts w:cs="Times New Roman"/>
                <w:sz w:val="20"/>
                <w:szCs w:val="20"/>
              </w:rPr>
              <w:t xml:space="preserve">2019 </w:t>
            </w:r>
            <w:r w:rsidR="00D13EE1" w:rsidRPr="00D13EE1">
              <w:rPr>
                <w:rFonts w:cs="Times New Roman"/>
                <w:sz w:val="20"/>
                <w:szCs w:val="20"/>
              </w:rPr>
              <w:t>год</w:t>
            </w:r>
          </w:p>
        </w:tc>
        <w:tc>
          <w:tcPr>
            <w:tcW w:w="1015" w:type="dxa"/>
            <w:shd w:val="clear" w:color="auto" w:fill="auto"/>
          </w:tcPr>
          <w:p w14:paraId="11A1D757" w14:textId="2252397A" w:rsidR="00CA4C34" w:rsidRPr="00CA4C34" w:rsidRDefault="00CA4C34" w:rsidP="00130AB2">
            <w:pPr>
              <w:shd w:val="clear" w:color="auto" w:fill="FFFFFF" w:themeFill="background1"/>
              <w:autoSpaceDE w:val="0"/>
              <w:autoSpaceDN w:val="0"/>
              <w:adjustRightInd w:val="0"/>
              <w:ind w:firstLine="0"/>
              <w:jc w:val="center"/>
              <w:rPr>
                <w:rFonts w:cs="Times New Roman"/>
                <w:sz w:val="20"/>
                <w:szCs w:val="20"/>
              </w:rPr>
            </w:pPr>
            <w:r w:rsidRPr="00CA4C34">
              <w:rPr>
                <w:rFonts w:cs="Times New Roman"/>
                <w:sz w:val="20"/>
                <w:szCs w:val="20"/>
              </w:rPr>
              <w:t>2020</w:t>
            </w:r>
            <w:r w:rsidR="00D13EE1" w:rsidRPr="00D13EE1">
              <w:rPr>
                <w:rFonts w:cs="Times New Roman"/>
                <w:sz w:val="20"/>
                <w:szCs w:val="20"/>
              </w:rPr>
              <w:t xml:space="preserve"> год</w:t>
            </w:r>
          </w:p>
        </w:tc>
        <w:tc>
          <w:tcPr>
            <w:tcW w:w="1014" w:type="dxa"/>
            <w:shd w:val="clear" w:color="auto" w:fill="auto"/>
          </w:tcPr>
          <w:p w14:paraId="08CEE50C" w14:textId="4773BB5C" w:rsidR="00CA4C34" w:rsidRPr="00CA4C34" w:rsidRDefault="00CA4C34" w:rsidP="00130AB2">
            <w:pPr>
              <w:shd w:val="clear" w:color="auto" w:fill="FFFFFF" w:themeFill="background1"/>
              <w:autoSpaceDE w:val="0"/>
              <w:autoSpaceDN w:val="0"/>
              <w:adjustRightInd w:val="0"/>
              <w:ind w:firstLine="0"/>
              <w:jc w:val="center"/>
              <w:rPr>
                <w:rFonts w:cs="Times New Roman"/>
                <w:sz w:val="20"/>
                <w:szCs w:val="20"/>
              </w:rPr>
            </w:pPr>
            <w:r w:rsidRPr="00CA4C34">
              <w:rPr>
                <w:rFonts w:cs="Times New Roman"/>
                <w:sz w:val="20"/>
                <w:szCs w:val="20"/>
              </w:rPr>
              <w:t xml:space="preserve">2021 </w:t>
            </w:r>
            <w:r w:rsidR="00D13EE1" w:rsidRPr="00D13EE1">
              <w:rPr>
                <w:rFonts w:cs="Times New Roman"/>
                <w:sz w:val="20"/>
                <w:szCs w:val="20"/>
              </w:rPr>
              <w:t>год</w:t>
            </w:r>
          </w:p>
        </w:tc>
        <w:tc>
          <w:tcPr>
            <w:tcW w:w="1014" w:type="dxa"/>
            <w:shd w:val="clear" w:color="auto" w:fill="auto"/>
          </w:tcPr>
          <w:p w14:paraId="0435B8EE" w14:textId="3DE7A18C" w:rsidR="00CA4C34" w:rsidRPr="00CA4C34" w:rsidRDefault="00CA4C34" w:rsidP="00130AB2">
            <w:pPr>
              <w:shd w:val="clear" w:color="auto" w:fill="FFFFFF" w:themeFill="background1"/>
              <w:autoSpaceDE w:val="0"/>
              <w:autoSpaceDN w:val="0"/>
              <w:adjustRightInd w:val="0"/>
              <w:ind w:firstLine="0"/>
              <w:jc w:val="center"/>
              <w:rPr>
                <w:rFonts w:cs="Times New Roman"/>
                <w:sz w:val="20"/>
                <w:szCs w:val="20"/>
              </w:rPr>
            </w:pPr>
            <w:r w:rsidRPr="00CA4C34">
              <w:rPr>
                <w:rFonts w:cs="Times New Roman"/>
                <w:sz w:val="20"/>
                <w:szCs w:val="20"/>
              </w:rPr>
              <w:t>2022</w:t>
            </w:r>
            <w:r w:rsidR="00D13EE1" w:rsidRPr="00D13EE1">
              <w:rPr>
                <w:rFonts w:cs="Times New Roman"/>
                <w:sz w:val="20"/>
                <w:szCs w:val="20"/>
              </w:rPr>
              <w:t xml:space="preserve"> год</w:t>
            </w:r>
          </w:p>
        </w:tc>
        <w:tc>
          <w:tcPr>
            <w:tcW w:w="1156" w:type="dxa"/>
            <w:shd w:val="clear" w:color="auto" w:fill="auto"/>
          </w:tcPr>
          <w:p w14:paraId="1C044573" w14:textId="4235B0FD" w:rsidR="00CA4C34" w:rsidRPr="00CA4C34" w:rsidRDefault="00CA4C34" w:rsidP="00130AB2">
            <w:pPr>
              <w:shd w:val="clear" w:color="auto" w:fill="FFFFFF" w:themeFill="background1"/>
              <w:autoSpaceDE w:val="0"/>
              <w:autoSpaceDN w:val="0"/>
              <w:adjustRightInd w:val="0"/>
              <w:ind w:firstLine="0"/>
              <w:jc w:val="center"/>
              <w:rPr>
                <w:rFonts w:cs="Times New Roman"/>
                <w:sz w:val="20"/>
                <w:szCs w:val="20"/>
              </w:rPr>
            </w:pPr>
            <w:r w:rsidRPr="00CA4C34">
              <w:rPr>
                <w:rFonts w:cs="Times New Roman"/>
                <w:sz w:val="20"/>
                <w:szCs w:val="20"/>
              </w:rPr>
              <w:t>Рост</w:t>
            </w:r>
            <w:r w:rsidR="00B46155">
              <w:rPr>
                <w:rFonts w:cs="Times New Roman"/>
                <w:sz w:val="20"/>
                <w:szCs w:val="20"/>
              </w:rPr>
              <w:t xml:space="preserve"> 2018 год к 2022 году</w:t>
            </w:r>
            <w:r w:rsidRPr="00CA4C34">
              <w:rPr>
                <w:rFonts w:cs="Times New Roman"/>
                <w:sz w:val="20"/>
                <w:szCs w:val="20"/>
              </w:rPr>
              <w:t>, %</w:t>
            </w:r>
          </w:p>
        </w:tc>
      </w:tr>
      <w:tr w:rsidR="00CA4C34" w:rsidRPr="00CA4C34" w14:paraId="103D8147" w14:textId="77777777" w:rsidTr="00D13EE1">
        <w:trPr>
          <w:cantSplit/>
          <w:trHeight w:val="93"/>
        </w:trPr>
        <w:tc>
          <w:tcPr>
            <w:tcW w:w="3520" w:type="dxa"/>
            <w:shd w:val="clear" w:color="auto" w:fill="auto"/>
          </w:tcPr>
          <w:p w14:paraId="09F4B5AF" w14:textId="77777777" w:rsidR="00CA4C34" w:rsidRPr="00CA4C34" w:rsidRDefault="00CA4C34" w:rsidP="00FB6526">
            <w:pPr>
              <w:shd w:val="clear" w:color="auto" w:fill="FFFFFF" w:themeFill="background1"/>
              <w:autoSpaceDE w:val="0"/>
              <w:autoSpaceDN w:val="0"/>
              <w:adjustRightInd w:val="0"/>
              <w:ind w:firstLine="0"/>
              <w:rPr>
                <w:rFonts w:cs="Times New Roman"/>
                <w:szCs w:val="24"/>
              </w:rPr>
            </w:pPr>
            <w:r w:rsidRPr="00CA4C34">
              <w:rPr>
                <w:rFonts w:cs="Times New Roman"/>
                <w:szCs w:val="24"/>
              </w:rPr>
              <w:t>Работники муниципальных дошкольных образовательных организаций</w:t>
            </w:r>
          </w:p>
        </w:tc>
        <w:tc>
          <w:tcPr>
            <w:tcW w:w="1014" w:type="dxa"/>
            <w:shd w:val="clear" w:color="auto" w:fill="auto"/>
          </w:tcPr>
          <w:p w14:paraId="0BEAA344" w14:textId="77777777" w:rsidR="00CA4C34" w:rsidRPr="00CA4C34" w:rsidRDefault="00CA4C34" w:rsidP="00130AB2">
            <w:pPr>
              <w:shd w:val="clear" w:color="auto" w:fill="FFFFFF" w:themeFill="background1"/>
              <w:autoSpaceDE w:val="0"/>
              <w:autoSpaceDN w:val="0"/>
              <w:adjustRightInd w:val="0"/>
              <w:ind w:firstLine="0"/>
              <w:jc w:val="center"/>
              <w:rPr>
                <w:rFonts w:cs="Times New Roman"/>
                <w:szCs w:val="24"/>
              </w:rPr>
            </w:pPr>
            <w:r w:rsidRPr="00CA4C34">
              <w:rPr>
                <w:rFonts w:cs="Times New Roman"/>
                <w:szCs w:val="24"/>
              </w:rPr>
              <w:t>42547,5</w:t>
            </w:r>
          </w:p>
        </w:tc>
        <w:tc>
          <w:tcPr>
            <w:tcW w:w="1014" w:type="dxa"/>
            <w:shd w:val="clear" w:color="auto" w:fill="auto"/>
          </w:tcPr>
          <w:p w14:paraId="43860D04" w14:textId="77777777" w:rsidR="00CA4C34" w:rsidRPr="00CA4C34" w:rsidRDefault="00CA4C34" w:rsidP="00130AB2">
            <w:pPr>
              <w:shd w:val="clear" w:color="auto" w:fill="FFFFFF" w:themeFill="background1"/>
              <w:autoSpaceDE w:val="0"/>
              <w:autoSpaceDN w:val="0"/>
              <w:adjustRightInd w:val="0"/>
              <w:ind w:firstLine="0"/>
              <w:jc w:val="center"/>
              <w:rPr>
                <w:rFonts w:cs="Times New Roman"/>
                <w:szCs w:val="24"/>
              </w:rPr>
            </w:pPr>
            <w:r w:rsidRPr="00CA4C34">
              <w:rPr>
                <w:rFonts w:cs="Times New Roman"/>
                <w:szCs w:val="24"/>
              </w:rPr>
              <w:t>44763,2</w:t>
            </w:r>
          </w:p>
        </w:tc>
        <w:tc>
          <w:tcPr>
            <w:tcW w:w="1015" w:type="dxa"/>
            <w:shd w:val="clear" w:color="auto" w:fill="auto"/>
          </w:tcPr>
          <w:p w14:paraId="08AE3DD4" w14:textId="77777777" w:rsidR="00CA4C34" w:rsidRPr="00CA4C34" w:rsidRDefault="00CA4C34" w:rsidP="00130AB2">
            <w:pPr>
              <w:shd w:val="clear" w:color="auto" w:fill="FFFFFF" w:themeFill="background1"/>
              <w:autoSpaceDE w:val="0"/>
              <w:autoSpaceDN w:val="0"/>
              <w:adjustRightInd w:val="0"/>
              <w:ind w:firstLine="0"/>
              <w:jc w:val="center"/>
              <w:rPr>
                <w:rFonts w:cs="Times New Roman"/>
                <w:szCs w:val="24"/>
              </w:rPr>
            </w:pPr>
            <w:r w:rsidRPr="00CA4C34">
              <w:rPr>
                <w:rFonts w:cs="Times New Roman"/>
                <w:szCs w:val="24"/>
              </w:rPr>
              <w:t>48395,6</w:t>
            </w:r>
          </w:p>
        </w:tc>
        <w:tc>
          <w:tcPr>
            <w:tcW w:w="1014" w:type="dxa"/>
            <w:shd w:val="clear" w:color="auto" w:fill="auto"/>
          </w:tcPr>
          <w:p w14:paraId="1F86ACA8" w14:textId="77777777" w:rsidR="00CA4C34" w:rsidRPr="00CA4C34" w:rsidRDefault="00CA4C34" w:rsidP="00130AB2">
            <w:pPr>
              <w:shd w:val="clear" w:color="auto" w:fill="FFFFFF" w:themeFill="background1"/>
              <w:autoSpaceDE w:val="0"/>
              <w:autoSpaceDN w:val="0"/>
              <w:adjustRightInd w:val="0"/>
              <w:ind w:firstLine="0"/>
              <w:jc w:val="center"/>
              <w:rPr>
                <w:rFonts w:cs="Times New Roman"/>
                <w:szCs w:val="24"/>
              </w:rPr>
            </w:pPr>
            <w:r w:rsidRPr="00CA4C34">
              <w:rPr>
                <w:rFonts w:cs="Times New Roman"/>
                <w:szCs w:val="24"/>
              </w:rPr>
              <w:t>52038,0</w:t>
            </w:r>
          </w:p>
        </w:tc>
        <w:tc>
          <w:tcPr>
            <w:tcW w:w="1014" w:type="dxa"/>
            <w:shd w:val="clear" w:color="auto" w:fill="auto"/>
          </w:tcPr>
          <w:p w14:paraId="0C9A7D2E" w14:textId="77777777" w:rsidR="00CA4C34" w:rsidRPr="00CA4C34" w:rsidRDefault="00CA4C34" w:rsidP="00130AB2">
            <w:pPr>
              <w:shd w:val="clear" w:color="auto" w:fill="FFFFFF" w:themeFill="background1"/>
              <w:autoSpaceDE w:val="0"/>
              <w:autoSpaceDN w:val="0"/>
              <w:adjustRightInd w:val="0"/>
              <w:ind w:firstLine="0"/>
              <w:jc w:val="center"/>
              <w:rPr>
                <w:rFonts w:cs="Times New Roman"/>
                <w:szCs w:val="24"/>
              </w:rPr>
            </w:pPr>
            <w:r w:rsidRPr="00CA4C34">
              <w:rPr>
                <w:rFonts w:cs="Times New Roman"/>
                <w:szCs w:val="24"/>
              </w:rPr>
              <w:t>57275,6</w:t>
            </w:r>
          </w:p>
        </w:tc>
        <w:tc>
          <w:tcPr>
            <w:tcW w:w="1156" w:type="dxa"/>
            <w:shd w:val="clear" w:color="auto" w:fill="auto"/>
          </w:tcPr>
          <w:p w14:paraId="1DC10084" w14:textId="77777777" w:rsidR="00CA4C34" w:rsidRPr="00CA4C34" w:rsidRDefault="00CA4C34" w:rsidP="00130AB2">
            <w:pPr>
              <w:shd w:val="clear" w:color="auto" w:fill="FFFFFF" w:themeFill="background1"/>
              <w:autoSpaceDE w:val="0"/>
              <w:autoSpaceDN w:val="0"/>
              <w:adjustRightInd w:val="0"/>
              <w:ind w:firstLine="0"/>
              <w:jc w:val="center"/>
              <w:rPr>
                <w:rFonts w:cs="Times New Roman"/>
                <w:szCs w:val="24"/>
              </w:rPr>
            </w:pPr>
            <w:r w:rsidRPr="00CA4C34">
              <w:rPr>
                <w:rFonts w:cs="Times New Roman"/>
                <w:szCs w:val="24"/>
              </w:rPr>
              <w:t>134,6</w:t>
            </w:r>
          </w:p>
        </w:tc>
      </w:tr>
      <w:tr w:rsidR="00CA4C34" w:rsidRPr="00CA4C34" w14:paraId="2C6918C8" w14:textId="77777777" w:rsidTr="00D13EE1">
        <w:trPr>
          <w:cantSplit/>
          <w:trHeight w:val="93"/>
        </w:trPr>
        <w:tc>
          <w:tcPr>
            <w:tcW w:w="3520" w:type="dxa"/>
            <w:shd w:val="clear" w:color="auto" w:fill="auto"/>
          </w:tcPr>
          <w:p w14:paraId="2295328C" w14:textId="77777777" w:rsidR="00CA4C34" w:rsidRPr="00CA4C34" w:rsidRDefault="00CA4C34" w:rsidP="00FB6526">
            <w:pPr>
              <w:shd w:val="clear" w:color="auto" w:fill="FFFFFF" w:themeFill="background1"/>
              <w:autoSpaceDE w:val="0"/>
              <w:autoSpaceDN w:val="0"/>
              <w:adjustRightInd w:val="0"/>
              <w:ind w:firstLine="0"/>
              <w:rPr>
                <w:rFonts w:cs="Times New Roman"/>
                <w:szCs w:val="24"/>
              </w:rPr>
            </w:pPr>
            <w:r w:rsidRPr="00CA4C34">
              <w:rPr>
                <w:rFonts w:cs="Times New Roman"/>
                <w:szCs w:val="24"/>
              </w:rPr>
              <w:t>Работники муниципальных общеобразовательных организаций</w:t>
            </w:r>
          </w:p>
        </w:tc>
        <w:tc>
          <w:tcPr>
            <w:tcW w:w="1014" w:type="dxa"/>
            <w:shd w:val="clear" w:color="auto" w:fill="auto"/>
          </w:tcPr>
          <w:p w14:paraId="50C0EFB6" w14:textId="77777777" w:rsidR="00CA4C34" w:rsidRPr="00CA4C34" w:rsidRDefault="00CA4C34" w:rsidP="00130AB2">
            <w:pPr>
              <w:shd w:val="clear" w:color="auto" w:fill="FFFFFF" w:themeFill="background1"/>
              <w:autoSpaceDE w:val="0"/>
              <w:autoSpaceDN w:val="0"/>
              <w:adjustRightInd w:val="0"/>
              <w:ind w:firstLine="0"/>
              <w:jc w:val="center"/>
              <w:rPr>
                <w:rFonts w:cs="Times New Roman"/>
                <w:szCs w:val="24"/>
              </w:rPr>
            </w:pPr>
            <w:r w:rsidRPr="00CA4C34">
              <w:rPr>
                <w:rFonts w:cs="Times New Roman"/>
                <w:szCs w:val="24"/>
              </w:rPr>
              <w:t>53011,7</w:t>
            </w:r>
          </w:p>
        </w:tc>
        <w:tc>
          <w:tcPr>
            <w:tcW w:w="1014" w:type="dxa"/>
            <w:shd w:val="clear" w:color="auto" w:fill="auto"/>
          </w:tcPr>
          <w:p w14:paraId="14B90491" w14:textId="77777777" w:rsidR="00CA4C34" w:rsidRPr="00CA4C34" w:rsidRDefault="00CA4C34" w:rsidP="00130AB2">
            <w:pPr>
              <w:shd w:val="clear" w:color="auto" w:fill="FFFFFF" w:themeFill="background1"/>
              <w:autoSpaceDE w:val="0"/>
              <w:autoSpaceDN w:val="0"/>
              <w:adjustRightInd w:val="0"/>
              <w:ind w:firstLine="0"/>
              <w:jc w:val="center"/>
              <w:rPr>
                <w:rFonts w:cs="Times New Roman"/>
                <w:szCs w:val="24"/>
              </w:rPr>
            </w:pPr>
            <w:r w:rsidRPr="00CA4C34">
              <w:rPr>
                <w:rFonts w:cs="Times New Roman"/>
                <w:szCs w:val="24"/>
              </w:rPr>
              <w:t>55756,8</w:t>
            </w:r>
          </w:p>
        </w:tc>
        <w:tc>
          <w:tcPr>
            <w:tcW w:w="1015" w:type="dxa"/>
            <w:shd w:val="clear" w:color="auto" w:fill="auto"/>
          </w:tcPr>
          <w:p w14:paraId="18F0F449" w14:textId="77777777" w:rsidR="00CA4C34" w:rsidRPr="00CA4C34" w:rsidRDefault="00CA4C34" w:rsidP="00130AB2">
            <w:pPr>
              <w:shd w:val="clear" w:color="auto" w:fill="FFFFFF" w:themeFill="background1"/>
              <w:autoSpaceDE w:val="0"/>
              <w:autoSpaceDN w:val="0"/>
              <w:adjustRightInd w:val="0"/>
              <w:ind w:firstLine="0"/>
              <w:jc w:val="center"/>
              <w:rPr>
                <w:rFonts w:cs="Times New Roman"/>
                <w:szCs w:val="24"/>
              </w:rPr>
            </w:pPr>
            <w:r w:rsidRPr="00CA4C34">
              <w:rPr>
                <w:rFonts w:cs="Times New Roman"/>
                <w:szCs w:val="24"/>
              </w:rPr>
              <w:t>61658,7</w:t>
            </w:r>
          </w:p>
        </w:tc>
        <w:tc>
          <w:tcPr>
            <w:tcW w:w="1014" w:type="dxa"/>
            <w:shd w:val="clear" w:color="auto" w:fill="auto"/>
          </w:tcPr>
          <w:p w14:paraId="6ED8648A" w14:textId="77777777" w:rsidR="00CA4C34" w:rsidRPr="00CA4C34" w:rsidRDefault="00CA4C34" w:rsidP="00130AB2">
            <w:pPr>
              <w:shd w:val="clear" w:color="auto" w:fill="FFFFFF" w:themeFill="background1"/>
              <w:autoSpaceDE w:val="0"/>
              <w:autoSpaceDN w:val="0"/>
              <w:adjustRightInd w:val="0"/>
              <w:ind w:firstLine="0"/>
              <w:jc w:val="center"/>
              <w:rPr>
                <w:rFonts w:cs="Times New Roman"/>
                <w:szCs w:val="24"/>
              </w:rPr>
            </w:pPr>
            <w:r w:rsidRPr="00CA4C34">
              <w:rPr>
                <w:rFonts w:cs="Times New Roman"/>
                <w:szCs w:val="24"/>
              </w:rPr>
              <w:t>66817,8</w:t>
            </w:r>
          </w:p>
        </w:tc>
        <w:tc>
          <w:tcPr>
            <w:tcW w:w="1014" w:type="dxa"/>
            <w:shd w:val="clear" w:color="auto" w:fill="auto"/>
          </w:tcPr>
          <w:p w14:paraId="7E960208" w14:textId="77777777" w:rsidR="00CA4C34" w:rsidRPr="00CA4C34" w:rsidRDefault="00CA4C34" w:rsidP="00130AB2">
            <w:pPr>
              <w:shd w:val="clear" w:color="auto" w:fill="FFFFFF" w:themeFill="background1"/>
              <w:autoSpaceDE w:val="0"/>
              <w:autoSpaceDN w:val="0"/>
              <w:adjustRightInd w:val="0"/>
              <w:ind w:firstLine="0"/>
              <w:jc w:val="center"/>
              <w:rPr>
                <w:rFonts w:cs="Times New Roman"/>
                <w:szCs w:val="24"/>
              </w:rPr>
            </w:pPr>
            <w:r w:rsidRPr="00CA4C34">
              <w:rPr>
                <w:rFonts w:cs="Times New Roman"/>
                <w:szCs w:val="24"/>
              </w:rPr>
              <w:t>72132,0</w:t>
            </w:r>
          </w:p>
        </w:tc>
        <w:tc>
          <w:tcPr>
            <w:tcW w:w="1156" w:type="dxa"/>
            <w:shd w:val="clear" w:color="auto" w:fill="auto"/>
          </w:tcPr>
          <w:p w14:paraId="5BD8EF81" w14:textId="77777777" w:rsidR="00CA4C34" w:rsidRPr="00CA4C34" w:rsidRDefault="00CA4C34" w:rsidP="00130AB2">
            <w:pPr>
              <w:shd w:val="clear" w:color="auto" w:fill="FFFFFF" w:themeFill="background1"/>
              <w:autoSpaceDE w:val="0"/>
              <w:autoSpaceDN w:val="0"/>
              <w:adjustRightInd w:val="0"/>
              <w:ind w:firstLine="0"/>
              <w:jc w:val="center"/>
              <w:rPr>
                <w:rFonts w:cs="Times New Roman"/>
                <w:szCs w:val="24"/>
              </w:rPr>
            </w:pPr>
            <w:r w:rsidRPr="00CA4C34">
              <w:rPr>
                <w:rFonts w:cs="Times New Roman"/>
                <w:szCs w:val="24"/>
              </w:rPr>
              <w:t>136,1</w:t>
            </w:r>
          </w:p>
        </w:tc>
      </w:tr>
      <w:tr w:rsidR="00CA4C34" w:rsidRPr="00CA4C34" w14:paraId="28DD305C" w14:textId="77777777" w:rsidTr="00D13EE1">
        <w:trPr>
          <w:cantSplit/>
          <w:trHeight w:val="93"/>
        </w:trPr>
        <w:tc>
          <w:tcPr>
            <w:tcW w:w="3520" w:type="dxa"/>
            <w:shd w:val="clear" w:color="auto" w:fill="auto"/>
          </w:tcPr>
          <w:p w14:paraId="56E8803B" w14:textId="77777777" w:rsidR="00CA4C34" w:rsidRPr="00CA4C34" w:rsidRDefault="00CA4C34" w:rsidP="00FB6526">
            <w:pPr>
              <w:shd w:val="clear" w:color="auto" w:fill="FFFFFF" w:themeFill="background1"/>
              <w:autoSpaceDE w:val="0"/>
              <w:autoSpaceDN w:val="0"/>
              <w:adjustRightInd w:val="0"/>
              <w:ind w:firstLine="0"/>
              <w:rPr>
                <w:rFonts w:cs="Times New Roman"/>
                <w:szCs w:val="24"/>
              </w:rPr>
            </w:pPr>
            <w:r w:rsidRPr="00CA4C34">
              <w:rPr>
                <w:rFonts w:cs="Times New Roman"/>
                <w:szCs w:val="24"/>
              </w:rPr>
              <w:t>Работники муниципальных учреждений культуры и искусства</w:t>
            </w:r>
          </w:p>
        </w:tc>
        <w:tc>
          <w:tcPr>
            <w:tcW w:w="1014" w:type="dxa"/>
            <w:shd w:val="clear" w:color="auto" w:fill="auto"/>
          </w:tcPr>
          <w:p w14:paraId="308C2D87" w14:textId="77777777" w:rsidR="00CA4C34" w:rsidRPr="00CA4C34" w:rsidRDefault="00CA4C34" w:rsidP="00130AB2">
            <w:pPr>
              <w:shd w:val="clear" w:color="auto" w:fill="FFFFFF" w:themeFill="background1"/>
              <w:autoSpaceDE w:val="0"/>
              <w:autoSpaceDN w:val="0"/>
              <w:adjustRightInd w:val="0"/>
              <w:ind w:firstLine="0"/>
              <w:jc w:val="center"/>
              <w:rPr>
                <w:rFonts w:cs="Times New Roman"/>
                <w:szCs w:val="24"/>
              </w:rPr>
            </w:pPr>
            <w:r w:rsidRPr="00CA4C34">
              <w:rPr>
                <w:rFonts w:cs="Times New Roman"/>
                <w:szCs w:val="24"/>
              </w:rPr>
              <w:t>66851,8</w:t>
            </w:r>
          </w:p>
        </w:tc>
        <w:tc>
          <w:tcPr>
            <w:tcW w:w="1014" w:type="dxa"/>
            <w:shd w:val="clear" w:color="auto" w:fill="auto"/>
          </w:tcPr>
          <w:p w14:paraId="0CBB6292" w14:textId="77777777" w:rsidR="00CA4C34" w:rsidRPr="00CA4C34" w:rsidRDefault="00CA4C34" w:rsidP="00130AB2">
            <w:pPr>
              <w:shd w:val="clear" w:color="auto" w:fill="FFFFFF" w:themeFill="background1"/>
              <w:autoSpaceDE w:val="0"/>
              <w:autoSpaceDN w:val="0"/>
              <w:adjustRightInd w:val="0"/>
              <w:ind w:firstLine="0"/>
              <w:jc w:val="center"/>
              <w:rPr>
                <w:rFonts w:cs="Times New Roman"/>
                <w:szCs w:val="24"/>
              </w:rPr>
            </w:pPr>
            <w:r w:rsidRPr="00CA4C34">
              <w:rPr>
                <w:rFonts w:cs="Times New Roman"/>
                <w:szCs w:val="24"/>
              </w:rPr>
              <w:t>70300,2</w:t>
            </w:r>
          </w:p>
        </w:tc>
        <w:tc>
          <w:tcPr>
            <w:tcW w:w="1015" w:type="dxa"/>
            <w:shd w:val="clear" w:color="auto" w:fill="auto"/>
          </w:tcPr>
          <w:p w14:paraId="0BC13C4E" w14:textId="77777777" w:rsidR="00CA4C34" w:rsidRPr="00CA4C34" w:rsidRDefault="00CA4C34" w:rsidP="00130AB2">
            <w:pPr>
              <w:shd w:val="clear" w:color="auto" w:fill="FFFFFF" w:themeFill="background1"/>
              <w:autoSpaceDE w:val="0"/>
              <w:autoSpaceDN w:val="0"/>
              <w:adjustRightInd w:val="0"/>
              <w:ind w:firstLine="0"/>
              <w:jc w:val="center"/>
              <w:rPr>
                <w:rFonts w:cs="Times New Roman"/>
                <w:szCs w:val="24"/>
              </w:rPr>
            </w:pPr>
            <w:r w:rsidRPr="00CA4C34">
              <w:rPr>
                <w:rFonts w:cs="Times New Roman"/>
                <w:szCs w:val="24"/>
              </w:rPr>
              <w:t>70900,4</w:t>
            </w:r>
          </w:p>
        </w:tc>
        <w:tc>
          <w:tcPr>
            <w:tcW w:w="1014" w:type="dxa"/>
            <w:shd w:val="clear" w:color="auto" w:fill="auto"/>
          </w:tcPr>
          <w:p w14:paraId="0F3337D5" w14:textId="77777777" w:rsidR="00CA4C34" w:rsidRPr="00CA4C34" w:rsidRDefault="00CA4C34" w:rsidP="00130AB2">
            <w:pPr>
              <w:shd w:val="clear" w:color="auto" w:fill="FFFFFF" w:themeFill="background1"/>
              <w:autoSpaceDE w:val="0"/>
              <w:autoSpaceDN w:val="0"/>
              <w:adjustRightInd w:val="0"/>
              <w:ind w:firstLine="0"/>
              <w:jc w:val="center"/>
              <w:rPr>
                <w:rFonts w:cs="Times New Roman"/>
                <w:szCs w:val="24"/>
              </w:rPr>
            </w:pPr>
            <w:r w:rsidRPr="00CA4C34">
              <w:rPr>
                <w:rFonts w:cs="Times New Roman"/>
                <w:szCs w:val="24"/>
              </w:rPr>
              <w:t>73279,7</w:t>
            </w:r>
          </w:p>
        </w:tc>
        <w:tc>
          <w:tcPr>
            <w:tcW w:w="1014" w:type="dxa"/>
            <w:shd w:val="clear" w:color="auto" w:fill="auto"/>
          </w:tcPr>
          <w:p w14:paraId="3AF1A266" w14:textId="77777777" w:rsidR="00CA4C34" w:rsidRPr="00CA4C34" w:rsidRDefault="00CA4C34" w:rsidP="00130AB2">
            <w:pPr>
              <w:shd w:val="clear" w:color="auto" w:fill="FFFFFF" w:themeFill="background1"/>
              <w:autoSpaceDE w:val="0"/>
              <w:autoSpaceDN w:val="0"/>
              <w:adjustRightInd w:val="0"/>
              <w:ind w:firstLine="0"/>
              <w:jc w:val="center"/>
              <w:rPr>
                <w:rFonts w:cs="Times New Roman"/>
                <w:szCs w:val="24"/>
              </w:rPr>
            </w:pPr>
            <w:r w:rsidRPr="00CA4C34">
              <w:rPr>
                <w:rFonts w:cs="Times New Roman"/>
                <w:szCs w:val="24"/>
              </w:rPr>
              <w:t>84323,6</w:t>
            </w:r>
          </w:p>
        </w:tc>
        <w:tc>
          <w:tcPr>
            <w:tcW w:w="1156" w:type="dxa"/>
            <w:shd w:val="clear" w:color="auto" w:fill="auto"/>
          </w:tcPr>
          <w:p w14:paraId="62EFE97C" w14:textId="77777777" w:rsidR="00CA4C34" w:rsidRPr="00CA4C34" w:rsidRDefault="00CA4C34" w:rsidP="00130AB2">
            <w:pPr>
              <w:shd w:val="clear" w:color="auto" w:fill="FFFFFF" w:themeFill="background1"/>
              <w:autoSpaceDE w:val="0"/>
              <w:autoSpaceDN w:val="0"/>
              <w:adjustRightInd w:val="0"/>
              <w:ind w:firstLine="0"/>
              <w:jc w:val="center"/>
              <w:rPr>
                <w:rFonts w:cs="Times New Roman"/>
                <w:szCs w:val="24"/>
              </w:rPr>
            </w:pPr>
            <w:r w:rsidRPr="00CA4C34">
              <w:rPr>
                <w:rFonts w:cs="Times New Roman"/>
                <w:szCs w:val="24"/>
              </w:rPr>
              <w:t>126,1</w:t>
            </w:r>
          </w:p>
        </w:tc>
      </w:tr>
      <w:tr w:rsidR="00CA4C34" w:rsidRPr="00CA4C34" w14:paraId="3AABE95D" w14:textId="77777777" w:rsidTr="00D13EE1">
        <w:trPr>
          <w:cantSplit/>
          <w:trHeight w:val="93"/>
        </w:trPr>
        <w:tc>
          <w:tcPr>
            <w:tcW w:w="3520" w:type="dxa"/>
            <w:shd w:val="clear" w:color="auto" w:fill="auto"/>
          </w:tcPr>
          <w:p w14:paraId="48950BFE" w14:textId="77777777" w:rsidR="00CA4C34" w:rsidRPr="00CA4C34" w:rsidRDefault="00CA4C34" w:rsidP="00FB6526">
            <w:pPr>
              <w:shd w:val="clear" w:color="auto" w:fill="FFFFFF" w:themeFill="background1"/>
              <w:autoSpaceDE w:val="0"/>
              <w:autoSpaceDN w:val="0"/>
              <w:adjustRightInd w:val="0"/>
              <w:ind w:firstLine="0"/>
              <w:rPr>
                <w:rFonts w:cs="Times New Roman"/>
                <w:szCs w:val="24"/>
              </w:rPr>
            </w:pPr>
            <w:r w:rsidRPr="00CA4C34">
              <w:rPr>
                <w:rFonts w:cs="Times New Roman"/>
                <w:szCs w:val="24"/>
              </w:rPr>
              <w:t>Работники муниципальных учреждений физической культуры и спорта</w:t>
            </w:r>
          </w:p>
        </w:tc>
        <w:tc>
          <w:tcPr>
            <w:tcW w:w="1014" w:type="dxa"/>
            <w:shd w:val="clear" w:color="auto" w:fill="auto"/>
          </w:tcPr>
          <w:p w14:paraId="18F9EF8F" w14:textId="77777777" w:rsidR="00CA4C34" w:rsidRPr="00CA4C34" w:rsidRDefault="00CA4C34" w:rsidP="00130AB2">
            <w:pPr>
              <w:shd w:val="clear" w:color="auto" w:fill="FFFFFF" w:themeFill="background1"/>
              <w:autoSpaceDE w:val="0"/>
              <w:autoSpaceDN w:val="0"/>
              <w:adjustRightInd w:val="0"/>
              <w:ind w:firstLine="0"/>
              <w:jc w:val="center"/>
              <w:rPr>
                <w:rFonts w:cs="Times New Roman"/>
                <w:szCs w:val="24"/>
              </w:rPr>
            </w:pPr>
            <w:r w:rsidRPr="00CA4C34">
              <w:rPr>
                <w:rFonts w:cs="Times New Roman"/>
                <w:szCs w:val="24"/>
              </w:rPr>
              <w:t>48226,2</w:t>
            </w:r>
          </w:p>
        </w:tc>
        <w:tc>
          <w:tcPr>
            <w:tcW w:w="1014" w:type="dxa"/>
            <w:shd w:val="clear" w:color="auto" w:fill="auto"/>
          </w:tcPr>
          <w:p w14:paraId="47680416" w14:textId="77777777" w:rsidR="00CA4C34" w:rsidRPr="00CA4C34" w:rsidRDefault="00CA4C34" w:rsidP="00130AB2">
            <w:pPr>
              <w:shd w:val="clear" w:color="auto" w:fill="FFFFFF" w:themeFill="background1"/>
              <w:autoSpaceDE w:val="0"/>
              <w:autoSpaceDN w:val="0"/>
              <w:adjustRightInd w:val="0"/>
              <w:ind w:firstLine="0"/>
              <w:jc w:val="center"/>
              <w:rPr>
                <w:rFonts w:cs="Times New Roman"/>
                <w:szCs w:val="24"/>
              </w:rPr>
            </w:pPr>
            <w:r w:rsidRPr="00CA4C34">
              <w:rPr>
                <w:rFonts w:cs="Times New Roman"/>
                <w:szCs w:val="24"/>
              </w:rPr>
              <w:t>50627,4</w:t>
            </w:r>
          </w:p>
        </w:tc>
        <w:tc>
          <w:tcPr>
            <w:tcW w:w="1015" w:type="dxa"/>
            <w:shd w:val="clear" w:color="auto" w:fill="auto"/>
          </w:tcPr>
          <w:p w14:paraId="7C71903D" w14:textId="77777777" w:rsidR="00CA4C34" w:rsidRPr="00CA4C34" w:rsidRDefault="00CA4C34" w:rsidP="00130AB2">
            <w:pPr>
              <w:shd w:val="clear" w:color="auto" w:fill="FFFFFF" w:themeFill="background1"/>
              <w:autoSpaceDE w:val="0"/>
              <w:autoSpaceDN w:val="0"/>
              <w:adjustRightInd w:val="0"/>
              <w:ind w:firstLine="0"/>
              <w:jc w:val="center"/>
              <w:rPr>
                <w:rFonts w:cs="Times New Roman"/>
                <w:szCs w:val="24"/>
              </w:rPr>
            </w:pPr>
            <w:r w:rsidRPr="00CA4C34">
              <w:rPr>
                <w:rFonts w:cs="Times New Roman"/>
                <w:szCs w:val="24"/>
              </w:rPr>
              <w:t>56119,6</w:t>
            </w:r>
          </w:p>
        </w:tc>
        <w:tc>
          <w:tcPr>
            <w:tcW w:w="1014" w:type="dxa"/>
            <w:shd w:val="clear" w:color="auto" w:fill="auto"/>
          </w:tcPr>
          <w:p w14:paraId="2BB7629B" w14:textId="77777777" w:rsidR="00CA4C34" w:rsidRPr="00CA4C34" w:rsidRDefault="00CA4C34" w:rsidP="00130AB2">
            <w:pPr>
              <w:shd w:val="clear" w:color="auto" w:fill="FFFFFF" w:themeFill="background1"/>
              <w:autoSpaceDE w:val="0"/>
              <w:autoSpaceDN w:val="0"/>
              <w:adjustRightInd w:val="0"/>
              <w:ind w:firstLine="0"/>
              <w:jc w:val="center"/>
              <w:rPr>
                <w:rFonts w:cs="Times New Roman"/>
                <w:szCs w:val="24"/>
              </w:rPr>
            </w:pPr>
            <w:r w:rsidRPr="00CA4C34">
              <w:rPr>
                <w:rFonts w:cs="Times New Roman"/>
                <w:szCs w:val="24"/>
              </w:rPr>
              <w:t>62925,7</w:t>
            </w:r>
          </w:p>
        </w:tc>
        <w:tc>
          <w:tcPr>
            <w:tcW w:w="1014" w:type="dxa"/>
            <w:shd w:val="clear" w:color="auto" w:fill="auto"/>
          </w:tcPr>
          <w:p w14:paraId="354EA41C" w14:textId="77777777" w:rsidR="00CA4C34" w:rsidRPr="00CA4C34" w:rsidRDefault="00CA4C34" w:rsidP="00130AB2">
            <w:pPr>
              <w:shd w:val="clear" w:color="auto" w:fill="FFFFFF" w:themeFill="background1"/>
              <w:autoSpaceDE w:val="0"/>
              <w:autoSpaceDN w:val="0"/>
              <w:adjustRightInd w:val="0"/>
              <w:ind w:firstLine="0"/>
              <w:jc w:val="center"/>
              <w:rPr>
                <w:rFonts w:cs="Times New Roman"/>
                <w:szCs w:val="24"/>
              </w:rPr>
            </w:pPr>
            <w:r w:rsidRPr="00CA4C34">
              <w:rPr>
                <w:rFonts w:cs="Times New Roman"/>
                <w:szCs w:val="24"/>
              </w:rPr>
              <w:t>66286,8</w:t>
            </w:r>
          </w:p>
        </w:tc>
        <w:tc>
          <w:tcPr>
            <w:tcW w:w="1156" w:type="dxa"/>
            <w:shd w:val="clear" w:color="auto" w:fill="auto"/>
          </w:tcPr>
          <w:p w14:paraId="24FA8ACF" w14:textId="77777777" w:rsidR="00CA4C34" w:rsidRPr="00CA4C34" w:rsidRDefault="00CA4C34" w:rsidP="00130AB2">
            <w:pPr>
              <w:shd w:val="clear" w:color="auto" w:fill="FFFFFF" w:themeFill="background1"/>
              <w:autoSpaceDE w:val="0"/>
              <w:autoSpaceDN w:val="0"/>
              <w:adjustRightInd w:val="0"/>
              <w:ind w:firstLine="0"/>
              <w:jc w:val="center"/>
              <w:rPr>
                <w:rFonts w:cs="Times New Roman"/>
                <w:szCs w:val="24"/>
              </w:rPr>
            </w:pPr>
            <w:r w:rsidRPr="00CA4C34">
              <w:rPr>
                <w:rFonts w:cs="Times New Roman"/>
                <w:szCs w:val="24"/>
              </w:rPr>
              <w:t>137,4</w:t>
            </w:r>
          </w:p>
        </w:tc>
      </w:tr>
    </w:tbl>
    <w:p w14:paraId="0DEB6975" w14:textId="794DCE57" w:rsidR="00EE0268" w:rsidRDefault="00E11198" w:rsidP="00EE0268">
      <w:pPr>
        <w:rPr>
          <w:rFonts w:eastAsia="Batang" w:cs="Times New Roman"/>
          <w:szCs w:val="24"/>
          <w:shd w:val="clear" w:color="auto" w:fill="FFFFFF"/>
          <w:lang w:eastAsia="ko-KR"/>
        </w:rPr>
      </w:pPr>
      <w:r>
        <w:rPr>
          <w:rFonts w:eastAsia="Batang" w:cs="Times New Roman"/>
          <w:szCs w:val="24"/>
          <w:shd w:val="clear" w:color="auto" w:fill="FFFFFF"/>
          <w:lang w:eastAsia="ko-KR"/>
        </w:rPr>
        <w:lastRenderedPageBreak/>
        <w:t>Т</w:t>
      </w:r>
      <w:r w:rsidR="00CA4C34" w:rsidRPr="007813FA">
        <w:rPr>
          <w:rFonts w:eastAsia="Batang" w:cs="Times New Roman"/>
          <w:szCs w:val="24"/>
          <w:shd w:val="clear" w:color="auto" w:fill="FFFFFF"/>
          <w:lang w:eastAsia="ko-KR"/>
        </w:rPr>
        <w:t xml:space="preserve">емпы роста заработной платы работников бюджетной сферы </w:t>
      </w:r>
      <w:r w:rsidR="00A23391">
        <w:rPr>
          <w:rFonts w:eastAsia="Batang" w:cs="Times New Roman"/>
          <w:szCs w:val="24"/>
          <w:shd w:val="clear" w:color="auto" w:fill="FFFFFF"/>
          <w:lang w:eastAsia="ko-KR"/>
        </w:rPr>
        <w:t>почти равномерны</w:t>
      </w:r>
      <w:r w:rsidR="00EE0268">
        <w:rPr>
          <w:rFonts w:eastAsia="Batang" w:cs="Times New Roman"/>
          <w:szCs w:val="24"/>
          <w:shd w:val="clear" w:color="auto" w:fill="FFFFFF"/>
          <w:lang w:eastAsia="ko-KR"/>
        </w:rPr>
        <w:t>, за исключением сферы культуры и искусства</w:t>
      </w:r>
      <w:r w:rsidR="00A23391">
        <w:rPr>
          <w:rFonts w:eastAsia="Batang" w:cs="Times New Roman"/>
          <w:szCs w:val="24"/>
          <w:shd w:val="clear" w:color="auto" w:fill="FFFFFF"/>
          <w:lang w:eastAsia="ko-KR"/>
        </w:rPr>
        <w:t>,</w:t>
      </w:r>
      <w:r w:rsidR="00EE0268">
        <w:rPr>
          <w:rFonts w:eastAsia="Batang" w:cs="Times New Roman"/>
          <w:szCs w:val="24"/>
          <w:shd w:val="clear" w:color="auto" w:fill="FFFFFF"/>
          <w:lang w:eastAsia="ko-KR"/>
        </w:rPr>
        <w:t xml:space="preserve"> </w:t>
      </w:r>
      <w:r w:rsidR="00CA4C34" w:rsidRPr="007813FA">
        <w:rPr>
          <w:rFonts w:eastAsia="Batang" w:cs="Times New Roman"/>
          <w:szCs w:val="24"/>
          <w:shd w:val="clear" w:color="auto" w:fill="FFFFFF"/>
          <w:lang w:eastAsia="ko-KR"/>
        </w:rPr>
        <w:t xml:space="preserve">и определяются политикой выравнивания. </w:t>
      </w:r>
    </w:p>
    <w:p w14:paraId="626105F1" w14:textId="77777777" w:rsidR="004669E8" w:rsidRPr="001F4357" w:rsidRDefault="004669E8" w:rsidP="001F4357">
      <w:pPr>
        <w:ind w:firstLine="720"/>
        <w:rPr>
          <w:rFonts w:cs="Times New Roman"/>
          <w:szCs w:val="24"/>
        </w:rPr>
      </w:pPr>
    </w:p>
    <w:p w14:paraId="3F2DD068" w14:textId="58ACE62E" w:rsidR="004669E8" w:rsidRDefault="00EE0268" w:rsidP="00EE0268">
      <w:pPr>
        <w:pStyle w:val="3"/>
        <w:spacing w:before="0" w:after="0"/>
        <w:rPr>
          <w:rFonts w:ascii="Times New Roman" w:hAnsi="Times New Roman" w:cs="Times New Roman"/>
          <w:sz w:val="24"/>
          <w:szCs w:val="24"/>
        </w:rPr>
      </w:pPr>
      <w:bookmarkStart w:id="34" w:name="_Toc499682288"/>
      <w:bookmarkStart w:id="35" w:name="_Toc511488547"/>
      <w:bookmarkStart w:id="36" w:name="_Toc1822450"/>
      <w:bookmarkStart w:id="37" w:name="_Toc1822861"/>
      <w:bookmarkStart w:id="38" w:name="_Toc152760903"/>
      <w:r>
        <w:rPr>
          <w:rFonts w:ascii="Times New Roman" w:hAnsi="Times New Roman" w:cs="Times New Roman"/>
          <w:sz w:val="24"/>
          <w:szCs w:val="24"/>
        </w:rPr>
        <w:t>1</w:t>
      </w:r>
      <w:r w:rsidR="004669E8" w:rsidRPr="001F4357">
        <w:rPr>
          <w:rFonts w:ascii="Times New Roman" w:hAnsi="Times New Roman" w:cs="Times New Roman"/>
          <w:sz w:val="24"/>
          <w:szCs w:val="24"/>
        </w:rPr>
        <w:t>.1.5. Жилищная сфера</w:t>
      </w:r>
      <w:bookmarkEnd w:id="34"/>
      <w:bookmarkEnd w:id="35"/>
      <w:bookmarkEnd w:id="36"/>
      <w:bookmarkEnd w:id="37"/>
      <w:bookmarkEnd w:id="38"/>
    </w:p>
    <w:p w14:paraId="0419BFDE" w14:textId="77777777" w:rsidR="00183731" w:rsidRDefault="00183731" w:rsidP="00183731">
      <w:pPr>
        <w:rPr>
          <w:lang w:eastAsia="ko-KR"/>
        </w:rPr>
      </w:pPr>
    </w:p>
    <w:p w14:paraId="4069DB37" w14:textId="7C769DF1" w:rsidR="00183731" w:rsidRPr="00183731" w:rsidRDefault="00183731" w:rsidP="000122D1">
      <w:pPr>
        <w:shd w:val="clear" w:color="auto" w:fill="FFFFFF" w:themeFill="background1"/>
        <w:ind w:firstLine="720"/>
        <w:rPr>
          <w:rFonts w:cs="Times New Roman"/>
          <w:szCs w:val="24"/>
        </w:rPr>
      </w:pPr>
      <w:r w:rsidRPr="00183731">
        <w:rPr>
          <w:rFonts w:cs="Times New Roman"/>
          <w:szCs w:val="24"/>
        </w:rPr>
        <w:t>Жилищный фонд город</w:t>
      </w:r>
      <w:r w:rsidR="00A30C47">
        <w:rPr>
          <w:rFonts w:cs="Times New Roman"/>
          <w:szCs w:val="24"/>
        </w:rPr>
        <w:t>а</w:t>
      </w:r>
      <w:r w:rsidRPr="00183731">
        <w:rPr>
          <w:rFonts w:cs="Times New Roman"/>
          <w:szCs w:val="24"/>
        </w:rPr>
        <w:t xml:space="preserve"> Мегион</w:t>
      </w:r>
      <w:r w:rsidR="00A30C47">
        <w:rPr>
          <w:rFonts w:cs="Times New Roman"/>
          <w:szCs w:val="24"/>
        </w:rPr>
        <w:t>а</w:t>
      </w:r>
      <w:r w:rsidRPr="00183731">
        <w:rPr>
          <w:rFonts w:cs="Times New Roman"/>
          <w:szCs w:val="24"/>
        </w:rPr>
        <w:t xml:space="preserve">, по данным Федеральной службы государственной статистики, </w:t>
      </w:r>
      <w:r w:rsidR="00AA56FD">
        <w:rPr>
          <w:rFonts w:cs="Times New Roman"/>
          <w:szCs w:val="24"/>
        </w:rPr>
        <w:t>на конец 2022 года</w:t>
      </w:r>
      <w:r w:rsidRPr="00183731">
        <w:rPr>
          <w:rFonts w:cs="Times New Roman"/>
          <w:szCs w:val="24"/>
        </w:rPr>
        <w:t xml:space="preserve"> составил </w:t>
      </w:r>
      <w:r w:rsidR="00FD2D61">
        <w:rPr>
          <w:rFonts w:cs="Times New Roman"/>
          <w:szCs w:val="24"/>
        </w:rPr>
        <w:t>1152,2</w:t>
      </w:r>
      <w:r w:rsidRPr="00183731">
        <w:rPr>
          <w:rFonts w:cs="Times New Roman"/>
          <w:szCs w:val="24"/>
        </w:rPr>
        <w:t xml:space="preserve"> тыс. кв. м общей площади. Общая площадь жилых помещений в расчете на одного жителя за </w:t>
      </w:r>
      <w:r w:rsidR="00F83795">
        <w:rPr>
          <w:rFonts w:cs="Times New Roman"/>
          <w:szCs w:val="24"/>
        </w:rPr>
        <w:t>2018-2021 годы выросла на 6,4</w:t>
      </w:r>
      <w:r w:rsidRPr="00183731">
        <w:rPr>
          <w:rFonts w:cs="Times New Roman"/>
          <w:szCs w:val="24"/>
        </w:rPr>
        <w:t>%.</w:t>
      </w:r>
      <w:r w:rsidR="00F83795">
        <w:rPr>
          <w:rFonts w:cs="Times New Roman"/>
          <w:szCs w:val="24"/>
        </w:rPr>
        <w:t xml:space="preserve"> Снижение показателя в 2022 году связано с увеличением численности населения по итогам переписи населения.</w:t>
      </w:r>
    </w:p>
    <w:p w14:paraId="380BAE77" w14:textId="799D7D61" w:rsidR="00183731" w:rsidRPr="00183731" w:rsidRDefault="00183731" w:rsidP="000122D1">
      <w:pPr>
        <w:shd w:val="clear" w:color="auto" w:fill="FFFFFF" w:themeFill="background1"/>
        <w:tabs>
          <w:tab w:val="left" w:pos="1134"/>
        </w:tabs>
        <w:rPr>
          <w:rFonts w:cs="Times New Roman"/>
          <w:szCs w:val="24"/>
        </w:rPr>
      </w:pPr>
      <w:r w:rsidRPr="00183731">
        <w:rPr>
          <w:rFonts w:cs="Times New Roman"/>
          <w:szCs w:val="24"/>
        </w:rPr>
        <w:t xml:space="preserve">При этом </w:t>
      </w:r>
      <w:r w:rsidR="00364209">
        <w:rPr>
          <w:rFonts w:cs="Times New Roman"/>
          <w:szCs w:val="24"/>
        </w:rPr>
        <w:t>88</w:t>
      </w:r>
      <w:r w:rsidRPr="00183731">
        <w:rPr>
          <w:rFonts w:cs="Times New Roman"/>
          <w:szCs w:val="24"/>
        </w:rPr>
        <w:t xml:space="preserve">% от общей площади жилых помещений составляет частная форма собственности, </w:t>
      </w:r>
      <w:r w:rsidR="00364209">
        <w:rPr>
          <w:rFonts w:cs="Times New Roman"/>
          <w:szCs w:val="24"/>
        </w:rPr>
        <w:t>12</w:t>
      </w:r>
      <w:r w:rsidRPr="00183731">
        <w:rPr>
          <w:rFonts w:cs="Times New Roman"/>
          <w:szCs w:val="24"/>
        </w:rPr>
        <w:t xml:space="preserve">% – муниципальная форма собственности. </w:t>
      </w:r>
    </w:p>
    <w:p w14:paraId="3330CAC5" w14:textId="43E091CC" w:rsidR="00183731" w:rsidRPr="00183731" w:rsidRDefault="000122D1" w:rsidP="00183731">
      <w:pPr>
        <w:spacing w:after="120"/>
        <w:ind w:firstLine="720"/>
        <w:rPr>
          <w:rFonts w:cs="Times New Roman"/>
          <w:szCs w:val="24"/>
        </w:rPr>
      </w:pPr>
      <w:r w:rsidRPr="00726D42">
        <w:rPr>
          <w:rFonts w:cs="Times New Roman"/>
          <w:szCs w:val="24"/>
        </w:rPr>
        <w:t>На 01.01.2023 количество домов, признанных аварийными и подл</w:t>
      </w:r>
      <w:r w:rsidR="00CE47C1">
        <w:rPr>
          <w:rFonts w:cs="Times New Roman"/>
          <w:szCs w:val="24"/>
        </w:rPr>
        <w:t>ежащих сносу составило 131 дом</w:t>
      </w:r>
      <w:r w:rsidRPr="00726D42">
        <w:rPr>
          <w:rFonts w:cs="Times New Roman"/>
          <w:szCs w:val="24"/>
        </w:rPr>
        <w:t xml:space="preserve"> (из них 23 признанные аварийными в 2022 году).</w:t>
      </w:r>
      <w:r w:rsidR="00183731" w:rsidRPr="00726D42">
        <w:rPr>
          <w:rFonts w:cs="Times New Roman"/>
          <w:szCs w:val="24"/>
        </w:rPr>
        <w:t xml:space="preserve"> </w:t>
      </w:r>
      <w:r w:rsidR="00183731" w:rsidRPr="00183731">
        <w:rPr>
          <w:rFonts w:cs="Times New Roman"/>
          <w:szCs w:val="24"/>
        </w:rPr>
        <w:t>За пять лет доля ветхого и ава</w:t>
      </w:r>
      <w:r w:rsidR="00D60E6C">
        <w:rPr>
          <w:rFonts w:cs="Times New Roman"/>
          <w:szCs w:val="24"/>
        </w:rPr>
        <w:t xml:space="preserve">рийного жилья сократилась на </w:t>
      </w:r>
      <w:r w:rsidR="00726D42">
        <w:rPr>
          <w:rFonts w:cs="Times New Roman"/>
          <w:szCs w:val="24"/>
        </w:rPr>
        <w:t>3</w:t>
      </w:r>
      <w:r w:rsidR="00183731" w:rsidRPr="00183731">
        <w:rPr>
          <w:rFonts w:cs="Times New Roman"/>
          <w:szCs w:val="24"/>
        </w:rPr>
        <w:t>% (рис.1</w:t>
      </w:r>
      <w:r w:rsidR="004245DB">
        <w:rPr>
          <w:rFonts w:cs="Times New Roman"/>
          <w:szCs w:val="24"/>
        </w:rPr>
        <w:t>2</w:t>
      </w:r>
      <w:r w:rsidR="00183731" w:rsidRPr="00183731">
        <w:rPr>
          <w:rFonts w:cs="Times New Roman"/>
          <w:szCs w:val="24"/>
        </w:rPr>
        <w:t xml:space="preserve">а и </w:t>
      </w:r>
      <w:r w:rsidR="004245DB">
        <w:rPr>
          <w:rFonts w:cs="Times New Roman"/>
          <w:szCs w:val="24"/>
        </w:rPr>
        <w:t>12</w:t>
      </w:r>
      <w:r w:rsidR="00183731" w:rsidRPr="00183731">
        <w:rPr>
          <w:rFonts w:cs="Times New Roman"/>
          <w:szCs w:val="24"/>
        </w:rPr>
        <w:t xml:space="preserve">б). </w:t>
      </w:r>
    </w:p>
    <w:p w14:paraId="71DFC29A" w14:textId="77777777" w:rsidR="00183731" w:rsidRDefault="00183731" w:rsidP="00185674">
      <w:pPr>
        <w:spacing w:after="120"/>
        <w:ind w:firstLine="0"/>
        <w:rPr>
          <w:rFonts w:cs="Times New Roman"/>
          <w:sz w:val="28"/>
          <w:szCs w:val="24"/>
        </w:rPr>
      </w:pPr>
      <w:r>
        <w:rPr>
          <w:rFonts w:cs="Times New Roman"/>
          <w:noProof/>
          <w:sz w:val="28"/>
          <w:szCs w:val="24"/>
          <w:lang w:eastAsia="ru-RU"/>
        </w:rPr>
        <w:drawing>
          <wp:inline distT="0" distB="0" distL="0" distR="0" wp14:anchorId="751453C4" wp14:editId="6BA9B432">
            <wp:extent cx="3057525" cy="187642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rFonts w:cs="Times New Roman"/>
          <w:sz w:val="28"/>
          <w:szCs w:val="24"/>
        </w:rPr>
        <w:t xml:space="preserve">  </w:t>
      </w:r>
      <w:r w:rsidRPr="00197A0B">
        <w:rPr>
          <w:rFonts w:cs="Times New Roman"/>
          <w:noProof/>
          <w:sz w:val="28"/>
          <w:szCs w:val="24"/>
          <w:shd w:val="clear" w:color="auto" w:fill="FFFFFF" w:themeFill="background1"/>
          <w:lang w:eastAsia="ru-RU"/>
        </w:rPr>
        <w:drawing>
          <wp:inline distT="0" distB="0" distL="0" distR="0" wp14:anchorId="1EABF765" wp14:editId="402D55C9">
            <wp:extent cx="2878455" cy="19050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W w:w="0" w:type="auto"/>
        <w:tblLook w:val="00A0" w:firstRow="1" w:lastRow="0" w:firstColumn="1" w:lastColumn="0" w:noHBand="0" w:noVBand="0"/>
      </w:tblPr>
      <w:tblGrid>
        <w:gridCol w:w="4639"/>
        <w:gridCol w:w="4932"/>
      </w:tblGrid>
      <w:tr w:rsidR="00183731" w:rsidRPr="00702C09" w14:paraId="24256DE0" w14:textId="77777777" w:rsidTr="00FA3439">
        <w:trPr>
          <w:cantSplit/>
        </w:trPr>
        <w:tc>
          <w:tcPr>
            <w:tcW w:w="4639" w:type="dxa"/>
          </w:tcPr>
          <w:p w14:paraId="29DF8282" w14:textId="2DBF7142" w:rsidR="00183731" w:rsidRPr="00702C09" w:rsidRDefault="00183731" w:rsidP="00FA3439">
            <w:pPr>
              <w:spacing w:after="120"/>
              <w:jc w:val="center"/>
              <w:rPr>
                <w:rFonts w:eastAsia="Batang" w:cs="Times New Roman"/>
                <w:sz w:val="28"/>
                <w:szCs w:val="28"/>
                <w:lang w:eastAsia="ko-KR"/>
              </w:rPr>
            </w:pPr>
            <w:r w:rsidRPr="00702C09">
              <w:rPr>
                <w:rFonts w:eastAsia="Batang" w:cs="Times New Roman"/>
                <w:b/>
                <w:szCs w:val="24"/>
                <w:lang w:eastAsia="ko-KR"/>
              </w:rPr>
              <w:t>Рис.</w:t>
            </w:r>
            <w:r w:rsidR="004245DB">
              <w:rPr>
                <w:rFonts w:eastAsia="Batang" w:cs="Times New Roman"/>
                <w:b/>
                <w:szCs w:val="24"/>
                <w:lang w:eastAsia="ko-KR"/>
              </w:rPr>
              <w:t>12</w:t>
            </w:r>
            <w:r w:rsidRPr="00702C09">
              <w:rPr>
                <w:rFonts w:eastAsia="Batang" w:cs="Times New Roman"/>
                <w:b/>
                <w:szCs w:val="24"/>
                <w:lang w:eastAsia="ko-KR"/>
              </w:rPr>
              <w:t xml:space="preserve">а. </w:t>
            </w:r>
            <w:r>
              <w:rPr>
                <w:rFonts w:eastAsia="Batang" w:cs="Times New Roman"/>
                <w:b/>
                <w:szCs w:val="24"/>
                <w:lang w:eastAsia="ko-KR"/>
              </w:rPr>
              <w:t>Общая площадь жилых помещений на одного жителя, кв. м</w:t>
            </w:r>
          </w:p>
        </w:tc>
        <w:tc>
          <w:tcPr>
            <w:tcW w:w="4932" w:type="dxa"/>
          </w:tcPr>
          <w:p w14:paraId="7E9E90C9" w14:textId="6E634E74" w:rsidR="00183731" w:rsidRPr="00702C09" w:rsidRDefault="00183731" w:rsidP="00FA3439">
            <w:pPr>
              <w:spacing w:after="120"/>
              <w:jc w:val="center"/>
              <w:rPr>
                <w:rFonts w:eastAsia="Batang" w:cs="Times New Roman"/>
                <w:sz w:val="28"/>
                <w:szCs w:val="28"/>
                <w:lang w:eastAsia="ko-KR"/>
              </w:rPr>
            </w:pPr>
            <w:r w:rsidRPr="00702C09">
              <w:rPr>
                <w:rFonts w:eastAsia="Batang" w:cs="Times New Roman"/>
                <w:b/>
                <w:szCs w:val="24"/>
                <w:lang w:eastAsia="ko-KR"/>
              </w:rPr>
              <w:t>Рис.</w:t>
            </w:r>
            <w:r w:rsidR="004245DB">
              <w:rPr>
                <w:rFonts w:eastAsia="Batang" w:cs="Times New Roman"/>
                <w:b/>
                <w:szCs w:val="24"/>
                <w:lang w:eastAsia="ko-KR"/>
              </w:rPr>
              <w:t>12</w:t>
            </w:r>
            <w:r w:rsidRPr="00702C09">
              <w:rPr>
                <w:rFonts w:eastAsia="Batang" w:cs="Times New Roman"/>
                <w:b/>
                <w:szCs w:val="24"/>
                <w:lang w:eastAsia="ko-KR"/>
              </w:rPr>
              <w:t xml:space="preserve">б. </w:t>
            </w:r>
            <w:r>
              <w:rPr>
                <w:rFonts w:eastAsia="Batang" w:cs="Times New Roman"/>
                <w:b/>
                <w:szCs w:val="24"/>
                <w:lang w:eastAsia="ko-KR"/>
              </w:rPr>
              <w:t>Доля ветхого и аварийного жилья, %</w:t>
            </w:r>
          </w:p>
        </w:tc>
      </w:tr>
    </w:tbl>
    <w:p w14:paraId="31EC6378" w14:textId="5EDBC328" w:rsidR="00183731" w:rsidRPr="003056FE" w:rsidRDefault="00183731" w:rsidP="00183731">
      <w:pPr>
        <w:ind w:firstLine="720"/>
        <w:rPr>
          <w:rFonts w:cs="Times New Roman"/>
          <w:szCs w:val="24"/>
        </w:rPr>
      </w:pPr>
      <w:r w:rsidRPr="003056FE">
        <w:rPr>
          <w:rFonts w:cs="Times New Roman"/>
          <w:szCs w:val="24"/>
        </w:rPr>
        <w:t xml:space="preserve">Динамика показателя ввода жилых домов </w:t>
      </w:r>
      <w:r w:rsidR="003056FE">
        <w:rPr>
          <w:rFonts w:cs="Times New Roman"/>
          <w:szCs w:val="24"/>
        </w:rPr>
        <w:t xml:space="preserve">хоть и подвержена колебаниям, </w:t>
      </w:r>
      <w:r w:rsidR="00D60E6C">
        <w:rPr>
          <w:rFonts w:cs="Times New Roman"/>
          <w:szCs w:val="24"/>
        </w:rPr>
        <w:t>но обнаруживает</w:t>
      </w:r>
      <w:r w:rsidRPr="003056FE">
        <w:rPr>
          <w:rFonts w:cs="Times New Roman"/>
          <w:szCs w:val="24"/>
        </w:rPr>
        <w:t xml:space="preserve"> тенденцию к преодолению кризисных явлений – прежде всего, за счет реализации государственной программы переселения граждан из аварийного жилья. Положительную роль играет определение данного направления в качестве приоритета на уровне Ханты-Мансийского автономного округа – Югры.</w:t>
      </w:r>
    </w:p>
    <w:p w14:paraId="043393F1" w14:textId="10B56AC0" w:rsidR="00197A0B" w:rsidRDefault="001426D1" w:rsidP="001426D1">
      <w:pPr>
        <w:ind w:firstLine="720"/>
        <w:rPr>
          <w:rFonts w:cs="Times New Roman"/>
          <w:sz w:val="28"/>
          <w:szCs w:val="24"/>
        </w:rPr>
      </w:pPr>
      <w:r>
        <w:rPr>
          <w:rFonts w:cs="Times New Roman"/>
          <w:szCs w:val="24"/>
        </w:rPr>
        <w:t xml:space="preserve">Снижение </w:t>
      </w:r>
      <w:r w:rsidR="00183731" w:rsidRPr="003056FE">
        <w:rPr>
          <w:rFonts w:cs="Times New Roman"/>
          <w:szCs w:val="24"/>
        </w:rPr>
        <w:t>темпов индивидуального</w:t>
      </w:r>
      <w:r w:rsidR="00115336">
        <w:rPr>
          <w:rFonts w:cs="Times New Roman"/>
          <w:szCs w:val="24"/>
        </w:rPr>
        <w:t xml:space="preserve"> жилищного строительства (рис.13</w:t>
      </w:r>
      <w:r>
        <w:rPr>
          <w:rFonts w:cs="Times New Roman"/>
          <w:szCs w:val="24"/>
        </w:rPr>
        <w:t xml:space="preserve">а и </w:t>
      </w:r>
      <w:r w:rsidR="00115336">
        <w:rPr>
          <w:rFonts w:cs="Times New Roman"/>
          <w:szCs w:val="24"/>
        </w:rPr>
        <w:t>13</w:t>
      </w:r>
      <w:r>
        <w:rPr>
          <w:rFonts w:cs="Times New Roman"/>
          <w:szCs w:val="24"/>
        </w:rPr>
        <w:t>б) в 2021-2022 годах можно связать с резким удорожанием строительных материалов вследствие снижения объемов их производства, удорожанием транспортных услуг на их доставку в</w:t>
      </w:r>
      <w:r w:rsidR="0008731E">
        <w:rPr>
          <w:rFonts w:cs="Times New Roman"/>
          <w:szCs w:val="24"/>
        </w:rPr>
        <w:t xml:space="preserve"> связи с нарушением логистических цепочек</w:t>
      </w:r>
      <w:r w:rsidR="00AB6D0D">
        <w:rPr>
          <w:rFonts w:cs="Times New Roman"/>
          <w:szCs w:val="24"/>
        </w:rPr>
        <w:t>, карантинных мер</w:t>
      </w:r>
      <w:r w:rsidR="0008731E">
        <w:rPr>
          <w:rFonts w:cs="Times New Roman"/>
          <w:szCs w:val="24"/>
        </w:rPr>
        <w:t xml:space="preserve"> из-за пандемии </w:t>
      </w:r>
      <w:r w:rsidR="0008731E">
        <w:rPr>
          <w:rFonts w:cs="Times New Roman"/>
          <w:szCs w:val="24"/>
          <w:lang w:val="en-US"/>
        </w:rPr>
        <w:t>COVID</w:t>
      </w:r>
      <w:r w:rsidR="0008731E" w:rsidRPr="0008731E">
        <w:rPr>
          <w:rFonts w:cs="Times New Roman"/>
          <w:szCs w:val="24"/>
        </w:rPr>
        <w:t>-</w:t>
      </w:r>
      <w:r w:rsidR="0008731E">
        <w:rPr>
          <w:rFonts w:cs="Times New Roman"/>
          <w:szCs w:val="24"/>
        </w:rPr>
        <w:t>2019.</w:t>
      </w:r>
    </w:p>
    <w:p w14:paraId="52DFEBD4" w14:textId="1DE4F29E" w:rsidR="00183731" w:rsidRDefault="00183731" w:rsidP="00E32DA7">
      <w:pPr>
        <w:ind w:firstLine="0"/>
        <w:rPr>
          <w:rFonts w:cs="Times New Roman"/>
          <w:sz w:val="28"/>
          <w:szCs w:val="24"/>
        </w:rPr>
      </w:pPr>
      <w:r>
        <w:rPr>
          <w:rFonts w:cs="Times New Roman"/>
          <w:noProof/>
          <w:sz w:val="28"/>
          <w:szCs w:val="24"/>
          <w:lang w:eastAsia="ru-RU"/>
        </w:rPr>
        <w:drawing>
          <wp:inline distT="0" distB="0" distL="0" distR="0" wp14:anchorId="6CC66896" wp14:editId="1EC9465A">
            <wp:extent cx="2943225" cy="2352675"/>
            <wp:effectExtent l="0" t="0" r="0" b="0"/>
            <wp:docPr id="119" name="Диаграмма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cs="Times New Roman"/>
          <w:sz w:val="28"/>
          <w:szCs w:val="24"/>
        </w:rPr>
        <w:t xml:space="preserve">  </w:t>
      </w:r>
      <w:r w:rsidR="00115336">
        <w:rPr>
          <w:rFonts w:cs="Times New Roman"/>
          <w:sz w:val="28"/>
          <w:szCs w:val="24"/>
        </w:rPr>
        <w:t xml:space="preserve">       </w:t>
      </w:r>
      <w:r>
        <w:rPr>
          <w:rFonts w:cs="Times New Roman"/>
          <w:noProof/>
          <w:sz w:val="28"/>
          <w:szCs w:val="24"/>
          <w:lang w:eastAsia="ru-RU"/>
        </w:rPr>
        <w:drawing>
          <wp:inline distT="0" distB="0" distL="0" distR="0" wp14:anchorId="35C4D7B1" wp14:editId="559A4E90">
            <wp:extent cx="2733675" cy="2352675"/>
            <wp:effectExtent l="0" t="0" r="0" b="0"/>
            <wp:docPr id="120" name="Диаграмма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rFonts w:cs="Times New Roman"/>
          <w:sz w:val="28"/>
          <w:szCs w:val="24"/>
        </w:rPr>
        <w:t xml:space="preserve"> </w:t>
      </w:r>
    </w:p>
    <w:tbl>
      <w:tblPr>
        <w:tblW w:w="0" w:type="auto"/>
        <w:tblLook w:val="00A0" w:firstRow="1" w:lastRow="0" w:firstColumn="1" w:lastColumn="0" w:noHBand="0" w:noVBand="0"/>
      </w:tblPr>
      <w:tblGrid>
        <w:gridCol w:w="4844"/>
        <w:gridCol w:w="4727"/>
      </w:tblGrid>
      <w:tr w:rsidR="00183731" w:rsidRPr="00702C09" w14:paraId="57BF0316" w14:textId="77777777" w:rsidTr="00FA3439">
        <w:trPr>
          <w:cantSplit/>
        </w:trPr>
        <w:tc>
          <w:tcPr>
            <w:tcW w:w="4844" w:type="dxa"/>
          </w:tcPr>
          <w:p w14:paraId="048DE09F" w14:textId="2ACB95A0" w:rsidR="00183731" w:rsidRPr="00702C09" w:rsidRDefault="00183731" w:rsidP="00FA3439">
            <w:pPr>
              <w:spacing w:after="120"/>
              <w:jc w:val="center"/>
              <w:rPr>
                <w:rFonts w:eastAsia="Batang" w:cs="Times New Roman"/>
                <w:sz w:val="28"/>
                <w:szCs w:val="28"/>
                <w:lang w:eastAsia="ko-KR"/>
              </w:rPr>
            </w:pPr>
            <w:r w:rsidRPr="00702C09">
              <w:rPr>
                <w:rFonts w:eastAsia="Batang" w:cs="Times New Roman"/>
                <w:b/>
                <w:szCs w:val="24"/>
                <w:lang w:eastAsia="ko-KR"/>
              </w:rPr>
              <w:t>Рис.</w:t>
            </w:r>
            <w:r>
              <w:rPr>
                <w:rFonts w:eastAsia="Batang" w:cs="Times New Roman"/>
                <w:b/>
                <w:szCs w:val="24"/>
                <w:lang w:eastAsia="ko-KR"/>
              </w:rPr>
              <w:t>1</w:t>
            </w:r>
            <w:r w:rsidR="00563014">
              <w:rPr>
                <w:rFonts w:eastAsia="Batang" w:cs="Times New Roman"/>
                <w:b/>
                <w:szCs w:val="24"/>
                <w:lang w:eastAsia="ko-KR"/>
              </w:rPr>
              <w:t>3</w:t>
            </w:r>
            <w:r w:rsidRPr="00702C09">
              <w:rPr>
                <w:rFonts w:eastAsia="Batang" w:cs="Times New Roman"/>
                <w:b/>
                <w:szCs w:val="24"/>
                <w:lang w:eastAsia="ko-KR"/>
              </w:rPr>
              <w:t xml:space="preserve">а. </w:t>
            </w:r>
            <w:r>
              <w:rPr>
                <w:rFonts w:eastAsia="Batang" w:cs="Times New Roman"/>
                <w:b/>
                <w:szCs w:val="24"/>
                <w:lang w:eastAsia="ko-KR"/>
              </w:rPr>
              <w:t>Ввод жилых домов, кв. м</w:t>
            </w:r>
          </w:p>
        </w:tc>
        <w:tc>
          <w:tcPr>
            <w:tcW w:w="4727" w:type="dxa"/>
          </w:tcPr>
          <w:p w14:paraId="51EEF878" w14:textId="76D61081" w:rsidR="00183731" w:rsidRPr="00702C09" w:rsidRDefault="00183731" w:rsidP="00563014">
            <w:pPr>
              <w:spacing w:after="120"/>
              <w:jc w:val="center"/>
              <w:rPr>
                <w:rFonts w:eastAsia="Batang" w:cs="Times New Roman"/>
                <w:sz w:val="28"/>
                <w:szCs w:val="28"/>
                <w:lang w:eastAsia="ko-KR"/>
              </w:rPr>
            </w:pPr>
            <w:r w:rsidRPr="00702C09">
              <w:rPr>
                <w:rFonts w:eastAsia="Batang" w:cs="Times New Roman"/>
                <w:b/>
                <w:szCs w:val="24"/>
                <w:lang w:eastAsia="ko-KR"/>
              </w:rPr>
              <w:t>Рис.</w:t>
            </w:r>
            <w:r>
              <w:rPr>
                <w:rFonts w:eastAsia="Batang" w:cs="Times New Roman"/>
                <w:b/>
                <w:szCs w:val="24"/>
                <w:lang w:eastAsia="ko-KR"/>
              </w:rPr>
              <w:t>1</w:t>
            </w:r>
            <w:r w:rsidR="00563014">
              <w:rPr>
                <w:rFonts w:eastAsia="Batang" w:cs="Times New Roman"/>
                <w:b/>
                <w:szCs w:val="24"/>
                <w:lang w:eastAsia="ko-KR"/>
              </w:rPr>
              <w:t>3</w:t>
            </w:r>
            <w:r w:rsidRPr="00702C09">
              <w:rPr>
                <w:rFonts w:eastAsia="Batang" w:cs="Times New Roman"/>
                <w:b/>
                <w:szCs w:val="24"/>
                <w:lang w:eastAsia="ko-KR"/>
              </w:rPr>
              <w:t xml:space="preserve">б. </w:t>
            </w:r>
            <w:r>
              <w:rPr>
                <w:rFonts w:eastAsia="Batang" w:cs="Times New Roman"/>
                <w:b/>
                <w:szCs w:val="24"/>
                <w:lang w:eastAsia="ko-KR"/>
              </w:rPr>
              <w:t>Количество введенных квартир и домов</w:t>
            </w:r>
          </w:p>
        </w:tc>
      </w:tr>
    </w:tbl>
    <w:p w14:paraId="55E6479F" w14:textId="57CE879A" w:rsidR="00183731" w:rsidRDefault="00183731" w:rsidP="00183731">
      <w:pPr>
        <w:ind w:firstLine="720"/>
        <w:rPr>
          <w:rFonts w:cs="Times New Roman"/>
          <w:szCs w:val="24"/>
        </w:rPr>
      </w:pPr>
      <w:r w:rsidRPr="00580B46">
        <w:rPr>
          <w:rFonts w:cs="Times New Roman"/>
          <w:szCs w:val="24"/>
        </w:rPr>
        <w:lastRenderedPageBreak/>
        <w:t xml:space="preserve">Развитие индивидуального жилищного строительства во многом определяется мерами, принимаемыми в части выделения и оформления земельных участков. Показатель площади земельных участков, предоставленных для строительства в расчете на 10 тыс. человек населения, </w:t>
      </w:r>
      <w:r w:rsidR="000B49B2">
        <w:rPr>
          <w:rFonts w:cs="Times New Roman"/>
          <w:szCs w:val="24"/>
        </w:rPr>
        <w:t>до 2019 года им</w:t>
      </w:r>
      <w:r w:rsidR="00BF750A">
        <w:rPr>
          <w:rFonts w:cs="Times New Roman"/>
          <w:szCs w:val="24"/>
        </w:rPr>
        <w:t>ел</w:t>
      </w:r>
      <w:r w:rsidRPr="00580B46">
        <w:rPr>
          <w:rFonts w:cs="Times New Roman"/>
          <w:szCs w:val="24"/>
        </w:rPr>
        <w:t xml:space="preserve"> положительную динамику, что связано с увеличением обращений граждан и юридических лиц о предоставлении земельных участков</w:t>
      </w:r>
      <w:r w:rsidR="00563014">
        <w:rPr>
          <w:rFonts w:cs="Times New Roman"/>
          <w:szCs w:val="24"/>
        </w:rPr>
        <w:t xml:space="preserve"> (Рис.14</w:t>
      </w:r>
      <w:r w:rsidRPr="00580B46">
        <w:rPr>
          <w:rFonts w:cs="Times New Roman"/>
          <w:szCs w:val="24"/>
        </w:rPr>
        <w:t xml:space="preserve">). </w:t>
      </w:r>
      <w:r w:rsidR="00BF750A">
        <w:rPr>
          <w:rFonts w:cs="Times New Roman"/>
          <w:szCs w:val="24"/>
        </w:rPr>
        <w:t>С 2020 года данное число обращений снизилось.</w:t>
      </w:r>
    </w:p>
    <w:p w14:paraId="4E74C952" w14:textId="77777777" w:rsidR="00580B46" w:rsidRDefault="00580B46" w:rsidP="00183731">
      <w:pPr>
        <w:ind w:firstLine="720"/>
        <w:rPr>
          <w:rFonts w:cs="Times New Roman"/>
          <w:szCs w:val="24"/>
        </w:rPr>
      </w:pPr>
    </w:p>
    <w:p w14:paraId="5F0FB99E" w14:textId="3737AE11" w:rsidR="00AB6D0D" w:rsidRDefault="00AB6D0D" w:rsidP="00183731">
      <w:pPr>
        <w:ind w:firstLine="720"/>
        <w:rPr>
          <w:rFonts w:cs="Times New Roman"/>
          <w:szCs w:val="24"/>
        </w:rPr>
      </w:pPr>
      <w:r>
        <w:rPr>
          <w:rFonts w:cs="Times New Roman"/>
          <w:noProof/>
          <w:szCs w:val="24"/>
          <w:lang w:eastAsia="ru-RU"/>
        </w:rPr>
        <w:drawing>
          <wp:inline distT="0" distB="0" distL="0" distR="0" wp14:anchorId="6E1D853C" wp14:editId="5285B739">
            <wp:extent cx="4800600" cy="212407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60A215E" w14:textId="6BC9BA2F" w:rsidR="00183731" w:rsidRDefault="00183731" w:rsidP="00183731">
      <w:pPr>
        <w:spacing w:before="120" w:after="120"/>
        <w:ind w:firstLine="720"/>
        <w:jc w:val="center"/>
        <w:rPr>
          <w:rFonts w:cs="Times New Roman"/>
          <w:sz w:val="28"/>
          <w:szCs w:val="24"/>
        </w:rPr>
      </w:pPr>
      <w:r w:rsidRPr="00702C09">
        <w:rPr>
          <w:rFonts w:eastAsia="Batang" w:cs="Times New Roman"/>
          <w:b/>
          <w:szCs w:val="24"/>
          <w:lang w:eastAsia="ko-KR"/>
        </w:rPr>
        <w:t>Рис.</w:t>
      </w:r>
      <w:r w:rsidR="00563014">
        <w:rPr>
          <w:rFonts w:eastAsia="Batang" w:cs="Times New Roman"/>
          <w:b/>
          <w:szCs w:val="24"/>
          <w:lang w:eastAsia="ko-KR"/>
        </w:rPr>
        <w:t>14</w:t>
      </w:r>
      <w:r w:rsidRPr="00702C09">
        <w:rPr>
          <w:rFonts w:eastAsia="Batang" w:cs="Times New Roman"/>
          <w:b/>
          <w:szCs w:val="24"/>
          <w:lang w:eastAsia="ko-KR"/>
        </w:rPr>
        <w:t xml:space="preserve">. </w:t>
      </w:r>
      <w:r>
        <w:rPr>
          <w:rFonts w:eastAsia="Batang" w:cs="Times New Roman"/>
          <w:b/>
          <w:szCs w:val="24"/>
          <w:lang w:eastAsia="ko-KR"/>
        </w:rPr>
        <w:t>Площадь</w:t>
      </w:r>
      <w:r w:rsidRPr="00F602AC">
        <w:rPr>
          <w:rFonts w:eastAsia="Batang" w:cs="Times New Roman"/>
          <w:b/>
          <w:szCs w:val="24"/>
          <w:lang w:eastAsia="ko-KR"/>
        </w:rPr>
        <w:t xml:space="preserve"> земельных участков, предоставленных для строительства в расчете на 10 тыс. человек населения</w:t>
      </w:r>
      <w:r>
        <w:rPr>
          <w:rFonts w:eastAsia="Batang" w:cs="Times New Roman"/>
          <w:b/>
          <w:szCs w:val="24"/>
          <w:lang w:eastAsia="ko-KR"/>
        </w:rPr>
        <w:t>, гектар</w:t>
      </w:r>
    </w:p>
    <w:p w14:paraId="5DAEF108" w14:textId="3BF261D8" w:rsidR="00183731" w:rsidRPr="000B49B2" w:rsidRDefault="00183731" w:rsidP="00183731">
      <w:pPr>
        <w:ind w:firstLine="720"/>
        <w:rPr>
          <w:rFonts w:cs="Times New Roman"/>
          <w:szCs w:val="24"/>
        </w:rPr>
      </w:pPr>
      <w:r w:rsidRPr="000B49B2">
        <w:rPr>
          <w:rFonts w:cs="Times New Roman"/>
          <w:szCs w:val="24"/>
        </w:rPr>
        <w:t xml:space="preserve">По состоянию на конец </w:t>
      </w:r>
      <w:r w:rsidR="00A838B0" w:rsidRPr="000B49B2">
        <w:rPr>
          <w:rFonts w:cs="Times New Roman"/>
          <w:szCs w:val="24"/>
        </w:rPr>
        <w:t>2022</w:t>
      </w:r>
      <w:r w:rsidRPr="000B49B2">
        <w:rPr>
          <w:rFonts w:cs="Times New Roman"/>
          <w:szCs w:val="24"/>
        </w:rPr>
        <w:t xml:space="preserve"> года на учете в качестве нуждающихся в жилых помещениях состоит </w:t>
      </w:r>
      <w:r w:rsidR="00A838B0" w:rsidRPr="000B49B2">
        <w:rPr>
          <w:rFonts w:cs="Times New Roman"/>
          <w:szCs w:val="24"/>
        </w:rPr>
        <w:t>21</w:t>
      </w:r>
      <w:r w:rsidR="0052645C">
        <w:rPr>
          <w:rFonts w:cs="Times New Roman"/>
          <w:szCs w:val="24"/>
        </w:rPr>
        <w:t>14</w:t>
      </w:r>
      <w:r w:rsidRPr="000B49B2">
        <w:rPr>
          <w:rFonts w:cs="Times New Roman"/>
          <w:szCs w:val="24"/>
        </w:rPr>
        <w:t xml:space="preserve"> семей, в том числе </w:t>
      </w:r>
      <w:r w:rsidR="00A838B0" w:rsidRPr="000B49B2">
        <w:rPr>
          <w:rFonts w:cs="Times New Roman"/>
          <w:szCs w:val="24"/>
        </w:rPr>
        <w:t>118</w:t>
      </w:r>
      <w:r w:rsidRPr="000B49B2">
        <w:rPr>
          <w:rFonts w:cs="Times New Roman"/>
          <w:szCs w:val="24"/>
        </w:rPr>
        <w:t xml:space="preserve"> сем</w:t>
      </w:r>
      <w:r w:rsidR="00A838B0" w:rsidRPr="000B49B2">
        <w:rPr>
          <w:rFonts w:cs="Times New Roman"/>
          <w:szCs w:val="24"/>
        </w:rPr>
        <w:t>ей</w:t>
      </w:r>
      <w:r w:rsidRPr="000B49B2">
        <w:rPr>
          <w:rFonts w:cs="Times New Roman"/>
          <w:szCs w:val="24"/>
        </w:rPr>
        <w:t>, проживающи</w:t>
      </w:r>
      <w:r w:rsidR="00A838B0" w:rsidRPr="000B49B2">
        <w:rPr>
          <w:rFonts w:cs="Times New Roman"/>
          <w:szCs w:val="24"/>
        </w:rPr>
        <w:t>х</w:t>
      </w:r>
      <w:r w:rsidRPr="000B49B2">
        <w:rPr>
          <w:rFonts w:cs="Times New Roman"/>
          <w:szCs w:val="24"/>
        </w:rPr>
        <w:t xml:space="preserve"> в аварийном жилфонде, 2</w:t>
      </w:r>
      <w:r w:rsidR="00A838B0" w:rsidRPr="000B49B2">
        <w:rPr>
          <w:rFonts w:cs="Times New Roman"/>
          <w:szCs w:val="24"/>
        </w:rPr>
        <w:t>35</w:t>
      </w:r>
      <w:r w:rsidRPr="000B49B2">
        <w:rPr>
          <w:rFonts w:cs="Times New Roman"/>
          <w:szCs w:val="24"/>
        </w:rPr>
        <w:t xml:space="preserve"> многодетные семьи, </w:t>
      </w:r>
      <w:r w:rsidR="00A838B0" w:rsidRPr="000B49B2">
        <w:rPr>
          <w:rFonts w:cs="Times New Roman"/>
          <w:szCs w:val="24"/>
        </w:rPr>
        <w:t>39</w:t>
      </w:r>
      <w:r w:rsidRPr="000B49B2">
        <w:rPr>
          <w:rFonts w:cs="Times New Roman"/>
          <w:szCs w:val="24"/>
        </w:rPr>
        <w:t xml:space="preserve"> молодых семей, </w:t>
      </w:r>
      <w:r w:rsidR="00A838B0" w:rsidRPr="000B49B2">
        <w:rPr>
          <w:rFonts w:cs="Times New Roman"/>
          <w:szCs w:val="24"/>
        </w:rPr>
        <w:t>15</w:t>
      </w:r>
      <w:r w:rsidRPr="000B49B2">
        <w:rPr>
          <w:rFonts w:cs="Times New Roman"/>
          <w:szCs w:val="24"/>
        </w:rPr>
        <w:t xml:space="preserve"> семей ветеранов боевых действий, </w:t>
      </w:r>
      <w:r w:rsidR="00A838B0" w:rsidRPr="000B49B2">
        <w:rPr>
          <w:rFonts w:cs="Times New Roman"/>
          <w:szCs w:val="24"/>
        </w:rPr>
        <w:t>4</w:t>
      </w:r>
      <w:r w:rsidRPr="000B49B2">
        <w:rPr>
          <w:rFonts w:cs="Times New Roman"/>
          <w:szCs w:val="24"/>
        </w:rPr>
        <w:t xml:space="preserve"> семьи инвалидов и семей, имеющих детей-инвалидов. По итогам </w:t>
      </w:r>
      <w:r w:rsidR="00A838B0" w:rsidRPr="000B49B2">
        <w:rPr>
          <w:rFonts w:cs="Times New Roman"/>
          <w:szCs w:val="24"/>
        </w:rPr>
        <w:t>2022</w:t>
      </w:r>
      <w:r w:rsidRPr="000B49B2">
        <w:rPr>
          <w:rFonts w:cs="Times New Roman"/>
          <w:szCs w:val="24"/>
        </w:rPr>
        <w:t xml:space="preserve"> года </w:t>
      </w:r>
      <w:r w:rsidR="0052645C">
        <w:rPr>
          <w:rFonts w:cs="Times New Roman"/>
          <w:szCs w:val="24"/>
        </w:rPr>
        <w:t>57</w:t>
      </w:r>
      <w:r w:rsidR="003A70C5">
        <w:rPr>
          <w:rFonts w:cs="Times New Roman"/>
          <w:szCs w:val="24"/>
        </w:rPr>
        <w:t> семьи улучшили жилищные условия</w:t>
      </w:r>
      <w:r w:rsidR="00563014">
        <w:rPr>
          <w:rFonts w:cs="Times New Roman"/>
          <w:szCs w:val="24"/>
        </w:rPr>
        <w:t xml:space="preserve"> (Рис.15</w:t>
      </w:r>
      <w:r w:rsidRPr="000B49B2">
        <w:rPr>
          <w:rFonts w:cs="Times New Roman"/>
          <w:szCs w:val="24"/>
        </w:rPr>
        <w:t xml:space="preserve">а и </w:t>
      </w:r>
      <w:r w:rsidR="00563014">
        <w:rPr>
          <w:rFonts w:cs="Times New Roman"/>
          <w:szCs w:val="24"/>
        </w:rPr>
        <w:t>15</w:t>
      </w:r>
      <w:r w:rsidRPr="000B49B2">
        <w:rPr>
          <w:rFonts w:cs="Times New Roman"/>
          <w:szCs w:val="24"/>
        </w:rPr>
        <w:t xml:space="preserve">б). </w:t>
      </w:r>
    </w:p>
    <w:p w14:paraId="67D6A964" w14:textId="77777777" w:rsidR="00871368" w:rsidRDefault="00871368" w:rsidP="00183731">
      <w:pPr>
        <w:ind w:firstLine="720"/>
        <w:rPr>
          <w:rFonts w:cs="Times New Roman"/>
          <w:sz w:val="28"/>
          <w:szCs w:val="24"/>
        </w:rPr>
      </w:pPr>
    </w:p>
    <w:p w14:paraId="312D588A" w14:textId="4A4295DF" w:rsidR="00871368" w:rsidRDefault="00871368" w:rsidP="000B49B2">
      <w:pPr>
        <w:ind w:firstLine="0"/>
        <w:rPr>
          <w:rFonts w:cs="Times New Roman"/>
          <w:sz w:val="28"/>
          <w:szCs w:val="24"/>
        </w:rPr>
      </w:pPr>
      <w:r>
        <w:rPr>
          <w:rFonts w:cs="Times New Roman"/>
          <w:noProof/>
          <w:color w:val="FF0000"/>
          <w:sz w:val="28"/>
          <w:szCs w:val="24"/>
          <w:lang w:eastAsia="ru-RU"/>
        </w:rPr>
        <w:drawing>
          <wp:inline distT="0" distB="0" distL="0" distR="0" wp14:anchorId="5F7DA70C" wp14:editId="30909DFC">
            <wp:extent cx="2952750" cy="20193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rFonts w:cs="Times New Roman"/>
          <w:noProof/>
          <w:color w:val="FF0000"/>
          <w:sz w:val="28"/>
          <w:szCs w:val="24"/>
          <w:lang w:eastAsia="ru-RU"/>
        </w:rPr>
        <w:drawing>
          <wp:inline distT="0" distB="0" distL="0" distR="0" wp14:anchorId="777C646D" wp14:editId="4C2AFAA5">
            <wp:extent cx="2952750" cy="20193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W w:w="0" w:type="auto"/>
        <w:tblLook w:val="00A0" w:firstRow="1" w:lastRow="0" w:firstColumn="1" w:lastColumn="0" w:noHBand="0" w:noVBand="0"/>
      </w:tblPr>
      <w:tblGrid>
        <w:gridCol w:w="4844"/>
        <w:gridCol w:w="4727"/>
      </w:tblGrid>
      <w:tr w:rsidR="00183731" w:rsidRPr="00702C09" w14:paraId="2447454C" w14:textId="77777777" w:rsidTr="00FA3439">
        <w:trPr>
          <w:cantSplit/>
        </w:trPr>
        <w:tc>
          <w:tcPr>
            <w:tcW w:w="4844" w:type="dxa"/>
          </w:tcPr>
          <w:p w14:paraId="398B022D" w14:textId="04E478F2" w:rsidR="00183731" w:rsidRPr="00702C09" w:rsidRDefault="00183731" w:rsidP="00FA3439">
            <w:pPr>
              <w:spacing w:after="120"/>
              <w:jc w:val="center"/>
              <w:rPr>
                <w:rFonts w:eastAsia="Batang" w:cs="Times New Roman"/>
                <w:sz w:val="28"/>
                <w:szCs w:val="28"/>
                <w:lang w:eastAsia="ko-KR"/>
              </w:rPr>
            </w:pPr>
            <w:r w:rsidRPr="00702C09">
              <w:rPr>
                <w:rFonts w:eastAsia="Batang" w:cs="Times New Roman"/>
                <w:b/>
                <w:szCs w:val="24"/>
                <w:lang w:eastAsia="ko-KR"/>
              </w:rPr>
              <w:t>Рис.</w:t>
            </w:r>
            <w:r w:rsidR="00A838B0">
              <w:rPr>
                <w:rFonts w:eastAsia="Batang" w:cs="Times New Roman"/>
                <w:b/>
                <w:szCs w:val="24"/>
                <w:lang w:eastAsia="ko-KR"/>
              </w:rPr>
              <w:t>1</w:t>
            </w:r>
            <w:r w:rsidR="00563014">
              <w:rPr>
                <w:rFonts w:eastAsia="Batang" w:cs="Times New Roman"/>
                <w:b/>
                <w:szCs w:val="24"/>
                <w:lang w:eastAsia="ko-KR"/>
              </w:rPr>
              <w:t>5</w:t>
            </w:r>
            <w:r w:rsidRPr="00702C09">
              <w:rPr>
                <w:rFonts w:eastAsia="Batang" w:cs="Times New Roman"/>
                <w:b/>
                <w:szCs w:val="24"/>
                <w:lang w:eastAsia="ko-KR"/>
              </w:rPr>
              <w:t xml:space="preserve">а. </w:t>
            </w:r>
            <w:r w:rsidRPr="00C02DA4">
              <w:rPr>
                <w:rFonts w:eastAsia="Batang" w:cs="Times New Roman"/>
                <w:b/>
                <w:szCs w:val="24"/>
                <w:lang w:eastAsia="ko-KR"/>
              </w:rPr>
              <w:t>Число семей, состоящих на учете в качестве нуждающихся в жилых помещениях на конец года</w:t>
            </w:r>
          </w:p>
        </w:tc>
        <w:tc>
          <w:tcPr>
            <w:tcW w:w="4727" w:type="dxa"/>
          </w:tcPr>
          <w:p w14:paraId="24DF442D" w14:textId="60B8227F" w:rsidR="00183731" w:rsidRPr="00702C09" w:rsidRDefault="00183731" w:rsidP="00FA3439">
            <w:pPr>
              <w:spacing w:after="120"/>
              <w:jc w:val="center"/>
              <w:rPr>
                <w:rFonts w:eastAsia="Batang" w:cs="Times New Roman"/>
                <w:sz w:val="28"/>
                <w:szCs w:val="28"/>
                <w:lang w:eastAsia="ko-KR"/>
              </w:rPr>
            </w:pPr>
            <w:r w:rsidRPr="00702C09">
              <w:rPr>
                <w:rFonts w:eastAsia="Batang" w:cs="Times New Roman"/>
                <w:b/>
                <w:szCs w:val="24"/>
                <w:lang w:eastAsia="ko-KR"/>
              </w:rPr>
              <w:t>Рис.</w:t>
            </w:r>
            <w:r w:rsidR="00563014">
              <w:rPr>
                <w:rFonts w:eastAsia="Batang" w:cs="Times New Roman"/>
                <w:b/>
                <w:szCs w:val="24"/>
                <w:lang w:eastAsia="ko-KR"/>
              </w:rPr>
              <w:t>15</w:t>
            </w:r>
            <w:r w:rsidRPr="00702C09">
              <w:rPr>
                <w:rFonts w:eastAsia="Batang" w:cs="Times New Roman"/>
                <w:b/>
                <w:szCs w:val="24"/>
                <w:lang w:eastAsia="ko-KR"/>
              </w:rPr>
              <w:t xml:space="preserve">б. </w:t>
            </w:r>
            <w:r w:rsidRPr="00C02DA4">
              <w:rPr>
                <w:rFonts w:eastAsia="Batang" w:cs="Times New Roman"/>
                <w:b/>
                <w:szCs w:val="24"/>
                <w:lang w:eastAsia="ko-KR"/>
              </w:rPr>
              <w:t>Число семей, получивших жилые помещения и улучшивших жилищные условия в отчетном году</w:t>
            </w:r>
            <w:r>
              <w:rPr>
                <w:rFonts w:eastAsia="Batang" w:cs="Times New Roman"/>
                <w:b/>
                <w:szCs w:val="24"/>
                <w:lang w:eastAsia="ko-KR"/>
              </w:rPr>
              <w:t>, единиц</w:t>
            </w:r>
          </w:p>
        </w:tc>
      </w:tr>
    </w:tbl>
    <w:p w14:paraId="4660BF5E" w14:textId="67ACC5D6" w:rsidR="004669E8" w:rsidRPr="001F4357" w:rsidRDefault="004669E8" w:rsidP="002A20EF">
      <w:pPr>
        <w:rPr>
          <w:rFonts w:cs="Times New Roman"/>
          <w:szCs w:val="24"/>
        </w:rPr>
      </w:pPr>
    </w:p>
    <w:p w14:paraId="089A631A" w14:textId="444CB042" w:rsidR="004669E8" w:rsidRPr="001F4357" w:rsidRDefault="00B46870" w:rsidP="003913A9">
      <w:pPr>
        <w:pStyle w:val="3"/>
        <w:shd w:val="clear" w:color="auto" w:fill="FFFFFF" w:themeFill="background1"/>
        <w:spacing w:before="0" w:after="0"/>
        <w:rPr>
          <w:rFonts w:ascii="Times New Roman" w:hAnsi="Times New Roman" w:cs="Times New Roman"/>
          <w:sz w:val="24"/>
          <w:szCs w:val="24"/>
        </w:rPr>
      </w:pPr>
      <w:bookmarkStart w:id="39" w:name="_Toc1822451"/>
      <w:bookmarkStart w:id="40" w:name="_Toc1822862"/>
      <w:bookmarkStart w:id="41" w:name="_Toc152760904"/>
      <w:r>
        <w:rPr>
          <w:rFonts w:ascii="Times New Roman" w:hAnsi="Times New Roman" w:cs="Times New Roman"/>
          <w:sz w:val="24"/>
          <w:szCs w:val="24"/>
        </w:rPr>
        <w:t>1</w:t>
      </w:r>
      <w:r w:rsidR="004669E8" w:rsidRPr="001F4357">
        <w:rPr>
          <w:rFonts w:ascii="Times New Roman" w:hAnsi="Times New Roman" w:cs="Times New Roman"/>
          <w:sz w:val="24"/>
          <w:szCs w:val="24"/>
        </w:rPr>
        <w:t>.1.6. Социальная защита населения</w:t>
      </w:r>
      <w:bookmarkEnd w:id="39"/>
      <w:bookmarkEnd w:id="40"/>
      <w:bookmarkEnd w:id="41"/>
    </w:p>
    <w:p w14:paraId="25D889C7" w14:textId="37E2ED4E" w:rsidR="004669E8" w:rsidRPr="00DB5C0C" w:rsidRDefault="00DB5C0C" w:rsidP="003913A9">
      <w:pPr>
        <w:pStyle w:val="4"/>
        <w:shd w:val="clear" w:color="auto" w:fill="FFFFFF" w:themeFill="background1"/>
        <w:spacing w:before="0"/>
        <w:ind w:firstLine="708"/>
        <w:rPr>
          <w:rFonts w:ascii="Times New Roman" w:hAnsi="Times New Roman" w:cs="Times New Roman"/>
          <w:b w:val="0"/>
          <w:i w:val="0"/>
          <w:color w:val="auto"/>
          <w:szCs w:val="24"/>
          <w:u w:val="single"/>
        </w:rPr>
      </w:pPr>
      <w:r>
        <w:rPr>
          <w:rFonts w:ascii="Times New Roman" w:hAnsi="Times New Roman" w:cs="Times New Roman"/>
          <w:b w:val="0"/>
          <w:i w:val="0"/>
          <w:color w:val="auto"/>
          <w:szCs w:val="24"/>
          <w:u w:val="single"/>
        </w:rPr>
        <w:t>Социальная поддержка</w:t>
      </w:r>
    </w:p>
    <w:p w14:paraId="50B25F15" w14:textId="55AD9EBA" w:rsidR="00DB5C0C" w:rsidRDefault="00DB5C0C" w:rsidP="00DB5C0C">
      <w:r>
        <w:tab/>
      </w:r>
    </w:p>
    <w:p w14:paraId="00AF300C" w14:textId="7FA9E163" w:rsidR="00DB5C0C" w:rsidRDefault="00DB5C0C" w:rsidP="006F06F5">
      <w:pPr>
        <w:rPr>
          <w:rStyle w:val="afe"/>
          <w:bCs/>
          <w:i w:val="0"/>
          <w:iCs w:val="0"/>
          <w:szCs w:val="24"/>
          <w:shd w:val="clear" w:color="auto" w:fill="FFFFFF"/>
        </w:rPr>
      </w:pPr>
      <w:r w:rsidRPr="00DB5C0C">
        <w:rPr>
          <w:rFonts w:cs="Times New Roman"/>
          <w:szCs w:val="24"/>
        </w:rPr>
        <w:t xml:space="preserve">Социальная поддержка населения относится к региональным полномочиям и в городе Мегионе оказывается </w:t>
      </w:r>
      <w:r w:rsidRPr="00DB5C0C">
        <w:rPr>
          <w:rFonts w:cs="Times New Roman"/>
          <w:szCs w:val="24"/>
          <w:shd w:val="clear" w:color="auto" w:fill="FFFFFF"/>
        </w:rPr>
        <w:t>Управление</w:t>
      </w:r>
      <w:r>
        <w:rPr>
          <w:rFonts w:cs="Times New Roman"/>
          <w:szCs w:val="24"/>
          <w:shd w:val="clear" w:color="auto" w:fill="FFFFFF"/>
        </w:rPr>
        <w:t>м</w:t>
      </w:r>
      <w:r w:rsidRPr="00DB5C0C">
        <w:rPr>
          <w:rFonts w:cs="Times New Roman"/>
          <w:szCs w:val="24"/>
          <w:shd w:val="clear" w:color="auto" w:fill="FFFFFF"/>
        </w:rPr>
        <w:t> </w:t>
      </w:r>
      <w:r w:rsidRPr="00DB5C0C">
        <w:rPr>
          <w:rStyle w:val="afe"/>
          <w:bCs/>
          <w:i w:val="0"/>
          <w:iCs w:val="0"/>
          <w:szCs w:val="24"/>
          <w:shd w:val="clear" w:color="auto" w:fill="FFFFFF"/>
        </w:rPr>
        <w:t>социальной защиты</w:t>
      </w:r>
      <w:r w:rsidRPr="00DB5C0C">
        <w:rPr>
          <w:rFonts w:cs="Times New Roman"/>
          <w:szCs w:val="24"/>
          <w:shd w:val="clear" w:color="auto" w:fill="FFFFFF"/>
        </w:rPr>
        <w:t> населения, опеки и попечительства по городу </w:t>
      </w:r>
      <w:r w:rsidRPr="00DB5C0C">
        <w:rPr>
          <w:rStyle w:val="afe"/>
          <w:bCs/>
          <w:i w:val="0"/>
          <w:iCs w:val="0"/>
          <w:szCs w:val="24"/>
          <w:shd w:val="clear" w:color="auto" w:fill="FFFFFF"/>
        </w:rPr>
        <w:t>Мегиону</w:t>
      </w:r>
      <w:r w:rsidR="007A50E8">
        <w:rPr>
          <w:rStyle w:val="afe"/>
          <w:bCs/>
          <w:i w:val="0"/>
          <w:iCs w:val="0"/>
          <w:szCs w:val="24"/>
          <w:shd w:val="clear" w:color="auto" w:fill="FFFFFF"/>
        </w:rPr>
        <w:t>,</w:t>
      </w:r>
      <w:r w:rsidR="006F06F5">
        <w:rPr>
          <w:rStyle w:val="afe"/>
          <w:bCs/>
          <w:i w:val="0"/>
          <w:iCs w:val="0"/>
          <w:szCs w:val="24"/>
          <w:shd w:val="clear" w:color="auto" w:fill="FFFFFF"/>
        </w:rPr>
        <w:t xml:space="preserve"> </w:t>
      </w:r>
      <w:r w:rsidR="006F06F5" w:rsidRPr="006F06F5">
        <w:rPr>
          <w:rStyle w:val="afe"/>
          <w:bCs/>
          <w:i w:val="0"/>
          <w:iCs w:val="0"/>
          <w:szCs w:val="24"/>
          <w:shd w:val="clear" w:color="auto" w:fill="FFFFFF"/>
        </w:rPr>
        <w:t>казенн</w:t>
      </w:r>
      <w:r w:rsidR="006F06F5">
        <w:rPr>
          <w:rStyle w:val="afe"/>
          <w:bCs/>
          <w:i w:val="0"/>
          <w:iCs w:val="0"/>
          <w:szCs w:val="24"/>
          <w:shd w:val="clear" w:color="auto" w:fill="FFFFFF"/>
        </w:rPr>
        <w:t>ым</w:t>
      </w:r>
      <w:r w:rsidR="006F06F5" w:rsidRPr="006F06F5">
        <w:rPr>
          <w:rStyle w:val="afe"/>
          <w:bCs/>
          <w:i w:val="0"/>
          <w:iCs w:val="0"/>
          <w:szCs w:val="24"/>
          <w:shd w:val="clear" w:color="auto" w:fill="FFFFFF"/>
        </w:rPr>
        <w:t xml:space="preserve"> учреждение</w:t>
      </w:r>
      <w:r w:rsidR="006F06F5">
        <w:rPr>
          <w:rStyle w:val="afe"/>
          <w:bCs/>
          <w:i w:val="0"/>
          <w:iCs w:val="0"/>
          <w:szCs w:val="24"/>
          <w:shd w:val="clear" w:color="auto" w:fill="FFFFFF"/>
        </w:rPr>
        <w:t>м Ханты-М</w:t>
      </w:r>
      <w:r w:rsidR="006F06F5" w:rsidRPr="006F06F5">
        <w:rPr>
          <w:rStyle w:val="afe"/>
          <w:bCs/>
          <w:i w:val="0"/>
          <w:iCs w:val="0"/>
          <w:szCs w:val="24"/>
          <w:shd w:val="clear" w:color="auto" w:fill="FFFFFF"/>
        </w:rPr>
        <w:t>а</w:t>
      </w:r>
      <w:r w:rsidR="006F06F5">
        <w:rPr>
          <w:rStyle w:val="afe"/>
          <w:bCs/>
          <w:i w:val="0"/>
          <w:iCs w:val="0"/>
          <w:szCs w:val="24"/>
          <w:shd w:val="clear" w:color="auto" w:fill="FFFFFF"/>
        </w:rPr>
        <w:t>нсийского автономного округа – Югры «А</w:t>
      </w:r>
      <w:r w:rsidR="006F06F5" w:rsidRPr="006F06F5">
        <w:rPr>
          <w:rStyle w:val="afe"/>
          <w:bCs/>
          <w:i w:val="0"/>
          <w:iCs w:val="0"/>
          <w:szCs w:val="24"/>
          <w:shd w:val="clear" w:color="auto" w:fill="FFFFFF"/>
        </w:rPr>
        <w:t>гентство социального благополучия населения»</w:t>
      </w:r>
      <w:r w:rsidR="007A50E8">
        <w:rPr>
          <w:rStyle w:val="afe"/>
          <w:bCs/>
          <w:i w:val="0"/>
          <w:iCs w:val="0"/>
          <w:szCs w:val="24"/>
          <w:shd w:val="clear" w:color="auto" w:fill="FFFFFF"/>
        </w:rPr>
        <w:t>, б</w:t>
      </w:r>
      <w:r w:rsidR="007A50E8" w:rsidRPr="007A50E8">
        <w:rPr>
          <w:rStyle w:val="afe"/>
          <w:bCs/>
          <w:i w:val="0"/>
          <w:iCs w:val="0"/>
          <w:szCs w:val="24"/>
          <w:shd w:val="clear" w:color="auto" w:fill="FFFFFF"/>
        </w:rPr>
        <w:t>юджетн</w:t>
      </w:r>
      <w:r w:rsidR="007A50E8">
        <w:rPr>
          <w:rStyle w:val="afe"/>
          <w:bCs/>
          <w:i w:val="0"/>
          <w:iCs w:val="0"/>
          <w:szCs w:val="24"/>
          <w:shd w:val="clear" w:color="auto" w:fill="FFFFFF"/>
        </w:rPr>
        <w:t>ым</w:t>
      </w:r>
      <w:r w:rsidR="007A50E8" w:rsidRPr="007A50E8">
        <w:rPr>
          <w:rStyle w:val="afe"/>
          <w:bCs/>
          <w:i w:val="0"/>
          <w:iCs w:val="0"/>
          <w:szCs w:val="24"/>
          <w:shd w:val="clear" w:color="auto" w:fill="FFFFFF"/>
        </w:rPr>
        <w:t xml:space="preserve"> учреждение</w:t>
      </w:r>
      <w:r w:rsidR="007A50E8">
        <w:rPr>
          <w:rStyle w:val="afe"/>
          <w:bCs/>
          <w:i w:val="0"/>
          <w:iCs w:val="0"/>
          <w:szCs w:val="24"/>
          <w:shd w:val="clear" w:color="auto" w:fill="FFFFFF"/>
        </w:rPr>
        <w:t>м</w:t>
      </w:r>
      <w:r w:rsidR="007A50E8" w:rsidRPr="007A50E8">
        <w:rPr>
          <w:rStyle w:val="afe"/>
          <w:bCs/>
          <w:i w:val="0"/>
          <w:iCs w:val="0"/>
          <w:szCs w:val="24"/>
          <w:shd w:val="clear" w:color="auto" w:fill="FFFFFF"/>
        </w:rPr>
        <w:t xml:space="preserve"> Ханты-Мансийского автономного округа – Югры «Мегионский комплексный центр социального обслуживания населения»</w:t>
      </w:r>
      <w:r w:rsidR="007A50E8">
        <w:rPr>
          <w:rStyle w:val="afe"/>
          <w:bCs/>
          <w:i w:val="0"/>
          <w:iCs w:val="0"/>
          <w:szCs w:val="24"/>
          <w:shd w:val="clear" w:color="auto" w:fill="FFFFFF"/>
        </w:rPr>
        <w:t>.</w:t>
      </w:r>
    </w:p>
    <w:p w14:paraId="46D8A5A7" w14:textId="11E99332" w:rsidR="00CA10B0" w:rsidRDefault="00CA10B0" w:rsidP="006F06F5">
      <w:pPr>
        <w:rPr>
          <w:rFonts w:cs="Times New Roman"/>
          <w:szCs w:val="24"/>
        </w:rPr>
      </w:pPr>
      <w:r>
        <w:rPr>
          <w:rStyle w:val="afe"/>
          <w:bCs/>
          <w:i w:val="0"/>
          <w:iCs w:val="0"/>
          <w:szCs w:val="24"/>
          <w:shd w:val="clear" w:color="auto" w:fill="FFFFFF"/>
        </w:rPr>
        <w:lastRenderedPageBreak/>
        <w:t xml:space="preserve">Населению города предоставляется обширная финансовая и имущественная поддержка, включающая в себя различные выплаты при рождении </w:t>
      </w:r>
      <w:r w:rsidR="002A63E8">
        <w:rPr>
          <w:rStyle w:val="afe"/>
          <w:bCs/>
          <w:i w:val="0"/>
          <w:iCs w:val="0"/>
          <w:szCs w:val="24"/>
          <w:shd w:val="clear" w:color="auto" w:fill="FFFFFF"/>
        </w:rPr>
        <w:t>детей, семьям</w:t>
      </w:r>
      <w:r w:rsidR="002A63E8" w:rsidRPr="002A63E8">
        <w:rPr>
          <w:rFonts w:eastAsia="Calibri" w:cs="Times New Roman"/>
          <w:szCs w:val="24"/>
        </w:rPr>
        <w:t xml:space="preserve"> с детьми-инвалидами и семьям с детьми, имеющим доход на каждого члена семьи не выше установленного в регионе величины прожиточного минимума,</w:t>
      </w:r>
      <w:r w:rsidR="001760F3">
        <w:rPr>
          <w:rFonts w:eastAsia="Calibri" w:cs="Times New Roman"/>
          <w:szCs w:val="24"/>
        </w:rPr>
        <w:t xml:space="preserve"> многодетным семьям</w:t>
      </w:r>
      <w:r w:rsidR="000744B9">
        <w:rPr>
          <w:rFonts w:eastAsia="Calibri" w:cs="Times New Roman"/>
          <w:szCs w:val="24"/>
        </w:rPr>
        <w:t xml:space="preserve">, </w:t>
      </w:r>
      <w:r w:rsidR="000744B9" w:rsidRPr="000744B9">
        <w:rPr>
          <w:rFonts w:cs="Times New Roman"/>
          <w:szCs w:val="24"/>
        </w:rPr>
        <w:t>по оплате жилья и коммунальных услуг</w:t>
      </w:r>
      <w:r w:rsidR="00BC5F83">
        <w:rPr>
          <w:rFonts w:cs="Times New Roman"/>
          <w:szCs w:val="24"/>
        </w:rPr>
        <w:t xml:space="preserve">, предоставление услуг по оздоровлению отдельных категорий граждан, социальная поддержка неработающих граждан и пенсионеров, а также различные виды государственной поддержки  </w:t>
      </w:r>
      <w:r w:rsidR="00BC5F83" w:rsidRPr="00BC5F83">
        <w:rPr>
          <w:rFonts w:cs="Times New Roman"/>
          <w:szCs w:val="24"/>
        </w:rPr>
        <w:t>граждан с низким уровнем доходов</w:t>
      </w:r>
      <w:r w:rsidR="00A5694E">
        <w:rPr>
          <w:rFonts w:cs="Times New Roman"/>
          <w:szCs w:val="24"/>
        </w:rPr>
        <w:t xml:space="preserve"> или находящихся в</w:t>
      </w:r>
      <w:r w:rsidR="00A5694E" w:rsidRPr="00A5694E">
        <w:t xml:space="preserve"> </w:t>
      </w:r>
      <w:r w:rsidR="00A5694E" w:rsidRPr="00A5694E">
        <w:rPr>
          <w:rFonts w:cs="Times New Roman"/>
          <w:szCs w:val="24"/>
        </w:rPr>
        <w:t>трудной жизненной ситуации</w:t>
      </w:r>
      <w:r w:rsidR="00A5694E">
        <w:rPr>
          <w:rFonts w:cs="Times New Roman"/>
          <w:szCs w:val="24"/>
        </w:rPr>
        <w:t>.</w:t>
      </w:r>
    </w:p>
    <w:p w14:paraId="6087166F" w14:textId="30A349FE" w:rsidR="007A50E8" w:rsidRPr="007A50E8" w:rsidRDefault="007A50E8" w:rsidP="006F06F5">
      <w:pPr>
        <w:rPr>
          <w:rFonts w:cs="Times New Roman"/>
          <w:szCs w:val="24"/>
        </w:rPr>
      </w:pPr>
      <w:r>
        <w:rPr>
          <w:rFonts w:cs="Times New Roman"/>
          <w:szCs w:val="24"/>
        </w:rPr>
        <w:t>У</w:t>
      </w:r>
      <w:r w:rsidRPr="007A50E8">
        <w:rPr>
          <w:rFonts w:cs="Times New Roman"/>
          <w:szCs w:val="24"/>
        </w:rPr>
        <w:t xml:space="preserve">довлетворение потребности населения </w:t>
      </w:r>
      <w:r>
        <w:rPr>
          <w:rFonts w:cs="Times New Roman"/>
          <w:szCs w:val="24"/>
        </w:rPr>
        <w:t>города</w:t>
      </w:r>
      <w:r w:rsidRPr="007A50E8">
        <w:rPr>
          <w:rFonts w:cs="Times New Roman"/>
          <w:szCs w:val="24"/>
        </w:rPr>
        <w:t xml:space="preserve"> в социальных услугах</w:t>
      </w:r>
      <w:r>
        <w:rPr>
          <w:rFonts w:cs="Times New Roman"/>
          <w:szCs w:val="24"/>
        </w:rPr>
        <w:t xml:space="preserve"> осуществляется центром социального обслуживания, которое реализует программы </w:t>
      </w:r>
      <w:r w:rsidRPr="007A50E8">
        <w:rPr>
          <w:rFonts w:cs="Times New Roman"/>
          <w:szCs w:val="24"/>
          <w:shd w:val="clear" w:color="auto" w:fill="FFFFFF"/>
        </w:rPr>
        <w:t>социального обслуживания и социального сопровождения, социальной реабилитации, адаптации, абилитации различных категорий граждан.</w:t>
      </w:r>
    </w:p>
    <w:p w14:paraId="1B89F9B6" w14:textId="545136CE" w:rsidR="004669E8" w:rsidRPr="001F4357" w:rsidRDefault="00E818D8" w:rsidP="00C35E97">
      <w:pPr>
        <w:rPr>
          <w:rFonts w:cs="Times New Roman"/>
          <w:szCs w:val="24"/>
        </w:rPr>
      </w:pPr>
      <w:r w:rsidRPr="007A50E8">
        <w:rPr>
          <w:rFonts w:cs="Times New Roman"/>
          <w:szCs w:val="24"/>
        </w:rPr>
        <w:tab/>
      </w:r>
    </w:p>
    <w:p w14:paraId="173D89F2" w14:textId="77777777" w:rsidR="004669E8" w:rsidRPr="001F4357" w:rsidRDefault="004669E8" w:rsidP="001F4357">
      <w:pPr>
        <w:pStyle w:val="4"/>
        <w:spacing w:before="0"/>
        <w:rPr>
          <w:rFonts w:ascii="Times New Roman" w:hAnsi="Times New Roman" w:cs="Times New Roman"/>
          <w:szCs w:val="24"/>
          <w:u w:val="single"/>
        </w:rPr>
      </w:pPr>
      <w:r w:rsidRPr="001F4357">
        <w:rPr>
          <w:rFonts w:ascii="Times New Roman" w:hAnsi="Times New Roman" w:cs="Times New Roman"/>
          <w:b w:val="0"/>
          <w:i w:val="0"/>
          <w:color w:val="auto"/>
          <w:szCs w:val="24"/>
          <w:u w:val="single"/>
        </w:rPr>
        <w:t>Трудные подростки и неблагополучные семьи</w:t>
      </w:r>
    </w:p>
    <w:p w14:paraId="288DDE9A" w14:textId="77777777" w:rsidR="003E0791" w:rsidRDefault="003E0791" w:rsidP="001F4357">
      <w:pPr>
        <w:ind w:firstLine="720"/>
        <w:rPr>
          <w:rFonts w:cs="Times New Roman"/>
          <w:szCs w:val="24"/>
        </w:rPr>
      </w:pPr>
    </w:p>
    <w:p w14:paraId="696E3721" w14:textId="7A71F704" w:rsidR="003E0791" w:rsidRDefault="003E0791" w:rsidP="00CA7220">
      <w:pPr>
        <w:widowControl w:val="0"/>
        <w:ind w:firstLine="708"/>
        <w:rPr>
          <w:rFonts w:eastAsia="Calibri Light" w:cs="Times New Roman"/>
          <w:szCs w:val="24"/>
        </w:rPr>
      </w:pPr>
      <w:r w:rsidRPr="003E0791">
        <w:rPr>
          <w:rFonts w:eastAsia="Calibri Light" w:cs="Times New Roman"/>
          <w:szCs w:val="24"/>
        </w:rPr>
        <w:t>В межведомственном реестре учета несовершеннолетних, находящихся в социально опасном положении</w:t>
      </w:r>
      <w:r w:rsidR="00CA7220">
        <w:rPr>
          <w:rFonts w:eastAsia="Calibri Light" w:cs="Times New Roman"/>
          <w:szCs w:val="24"/>
        </w:rPr>
        <w:t>,</w:t>
      </w:r>
      <w:r w:rsidRPr="003E0791">
        <w:rPr>
          <w:rFonts w:eastAsia="Calibri Light" w:cs="Times New Roman"/>
          <w:szCs w:val="24"/>
        </w:rPr>
        <w:t xml:space="preserve"> </w:t>
      </w:r>
      <w:r>
        <w:rPr>
          <w:rFonts w:eastAsia="Calibri Light" w:cs="Times New Roman"/>
          <w:szCs w:val="24"/>
        </w:rPr>
        <w:t>на конец 2022 года</w:t>
      </w:r>
      <w:r w:rsidRPr="003E0791">
        <w:rPr>
          <w:rFonts w:eastAsia="Calibri Light" w:cs="Times New Roman"/>
          <w:szCs w:val="24"/>
        </w:rPr>
        <w:t xml:space="preserve"> состоят </w:t>
      </w:r>
      <w:r w:rsidR="00D5279B">
        <w:rPr>
          <w:rFonts w:eastAsia="Calibri Light" w:cs="Times New Roman"/>
          <w:szCs w:val="32"/>
        </w:rPr>
        <w:t>43</w:t>
      </w:r>
      <w:r>
        <w:rPr>
          <w:rFonts w:eastAsia="Calibri Light" w:cs="Times New Roman"/>
          <w:szCs w:val="24"/>
        </w:rPr>
        <w:t xml:space="preserve"> несовершеннолетних</w:t>
      </w:r>
      <w:r w:rsidR="00D5279B">
        <w:rPr>
          <w:rFonts w:eastAsia="Calibri Light" w:cs="Times New Roman"/>
          <w:szCs w:val="24"/>
        </w:rPr>
        <w:t>.</w:t>
      </w:r>
      <w:r w:rsidR="00D5279B" w:rsidRPr="00D5279B">
        <w:t xml:space="preserve"> </w:t>
      </w:r>
      <w:r w:rsidR="00D5279B" w:rsidRPr="00D5279B">
        <w:rPr>
          <w:rFonts w:eastAsia="Calibri Light" w:cs="Times New Roman"/>
          <w:szCs w:val="24"/>
        </w:rPr>
        <w:t>В межведомственном реестре учета</w:t>
      </w:r>
      <w:r w:rsidR="00CA7220">
        <w:rPr>
          <w:rFonts w:eastAsia="Calibri Light" w:cs="Times New Roman"/>
          <w:szCs w:val="24"/>
        </w:rPr>
        <w:t xml:space="preserve"> </w:t>
      </w:r>
      <w:r w:rsidR="00577000">
        <w:rPr>
          <w:rFonts w:eastAsia="Calibri Light" w:cs="Times New Roman"/>
          <w:szCs w:val="24"/>
        </w:rPr>
        <w:t xml:space="preserve">семей, </w:t>
      </w:r>
      <w:r w:rsidR="00577000" w:rsidRPr="003E0791">
        <w:rPr>
          <w:rFonts w:eastAsia="Calibri Light" w:cs="Times New Roman"/>
          <w:szCs w:val="24"/>
        </w:rPr>
        <w:t>находящихся</w:t>
      </w:r>
      <w:r w:rsidRPr="003E0791">
        <w:rPr>
          <w:rFonts w:eastAsia="Calibri Light" w:cs="Times New Roman"/>
          <w:szCs w:val="24"/>
        </w:rPr>
        <w:t xml:space="preserve"> в социально опасном </w:t>
      </w:r>
      <w:r w:rsidR="00577000" w:rsidRPr="003E0791">
        <w:rPr>
          <w:rFonts w:eastAsia="Calibri Light" w:cs="Times New Roman"/>
          <w:szCs w:val="24"/>
        </w:rPr>
        <w:t>положении состоит</w:t>
      </w:r>
      <w:r w:rsidR="00D5279B">
        <w:rPr>
          <w:rFonts w:eastAsia="Calibri Light" w:cs="Times New Roman"/>
          <w:szCs w:val="24"/>
        </w:rPr>
        <w:t xml:space="preserve"> 89 семей.</w:t>
      </w:r>
    </w:p>
    <w:p w14:paraId="79016AEE" w14:textId="62AE5F12" w:rsidR="003118DE" w:rsidRDefault="003118DE" w:rsidP="00CA7220">
      <w:pPr>
        <w:widowControl w:val="0"/>
        <w:ind w:firstLine="708"/>
        <w:rPr>
          <w:rFonts w:eastAsia="Calibri Light" w:cs="Times New Roman"/>
          <w:szCs w:val="24"/>
        </w:rPr>
      </w:pPr>
      <w:r w:rsidRPr="001F4357">
        <w:rPr>
          <w:rFonts w:cs="Times New Roman"/>
          <w:szCs w:val="24"/>
        </w:rPr>
        <w:t>Численность детей, состоящих на учёте в территориальной комиссии по делам несовершеннолетних</w:t>
      </w:r>
      <w:r>
        <w:rPr>
          <w:rFonts w:cs="Times New Roman"/>
          <w:szCs w:val="24"/>
        </w:rPr>
        <w:t xml:space="preserve">, за последние четыре года характеризуется постепенным снижением численности. </w:t>
      </w:r>
      <w:r w:rsidRPr="001F4357">
        <w:rPr>
          <w:rFonts w:cs="Times New Roman"/>
          <w:szCs w:val="24"/>
        </w:rPr>
        <w:t>Число семей, находящихся в социально опасном положении,</w:t>
      </w:r>
      <w:r>
        <w:rPr>
          <w:rFonts w:cs="Times New Roman"/>
          <w:szCs w:val="24"/>
        </w:rPr>
        <w:t xml:space="preserve"> характеризуе</w:t>
      </w:r>
      <w:r w:rsidR="00E16653">
        <w:rPr>
          <w:rFonts w:cs="Times New Roman"/>
          <w:szCs w:val="24"/>
        </w:rPr>
        <w:t>тся нелинейной динамикой (Рис.16</w:t>
      </w:r>
      <w:r w:rsidRPr="001F4357">
        <w:rPr>
          <w:rFonts w:cs="Times New Roman"/>
          <w:szCs w:val="24"/>
        </w:rPr>
        <w:t xml:space="preserve">а и </w:t>
      </w:r>
      <w:r w:rsidR="00E16653">
        <w:rPr>
          <w:rFonts w:cs="Times New Roman"/>
          <w:szCs w:val="24"/>
        </w:rPr>
        <w:t>16</w:t>
      </w:r>
      <w:r w:rsidRPr="001F4357">
        <w:rPr>
          <w:rFonts w:cs="Times New Roman"/>
          <w:szCs w:val="24"/>
        </w:rPr>
        <w:t>б).</w:t>
      </w:r>
    </w:p>
    <w:p w14:paraId="65A18087" w14:textId="77777777" w:rsidR="003E0791" w:rsidRDefault="003E0791" w:rsidP="003118DE">
      <w:pPr>
        <w:rPr>
          <w:rFonts w:cs="Times New Roman"/>
          <w:szCs w:val="24"/>
        </w:rPr>
      </w:pPr>
    </w:p>
    <w:p w14:paraId="144537D0" w14:textId="4B7A5457" w:rsidR="003118DE" w:rsidRDefault="003118DE" w:rsidP="003913A9">
      <w:pPr>
        <w:ind w:firstLine="0"/>
        <w:rPr>
          <w:rFonts w:cs="Times New Roman"/>
          <w:szCs w:val="24"/>
        </w:rPr>
      </w:pPr>
      <w:r>
        <w:rPr>
          <w:rFonts w:cs="Times New Roman"/>
          <w:noProof/>
          <w:color w:val="FF0000"/>
          <w:sz w:val="28"/>
          <w:szCs w:val="24"/>
          <w:lang w:eastAsia="ru-RU"/>
        </w:rPr>
        <w:drawing>
          <wp:inline distT="0" distB="0" distL="0" distR="0" wp14:anchorId="522C0753" wp14:editId="109495DA">
            <wp:extent cx="2952750" cy="20193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rFonts w:cs="Times New Roman"/>
          <w:noProof/>
          <w:color w:val="FF0000"/>
          <w:sz w:val="28"/>
          <w:szCs w:val="24"/>
          <w:lang w:eastAsia="ru-RU"/>
        </w:rPr>
        <w:drawing>
          <wp:inline distT="0" distB="0" distL="0" distR="0" wp14:anchorId="2F026340" wp14:editId="772C3732">
            <wp:extent cx="2952750" cy="201930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W w:w="0" w:type="auto"/>
        <w:tblLook w:val="00A0" w:firstRow="1" w:lastRow="0" w:firstColumn="1" w:lastColumn="0" w:noHBand="0" w:noVBand="0"/>
      </w:tblPr>
      <w:tblGrid>
        <w:gridCol w:w="4866"/>
        <w:gridCol w:w="4705"/>
      </w:tblGrid>
      <w:tr w:rsidR="004669E8" w:rsidRPr="001F4357" w14:paraId="7B905C92" w14:textId="77777777" w:rsidTr="009E3F70">
        <w:trPr>
          <w:cantSplit/>
        </w:trPr>
        <w:tc>
          <w:tcPr>
            <w:tcW w:w="4866" w:type="dxa"/>
          </w:tcPr>
          <w:p w14:paraId="43DD7E94" w14:textId="3BC8A6AE" w:rsidR="004669E8" w:rsidRPr="001F4357" w:rsidRDefault="004669E8" w:rsidP="001F4357">
            <w:pPr>
              <w:rPr>
                <w:rFonts w:eastAsia="Batang" w:cs="Times New Roman"/>
                <w:szCs w:val="24"/>
                <w:lang w:eastAsia="ko-KR"/>
              </w:rPr>
            </w:pPr>
          </w:p>
        </w:tc>
        <w:tc>
          <w:tcPr>
            <w:tcW w:w="4705" w:type="dxa"/>
          </w:tcPr>
          <w:p w14:paraId="234DD27A" w14:textId="1BAF313D" w:rsidR="004669E8" w:rsidRPr="001F4357" w:rsidRDefault="004669E8" w:rsidP="001F4357">
            <w:pPr>
              <w:rPr>
                <w:rFonts w:eastAsia="Batang" w:cs="Times New Roman"/>
                <w:szCs w:val="24"/>
                <w:lang w:eastAsia="ko-KR"/>
              </w:rPr>
            </w:pPr>
          </w:p>
        </w:tc>
      </w:tr>
      <w:tr w:rsidR="004669E8" w:rsidRPr="001F4357" w14:paraId="784EF60A" w14:textId="77777777" w:rsidTr="009E3F70">
        <w:trPr>
          <w:cantSplit/>
        </w:trPr>
        <w:tc>
          <w:tcPr>
            <w:tcW w:w="4866" w:type="dxa"/>
          </w:tcPr>
          <w:p w14:paraId="6C3C4D77" w14:textId="62247479" w:rsidR="004669E8" w:rsidRPr="001F4357" w:rsidRDefault="00E16653" w:rsidP="001F4357">
            <w:pPr>
              <w:jc w:val="center"/>
              <w:rPr>
                <w:rFonts w:eastAsia="Batang" w:cs="Times New Roman"/>
                <w:szCs w:val="24"/>
                <w:lang w:eastAsia="ko-KR"/>
              </w:rPr>
            </w:pPr>
            <w:r>
              <w:rPr>
                <w:rFonts w:eastAsia="Batang" w:cs="Times New Roman"/>
                <w:b/>
                <w:szCs w:val="24"/>
                <w:lang w:eastAsia="ko-KR"/>
              </w:rPr>
              <w:t>Рис.16</w:t>
            </w:r>
            <w:r w:rsidR="007A520A">
              <w:rPr>
                <w:rFonts w:eastAsia="Batang" w:cs="Times New Roman"/>
                <w:b/>
                <w:szCs w:val="24"/>
                <w:lang w:eastAsia="ko-KR"/>
              </w:rPr>
              <w:t>а</w:t>
            </w:r>
            <w:r w:rsidR="004669E8" w:rsidRPr="001F4357">
              <w:rPr>
                <w:rFonts w:eastAsia="Batang" w:cs="Times New Roman"/>
                <w:b/>
                <w:szCs w:val="24"/>
                <w:lang w:eastAsia="ko-KR"/>
              </w:rPr>
              <w:t>. Численность детей, состоящих на учёте в территориальной комиссии по делам несовершеннолетних, человек</w:t>
            </w:r>
          </w:p>
        </w:tc>
        <w:tc>
          <w:tcPr>
            <w:tcW w:w="4705" w:type="dxa"/>
          </w:tcPr>
          <w:p w14:paraId="6074B4F5" w14:textId="29645B6F" w:rsidR="004669E8" w:rsidRPr="001F4357" w:rsidRDefault="00E16653" w:rsidP="001F4357">
            <w:pPr>
              <w:jc w:val="center"/>
              <w:rPr>
                <w:rFonts w:eastAsia="Batang" w:cs="Times New Roman"/>
                <w:szCs w:val="24"/>
                <w:lang w:eastAsia="ko-KR"/>
              </w:rPr>
            </w:pPr>
            <w:r>
              <w:rPr>
                <w:rFonts w:eastAsia="Batang" w:cs="Times New Roman"/>
                <w:b/>
                <w:szCs w:val="24"/>
                <w:lang w:eastAsia="ko-KR"/>
              </w:rPr>
              <w:t>Рис.16</w:t>
            </w:r>
            <w:r w:rsidR="004669E8" w:rsidRPr="001F4357">
              <w:rPr>
                <w:rFonts w:eastAsia="Batang" w:cs="Times New Roman"/>
                <w:b/>
                <w:szCs w:val="24"/>
                <w:lang w:eastAsia="ko-KR"/>
              </w:rPr>
              <w:t>б. Число семей, находящихся в социально опасном положении, единиц</w:t>
            </w:r>
          </w:p>
        </w:tc>
      </w:tr>
    </w:tbl>
    <w:p w14:paraId="0841D213" w14:textId="77777777" w:rsidR="00EA7E0B" w:rsidRDefault="00EA7E0B" w:rsidP="001F4357">
      <w:pPr>
        <w:ind w:firstLine="720"/>
        <w:rPr>
          <w:rFonts w:cs="Times New Roman"/>
          <w:szCs w:val="24"/>
        </w:rPr>
      </w:pPr>
    </w:p>
    <w:p w14:paraId="6024E0DE" w14:textId="77777777" w:rsidR="004669E8" w:rsidRPr="001F4357" w:rsidRDefault="004669E8" w:rsidP="001F4357">
      <w:pPr>
        <w:ind w:firstLine="720"/>
        <w:rPr>
          <w:rFonts w:cs="Times New Roman"/>
          <w:szCs w:val="24"/>
        </w:rPr>
      </w:pPr>
      <w:r w:rsidRPr="001F4357">
        <w:rPr>
          <w:rFonts w:cs="Times New Roman"/>
          <w:szCs w:val="24"/>
        </w:rPr>
        <w:t>Рост числа неблагополучных семей является существенным фактором социального сиротства.</w:t>
      </w:r>
    </w:p>
    <w:p w14:paraId="01D386CF" w14:textId="77777777" w:rsidR="004669E8" w:rsidRPr="001F4357" w:rsidRDefault="004669E8" w:rsidP="001F4357">
      <w:pPr>
        <w:ind w:firstLine="720"/>
        <w:rPr>
          <w:rFonts w:cs="Times New Roman"/>
          <w:szCs w:val="24"/>
        </w:rPr>
      </w:pPr>
    </w:p>
    <w:p w14:paraId="2AE764BA" w14:textId="16994E32" w:rsidR="004669E8" w:rsidRDefault="004669E8" w:rsidP="001F4357">
      <w:pPr>
        <w:pStyle w:val="4"/>
        <w:spacing w:before="0"/>
        <w:rPr>
          <w:rFonts w:ascii="Times New Roman" w:hAnsi="Times New Roman" w:cs="Times New Roman"/>
          <w:b w:val="0"/>
          <w:i w:val="0"/>
          <w:color w:val="auto"/>
          <w:szCs w:val="24"/>
          <w:u w:val="single"/>
        </w:rPr>
      </w:pPr>
      <w:r w:rsidRPr="001F4357">
        <w:rPr>
          <w:rFonts w:ascii="Times New Roman" w:hAnsi="Times New Roman" w:cs="Times New Roman"/>
          <w:b w:val="0"/>
          <w:i w:val="0"/>
          <w:color w:val="auto"/>
          <w:szCs w:val="24"/>
          <w:u w:val="single"/>
        </w:rPr>
        <w:t>Опека и попечительство</w:t>
      </w:r>
    </w:p>
    <w:p w14:paraId="12599BA6" w14:textId="77777777" w:rsidR="00C35E97" w:rsidRPr="00C35E97" w:rsidRDefault="00C35E97" w:rsidP="00C35E97"/>
    <w:p w14:paraId="0A100FE3" w14:textId="0292824E" w:rsidR="004669E8" w:rsidRPr="001F4357" w:rsidRDefault="004669E8" w:rsidP="001F4357">
      <w:pPr>
        <w:ind w:firstLine="720"/>
        <w:rPr>
          <w:rFonts w:eastAsia="Times New Roman" w:cs="Times New Roman"/>
          <w:szCs w:val="24"/>
          <w:lang w:eastAsia="ru-RU"/>
        </w:rPr>
      </w:pPr>
      <w:r w:rsidRPr="001F4357">
        <w:rPr>
          <w:rFonts w:eastAsia="Times New Roman" w:cs="Times New Roman"/>
          <w:szCs w:val="24"/>
          <w:lang w:eastAsia="ru-RU"/>
        </w:rPr>
        <w:t>Организация и обеспечение опеки и попечительства детей, оставшихся без</w:t>
      </w:r>
      <w:r w:rsidR="000D7283">
        <w:rPr>
          <w:rFonts w:eastAsia="Times New Roman" w:cs="Times New Roman"/>
          <w:szCs w:val="24"/>
          <w:lang w:eastAsia="ru-RU"/>
        </w:rPr>
        <w:t xml:space="preserve"> попечения</w:t>
      </w:r>
      <w:r w:rsidRPr="001F4357">
        <w:rPr>
          <w:rFonts w:eastAsia="Times New Roman" w:cs="Times New Roman"/>
          <w:szCs w:val="24"/>
          <w:lang w:eastAsia="ru-RU"/>
        </w:rPr>
        <w:t xml:space="preserve"> родителей и взрослых недееспособных (ограниченно дееспособных) граждан является одним из значимых видов оказания социальной помощи населению.</w:t>
      </w:r>
    </w:p>
    <w:p w14:paraId="0AA88AE4" w14:textId="77777777" w:rsidR="00FD593B" w:rsidRPr="00FD593B" w:rsidRDefault="00FD593B" w:rsidP="00FD593B">
      <w:pPr>
        <w:ind w:right="-1"/>
        <w:rPr>
          <w:rFonts w:eastAsia="Calibri Light" w:cs="Times New Roman"/>
          <w:bCs/>
          <w:szCs w:val="24"/>
        </w:rPr>
      </w:pPr>
      <w:r w:rsidRPr="00FD593B">
        <w:rPr>
          <w:rFonts w:eastAsia="Calibri Light" w:cs="Times New Roman"/>
          <w:szCs w:val="24"/>
        </w:rPr>
        <w:t>И</w:t>
      </w:r>
      <w:r w:rsidRPr="00FD593B">
        <w:rPr>
          <w:rFonts w:eastAsia="Calibri Light" w:cs="Times New Roman"/>
          <w:bCs/>
          <w:szCs w:val="24"/>
        </w:rPr>
        <w:t>з общего числа выявленных в 2022 году детей, оставшихся без родительского попечения, большую часть составляют сироты –</w:t>
      </w:r>
      <w:r>
        <w:rPr>
          <w:rFonts w:eastAsia="Calibri Light" w:cs="Times New Roman"/>
          <w:bCs/>
          <w:szCs w:val="24"/>
        </w:rPr>
        <w:t xml:space="preserve"> 4 человека, что составляет 80%.</w:t>
      </w:r>
      <w:r w:rsidRPr="00FD593B">
        <w:rPr>
          <w:rFonts w:eastAsia="Calibri Light" w:cs="Times New Roman"/>
          <w:bCs/>
          <w:szCs w:val="24"/>
        </w:rPr>
        <w:t xml:space="preserve"> Социальных сирот в 2022 году – </w:t>
      </w:r>
      <w:r>
        <w:rPr>
          <w:rFonts w:eastAsia="Calibri Light" w:cs="Times New Roman"/>
          <w:bCs/>
          <w:szCs w:val="24"/>
        </w:rPr>
        <w:t xml:space="preserve">1 человек, что составляет 20%. </w:t>
      </w:r>
      <w:r w:rsidRPr="00FD593B">
        <w:rPr>
          <w:rFonts w:eastAsia="Calibri Light" w:cs="Times New Roman"/>
          <w:bCs/>
          <w:szCs w:val="24"/>
        </w:rPr>
        <w:t xml:space="preserve">Ранее основной причиной социального сиротства являлось лишение родительских прав родителей (2020 год – 5 </w:t>
      </w:r>
      <w:r w:rsidRPr="00FD593B">
        <w:rPr>
          <w:rFonts w:eastAsia="Calibri Light" w:cs="Times New Roman"/>
          <w:bCs/>
          <w:szCs w:val="24"/>
        </w:rPr>
        <w:lastRenderedPageBreak/>
        <w:t xml:space="preserve">человек) и ограничение в родительских правах родителей (2020 год - 2 человека). В 2021 и 2022 году дети, выявленные по данным основаниям, отсутствуют. </w:t>
      </w:r>
    </w:p>
    <w:p w14:paraId="37C9D9C7" w14:textId="0B6602A1" w:rsidR="004669E8" w:rsidRPr="001F4357" w:rsidRDefault="004669E8" w:rsidP="001F4357">
      <w:pPr>
        <w:ind w:firstLine="720"/>
        <w:rPr>
          <w:rFonts w:cs="Times New Roman"/>
          <w:szCs w:val="24"/>
        </w:rPr>
      </w:pPr>
      <w:r w:rsidRPr="001F4357">
        <w:rPr>
          <w:rFonts w:cs="Times New Roman"/>
          <w:szCs w:val="24"/>
        </w:rPr>
        <w:t>На протяжении последних пяти лет все дети данной категории были охвачены различными формами семейного устройства, такими как усыновление, удочерение; передача под опеку (попечительство); устройс</w:t>
      </w:r>
      <w:r w:rsidR="00A84ADF">
        <w:rPr>
          <w:rFonts w:cs="Times New Roman"/>
          <w:szCs w:val="24"/>
        </w:rPr>
        <w:t>тво в приемные семьи (Таблица 7</w:t>
      </w:r>
      <w:r w:rsidRPr="001F4357">
        <w:rPr>
          <w:rFonts w:cs="Times New Roman"/>
          <w:szCs w:val="24"/>
        </w:rPr>
        <w:t>).</w:t>
      </w:r>
    </w:p>
    <w:p w14:paraId="55B471D8" w14:textId="42DEE95F" w:rsidR="004669E8" w:rsidRPr="001F4357" w:rsidRDefault="00A84ADF" w:rsidP="001F4357">
      <w:pPr>
        <w:ind w:firstLine="720"/>
        <w:jc w:val="right"/>
        <w:rPr>
          <w:rFonts w:cs="Times New Roman"/>
          <w:szCs w:val="24"/>
        </w:rPr>
      </w:pPr>
      <w:r>
        <w:rPr>
          <w:rFonts w:cs="Times New Roman"/>
          <w:szCs w:val="24"/>
        </w:rPr>
        <w:t>Таблица 7</w:t>
      </w:r>
    </w:p>
    <w:p w14:paraId="06806169" w14:textId="77777777" w:rsidR="00EA7E0B" w:rsidRDefault="00EA7E0B" w:rsidP="001F4357">
      <w:pPr>
        <w:ind w:firstLine="720"/>
        <w:jc w:val="center"/>
        <w:rPr>
          <w:rFonts w:cs="Times New Roman"/>
          <w:szCs w:val="24"/>
        </w:rPr>
      </w:pPr>
    </w:p>
    <w:p w14:paraId="0625A8E1" w14:textId="77777777" w:rsidR="004669E8" w:rsidRDefault="004669E8" w:rsidP="001F4357">
      <w:pPr>
        <w:ind w:firstLine="720"/>
        <w:jc w:val="center"/>
        <w:rPr>
          <w:rFonts w:cs="Times New Roman"/>
          <w:szCs w:val="24"/>
        </w:rPr>
      </w:pPr>
      <w:r w:rsidRPr="001F4357">
        <w:rPr>
          <w:rFonts w:cs="Times New Roman"/>
          <w:szCs w:val="24"/>
        </w:rPr>
        <w:t>Учет детей-сирот и детей, оставшихся без попечения родителей</w:t>
      </w:r>
    </w:p>
    <w:p w14:paraId="6DCC67E6" w14:textId="77777777" w:rsidR="00EA7E0B" w:rsidRPr="001F4357" w:rsidRDefault="00EA7E0B" w:rsidP="001F4357">
      <w:pPr>
        <w:ind w:firstLine="720"/>
        <w:jc w:val="center"/>
        <w:rPr>
          <w:rFonts w:cs="Times New Roman"/>
          <w:szCs w:val="24"/>
        </w:rPr>
      </w:pPr>
    </w:p>
    <w:tbl>
      <w:tblPr>
        <w:tblW w:w="9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6"/>
        <w:gridCol w:w="1023"/>
        <w:gridCol w:w="1023"/>
        <w:gridCol w:w="1169"/>
        <w:gridCol w:w="1024"/>
        <w:gridCol w:w="1023"/>
      </w:tblGrid>
      <w:tr w:rsidR="00054253" w:rsidRPr="00EA7E0B" w14:paraId="66837DD7" w14:textId="77777777" w:rsidTr="001760F3">
        <w:trPr>
          <w:cantSplit/>
          <w:trHeight w:val="91"/>
        </w:trPr>
        <w:tc>
          <w:tcPr>
            <w:tcW w:w="4496" w:type="dxa"/>
            <w:shd w:val="clear" w:color="auto" w:fill="FFFFFF" w:themeFill="background1"/>
            <w:vAlign w:val="center"/>
          </w:tcPr>
          <w:p w14:paraId="55BACA2E" w14:textId="77777777" w:rsidR="00054253" w:rsidRPr="00EA7E0B" w:rsidRDefault="00054253" w:rsidP="00EA7E0B">
            <w:pPr>
              <w:pStyle w:val="Default"/>
              <w:jc w:val="center"/>
              <w:rPr>
                <w:color w:val="auto"/>
                <w:sz w:val="20"/>
                <w:szCs w:val="20"/>
              </w:rPr>
            </w:pPr>
          </w:p>
        </w:tc>
        <w:tc>
          <w:tcPr>
            <w:tcW w:w="1023" w:type="dxa"/>
            <w:shd w:val="clear" w:color="auto" w:fill="FFFFFF" w:themeFill="background1"/>
          </w:tcPr>
          <w:p w14:paraId="79EB28A4" w14:textId="223F5384" w:rsidR="00054253" w:rsidRPr="00EA7E0B" w:rsidRDefault="00054253" w:rsidP="00EA7E0B">
            <w:pPr>
              <w:pStyle w:val="Default"/>
              <w:jc w:val="center"/>
              <w:rPr>
                <w:color w:val="auto"/>
                <w:sz w:val="20"/>
                <w:szCs w:val="20"/>
              </w:rPr>
            </w:pPr>
            <w:r w:rsidRPr="00CA4C34">
              <w:rPr>
                <w:sz w:val="20"/>
                <w:szCs w:val="20"/>
              </w:rPr>
              <w:t>2018</w:t>
            </w:r>
            <w:r w:rsidRPr="00D13EE1">
              <w:rPr>
                <w:sz w:val="20"/>
                <w:szCs w:val="20"/>
              </w:rPr>
              <w:t xml:space="preserve"> год</w:t>
            </w:r>
          </w:p>
        </w:tc>
        <w:tc>
          <w:tcPr>
            <w:tcW w:w="1023" w:type="dxa"/>
            <w:shd w:val="clear" w:color="auto" w:fill="FFFFFF" w:themeFill="background1"/>
          </w:tcPr>
          <w:p w14:paraId="4D8304ED" w14:textId="59EBBEF7" w:rsidR="00054253" w:rsidRPr="00EA7E0B" w:rsidRDefault="00054253" w:rsidP="00EA7E0B">
            <w:pPr>
              <w:pStyle w:val="Default"/>
              <w:jc w:val="center"/>
              <w:rPr>
                <w:color w:val="auto"/>
                <w:sz w:val="20"/>
                <w:szCs w:val="20"/>
              </w:rPr>
            </w:pPr>
            <w:r w:rsidRPr="00CA4C34">
              <w:rPr>
                <w:sz w:val="20"/>
                <w:szCs w:val="20"/>
              </w:rPr>
              <w:t xml:space="preserve">2019 </w:t>
            </w:r>
            <w:r w:rsidRPr="00D13EE1">
              <w:rPr>
                <w:sz w:val="20"/>
                <w:szCs w:val="20"/>
              </w:rPr>
              <w:t>год</w:t>
            </w:r>
          </w:p>
        </w:tc>
        <w:tc>
          <w:tcPr>
            <w:tcW w:w="1169" w:type="dxa"/>
            <w:shd w:val="clear" w:color="auto" w:fill="FFFFFF" w:themeFill="background1"/>
          </w:tcPr>
          <w:p w14:paraId="3660E0EC" w14:textId="4EFB3534" w:rsidR="00054253" w:rsidRPr="00EA7E0B" w:rsidRDefault="00054253" w:rsidP="00EA7E0B">
            <w:pPr>
              <w:pStyle w:val="Default"/>
              <w:jc w:val="center"/>
              <w:rPr>
                <w:color w:val="auto"/>
                <w:sz w:val="20"/>
                <w:szCs w:val="20"/>
              </w:rPr>
            </w:pPr>
            <w:r w:rsidRPr="00CA4C34">
              <w:rPr>
                <w:sz w:val="20"/>
                <w:szCs w:val="20"/>
              </w:rPr>
              <w:t>2020</w:t>
            </w:r>
            <w:r w:rsidRPr="00D13EE1">
              <w:rPr>
                <w:sz w:val="20"/>
                <w:szCs w:val="20"/>
              </w:rPr>
              <w:t xml:space="preserve"> год</w:t>
            </w:r>
          </w:p>
        </w:tc>
        <w:tc>
          <w:tcPr>
            <w:tcW w:w="1024" w:type="dxa"/>
            <w:shd w:val="clear" w:color="auto" w:fill="FFFFFF" w:themeFill="background1"/>
          </w:tcPr>
          <w:p w14:paraId="3DA19BFF" w14:textId="0885EFC7" w:rsidR="00054253" w:rsidRPr="00EA7E0B" w:rsidRDefault="00054253" w:rsidP="00EA7E0B">
            <w:pPr>
              <w:pStyle w:val="Default"/>
              <w:jc w:val="center"/>
              <w:rPr>
                <w:color w:val="auto"/>
                <w:sz w:val="20"/>
                <w:szCs w:val="20"/>
              </w:rPr>
            </w:pPr>
            <w:r w:rsidRPr="00CA4C34">
              <w:rPr>
                <w:sz w:val="20"/>
                <w:szCs w:val="20"/>
              </w:rPr>
              <w:t xml:space="preserve">2021 </w:t>
            </w:r>
            <w:r w:rsidRPr="00D13EE1">
              <w:rPr>
                <w:sz w:val="20"/>
                <w:szCs w:val="20"/>
              </w:rPr>
              <w:t>год</w:t>
            </w:r>
          </w:p>
        </w:tc>
        <w:tc>
          <w:tcPr>
            <w:tcW w:w="1023" w:type="dxa"/>
            <w:shd w:val="clear" w:color="auto" w:fill="FFFFFF" w:themeFill="background1"/>
          </w:tcPr>
          <w:p w14:paraId="7BEA4C71" w14:textId="2F0CF72F" w:rsidR="00054253" w:rsidRPr="00EA7E0B" w:rsidRDefault="00054253" w:rsidP="00EA7E0B">
            <w:pPr>
              <w:pStyle w:val="Default"/>
              <w:jc w:val="center"/>
              <w:rPr>
                <w:color w:val="auto"/>
                <w:sz w:val="20"/>
                <w:szCs w:val="20"/>
              </w:rPr>
            </w:pPr>
            <w:r w:rsidRPr="00CA4C34">
              <w:rPr>
                <w:sz w:val="20"/>
                <w:szCs w:val="20"/>
              </w:rPr>
              <w:t>2022</w:t>
            </w:r>
            <w:r w:rsidRPr="00D13EE1">
              <w:rPr>
                <w:sz w:val="20"/>
                <w:szCs w:val="20"/>
              </w:rPr>
              <w:t xml:space="preserve"> год</w:t>
            </w:r>
          </w:p>
        </w:tc>
      </w:tr>
      <w:tr w:rsidR="004669E8" w:rsidRPr="001F4357" w14:paraId="1D0D2A83" w14:textId="77777777" w:rsidTr="00054253">
        <w:trPr>
          <w:cantSplit/>
          <w:trHeight w:val="91"/>
        </w:trPr>
        <w:tc>
          <w:tcPr>
            <w:tcW w:w="4496" w:type="dxa"/>
            <w:shd w:val="clear" w:color="auto" w:fill="FFFFFF" w:themeFill="background1"/>
          </w:tcPr>
          <w:p w14:paraId="5D7F856F" w14:textId="1F73A037" w:rsidR="004669E8" w:rsidRPr="001F4357" w:rsidRDefault="004669E8" w:rsidP="003913A9">
            <w:pPr>
              <w:ind w:firstLine="0"/>
              <w:rPr>
                <w:rFonts w:eastAsia="Times New Roman" w:cs="Times New Roman"/>
                <w:szCs w:val="24"/>
                <w:lang w:eastAsia="ru-RU"/>
              </w:rPr>
            </w:pPr>
            <w:r w:rsidRPr="001F4357">
              <w:rPr>
                <w:rFonts w:eastAsia="Times New Roman" w:cs="Times New Roman"/>
                <w:szCs w:val="24"/>
                <w:lang w:eastAsia="ru-RU"/>
              </w:rPr>
              <w:t xml:space="preserve">Всего на учете детей </w:t>
            </w:r>
          </w:p>
        </w:tc>
        <w:tc>
          <w:tcPr>
            <w:tcW w:w="1023" w:type="dxa"/>
            <w:shd w:val="clear" w:color="auto" w:fill="FFFFFF" w:themeFill="background1"/>
            <w:vAlign w:val="center"/>
          </w:tcPr>
          <w:p w14:paraId="002ED57C" w14:textId="5E9A02B3" w:rsidR="004669E8" w:rsidRPr="001F4357" w:rsidRDefault="00054253" w:rsidP="003913A9">
            <w:pPr>
              <w:ind w:firstLine="0"/>
              <w:jc w:val="center"/>
              <w:rPr>
                <w:rFonts w:eastAsia="Times New Roman" w:cs="Times New Roman"/>
                <w:szCs w:val="24"/>
                <w:lang w:eastAsia="ru-RU"/>
              </w:rPr>
            </w:pPr>
            <w:r>
              <w:rPr>
                <w:rFonts w:eastAsia="Times New Roman" w:cs="Times New Roman"/>
                <w:szCs w:val="24"/>
                <w:lang w:eastAsia="ru-RU"/>
              </w:rPr>
              <w:t>359</w:t>
            </w:r>
          </w:p>
        </w:tc>
        <w:tc>
          <w:tcPr>
            <w:tcW w:w="1023" w:type="dxa"/>
            <w:shd w:val="clear" w:color="auto" w:fill="FFFFFF" w:themeFill="background1"/>
            <w:vAlign w:val="center"/>
          </w:tcPr>
          <w:p w14:paraId="1FC0A794" w14:textId="55668643" w:rsidR="004669E8" w:rsidRPr="001F4357" w:rsidRDefault="00054253" w:rsidP="003913A9">
            <w:pPr>
              <w:ind w:firstLine="0"/>
              <w:jc w:val="center"/>
              <w:rPr>
                <w:rFonts w:eastAsia="Times New Roman" w:cs="Times New Roman"/>
                <w:szCs w:val="24"/>
                <w:lang w:eastAsia="ru-RU"/>
              </w:rPr>
            </w:pPr>
            <w:r>
              <w:rPr>
                <w:rFonts w:eastAsia="Times New Roman" w:cs="Times New Roman"/>
                <w:szCs w:val="24"/>
                <w:lang w:eastAsia="ru-RU"/>
              </w:rPr>
              <w:t>350</w:t>
            </w:r>
          </w:p>
        </w:tc>
        <w:tc>
          <w:tcPr>
            <w:tcW w:w="1169" w:type="dxa"/>
            <w:shd w:val="clear" w:color="auto" w:fill="FFFFFF" w:themeFill="background1"/>
            <w:vAlign w:val="center"/>
          </w:tcPr>
          <w:p w14:paraId="3CE98EB7" w14:textId="59398E22" w:rsidR="004669E8" w:rsidRPr="001F4357" w:rsidRDefault="00054253" w:rsidP="003913A9">
            <w:pPr>
              <w:ind w:firstLine="0"/>
              <w:jc w:val="center"/>
              <w:rPr>
                <w:rFonts w:eastAsia="Times New Roman" w:cs="Times New Roman"/>
                <w:szCs w:val="24"/>
                <w:lang w:eastAsia="ru-RU"/>
              </w:rPr>
            </w:pPr>
            <w:r>
              <w:rPr>
                <w:rFonts w:eastAsia="Times New Roman" w:cs="Times New Roman"/>
                <w:szCs w:val="24"/>
                <w:lang w:eastAsia="ru-RU"/>
              </w:rPr>
              <w:t>345</w:t>
            </w:r>
          </w:p>
        </w:tc>
        <w:tc>
          <w:tcPr>
            <w:tcW w:w="1024" w:type="dxa"/>
            <w:shd w:val="clear" w:color="auto" w:fill="FFFFFF" w:themeFill="background1"/>
            <w:vAlign w:val="center"/>
          </w:tcPr>
          <w:p w14:paraId="6714E250" w14:textId="100E875F" w:rsidR="004669E8" w:rsidRPr="001F4357" w:rsidRDefault="00054253" w:rsidP="003913A9">
            <w:pPr>
              <w:ind w:firstLine="0"/>
              <w:jc w:val="center"/>
              <w:rPr>
                <w:rFonts w:eastAsia="Times New Roman" w:cs="Times New Roman"/>
                <w:szCs w:val="24"/>
                <w:lang w:eastAsia="ru-RU"/>
              </w:rPr>
            </w:pPr>
            <w:r>
              <w:rPr>
                <w:rFonts w:eastAsia="Times New Roman" w:cs="Times New Roman"/>
                <w:szCs w:val="24"/>
                <w:lang w:eastAsia="ru-RU"/>
              </w:rPr>
              <w:t>323</w:t>
            </w:r>
          </w:p>
        </w:tc>
        <w:tc>
          <w:tcPr>
            <w:tcW w:w="1023" w:type="dxa"/>
            <w:shd w:val="clear" w:color="auto" w:fill="FFFFFF" w:themeFill="background1"/>
            <w:vAlign w:val="center"/>
          </w:tcPr>
          <w:p w14:paraId="273AFD1E" w14:textId="186BF2E6" w:rsidR="004669E8" w:rsidRPr="001F4357" w:rsidRDefault="00054253" w:rsidP="003913A9">
            <w:pPr>
              <w:ind w:firstLine="0"/>
              <w:jc w:val="center"/>
              <w:rPr>
                <w:rFonts w:eastAsia="Times New Roman" w:cs="Times New Roman"/>
                <w:szCs w:val="24"/>
                <w:lang w:eastAsia="ru-RU"/>
              </w:rPr>
            </w:pPr>
            <w:r>
              <w:rPr>
                <w:rFonts w:eastAsia="Times New Roman" w:cs="Times New Roman"/>
                <w:szCs w:val="24"/>
                <w:lang w:eastAsia="ru-RU"/>
              </w:rPr>
              <w:t>318</w:t>
            </w:r>
          </w:p>
        </w:tc>
      </w:tr>
      <w:tr w:rsidR="004669E8" w:rsidRPr="001F4357" w14:paraId="749E5458" w14:textId="77777777" w:rsidTr="00054253">
        <w:trPr>
          <w:cantSplit/>
          <w:trHeight w:val="91"/>
        </w:trPr>
        <w:tc>
          <w:tcPr>
            <w:tcW w:w="9758" w:type="dxa"/>
            <w:gridSpan w:val="6"/>
            <w:shd w:val="clear" w:color="auto" w:fill="FFFFFF" w:themeFill="background1"/>
          </w:tcPr>
          <w:p w14:paraId="20122EE9" w14:textId="77777777" w:rsidR="004669E8" w:rsidRPr="001F4357" w:rsidRDefault="004669E8" w:rsidP="003913A9">
            <w:pPr>
              <w:pStyle w:val="Default"/>
              <w:rPr>
                <w:color w:val="auto"/>
              </w:rPr>
            </w:pPr>
            <w:r w:rsidRPr="001F4357">
              <w:rPr>
                <w:rFonts w:eastAsia="Times New Roman"/>
                <w:lang w:eastAsia="ru-RU"/>
              </w:rPr>
              <w:t>Из них охвачено следующими формами устройства:</w:t>
            </w:r>
          </w:p>
        </w:tc>
      </w:tr>
      <w:tr w:rsidR="004669E8" w:rsidRPr="001F4357" w14:paraId="00E51647" w14:textId="77777777" w:rsidTr="00054253">
        <w:trPr>
          <w:cantSplit/>
          <w:trHeight w:val="91"/>
        </w:trPr>
        <w:tc>
          <w:tcPr>
            <w:tcW w:w="4496" w:type="dxa"/>
            <w:shd w:val="clear" w:color="auto" w:fill="FFFFFF" w:themeFill="background1"/>
          </w:tcPr>
          <w:p w14:paraId="79169A8B" w14:textId="77777777" w:rsidR="004669E8" w:rsidRPr="001F4357" w:rsidRDefault="004669E8" w:rsidP="003913A9">
            <w:pPr>
              <w:ind w:firstLine="0"/>
              <w:rPr>
                <w:rFonts w:eastAsia="Times New Roman" w:cs="Times New Roman"/>
                <w:szCs w:val="24"/>
                <w:lang w:eastAsia="ru-RU"/>
              </w:rPr>
            </w:pPr>
            <w:r w:rsidRPr="001F4357">
              <w:rPr>
                <w:rFonts w:eastAsia="Times New Roman" w:cs="Times New Roman"/>
                <w:szCs w:val="24"/>
                <w:lang w:eastAsia="ru-RU"/>
              </w:rPr>
              <w:t>усыновление, удочерение</w:t>
            </w:r>
          </w:p>
        </w:tc>
        <w:tc>
          <w:tcPr>
            <w:tcW w:w="1023" w:type="dxa"/>
            <w:shd w:val="clear" w:color="auto" w:fill="FFFFFF" w:themeFill="background1"/>
            <w:vAlign w:val="center"/>
          </w:tcPr>
          <w:p w14:paraId="7333B9F5" w14:textId="5D696CB8" w:rsidR="004669E8" w:rsidRPr="001F4357" w:rsidRDefault="00054253" w:rsidP="003913A9">
            <w:pPr>
              <w:ind w:firstLine="0"/>
              <w:jc w:val="center"/>
              <w:rPr>
                <w:rFonts w:eastAsia="Times New Roman" w:cs="Times New Roman"/>
                <w:szCs w:val="24"/>
                <w:lang w:eastAsia="ru-RU"/>
              </w:rPr>
            </w:pPr>
            <w:r>
              <w:rPr>
                <w:rFonts w:eastAsia="Times New Roman" w:cs="Times New Roman"/>
                <w:szCs w:val="24"/>
                <w:lang w:eastAsia="ru-RU"/>
              </w:rPr>
              <w:t>120</w:t>
            </w:r>
          </w:p>
        </w:tc>
        <w:tc>
          <w:tcPr>
            <w:tcW w:w="1023" w:type="dxa"/>
            <w:shd w:val="clear" w:color="auto" w:fill="FFFFFF" w:themeFill="background1"/>
            <w:vAlign w:val="center"/>
          </w:tcPr>
          <w:p w14:paraId="2271E8C3" w14:textId="3F32887D" w:rsidR="004669E8" w:rsidRPr="001F4357" w:rsidRDefault="00054253" w:rsidP="003913A9">
            <w:pPr>
              <w:ind w:firstLine="0"/>
              <w:jc w:val="center"/>
              <w:rPr>
                <w:rFonts w:eastAsia="Times New Roman" w:cs="Times New Roman"/>
                <w:szCs w:val="24"/>
                <w:lang w:eastAsia="ru-RU"/>
              </w:rPr>
            </w:pPr>
            <w:r>
              <w:rPr>
                <w:rFonts w:eastAsia="Times New Roman" w:cs="Times New Roman"/>
                <w:szCs w:val="24"/>
                <w:lang w:eastAsia="ru-RU"/>
              </w:rPr>
              <w:t>117</w:t>
            </w:r>
          </w:p>
        </w:tc>
        <w:tc>
          <w:tcPr>
            <w:tcW w:w="1169" w:type="dxa"/>
            <w:shd w:val="clear" w:color="auto" w:fill="FFFFFF" w:themeFill="background1"/>
            <w:vAlign w:val="center"/>
          </w:tcPr>
          <w:p w14:paraId="06FB44F4" w14:textId="2C74AB19" w:rsidR="004669E8" w:rsidRPr="001F4357" w:rsidRDefault="00054253" w:rsidP="003913A9">
            <w:pPr>
              <w:ind w:firstLine="0"/>
              <w:jc w:val="center"/>
              <w:rPr>
                <w:rFonts w:eastAsia="Times New Roman" w:cs="Times New Roman"/>
                <w:szCs w:val="24"/>
                <w:lang w:eastAsia="ru-RU"/>
              </w:rPr>
            </w:pPr>
            <w:r>
              <w:rPr>
                <w:rFonts w:eastAsia="Times New Roman" w:cs="Times New Roman"/>
                <w:szCs w:val="24"/>
                <w:lang w:eastAsia="ru-RU"/>
              </w:rPr>
              <w:t>108</w:t>
            </w:r>
          </w:p>
        </w:tc>
        <w:tc>
          <w:tcPr>
            <w:tcW w:w="1024" w:type="dxa"/>
            <w:shd w:val="clear" w:color="auto" w:fill="FFFFFF" w:themeFill="background1"/>
            <w:vAlign w:val="center"/>
          </w:tcPr>
          <w:p w14:paraId="7090FC62" w14:textId="41836EF3" w:rsidR="004669E8" w:rsidRPr="001F4357" w:rsidRDefault="00054253" w:rsidP="003913A9">
            <w:pPr>
              <w:ind w:firstLine="0"/>
              <w:jc w:val="center"/>
              <w:rPr>
                <w:rFonts w:eastAsia="Times New Roman" w:cs="Times New Roman"/>
                <w:szCs w:val="24"/>
                <w:lang w:eastAsia="ru-RU"/>
              </w:rPr>
            </w:pPr>
            <w:r>
              <w:rPr>
                <w:rFonts w:eastAsia="Times New Roman" w:cs="Times New Roman"/>
                <w:szCs w:val="24"/>
                <w:lang w:eastAsia="ru-RU"/>
              </w:rPr>
              <w:t>101</w:t>
            </w:r>
          </w:p>
        </w:tc>
        <w:tc>
          <w:tcPr>
            <w:tcW w:w="1023" w:type="dxa"/>
            <w:shd w:val="clear" w:color="auto" w:fill="FFFFFF" w:themeFill="background1"/>
            <w:vAlign w:val="center"/>
          </w:tcPr>
          <w:p w14:paraId="052F4134" w14:textId="5CEB2096" w:rsidR="004669E8" w:rsidRPr="001F4357" w:rsidRDefault="00054253" w:rsidP="003913A9">
            <w:pPr>
              <w:ind w:firstLine="0"/>
              <w:jc w:val="center"/>
              <w:rPr>
                <w:rFonts w:eastAsia="Times New Roman" w:cs="Times New Roman"/>
                <w:szCs w:val="24"/>
                <w:lang w:eastAsia="ru-RU"/>
              </w:rPr>
            </w:pPr>
            <w:r>
              <w:rPr>
                <w:rFonts w:eastAsia="Times New Roman" w:cs="Times New Roman"/>
                <w:szCs w:val="24"/>
                <w:lang w:eastAsia="ru-RU"/>
              </w:rPr>
              <w:t>97</w:t>
            </w:r>
          </w:p>
        </w:tc>
      </w:tr>
      <w:tr w:rsidR="004669E8" w:rsidRPr="001F4357" w14:paraId="4CF2B979" w14:textId="77777777" w:rsidTr="00054253">
        <w:trPr>
          <w:cantSplit/>
          <w:trHeight w:val="91"/>
        </w:trPr>
        <w:tc>
          <w:tcPr>
            <w:tcW w:w="4496" w:type="dxa"/>
            <w:shd w:val="clear" w:color="auto" w:fill="FFFFFF" w:themeFill="background1"/>
          </w:tcPr>
          <w:p w14:paraId="6F943F9D" w14:textId="77777777" w:rsidR="004669E8" w:rsidRPr="001F4357" w:rsidRDefault="004669E8" w:rsidP="003913A9">
            <w:pPr>
              <w:ind w:firstLine="0"/>
              <w:rPr>
                <w:rFonts w:eastAsia="Times New Roman" w:cs="Times New Roman"/>
                <w:szCs w:val="24"/>
                <w:lang w:eastAsia="ru-RU"/>
              </w:rPr>
            </w:pPr>
            <w:r w:rsidRPr="001F4357">
              <w:rPr>
                <w:rFonts w:eastAsia="Times New Roman" w:cs="Times New Roman"/>
                <w:szCs w:val="24"/>
                <w:lang w:eastAsia="ru-RU"/>
              </w:rPr>
              <w:t>передано под опеку (попечительство)</w:t>
            </w:r>
          </w:p>
        </w:tc>
        <w:tc>
          <w:tcPr>
            <w:tcW w:w="1023" w:type="dxa"/>
            <w:shd w:val="clear" w:color="auto" w:fill="FFFFFF" w:themeFill="background1"/>
            <w:vAlign w:val="center"/>
          </w:tcPr>
          <w:p w14:paraId="25594F1E" w14:textId="307CBB0B" w:rsidR="004669E8" w:rsidRPr="001F4357" w:rsidRDefault="00054253" w:rsidP="003913A9">
            <w:pPr>
              <w:ind w:firstLine="0"/>
              <w:jc w:val="center"/>
              <w:rPr>
                <w:rFonts w:eastAsia="Times New Roman" w:cs="Times New Roman"/>
                <w:szCs w:val="24"/>
                <w:lang w:eastAsia="ru-RU"/>
              </w:rPr>
            </w:pPr>
            <w:r>
              <w:rPr>
                <w:rFonts w:eastAsia="Times New Roman" w:cs="Times New Roman"/>
                <w:szCs w:val="24"/>
                <w:lang w:eastAsia="ru-RU"/>
              </w:rPr>
              <w:t>135</w:t>
            </w:r>
          </w:p>
        </w:tc>
        <w:tc>
          <w:tcPr>
            <w:tcW w:w="1023" w:type="dxa"/>
            <w:shd w:val="clear" w:color="auto" w:fill="FFFFFF" w:themeFill="background1"/>
            <w:vAlign w:val="center"/>
          </w:tcPr>
          <w:p w14:paraId="6E3CF242" w14:textId="10AB00B3" w:rsidR="004669E8" w:rsidRPr="001F4357" w:rsidRDefault="00054253" w:rsidP="003913A9">
            <w:pPr>
              <w:ind w:firstLine="0"/>
              <w:jc w:val="center"/>
              <w:rPr>
                <w:rFonts w:eastAsia="Times New Roman" w:cs="Times New Roman"/>
                <w:szCs w:val="24"/>
                <w:lang w:eastAsia="ru-RU"/>
              </w:rPr>
            </w:pPr>
            <w:r>
              <w:rPr>
                <w:rFonts w:eastAsia="Times New Roman" w:cs="Times New Roman"/>
                <w:szCs w:val="24"/>
                <w:lang w:eastAsia="ru-RU"/>
              </w:rPr>
              <w:t>121</w:t>
            </w:r>
          </w:p>
        </w:tc>
        <w:tc>
          <w:tcPr>
            <w:tcW w:w="1169" w:type="dxa"/>
            <w:shd w:val="clear" w:color="auto" w:fill="FFFFFF" w:themeFill="background1"/>
            <w:vAlign w:val="center"/>
          </w:tcPr>
          <w:p w14:paraId="3326CF4E" w14:textId="12D4972E" w:rsidR="004669E8" w:rsidRPr="001F4357" w:rsidRDefault="00054253" w:rsidP="003913A9">
            <w:pPr>
              <w:ind w:firstLine="0"/>
              <w:jc w:val="center"/>
              <w:rPr>
                <w:rFonts w:eastAsia="Times New Roman" w:cs="Times New Roman"/>
                <w:szCs w:val="24"/>
                <w:lang w:eastAsia="ru-RU"/>
              </w:rPr>
            </w:pPr>
            <w:r>
              <w:rPr>
                <w:rFonts w:eastAsia="Times New Roman" w:cs="Times New Roman"/>
                <w:szCs w:val="24"/>
                <w:lang w:eastAsia="ru-RU"/>
              </w:rPr>
              <w:t>110</w:t>
            </w:r>
          </w:p>
        </w:tc>
        <w:tc>
          <w:tcPr>
            <w:tcW w:w="1024" w:type="dxa"/>
            <w:shd w:val="clear" w:color="auto" w:fill="FFFFFF" w:themeFill="background1"/>
            <w:vAlign w:val="center"/>
          </w:tcPr>
          <w:p w14:paraId="72EBAA97" w14:textId="6A444A99" w:rsidR="004669E8" w:rsidRPr="001F4357" w:rsidRDefault="00054253" w:rsidP="003913A9">
            <w:pPr>
              <w:ind w:firstLine="0"/>
              <w:jc w:val="center"/>
              <w:rPr>
                <w:rFonts w:eastAsia="Times New Roman" w:cs="Times New Roman"/>
                <w:szCs w:val="24"/>
                <w:lang w:eastAsia="ru-RU"/>
              </w:rPr>
            </w:pPr>
            <w:r>
              <w:rPr>
                <w:rFonts w:eastAsia="Times New Roman" w:cs="Times New Roman"/>
                <w:szCs w:val="24"/>
                <w:lang w:eastAsia="ru-RU"/>
              </w:rPr>
              <w:t>105</w:t>
            </w:r>
          </w:p>
        </w:tc>
        <w:tc>
          <w:tcPr>
            <w:tcW w:w="1023" w:type="dxa"/>
            <w:shd w:val="clear" w:color="auto" w:fill="FFFFFF" w:themeFill="background1"/>
            <w:vAlign w:val="center"/>
          </w:tcPr>
          <w:p w14:paraId="55FC5917" w14:textId="434E0411" w:rsidR="004669E8" w:rsidRPr="001F4357" w:rsidRDefault="00054253" w:rsidP="003913A9">
            <w:pPr>
              <w:ind w:firstLine="0"/>
              <w:jc w:val="center"/>
              <w:rPr>
                <w:rFonts w:eastAsia="Times New Roman" w:cs="Times New Roman"/>
                <w:szCs w:val="24"/>
                <w:lang w:eastAsia="ru-RU"/>
              </w:rPr>
            </w:pPr>
            <w:r>
              <w:rPr>
                <w:rFonts w:eastAsia="Times New Roman" w:cs="Times New Roman"/>
                <w:szCs w:val="24"/>
                <w:lang w:eastAsia="ru-RU"/>
              </w:rPr>
              <w:t>95</w:t>
            </w:r>
          </w:p>
        </w:tc>
      </w:tr>
      <w:tr w:rsidR="004669E8" w:rsidRPr="001F4357" w14:paraId="246CAF98" w14:textId="77777777" w:rsidTr="00054253">
        <w:trPr>
          <w:cantSplit/>
          <w:trHeight w:val="91"/>
        </w:trPr>
        <w:tc>
          <w:tcPr>
            <w:tcW w:w="4496" w:type="dxa"/>
            <w:shd w:val="clear" w:color="auto" w:fill="FFFFFF" w:themeFill="background1"/>
          </w:tcPr>
          <w:p w14:paraId="16C222F0" w14:textId="77777777" w:rsidR="004669E8" w:rsidRPr="001F4357" w:rsidRDefault="004669E8" w:rsidP="003913A9">
            <w:pPr>
              <w:ind w:firstLine="0"/>
              <w:rPr>
                <w:rFonts w:eastAsia="Times New Roman" w:cs="Times New Roman"/>
                <w:szCs w:val="24"/>
                <w:lang w:eastAsia="ru-RU"/>
              </w:rPr>
            </w:pPr>
            <w:r w:rsidRPr="001F4357">
              <w:rPr>
                <w:rFonts w:eastAsia="Times New Roman" w:cs="Times New Roman"/>
                <w:szCs w:val="24"/>
                <w:lang w:eastAsia="ru-RU"/>
              </w:rPr>
              <w:t>устроены в приемные семьи</w:t>
            </w:r>
          </w:p>
        </w:tc>
        <w:tc>
          <w:tcPr>
            <w:tcW w:w="1023" w:type="dxa"/>
            <w:shd w:val="clear" w:color="auto" w:fill="FFFFFF" w:themeFill="background1"/>
            <w:vAlign w:val="center"/>
          </w:tcPr>
          <w:p w14:paraId="30C30BB5" w14:textId="3C205390" w:rsidR="004669E8" w:rsidRPr="001F4357" w:rsidRDefault="00054253" w:rsidP="003913A9">
            <w:pPr>
              <w:ind w:firstLine="0"/>
              <w:jc w:val="center"/>
              <w:rPr>
                <w:rFonts w:eastAsia="Times New Roman" w:cs="Times New Roman"/>
                <w:szCs w:val="24"/>
                <w:lang w:eastAsia="ru-RU"/>
              </w:rPr>
            </w:pPr>
            <w:r>
              <w:rPr>
                <w:rFonts w:eastAsia="Times New Roman" w:cs="Times New Roman"/>
                <w:szCs w:val="24"/>
                <w:lang w:eastAsia="ru-RU"/>
              </w:rPr>
              <w:t>104</w:t>
            </w:r>
          </w:p>
        </w:tc>
        <w:tc>
          <w:tcPr>
            <w:tcW w:w="1023" w:type="dxa"/>
            <w:shd w:val="clear" w:color="auto" w:fill="FFFFFF" w:themeFill="background1"/>
            <w:vAlign w:val="center"/>
          </w:tcPr>
          <w:p w14:paraId="45A4F346" w14:textId="0B468BFA" w:rsidR="004669E8" w:rsidRPr="001F4357" w:rsidRDefault="00054253" w:rsidP="003913A9">
            <w:pPr>
              <w:ind w:firstLine="0"/>
              <w:jc w:val="center"/>
              <w:rPr>
                <w:rFonts w:eastAsia="Times New Roman" w:cs="Times New Roman"/>
                <w:szCs w:val="24"/>
                <w:lang w:eastAsia="ru-RU"/>
              </w:rPr>
            </w:pPr>
            <w:r>
              <w:rPr>
                <w:rFonts w:eastAsia="Times New Roman" w:cs="Times New Roman"/>
                <w:szCs w:val="24"/>
                <w:lang w:eastAsia="ru-RU"/>
              </w:rPr>
              <w:t>112</w:t>
            </w:r>
          </w:p>
        </w:tc>
        <w:tc>
          <w:tcPr>
            <w:tcW w:w="1169" w:type="dxa"/>
            <w:shd w:val="clear" w:color="auto" w:fill="FFFFFF" w:themeFill="background1"/>
            <w:vAlign w:val="center"/>
          </w:tcPr>
          <w:p w14:paraId="64159A12" w14:textId="00B882ED" w:rsidR="004669E8" w:rsidRPr="001F4357" w:rsidRDefault="00054253" w:rsidP="003913A9">
            <w:pPr>
              <w:ind w:firstLine="0"/>
              <w:jc w:val="center"/>
              <w:rPr>
                <w:rFonts w:eastAsia="Times New Roman" w:cs="Times New Roman"/>
                <w:szCs w:val="24"/>
                <w:lang w:eastAsia="ru-RU"/>
              </w:rPr>
            </w:pPr>
            <w:r>
              <w:rPr>
                <w:rFonts w:eastAsia="Times New Roman" w:cs="Times New Roman"/>
                <w:szCs w:val="24"/>
                <w:lang w:eastAsia="ru-RU"/>
              </w:rPr>
              <w:t>127</w:t>
            </w:r>
          </w:p>
        </w:tc>
        <w:tc>
          <w:tcPr>
            <w:tcW w:w="1024" w:type="dxa"/>
            <w:shd w:val="clear" w:color="auto" w:fill="FFFFFF" w:themeFill="background1"/>
            <w:vAlign w:val="center"/>
          </w:tcPr>
          <w:p w14:paraId="2BC495FB" w14:textId="58EED195" w:rsidR="004669E8" w:rsidRPr="001F4357" w:rsidRDefault="00054253" w:rsidP="003913A9">
            <w:pPr>
              <w:ind w:firstLine="0"/>
              <w:jc w:val="center"/>
              <w:rPr>
                <w:rFonts w:eastAsia="Times New Roman" w:cs="Times New Roman"/>
                <w:szCs w:val="24"/>
                <w:lang w:eastAsia="ru-RU"/>
              </w:rPr>
            </w:pPr>
            <w:r>
              <w:rPr>
                <w:rFonts w:eastAsia="Times New Roman" w:cs="Times New Roman"/>
                <w:szCs w:val="24"/>
                <w:lang w:eastAsia="ru-RU"/>
              </w:rPr>
              <w:t>122</w:t>
            </w:r>
          </w:p>
        </w:tc>
        <w:tc>
          <w:tcPr>
            <w:tcW w:w="1023" w:type="dxa"/>
            <w:shd w:val="clear" w:color="auto" w:fill="FFFFFF" w:themeFill="background1"/>
            <w:vAlign w:val="center"/>
          </w:tcPr>
          <w:p w14:paraId="2FBA982C" w14:textId="22FED765" w:rsidR="004669E8" w:rsidRPr="001F4357" w:rsidRDefault="00054253" w:rsidP="003913A9">
            <w:pPr>
              <w:ind w:firstLine="0"/>
              <w:jc w:val="center"/>
              <w:rPr>
                <w:rFonts w:eastAsia="Times New Roman" w:cs="Times New Roman"/>
                <w:szCs w:val="24"/>
                <w:lang w:eastAsia="ru-RU"/>
              </w:rPr>
            </w:pPr>
            <w:r>
              <w:rPr>
                <w:rFonts w:eastAsia="Times New Roman" w:cs="Times New Roman"/>
                <w:szCs w:val="24"/>
                <w:lang w:eastAsia="ru-RU"/>
              </w:rPr>
              <w:t>126</w:t>
            </w:r>
          </w:p>
        </w:tc>
      </w:tr>
    </w:tbl>
    <w:p w14:paraId="7B476814" w14:textId="77777777" w:rsidR="00C35E97" w:rsidRDefault="00C35E97" w:rsidP="00054253">
      <w:pPr>
        <w:ind w:right="-1"/>
        <w:textAlignment w:val="top"/>
        <w:rPr>
          <w:rFonts w:eastAsia="Times New Roman" w:cs="Times New Roman"/>
          <w:szCs w:val="24"/>
        </w:rPr>
      </w:pPr>
    </w:p>
    <w:p w14:paraId="70CE4133" w14:textId="4A32006E" w:rsidR="00054253" w:rsidRPr="00054253" w:rsidRDefault="00054253" w:rsidP="00054253">
      <w:pPr>
        <w:ind w:right="-1"/>
        <w:textAlignment w:val="top"/>
        <w:rPr>
          <w:rFonts w:eastAsia="Times New Roman" w:cs="Times New Roman"/>
          <w:szCs w:val="24"/>
        </w:rPr>
      </w:pPr>
      <w:r w:rsidRPr="00054253">
        <w:rPr>
          <w:rFonts w:eastAsia="Times New Roman" w:cs="Times New Roman"/>
          <w:szCs w:val="24"/>
        </w:rPr>
        <w:t>Усыновление является приоритетной формой устройства детей, оставшихся без попечения родителей, при которой юридически устанавливаются родственные связи между усыновителями и ребенком. В правах и обязанностях усыновленный ребенок приравнивается к кровному, а усыновители принимают на себя все родительские права и обязанности. От общего числа детей-сирот и детей, оставшихся без попечения родителей, состоящих на учете, усы</w:t>
      </w:r>
      <w:r w:rsidR="00FD593B">
        <w:rPr>
          <w:rFonts w:eastAsia="Times New Roman" w:cs="Times New Roman"/>
          <w:szCs w:val="24"/>
        </w:rPr>
        <w:t>новленные дети составляют 30,5%.</w:t>
      </w:r>
    </w:p>
    <w:p w14:paraId="33A8391D" w14:textId="77777777" w:rsidR="00054253" w:rsidRPr="00054253" w:rsidRDefault="00054253" w:rsidP="00054253">
      <w:pPr>
        <w:ind w:right="-1"/>
        <w:textAlignment w:val="top"/>
        <w:rPr>
          <w:rFonts w:eastAsia="Times New Roman" w:cs="Times New Roman"/>
          <w:szCs w:val="24"/>
        </w:rPr>
      </w:pPr>
      <w:r w:rsidRPr="00054253">
        <w:rPr>
          <w:rFonts w:eastAsia="Times New Roman" w:cs="Times New Roman"/>
          <w:szCs w:val="24"/>
        </w:rPr>
        <w:t xml:space="preserve"> В 2022 году из других форм семейного устройства передан на усыновление 1 ребенок, в 2021 году усыновленных детей – 2, в 2020 году – 0. </w:t>
      </w:r>
    </w:p>
    <w:p w14:paraId="78992B5D" w14:textId="4FA9F8C8" w:rsidR="00EA7E0B" w:rsidRDefault="00FD593B" w:rsidP="001F4357">
      <w:pPr>
        <w:ind w:firstLine="720"/>
        <w:rPr>
          <w:rFonts w:cs="Times New Roman"/>
          <w:szCs w:val="24"/>
        </w:rPr>
      </w:pPr>
      <w:r w:rsidRPr="00D33282">
        <w:rPr>
          <w:szCs w:val="24"/>
        </w:rPr>
        <w:t xml:space="preserve">Отдельное государственное полномочие органа опеки и попечительства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с 01.01.2019 передано автономной некоммерческой организации «Центр социального обслуживания населения «Добродея». В подготовке граждан в обязательном порядке принимают участие специалисты </w:t>
      </w:r>
      <w:r w:rsidR="00926FC6">
        <w:rPr>
          <w:szCs w:val="24"/>
        </w:rPr>
        <w:t>Управления</w:t>
      </w:r>
      <w:r w:rsidR="00926FC6" w:rsidRPr="00926FC6">
        <w:rPr>
          <w:szCs w:val="24"/>
        </w:rPr>
        <w:t xml:space="preserve"> социальной защиты населения, опеки и попечительства по городу Мегиону</w:t>
      </w:r>
      <w:r w:rsidRPr="00D33282">
        <w:rPr>
          <w:szCs w:val="24"/>
        </w:rPr>
        <w:t xml:space="preserve"> и действующие приемные родители, имеющие положительный опыт воспитания детей-сирот и детей, оставшихся без попечения родителей.</w:t>
      </w:r>
    </w:p>
    <w:p w14:paraId="6EE07A39" w14:textId="77777777" w:rsidR="004669E8" w:rsidRPr="001F4357" w:rsidRDefault="004669E8" w:rsidP="001F4357">
      <w:pPr>
        <w:ind w:firstLine="720"/>
        <w:rPr>
          <w:rFonts w:cs="Times New Roman"/>
          <w:szCs w:val="24"/>
        </w:rPr>
      </w:pPr>
    </w:p>
    <w:p w14:paraId="34BDCA67" w14:textId="05C5124C" w:rsidR="004669E8" w:rsidRPr="001F4357" w:rsidRDefault="00DB5299" w:rsidP="00DB5299">
      <w:pPr>
        <w:pStyle w:val="3"/>
        <w:spacing w:before="0" w:after="0"/>
        <w:rPr>
          <w:rFonts w:ascii="Times New Roman" w:hAnsi="Times New Roman" w:cs="Times New Roman"/>
          <w:sz w:val="24"/>
          <w:szCs w:val="24"/>
        </w:rPr>
      </w:pPr>
      <w:bookmarkStart w:id="42" w:name="_Toc499682289"/>
      <w:bookmarkStart w:id="43" w:name="_Toc511488548"/>
      <w:bookmarkStart w:id="44" w:name="_Toc1822452"/>
      <w:bookmarkStart w:id="45" w:name="_Toc1822863"/>
      <w:bookmarkStart w:id="46" w:name="_Toc152760905"/>
      <w:r>
        <w:rPr>
          <w:rFonts w:ascii="Times New Roman" w:hAnsi="Times New Roman" w:cs="Times New Roman"/>
          <w:sz w:val="24"/>
          <w:szCs w:val="24"/>
        </w:rPr>
        <w:t>1</w:t>
      </w:r>
      <w:r w:rsidR="004669E8" w:rsidRPr="001F4357">
        <w:rPr>
          <w:rFonts w:ascii="Times New Roman" w:hAnsi="Times New Roman" w:cs="Times New Roman"/>
          <w:sz w:val="24"/>
          <w:szCs w:val="24"/>
        </w:rPr>
        <w:t>.1.7. Образование</w:t>
      </w:r>
      <w:bookmarkEnd w:id="42"/>
      <w:bookmarkEnd w:id="43"/>
      <w:bookmarkEnd w:id="44"/>
      <w:bookmarkEnd w:id="45"/>
      <w:bookmarkEnd w:id="46"/>
    </w:p>
    <w:p w14:paraId="3E6816B7" w14:textId="77777777" w:rsidR="00DB5299" w:rsidRDefault="00DB5299" w:rsidP="001F4357">
      <w:pPr>
        <w:ind w:firstLine="720"/>
        <w:rPr>
          <w:rFonts w:cs="Times New Roman"/>
          <w:szCs w:val="24"/>
        </w:rPr>
      </w:pPr>
    </w:p>
    <w:p w14:paraId="5C37CE44" w14:textId="77777777" w:rsidR="000D7283" w:rsidRDefault="003615C7" w:rsidP="00976AF0">
      <w:pPr>
        <w:tabs>
          <w:tab w:val="left" w:pos="1134"/>
        </w:tabs>
        <w:rPr>
          <w:rFonts w:cs="Times New Roman"/>
          <w:szCs w:val="24"/>
        </w:rPr>
      </w:pPr>
      <w:r>
        <w:rPr>
          <w:rFonts w:cs="Times New Roman"/>
          <w:szCs w:val="24"/>
        </w:rPr>
        <w:t>С</w:t>
      </w:r>
      <w:r w:rsidR="00DB5299" w:rsidRPr="00DB5299">
        <w:rPr>
          <w:rFonts w:cs="Times New Roman"/>
          <w:szCs w:val="24"/>
        </w:rPr>
        <w:t>истема дошкольного образования города Мегиона включает 13 муни</w:t>
      </w:r>
      <w:r w:rsidR="000D7283">
        <w:rPr>
          <w:rFonts w:cs="Times New Roman"/>
          <w:szCs w:val="24"/>
        </w:rPr>
        <w:t>ципальных дошкольных учреждений:</w:t>
      </w:r>
    </w:p>
    <w:p w14:paraId="74A72F9F" w14:textId="77777777" w:rsidR="000D7283" w:rsidRDefault="00DB5299" w:rsidP="00976AF0">
      <w:pPr>
        <w:tabs>
          <w:tab w:val="left" w:pos="1134"/>
        </w:tabs>
        <w:rPr>
          <w:rFonts w:cs="Times New Roman"/>
          <w:szCs w:val="24"/>
        </w:rPr>
      </w:pPr>
      <w:r w:rsidRPr="00DB5299">
        <w:rPr>
          <w:rFonts w:cs="Times New Roman"/>
          <w:szCs w:val="24"/>
        </w:rPr>
        <w:t xml:space="preserve">13 </w:t>
      </w:r>
      <w:r w:rsidR="000D7283">
        <w:rPr>
          <w:rFonts w:cs="Times New Roman"/>
          <w:szCs w:val="24"/>
        </w:rPr>
        <w:t xml:space="preserve">муниципальных дошкольных организаций, </w:t>
      </w:r>
      <w:r w:rsidR="003971C3">
        <w:rPr>
          <w:rFonts w:cs="Times New Roman"/>
          <w:szCs w:val="24"/>
        </w:rPr>
        <w:t>являю</w:t>
      </w:r>
      <w:r w:rsidR="000D7283">
        <w:rPr>
          <w:rFonts w:cs="Times New Roman"/>
          <w:szCs w:val="24"/>
        </w:rPr>
        <w:t>щихся</w:t>
      </w:r>
      <w:r w:rsidR="003971C3">
        <w:rPr>
          <w:rFonts w:cs="Times New Roman"/>
          <w:szCs w:val="24"/>
        </w:rPr>
        <w:t xml:space="preserve"> юридическими лицами</w:t>
      </w:r>
      <w:r w:rsidR="000D7283">
        <w:rPr>
          <w:rFonts w:cs="Times New Roman"/>
          <w:szCs w:val="24"/>
        </w:rPr>
        <w:t>;</w:t>
      </w:r>
    </w:p>
    <w:p w14:paraId="5862EA22" w14:textId="77777777" w:rsidR="000D7283" w:rsidRDefault="003971C3" w:rsidP="00976AF0">
      <w:pPr>
        <w:tabs>
          <w:tab w:val="left" w:pos="1134"/>
        </w:tabs>
        <w:rPr>
          <w:rFonts w:cs="Times New Roman"/>
          <w:szCs w:val="24"/>
        </w:rPr>
      </w:pPr>
      <w:r>
        <w:rPr>
          <w:rFonts w:cs="Times New Roman"/>
          <w:szCs w:val="24"/>
        </w:rPr>
        <w:t>1 учреждение</w:t>
      </w:r>
      <w:r w:rsidR="00DB5299" w:rsidRPr="00DB5299">
        <w:rPr>
          <w:rFonts w:cs="Times New Roman"/>
          <w:szCs w:val="24"/>
        </w:rPr>
        <w:t xml:space="preserve"> – структурн</w:t>
      </w:r>
      <w:r w:rsidR="000D7283">
        <w:rPr>
          <w:rFonts w:cs="Times New Roman"/>
          <w:szCs w:val="24"/>
        </w:rPr>
        <w:t>ое</w:t>
      </w:r>
      <w:r w:rsidR="00DB5299" w:rsidRPr="00DB5299">
        <w:rPr>
          <w:rFonts w:cs="Times New Roman"/>
          <w:szCs w:val="24"/>
        </w:rPr>
        <w:t xml:space="preserve"> подразделени</w:t>
      </w:r>
      <w:r w:rsidR="000D7283">
        <w:rPr>
          <w:rFonts w:cs="Times New Roman"/>
          <w:szCs w:val="24"/>
        </w:rPr>
        <w:t>е дошкольного образования при</w:t>
      </w:r>
      <w:r w:rsidR="00DB5299" w:rsidRPr="00DB5299">
        <w:rPr>
          <w:rFonts w:cs="Times New Roman"/>
          <w:szCs w:val="24"/>
        </w:rPr>
        <w:t xml:space="preserve"> общеобразовательн</w:t>
      </w:r>
      <w:r w:rsidR="000D7283">
        <w:rPr>
          <w:rFonts w:cs="Times New Roman"/>
          <w:szCs w:val="24"/>
        </w:rPr>
        <w:t>ом учреждении;</w:t>
      </w:r>
    </w:p>
    <w:p w14:paraId="0EC1D51B" w14:textId="7F6FCF62" w:rsidR="00976AF0" w:rsidRPr="00976AF0" w:rsidRDefault="000D7283" w:rsidP="00976AF0">
      <w:pPr>
        <w:tabs>
          <w:tab w:val="left" w:pos="1134"/>
        </w:tabs>
        <w:rPr>
          <w:rFonts w:eastAsia="Calibri Light" w:cs="Times New Roman"/>
          <w:szCs w:val="24"/>
        </w:rPr>
      </w:pPr>
      <w:r>
        <w:rPr>
          <w:rFonts w:eastAsia="Calibri Light" w:cs="Times New Roman"/>
          <w:szCs w:val="24"/>
        </w:rPr>
        <w:t>14 групп</w:t>
      </w:r>
      <w:r w:rsidR="00976AF0" w:rsidRPr="00976AF0">
        <w:rPr>
          <w:rFonts w:eastAsia="Calibri Light" w:cs="Times New Roman"/>
          <w:szCs w:val="24"/>
        </w:rPr>
        <w:t xml:space="preserve"> дошкольного образования </w:t>
      </w:r>
      <w:r>
        <w:rPr>
          <w:rFonts w:eastAsia="Calibri Light" w:cs="Times New Roman"/>
          <w:szCs w:val="24"/>
        </w:rPr>
        <w:t>в двух</w:t>
      </w:r>
      <w:r w:rsidR="00976AF0" w:rsidRPr="00976AF0">
        <w:rPr>
          <w:rFonts w:eastAsia="Calibri Light" w:cs="Times New Roman"/>
          <w:szCs w:val="24"/>
        </w:rPr>
        <w:t xml:space="preserve"> о</w:t>
      </w:r>
      <w:r>
        <w:rPr>
          <w:rFonts w:eastAsia="Calibri Light" w:cs="Times New Roman"/>
          <w:szCs w:val="24"/>
        </w:rPr>
        <w:t>бщеобразовательных организациях, реализующих программы дошкольного образования.</w:t>
      </w:r>
      <w:r w:rsidR="00976AF0" w:rsidRPr="00976AF0">
        <w:rPr>
          <w:rFonts w:eastAsia="Calibri Light" w:cs="Times New Roman"/>
          <w:szCs w:val="24"/>
        </w:rPr>
        <w:t xml:space="preserve"> </w:t>
      </w:r>
    </w:p>
    <w:p w14:paraId="3D1921DC" w14:textId="62BE82BF" w:rsidR="00976AF0" w:rsidRPr="00976AF0" w:rsidRDefault="00976AF0" w:rsidP="00976AF0">
      <w:pPr>
        <w:widowControl w:val="0"/>
        <w:ind w:firstLine="708"/>
        <w:rPr>
          <w:rFonts w:eastAsia="Calibri" w:cs="Times New Roman"/>
          <w:bCs/>
          <w:color w:val="000000"/>
          <w:szCs w:val="24"/>
        </w:rPr>
      </w:pPr>
      <w:r w:rsidRPr="00976AF0">
        <w:rPr>
          <w:rFonts w:eastAsia="Calibri Light" w:cs="Times New Roman"/>
          <w:szCs w:val="24"/>
        </w:rPr>
        <w:t>Д</w:t>
      </w:r>
      <w:r w:rsidRPr="00976AF0">
        <w:rPr>
          <w:rFonts w:eastAsia="Calibri" w:cs="Times New Roman"/>
          <w:bCs/>
          <w:color w:val="000000"/>
          <w:szCs w:val="24"/>
        </w:rPr>
        <w:t>оступность дошкольного образования для детей в возрасте от</w:t>
      </w:r>
      <w:r w:rsidR="00D40946">
        <w:rPr>
          <w:rFonts w:eastAsia="Calibri" w:cs="Times New Roman"/>
          <w:bCs/>
          <w:color w:val="000000"/>
          <w:szCs w:val="24"/>
        </w:rPr>
        <w:t xml:space="preserve"> </w:t>
      </w:r>
      <w:r w:rsidRPr="00976AF0">
        <w:rPr>
          <w:rFonts w:eastAsia="Calibri" w:cs="Times New Roman"/>
          <w:bCs/>
          <w:color w:val="000000"/>
          <w:szCs w:val="24"/>
        </w:rPr>
        <w:t xml:space="preserve">года до 7 лет составляет 100% от существующей потребности. </w:t>
      </w:r>
    </w:p>
    <w:p w14:paraId="0834BF7B" w14:textId="1ED37992" w:rsidR="00976AF0" w:rsidRPr="00976AF0" w:rsidRDefault="00976AF0" w:rsidP="00976AF0">
      <w:pPr>
        <w:widowControl w:val="0"/>
        <w:ind w:firstLine="708"/>
        <w:rPr>
          <w:rFonts w:eastAsia="Calibri" w:cs="Times New Roman"/>
          <w:bCs/>
          <w:color w:val="000000"/>
          <w:szCs w:val="24"/>
        </w:rPr>
      </w:pPr>
      <w:r w:rsidRPr="00976AF0">
        <w:rPr>
          <w:rFonts w:eastAsia="Calibri Light" w:cs="Times New Roman"/>
          <w:szCs w:val="24"/>
        </w:rPr>
        <w:t>Численность детей,</w:t>
      </w:r>
      <w:r w:rsidRPr="00976AF0">
        <w:rPr>
          <w:rFonts w:eastAsia="Calibri" w:cs="Times New Roman"/>
          <w:color w:val="000000"/>
          <w:szCs w:val="24"/>
        </w:rPr>
        <w:t xml:space="preserve"> получающих дошкольное образование в возрасте от 1 года до 8 лет</w:t>
      </w:r>
      <w:r w:rsidR="00BD6D13">
        <w:rPr>
          <w:rFonts w:eastAsia="Calibri" w:cs="Times New Roman"/>
          <w:color w:val="000000"/>
          <w:szCs w:val="24"/>
        </w:rPr>
        <w:t>, в 2022 году</w:t>
      </w:r>
      <w:r w:rsidRPr="00976AF0">
        <w:rPr>
          <w:rFonts w:eastAsia="Calibri" w:cs="Times New Roman"/>
          <w:color w:val="000000"/>
          <w:szCs w:val="24"/>
        </w:rPr>
        <w:t xml:space="preserve"> составляет 3194</w:t>
      </w:r>
      <w:r w:rsidR="003615C7">
        <w:rPr>
          <w:rFonts w:eastAsia="Calibri" w:cs="Times New Roman"/>
          <w:color w:val="000000"/>
          <w:szCs w:val="24"/>
        </w:rPr>
        <w:t xml:space="preserve"> </w:t>
      </w:r>
      <w:r w:rsidR="003615C7" w:rsidRPr="00976AF0">
        <w:rPr>
          <w:rFonts w:eastAsia="Calibri" w:cs="Times New Roman"/>
          <w:color w:val="000000"/>
          <w:szCs w:val="24"/>
        </w:rPr>
        <w:t xml:space="preserve">воспитанника </w:t>
      </w:r>
      <w:r w:rsidR="00BD6D13">
        <w:rPr>
          <w:rFonts w:eastAsia="Calibri" w:cs="Times New Roman"/>
          <w:color w:val="000000"/>
          <w:szCs w:val="24"/>
        </w:rPr>
        <w:t>и снизилась</w:t>
      </w:r>
      <w:r w:rsidR="003615C7">
        <w:rPr>
          <w:rFonts w:eastAsia="Calibri" w:cs="Times New Roman"/>
          <w:color w:val="000000"/>
          <w:szCs w:val="24"/>
        </w:rPr>
        <w:t xml:space="preserve"> по сравнению с 2018 годом на 17,6%, что связано со снижением общего числа детей дошкольного возраста.</w:t>
      </w:r>
    </w:p>
    <w:p w14:paraId="0958DF1A" w14:textId="02458528" w:rsidR="004669E8" w:rsidRDefault="00BD6D13" w:rsidP="00D948D7">
      <w:pPr>
        <w:tabs>
          <w:tab w:val="left" w:pos="1134"/>
        </w:tabs>
        <w:rPr>
          <w:rFonts w:cs="Times New Roman"/>
          <w:szCs w:val="24"/>
        </w:rPr>
      </w:pPr>
      <w:r>
        <w:rPr>
          <w:rFonts w:cs="Times New Roman"/>
          <w:szCs w:val="24"/>
        </w:rPr>
        <w:t>В систему</w:t>
      </w:r>
      <w:r w:rsidR="004669E8" w:rsidRPr="001F4357">
        <w:rPr>
          <w:rFonts w:cs="Times New Roman"/>
          <w:szCs w:val="24"/>
        </w:rPr>
        <w:t xml:space="preserve"> общего образования </w:t>
      </w:r>
      <w:r>
        <w:rPr>
          <w:rFonts w:cs="Times New Roman"/>
          <w:szCs w:val="24"/>
        </w:rPr>
        <w:t>входит</w:t>
      </w:r>
      <w:r w:rsidR="004669E8" w:rsidRPr="001F4357">
        <w:rPr>
          <w:rFonts w:cs="Times New Roman"/>
          <w:szCs w:val="24"/>
        </w:rPr>
        <w:t xml:space="preserve"> 7 муниципальных общеобразовательных организаций и 1 организаци</w:t>
      </w:r>
      <w:r>
        <w:rPr>
          <w:rFonts w:cs="Times New Roman"/>
          <w:szCs w:val="24"/>
        </w:rPr>
        <w:t>я</w:t>
      </w:r>
      <w:r w:rsidR="004669E8" w:rsidRPr="001F4357">
        <w:rPr>
          <w:rFonts w:cs="Times New Roman"/>
          <w:szCs w:val="24"/>
        </w:rPr>
        <w:t xml:space="preserve"> окружного подчинения – Мегионск</w:t>
      </w:r>
      <w:r w:rsidR="000D7283">
        <w:rPr>
          <w:rFonts w:cs="Times New Roman"/>
          <w:szCs w:val="24"/>
        </w:rPr>
        <w:t>ая школа</w:t>
      </w:r>
      <w:r w:rsidR="004669E8" w:rsidRPr="001F4357">
        <w:rPr>
          <w:rFonts w:cs="Times New Roman"/>
          <w:szCs w:val="24"/>
        </w:rPr>
        <w:t xml:space="preserve"> для обучающихся с ограниченными возможностями здоровья.</w:t>
      </w:r>
    </w:p>
    <w:p w14:paraId="3FABBAF1" w14:textId="483A4208" w:rsidR="001C3157" w:rsidRDefault="001C3157" w:rsidP="001F4357">
      <w:pPr>
        <w:tabs>
          <w:tab w:val="left" w:pos="1134"/>
        </w:tabs>
        <w:rPr>
          <w:rFonts w:cs="Times New Roman"/>
          <w:szCs w:val="24"/>
        </w:rPr>
      </w:pPr>
      <w:r w:rsidRPr="00062382">
        <w:rPr>
          <w:color w:val="000000"/>
          <w:szCs w:val="24"/>
        </w:rPr>
        <w:t>По состоянию на 01.09.2022 в школах</w:t>
      </w:r>
      <w:r w:rsidR="000D7283">
        <w:rPr>
          <w:color w:val="000000"/>
          <w:szCs w:val="24"/>
        </w:rPr>
        <w:t xml:space="preserve"> города сформировано 292 класса</w:t>
      </w:r>
      <w:r w:rsidRPr="00062382">
        <w:rPr>
          <w:color w:val="000000"/>
          <w:szCs w:val="24"/>
        </w:rPr>
        <w:t>, в которых обучается 7 118 школьников</w:t>
      </w:r>
      <w:r w:rsidR="00BE0532">
        <w:rPr>
          <w:color w:val="000000"/>
          <w:szCs w:val="24"/>
        </w:rPr>
        <w:t>. За пять лет численность обучающихся снизилась на 2,8%.</w:t>
      </w:r>
    </w:p>
    <w:p w14:paraId="3FB20E4A" w14:textId="77777777" w:rsidR="008671B2" w:rsidRPr="008671B2" w:rsidRDefault="008671B2" w:rsidP="008671B2">
      <w:pPr>
        <w:widowControl w:val="0"/>
        <w:autoSpaceDE w:val="0"/>
        <w:autoSpaceDN w:val="0"/>
        <w:adjustRightInd w:val="0"/>
        <w:rPr>
          <w:rFonts w:eastAsia="Calibri Light" w:cs="Times New Roman"/>
          <w:color w:val="000000"/>
          <w:szCs w:val="24"/>
        </w:rPr>
      </w:pPr>
      <w:r w:rsidRPr="008671B2">
        <w:rPr>
          <w:rFonts w:eastAsia="Calibri Light" w:cs="Times New Roman"/>
          <w:color w:val="000000"/>
          <w:szCs w:val="24"/>
        </w:rPr>
        <w:t xml:space="preserve">Все общеобразовательные организации подключены к сети Интернет. Доля </w:t>
      </w:r>
      <w:r w:rsidRPr="008671B2">
        <w:rPr>
          <w:rFonts w:eastAsia="Calibri Light" w:cs="Times New Roman"/>
          <w:color w:val="000000"/>
          <w:szCs w:val="24"/>
        </w:rPr>
        <w:lastRenderedPageBreak/>
        <w:t xml:space="preserve">обучающихся, которым обеспечена возможность пользоваться широкополосным Интернетом, составила 100%. </w:t>
      </w:r>
    </w:p>
    <w:p w14:paraId="2CDB085F" w14:textId="77777777" w:rsidR="008671B2" w:rsidRPr="008671B2" w:rsidRDefault="008671B2" w:rsidP="008671B2">
      <w:pPr>
        <w:widowControl w:val="0"/>
        <w:autoSpaceDE w:val="0"/>
        <w:autoSpaceDN w:val="0"/>
        <w:adjustRightInd w:val="0"/>
        <w:rPr>
          <w:rFonts w:eastAsia="Calibri Light" w:cs="Times New Roman"/>
          <w:color w:val="000000"/>
          <w:szCs w:val="24"/>
        </w:rPr>
      </w:pPr>
      <w:r w:rsidRPr="008671B2">
        <w:rPr>
          <w:rFonts w:eastAsia="Calibri Light" w:cs="Times New Roman"/>
          <w:color w:val="000000"/>
          <w:szCs w:val="24"/>
        </w:rPr>
        <w:t>Доля муниципальных общеобразовательных организаций, соответствующих современным требованиям обучения, остается стабильной и соответствует 99,1%.</w:t>
      </w:r>
    </w:p>
    <w:p w14:paraId="69DCF608" w14:textId="1F6921FC" w:rsidR="008671B2" w:rsidRPr="008671B2" w:rsidRDefault="007A130A" w:rsidP="008671B2">
      <w:pPr>
        <w:widowControl w:val="0"/>
        <w:autoSpaceDE w:val="0"/>
        <w:autoSpaceDN w:val="0"/>
        <w:adjustRightInd w:val="0"/>
        <w:rPr>
          <w:rFonts w:eastAsia="Calibri Light" w:cs="Times New Roman"/>
          <w:color w:val="000000"/>
          <w:szCs w:val="24"/>
        </w:rPr>
      </w:pPr>
      <w:r>
        <w:rPr>
          <w:rFonts w:eastAsia="Calibri Light" w:cs="Times New Roman"/>
          <w:color w:val="000000"/>
          <w:szCs w:val="24"/>
        </w:rPr>
        <w:t xml:space="preserve">Сокращается </w:t>
      </w:r>
      <w:r w:rsidR="008671B2" w:rsidRPr="008671B2">
        <w:rPr>
          <w:rFonts w:eastAsia="Calibri Light" w:cs="Times New Roman"/>
          <w:color w:val="000000"/>
          <w:szCs w:val="24"/>
        </w:rPr>
        <w:t>доля обучающихся, занимающихся во II смену</w:t>
      </w:r>
      <w:r>
        <w:rPr>
          <w:rFonts w:eastAsia="Calibri Light" w:cs="Times New Roman"/>
          <w:color w:val="000000"/>
          <w:szCs w:val="24"/>
        </w:rPr>
        <w:t>, которая в 2022 году</w:t>
      </w:r>
      <w:r w:rsidR="00F617D9">
        <w:rPr>
          <w:rFonts w:eastAsia="Calibri Light" w:cs="Times New Roman"/>
          <w:color w:val="000000"/>
          <w:szCs w:val="24"/>
        </w:rPr>
        <w:t xml:space="preserve"> составила – 14,8</w:t>
      </w:r>
      <w:r w:rsidR="008671B2" w:rsidRPr="008671B2">
        <w:rPr>
          <w:rFonts w:eastAsia="Calibri Light" w:cs="Times New Roman"/>
          <w:color w:val="000000"/>
          <w:szCs w:val="24"/>
        </w:rPr>
        <w:t>%</w:t>
      </w:r>
      <w:r>
        <w:rPr>
          <w:rFonts w:eastAsia="Calibri Light" w:cs="Times New Roman"/>
          <w:color w:val="000000"/>
          <w:szCs w:val="24"/>
        </w:rPr>
        <w:t>, или</w:t>
      </w:r>
      <w:r w:rsidR="00F617D9">
        <w:rPr>
          <w:rFonts w:eastAsia="Calibri Light" w:cs="Times New Roman"/>
          <w:color w:val="000000"/>
          <w:szCs w:val="24"/>
        </w:rPr>
        <w:t xml:space="preserve"> 1054</w:t>
      </w:r>
      <w:r w:rsidR="008671B2" w:rsidRPr="008671B2">
        <w:rPr>
          <w:rFonts w:eastAsia="Calibri Light" w:cs="Times New Roman"/>
          <w:color w:val="000000"/>
          <w:szCs w:val="24"/>
        </w:rPr>
        <w:t xml:space="preserve"> человек</w:t>
      </w:r>
      <w:r w:rsidR="00F617D9">
        <w:rPr>
          <w:rFonts w:eastAsia="Calibri Light" w:cs="Times New Roman"/>
          <w:color w:val="000000"/>
          <w:szCs w:val="24"/>
        </w:rPr>
        <w:t>а</w:t>
      </w:r>
      <w:r w:rsidR="008671B2" w:rsidRPr="008671B2">
        <w:rPr>
          <w:rFonts w:eastAsia="Calibri Light" w:cs="Times New Roman"/>
          <w:color w:val="000000"/>
          <w:szCs w:val="24"/>
        </w:rPr>
        <w:t>.</w:t>
      </w:r>
    </w:p>
    <w:p w14:paraId="3A2F7C21" w14:textId="4173B3F7" w:rsidR="001C3157" w:rsidRDefault="00F26516" w:rsidP="001F4357">
      <w:pPr>
        <w:tabs>
          <w:tab w:val="left" w:pos="1134"/>
        </w:tabs>
        <w:rPr>
          <w:rFonts w:cs="Times New Roman"/>
          <w:szCs w:val="24"/>
        </w:rPr>
      </w:pPr>
      <w:r>
        <w:rPr>
          <w:rFonts w:cs="Times New Roman"/>
          <w:szCs w:val="24"/>
        </w:rPr>
        <w:t>Есть возможность получения образования повышенного уровня на базе 1 учреждения. Доля обучающихся, занимающихся в учреждениях повышенного уровня, составляет 13,4%.</w:t>
      </w:r>
    </w:p>
    <w:p w14:paraId="302E58C2" w14:textId="67722CA9" w:rsidR="004669E8" w:rsidRDefault="0061158C" w:rsidP="001F4357">
      <w:pPr>
        <w:ind w:firstLine="720"/>
        <w:rPr>
          <w:rFonts w:cs="Times New Roman"/>
          <w:szCs w:val="24"/>
        </w:rPr>
      </w:pPr>
      <w:r>
        <w:rPr>
          <w:rFonts w:cs="Times New Roman"/>
          <w:szCs w:val="24"/>
        </w:rPr>
        <w:t>В</w:t>
      </w:r>
      <w:r w:rsidR="004669E8" w:rsidRPr="001F4357">
        <w:rPr>
          <w:rFonts w:cs="Times New Roman"/>
          <w:szCs w:val="24"/>
        </w:rPr>
        <w:t xml:space="preserve"> город</w:t>
      </w:r>
      <w:r>
        <w:rPr>
          <w:rFonts w:cs="Times New Roman"/>
          <w:szCs w:val="24"/>
        </w:rPr>
        <w:t>е</w:t>
      </w:r>
      <w:r w:rsidR="004669E8" w:rsidRPr="001F4357">
        <w:rPr>
          <w:rFonts w:cs="Times New Roman"/>
          <w:szCs w:val="24"/>
        </w:rPr>
        <w:t xml:space="preserve"> </w:t>
      </w:r>
      <w:r w:rsidR="006639D1">
        <w:rPr>
          <w:rFonts w:cs="Times New Roman"/>
          <w:szCs w:val="24"/>
        </w:rPr>
        <w:t xml:space="preserve">  </w:t>
      </w:r>
      <w:r w:rsidR="004669E8" w:rsidRPr="001F4357">
        <w:rPr>
          <w:rFonts w:cs="Times New Roman"/>
          <w:szCs w:val="24"/>
        </w:rPr>
        <w:t xml:space="preserve">функционируют </w:t>
      </w:r>
      <w:r w:rsidR="006639D1">
        <w:rPr>
          <w:rFonts w:cs="Times New Roman"/>
          <w:szCs w:val="24"/>
        </w:rPr>
        <w:t>четыре муниципальные</w:t>
      </w:r>
      <w:r w:rsidR="0032359B">
        <w:rPr>
          <w:rFonts w:cs="Times New Roman"/>
          <w:szCs w:val="24"/>
        </w:rPr>
        <w:t xml:space="preserve"> организации</w:t>
      </w:r>
      <w:r w:rsidR="004669E8" w:rsidRPr="001F4357">
        <w:rPr>
          <w:rFonts w:cs="Times New Roman"/>
          <w:szCs w:val="24"/>
        </w:rPr>
        <w:t xml:space="preserve"> дополнительного образования детей, в том числе </w:t>
      </w:r>
      <w:r w:rsidR="006639D1">
        <w:rPr>
          <w:rFonts w:cs="Times New Roman"/>
          <w:szCs w:val="24"/>
        </w:rPr>
        <w:t>две</w:t>
      </w:r>
      <w:r w:rsidR="004669E8" w:rsidRPr="001F4357">
        <w:rPr>
          <w:rFonts w:cs="Times New Roman"/>
          <w:szCs w:val="24"/>
        </w:rPr>
        <w:t xml:space="preserve"> организации в сфере культуры и две – в сфе</w:t>
      </w:r>
      <w:r w:rsidR="006639D1">
        <w:rPr>
          <w:rFonts w:cs="Times New Roman"/>
          <w:szCs w:val="24"/>
        </w:rPr>
        <w:t>ре физической культуры и спорта, организации спортивной подготовки.</w:t>
      </w:r>
    </w:p>
    <w:p w14:paraId="51471874" w14:textId="5F0F46BD" w:rsidR="006639D1" w:rsidRDefault="006639D1" w:rsidP="006639D1">
      <w:pPr>
        <w:widowControl w:val="0"/>
        <w:tabs>
          <w:tab w:val="left" w:pos="851"/>
        </w:tabs>
        <w:ind w:firstLine="708"/>
        <w:rPr>
          <w:rFonts w:cs="Times New Roman"/>
          <w:szCs w:val="24"/>
        </w:rPr>
      </w:pPr>
      <w:r>
        <w:rPr>
          <w:rFonts w:cs="Times New Roman"/>
          <w:szCs w:val="24"/>
        </w:rPr>
        <w:t>Для наиболее полного охвата детей услугами дополнительного образования постоянно обновляются технологии дополнительного образования, обеспечивается реализация персонифицированного финансирования дополнительного образования детей.</w:t>
      </w:r>
    </w:p>
    <w:p w14:paraId="2F81EB37" w14:textId="0C7E2369" w:rsidR="006639D1" w:rsidRDefault="006639D1" w:rsidP="006639D1">
      <w:pPr>
        <w:widowControl w:val="0"/>
        <w:ind w:firstLine="567"/>
        <w:rPr>
          <w:rFonts w:cs="Times New Roman"/>
          <w:szCs w:val="24"/>
        </w:rPr>
      </w:pPr>
      <w:r>
        <w:rPr>
          <w:rFonts w:cs="Times New Roman"/>
          <w:szCs w:val="24"/>
        </w:rPr>
        <w:t xml:space="preserve">В 2022 году в реестре поставщиков услуг было зарегистрировано 29 организаций дополнительного образования в сфере культуры, физической культуры и спорта, образовательные организации, организации дошкольного образования, индивидуальные предприниматели. </w:t>
      </w:r>
    </w:p>
    <w:p w14:paraId="56772821" w14:textId="461F5A0C" w:rsidR="00365602" w:rsidRDefault="00365602" w:rsidP="00365602">
      <w:pPr>
        <w:widowControl w:val="0"/>
        <w:tabs>
          <w:tab w:val="left" w:pos="851"/>
        </w:tabs>
        <w:ind w:firstLine="708"/>
        <w:rPr>
          <w:rFonts w:cs="Times New Roman"/>
          <w:szCs w:val="24"/>
        </w:rPr>
      </w:pPr>
      <w:r>
        <w:rPr>
          <w:rFonts w:cs="Times New Roman"/>
          <w:szCs w:val="24"/>
        </w:rPr>
        <w:t>Доля детей в возрасте от 5 до 18 лет, охваченных дополнительным образованием</w:t>
      </w:r>
      <w:r w:rsidR="00B46FDF">
        <w:rPr>
          <w:rFonts w:cs="Times New Roman"/>
          <w:szCs w:val="24"/>
        </w:rPr>
        <w:t>,</w:t>
      </w:r>
      <w:r w:rsidR="0032359B">
        <w:rPr>
          <w:rFonts w:cs="Times New Roman"/>
          <w:szCs w:val="24"/>
        </w:rPr>
        <w:t xml:space="preserve"> составляет 75,7</w:t>
      </w:r>
      <w:r>
        <w:rPr>
          <w:rFonts w:cs="Times New Roman"/>
          <w:szCs w:val="24"/>
        </w:rPr>
        <w:t>%.</w:t>
      </w:r>
    </w:p>
    <w:p w14:paraId="7F8A0F77" w14:textId="3B970FFD" w:rsidR="00936331" w:rsidRPr="009B35C5" w:rsidRDefault="004669E8" w:rsidP="00936331">
      <w:pPr>
        <w:rPr>
          <w:rFonts w:eastAsia="Times New Roman" w:cs="Times New Roman"/>
          <w:szCs w:val="24"/>
          <w:lang w:eastAsia="ru-RU"/>
        </w:rPr>
      </w:pPr>
      <w:r w:rsidRPr="001F4357">
        <w:rPr>
          <w:rFonts w:cs="Times New Roman"/>
          <w:szCs w:val="24"/>
        </w:rPr>
        <w:t>Профессиональное образование в город</w:t>
      </w:r>
      <w:r w:rsidR="00A30C47">
        <w:rPr>
          <w:rFonts w:cs="Times New Roman"/>
          <w:szCs w:val="24"/>
        </w:rPr>
        <w:t>е</w:t>
      </w:r>
      <w:r w:rsidRPr="001F4357">
        <w:rPr>
          <w:rFonts w:cs="Times New Roman"/>
          <w:szCs w:val="24"/>
        </w:rPr>
        <w:t xml:space="preserve"> Мегион</w:t>
      </w:r>
      <w:r w:rsidR="00A30C47">
        <w:rPr>
          <w:rFonts w:cs="Times New Roman"/>
          <w:szCs w:val="24"/>
        </w:rPr>
        <w:t>е</w:t>
      </w:r>
      <w:r w:rsidRPr="001F4357">
        <w:rPr>
          <w:rFonts w:cs="Times New Roman"/>
          <w:szCs w:val="24"/>
        </w:rPr>
        <w:t xml:space="preserve"> представлено </w:t>
      </w:r>
      <w:r w:rsidR="00936331" w:rsidRPr="009B35C5">
        <w:rPr>
          <w:rFonts w:eastAsia="Times New Roman" w:cs="Times New Roman"/>
          <w:szCs w:val="24"/>
          <w:lang w:eastAsia="ru-RU"/>
        </w:rPr>
        <w:t>бюджетн</w:t>
      </w:r>
      <w:r w:rsidR="008431A3">
        <w:rPr>
          <w:rFonts w:eastAsia="Times New Roman" w:cs="Times New Roman"/>
          <w:szCs w:val="24"/>
          <w:lang w:eastAsia="ru-RU"/>
        </w:rPr>
        <w:t>ым учреждением</w:t>
      </w:r>
      <w:r w:rsidR="00936331" w:rsidRPr="009B35C5">
        <w:rPr>
          <w:rFonts w:eastAsia="Times New Roman" w:cs="Times New Roman"/>
          <w:szCs w:val="24"/>
          <w:lang w:eastAsia="ru-RU"/>
        </w:rPr>
        <w:t xml:space="preserve"> профессионального образования Ханты-Мансийского автономного округа – Югры «Мегионский политехнический колледж».</w:t>
      </w:r>
    </w:p>
    <w:p w14:paraId="6E804416" w14:textId="55AD4391" w:rsidR="00936331" w:rsidRPr="009B35C5" w:rsidRDefault="00936331" w:rsidP="0082098F">
      <w:pPr>
        <w:shd w:val="clear" w:color="auto" w:fill="FFFFFF" w:themeFill="background1"/>
        <w:rPr>
          <w:rFonts w:eastAsia="Times New Roman" w:cs="Times New Roman"/>
          <w:szCs w:val="24"/>
          <w:lang w:eastAsia="ru-RU"/>
        </w:rPr>
      </w:pPr>
      <w:r w:rsidRPr="009B35C5">
        <w:rPr>
          <w:rFonts w:eastAsia="Times New Roman" w:cs="Times New Roman"/>
          <w:szCs w:val="24"/>
          <w:lang w:eastAsia="ru-RU"/>
        </w:rPr>
        <w:t>Численность обучающихся на 01.01.2023 составляет 741</w:t>
      </w:r>
      <w:r w:rsidR="0082098F">
        <w:rPr>
          <w:rFonts w:eastAsia="Times New Roman" w:cs="Times New Roman"/>
          <w:szCs w:val="24"/>
          <w:lang w:eastAsia="ru-RU"/>
        </w:rPr>
        <w:t xml:space="preserve"> человек,</w:t>
      </w:r>
      <w:r w:rsidR="00B46E4D">
        <w:rPr>
          <w:rFonts w:eastAsia="Times New Roman" w:cs="Times New Roman"/>
          <w:szCs w:val="24"/>
          <w:lang w:eastAsia="ru-RU"/>
        </w:rPr>
        <w:t xml:space="preserve"> </w:t>
      </w:r>
      <w:r w:rsidR="0082098F">
        <w:rPr>
          <w:rFonts w:eastAsia="Times New Roman" w:cs="Times New Roman"/>
          <w:szCs w:val="24"/>
          <w:lang w:eastAsia="ru-RU"/>
        </w:rPr>
        <w:t>и</w:t>
      </w:r>
      <w:r w:rsidRPr="009B35C5">
        <w:rPr>
          <w:rFonts w:eastAsia="Times New Roman" w:cs="Times New Roman"/>
          <w:szCs w:val="24"/>
          <w:lang w:eastAsia="ru-RU"/>
        </w:rPr>
        <w:t xml:space="preserve">з них 99,3%, или </w:t>
      </w:r>
      <w:r w:rsidR="008431A3">
        <w:rPr>
          <w:rFonts w:eastAsia="Times New Roman" w:cs="Times New Roman"/>
          <w:szCs w:val="24"/>
          <w:lang w:eastAsia="ru-RU"/>
        </w:rPr>
        <w:t>736 студентов</w:t>
      </w:r>
      <w:r w:rsidRPr="009B35C5">
        <w:rPr>
          <w:rFonts w:eastAsia="Times New Roman" w:cs="Times New Roman"/>
          <w:szCs w:val="24"/>
          <w:lang w:eastAsia="ru-RU"/>
        </w:rPr>
        <w:t>, обучаются на очном отделении, 0,7%, или 5 студентов, на заочном отделении.</w:t>
      </w:r>
    </w:p>
    <w:p w14:paraId="1AAE8AC9" w14:textId="69A695EB" w:rsidR="0082098F" w:rsidRDefault="00B46E4D" w:rsidP="001F4357">
      <w:pPr>
        <w:ind w:firstLine="720"/>
        <w:rPr>
          <w:rFonts w:eastAsia="Times New Roman" w:cs="Times New Roman"/>
          <w:szCs w:val="24"/>
          <w:lang w:eastAsia="ru-RU"/>
        </w:rPr>
      </w:pPr>
      <w:r>
        <w:rPr>
          <w:rFonts w:eastAsia="Times New Roman" w:cs="Times New Roman"/>
          <w:szCs w:val="24"/>
          <w:lang w:eastAsia="ru-RU"/>
        </w:rPr>
        <w:t xml:space="preserve">За период с 2018 года </w:t>
      </w:r>
      <w:r w:rsidR="0082098F">
        <w:rPr>
          <w:rFonts w:eastAsia="Times New Roman" w:cs="Times New Roman"/>
          <w:szCs w:val="24"/>
          <w:lang w:eastAsia="ru-RU"/>
        </w:rPr>
        <w:t xml:space="preserve">общая </w:t>
      </w:r>
      <w:r>
        <w:rPr>
          <w:rFonts w:eastAsia="Times New Roman" w:cs="Times New Roman"/>
          <w:szCs w:val="24"/>
          <w:lang w:eastAsia="ru-RU"/>
        </w:rPr>
        <w:t>численность обучающихся увеличилась незначительно – на 1,1%</w:t>
      </w:r>
      <w:r w:rsidR="0082098F">
        <w:rPr>
          <w:rFonts w:eastAsia="Times New Roman" w:cs="Times New Roman"/>
          <w:szCs w:val="24"/>
          <w:lang w:eastAsia="ru-RU"/>
        </w:rPr>
        <w:t xml:space="preserve">. При этом за этот период значительно изменилось соотношение обучающихся на очном и заочном отделении с 91,4% до 99,3% и с 8,6% до 0,7% </w:t>
      </w:r>
      <w:r w:rsidR="001B4C2C">
        <w:rPr>
          <w:rFonts w:eastAsia="Times New Roman" w:cs="Times New Roman"/>
          <w:szCs w:val="24"/>
          <w:lang w:eastAsia="ru-RU"/>
        </w:rPr>
        <w:t>соответственно</w:t>
      </w:r>
      <w:r w:rsidR="0082098F">
        <w:rPr>
          <w:rFonts w:eastAsia="Times New Roman" w:cs="Times New Roman"/>
          <w:szCs w:val="24"/>
          <w:lang w:eastAsia="ru-RU"/>
        </w:rPr>
        <w:t>.</w:t>
      </w:r>
    </w:p>
    <w:p w14:paraId="6E19AAC4" w14:textId="71671571" w:rsidR="00936331" w:rsidRDefault="00936331" w:rsidP="001F4357">
      <w:pPr>
        <w:ind w:firstLine="720"/>
        <w:rPr>
          <w:rFonts w:cs="Times New Roman"/>
          <w:szCs w:val="24"/>
        </w:rPr>
      </w:pPr>
      <w:r>
        <w:rPr>
          <w:rFonts w:cs="Times New Roman"/>
          <w:szCs w:val="24"/>
        </w:rPr>
        <w:t xml:space="preserve">Учреждение занимается подготовкой специалистов нефтегазового сектора, </w:t>
      </w:r>
      <w:r>
        <w:rPr>
          <w:rFonts w:cs="Times New Roman"/>
          <w:szCs w:val="24"/>
          <w:lang w:val="en-US"/>
        </w:rPr>
        <w:t>IT</w:t>
      </w:r>
      <w:r w:rsidRPr="00936331">
        <w:rPr>
          <w:rFonts w:cs="Times New Roman"/>
          <w:szCs w:val="24"/>
        </w:rPr>
        <w:t xml:space="preserve"> </w:t>
      </w:r>
      <w:r>
        <w:rPr>
          <w:rFonts w:cs="Times New Roman"/>
          <w:szCs w:val="24"/>
        </w:rPr>
        <w:t>сферы, сферы общественного питания, коммерческого сектора, а также специалистов</w:t>
      </w:r>
      <w:r w:rsidR="00B46E4D">
        <w:rPr>
          <w:rFonts w:cs="Times New Roman"/>
          <w:szCs w:val="24"/>
        </w:rPr>
        <w:t xml:space="preserve"> экономических и</w:t>
      </w:r>
      <w:r>
        <w:rPr>
          <w:rFonts w:cs="Times New Roman"/>
          <w:szCs w:val="24"/>
        </w:rPr>
        <w:t xml:space="preserve"> рабочих специальностей.</w:t>
      </w:r>
    </w:p>
    <w:p w14:paraId="301885C2" w14:textId="77777777" w:rsidR="00595062" w:rsidRDefault="001B4C2C" w:rsidP="00595062">
      <w:pPr>
        <w:ind w:firstLine="720"/>
        <w:rPr>
          <w:rFonts w:eastAsia="Times New Roman" w:cs="Times New Roman"/>
          <w:szCs w:val="24"/>
          <w:lang w:eastAsia="ru-RU"/>
        </w:rPr>
      </w:pPr>
      <w:r>
        <w:rPr>
          <w:rFonts w:cs="Times New Roman"/>
          <w:szCs w:val="24"/>
        </w:rPr>
        <w:t>Дополнительно уделяется внимание работе с молодежью города.</w:t>
      </w:r>
      <w:r w:rsidR="00595062">
        <w:rPr>
          <w:rFonts w:cs="Times New Roman"/>
          <w:szCs w:val="24"/>
        </w:rPr>
        <w:t xml:space="preserve"> </w:t>
      </w:r>
      <w:r>
        <w:rPr>
          <w:rFonts w:eastAsia="Times New Roman" w:cs="Times New Roman"/>
          <w:szCs w:val="24"/>
          <w:lang w:eastAsia="ru-RU"/>
        </w:rPr>
        <w:t>Для реализации мероприятий молодежной политики функционирует муниципальное автономное учреждение «Центр гражданского и патриотического воспитания имени Егора Ивановича Горбатова»</w:t>
      </w:r>
      <w:r w:rsidR="00595062">
        <w:rPr>
          <w:rFonts w:eastAsia="Times New Roman" w:cs="Times New Roman"/>
          <w:szCs w:val="24"/>
          <w:lang w:eastAsia="ru-RU"/>
        </w:rPr>
        <w:t>.</w:t>
      </w:r>
      <w:r>
        <w:rPr>
          <w:rFonts w:eastAsia="Times New Roman" w:cs="Times New Roman"/>
          <w:szCs w:val="24"/>
          <w:lang w:eastAsia="ru-RU"/>
        </w:rPr>
        <w:t xml:space="preserve"> </w:t>
      </w:r>
    </w:p>
    <w:p w14:paraId="7BAB978D" w14:textId="56C1AB3C" w:rsidR="00595062" w:rsidRDefault="00BE431F" w:rsidP="00595062">
      <w:pPr>
        <w:ind w:firstLine="720"/>
        <w:rPr>
          <w:rFonts w:eastAsia="Times New Roman" w:cs="Times New Roman"/>
          <w:szCs w:val="24"/>
          <w:lang w:eastAsia="ru-RU"/>
        </w:rPr>
      </w:pPr>
      <w:r>
        <w:rPr>
          <w:rFonts w:eastAsia="Times New Roman" w:cs="Times New Roman"/>
          <w:szCs w:val="24"/>
          <w:lang w:eastAsia="ru-RU"/>
        </w:rPr>
        <w:t xml:space="preserve">На базе учреждения работают тематические клубные формирования, проводятся мероприятия по развитию творческого потенциала молодежи; в сфере гражданского и военно-патриотического воспитания; экологической и туристической направленности; организовано волонтерское движение. </w:t>
      </w:r>
    </w:p>
    <w:p w14:paraId="4748F46E" w14:textId="372B3128" w:rsidR="001B4C2C" w:rsidRDefault="00CA1011" w:rsidP="00595062">
      <w:pPr>
        <w:ind w:firstLine="720"/>
        <w:rPr>
          <w:rFonts w:eastAsia="Times New Roman" w:cs="Times New Roman"/>
          <w:szCs w:val="24"/>
          <w:lang w:eastAsia="ru-RU"/>
        </w:rPr>
      </w:pPr>
      <w:r>
        <w:rPr>
          <w:rFonts w:eastAsia="Times New Roman" w:cs="Times New Roman"/>
          <w:szCs w:val="24"/>
          <w:lang w:eastAsia="ru-RU"/>
        </w:rPr>
        <w:t>Также д</w:t>
      </w:r>
      <w:r w:rsidR="00595062">
        <w:rPr>
          <w:rFonts w:eastAsia="Times New Roman" w:cs="Times New Roman"/>
          <w:szCs w:val="24"/>
          <w:lang w:eastAsia="ru-RU"/>
        </w:rPr>
        <w:t>анное учреждение</w:t>
      </w:r>
      <w:r w:rsidR="001B4C2C">
        <w:rPr>
          <w:rFonts w:eastAsia="Times New Roman" w:cs="Times New Roman"/>
          <w:szCs w:val="24"/>
          <w:lang w:eastAsia="ru-RU"/>
        </w:rPr>
        <w:t xml:space="preserve"> содействует в предоставлении рабочих мест для подростков в возрасте от 14 до 18 лет. </w:t>
      </w:r>
      <w:r w:rsidR="001B4C2C">
        <w:rPr>
          <w:rFonts w:eastAsia="Calibri" w:cs="Times New Roman"/>
          <w:szCs w:val="24"/>
        </w:rPr>
        <w:t xml:space="preserve">За 2022 год заключено 35 договоров </w:t>
      </w:r>
      <w:r w:rsidR="001B4C2C">
        <w:rPr>
          <w:rFonts w:eastAsia="Times New Roman" w:cs="Times New Roman"/>
          <w:szCs w:val="24"/>
          <w:lang w:eastAsia="ru-RU"/>
        </w:rPr>
        <w:t xml:space="preserve">с предприятиями города, </w:t>
      </w:r>
      <w:r w:rsidR="001B4C2C">
        <w:rPr>
          <w:rFonts w:eastAsia="Calibri" w:cs="Times New Roman"/>
          <w:szCs w:val="24"/>
        </w:rPr>
        <w:t xml:space="preserve">трудоустроено </w:t>
      </w:r>
      <w:r w:rsidR="001B4C2C">
        <w:rPr>
          <w:rFonts w:eastAsia="Times New Roman" w:cs="Times New Roman"/>
          <w:szCs w:val="24"/>
          <w:shd w:val="clear" w:color="auto" w:fill="FFFFFF"/>
          <w:lang w:eastAsia="ru-RU"/>
        </w:rPr>
        <w:t>1514 несовершеннолетних</w:t>
      </w:r>
      <w:r w:rsidR="001B4C2C">
        <w:rPr>
          <w:rFonts w:eastAsia="Times New Roman" w:cs="Times New Roman"/>
          <w:szCs w:val="24"/>
          <w:lang w:eastAsia="ru-RU"/>
        </w:rPr>
        <w:t>, из них 822 подростка относятся к категории детей, нуждающихся в особой заботе государства.</w:t>
      </w:r>
    </w:p>
    <w:p w14:paraId="628CB809" w14:textId="77777777" w:rsidR="00B46E4D" w:rsidRPr="001F4357" w:rsidRDefault="00B46E4D" w:rsidP="001F4357">
      <w:pPr>
        <w:ind w:firstLine="720"/>
        <w:rPr>
          <w:rFonts w:cs="Times New Roman"/>
          <w:szCs w:val="24"/>
        </w:rPr>
      </w:pPr>
    </w:p>
    <w:p w14:paraId="46B2D143" w14:textId="3E8424A6" w:rsidR="004669E8" w:rsidRDefault="0010112E" w:rsidP="0010112E">
      <w:pPr>
        <w:pStyle w:val="3"/>
        <w:spacing w:before="0" w:after="0"/>
        <w:rPr>
          <w:rFonts w:ascii="Times New Roman" w:hAnsi="Times New Roman" w:cs="Times New Roman"/>
          <w:sz w:val="24"/>
          <w:szCs w:val="24"/>
        </w:rPr>
      </w:pPr>
      <w:bookmarkStart w:id="47" w:name="_Toc511488549"/>
      <w:bookmarkStart w:id="48" w:name="_Toc1822453"/>
      <w:bookmarkStart w:id="49" w:name="_Toc1822864"/>
      <w:bookmarkStart w:id="50" w:name="_Toc152760906"/>
      <w:r>
        <w:rPr>
          <w:rFonts w:ascii="Times New Roman" w:hAnsi="Times New Roman" w:cs="Times New Roman"/>
          <w:sz w:val="24"/>
          <w:szCs w:val="24"/>
        </w:rPr>
        <w:t>1</w:t>
      </w:r>
      <w:r w:rsidR="004669E8" w:rsidRPr="001F4357">
        <w:rPr>
          <w:rFonts w:ascii="Times New Roman" w:hAnsi="Times New Roman" w:cs="Times New Roman"/>
          <w:sz w:val="24"/>
          <w:szCs w:val="24"/>
        </w:rPr>
        <w:t>.1.8. Здравоохранение</w:t>
      </w:r>
      <w:bookmarkEnd w:id="47"/>
      <w:bookmarkEnd w:id="48"/>
      <w:bookmarkEnd w:id="49"/>
      <w:bookmarkEnd w:id="50"/>
    </w:p>
    <w:p w14:paraId="6E7ECE11" w14:textId="77777777" w:rsidR="00A8133B" w:rsidRPr="00A8133B" w:rsidRDefault="00A8133B" w:rsidP="00A8133B">
      <w:pPr>
        <w:rPr>
          <w:lang w:eastAsia="ko-KR"/>
        </w:rPr>
      </w:pPr>
    </w:p>
    <w:p w14:paraId="5512CACF" w14:textId="3141AB74" w:rsidR="004669E8" w:rsidRDefault="004669E8" w:rsidP="001F4357">
      <w:pPr>
        <w:ind w:firstLine="720"/>
        <w:rPr>
          <w:rFonts w:cs="Times New Roman"/>
          <w:szCs w:val="24"/>
        </w:rPr>
      </w:pPr>
      <w:r w:rsidRPr="001F4357">
        <w:rPr>
          <w:rFonts w:cs="Times New Roman"/>
          <w:szCs w:val="24"/>
        </w:rPr>
        <w:t>В систему здравоо</w:t>
      </w:r>
      <w:r w:rsidR="00C70652">
        <w:rPr>
          <w:rFonts w:cs="Times New Roman"/>
          <w:szCs w:val="24"/>
        </w:rPr>
        <w:t>хранения города Мегиона входят три</w:t>
      </w:r>
      <w:r w:rsidRPr="001F4357">
        <w:rPr>
          <w:rFonts w:cs="Times New Roman"/>
          <w:szCs w:val="24"/>
        </w:rPr>
        <w:t xml:space="preserve"> лечебно-профилактических учреждени</w:t>
      </w:r>
      <w:r w:rsidR="00C70652">
        <w:rPr>
          <w:rFonts w:cs="Times New Roman"/>
          <w:szCs w:val="24"/>
        </w:rPr>
        <w:t>я</w:t>
      </w:r>
      <w:r w:rsidRPr="001F4357">
        <w:rPr>
          <w:rFonts w:cs="Times New Roman"/>
          <w:szCs w:val="24"/>
        </w:rPr>
        <w:t xml:space="preserve"> регионального подчинения: </w:t>
      </w:r>
      <w:r w:rsidR="0027730A">
        <w:rPr>
          <w:rFonts w:cs="Times New Roman"/>
          <w:szCs w:val="24"/>
        </w:rPr>
        <w:t>одна</w:t>
      </w:r>
      <w:r w:rsidRPr="001F4357">
        <w:rPr>
          <w:rFonts w:cs="Times New Roman"/>
          <w:szCs w:val="24"/>
        </w:rPr>
        <w:t xml:space="preserve"> городск</w:t>
      </w:r>
      <w:r w:rsidR="0027730A">
        <w:rPr>
          <w:rFonts w:cs="Times New Roman"/>
          <w:szCs w:val="24"/>
        </w:rPr>
        <w:t>ая</w:t>
      </w:r>
      <w:r w:rsidRPr="001F4357">
        <w:rPr>
          <w:rFonts w:cs="Times New Roman"/>
          <w:szCs w:val="24"/>
        </w:rPr>
        <w:t xml:space="preserve"> больницы, психоневрологическая больница и стоматологическая поликлиника, а также ведомственные и частные медицинские учреждения.</w:t>
      </w:r>
    </w:p>
    <w:p w14:paraId="029CCB73" w14:textId="7CDC74F5" w:rsidR="0027730A" w:rsidRDefault="001039F1" w:rsidP="001F4357">
      <w:pPr>
        <w:ind w:firstLine="720"/>
        <w:rPr>
          <w:rFonts w:eastAsia="Times New Roman" w:cs="Times New Roman"/>
          <w:szCs w:val="24"/>
          <w:lang w:eastAsia="ru-RU"/>
        </w:rPr>
      </w:pPr>
      <w:r w:rsidRPr="001039F1">
        <w:rPr>
          <w:rFonts w:eastAsia="Times New Roman" w:cs="Times New Roman"/>
          <w:szCs w:val="24"/>
          <w:lang w:eastAsia="ru-RU"/>
        </w:rPr>
        <w:t xml:space="preserve">В структуру Мегионской городской больницы входят городская поликлиника, детская поликлиника, амбулатория в пгт Высокий, отделение медицинской реабилитации для детей, подразделения стационара – хирургический корпус, терапевтический корпус, детский больничный корпус, инфекционный корпус. Учреждение располагает мощностями вспомогательных структур: иммунологическая, клинико-диагностическая, </w:t>
      </w:r>
      <w:r w:rsidRPr="001039F1">
        <w:rPr>
          <w:rFonts w:eastAsia="Times New Roman" w:cs="Times New Roman"/>
          <w:szCs w:val="24"/>
          <w:lang w:eastAsia="ru-RU"/>
        </w:rPr>
        <w:lastRenderedPageBreak/>
        <w:t>бактериологическая лаборатории, лечебно-консультативное отделение с кабинетами функциональной диагностики, отделение лучевой диагностики, патологоанатомическое отделение, кабинет трансфузионной терапии, отделения паллиативной медицинской помощи для взрослых и детей.</w:t>
      </w:r>
    </w:p>
    <w:p w14:paraId="1D9B9D0D" w14:textId="50B8BD04" w:rsidR="004D1376" w:rsidRDefault="004D1376" w:rsidP="001F4357">
      <w:pPr>
        <w:ind w:firstLine="720"/>
        <w:rPr>
          <w:rFonts w:eastAsia="Times New Roman" w:cs="Times New Roman"/>
          <w:szCs w:val="24"/>
          <w:lang w:eastAsia="ru-RU"/>
        </w:rPr>
      </w:pPr>
      <w:r w:rsidRPr="00CF53CE">
        <w:rPr>
          <w:rStyle w:val="normaltextrun"/>
          <w:rFonts w:cs="Times New Roman"/>
          <w:szCs w:val="24"/>
        </w:rPr>
        <w:t>Автономное учреждение Ханты-Мансийского автономного округа – Югры «Мегионская городская стоматологическая поликлиника» сос</w:t>
      </w:r>
      <w:r w:rsidRPr="00CF53CE">
        <w:rPr>
          <w:rFonts w:eastAsia="Times New Roman" w:cs="Times New Roman"/>
          <w:szCs w:val="24"/>
          <w:lang w:eastAsia="ru-RU"/>
        </w:rPr>
        <w:t>тоит из двух отделений: терапевтического и ортопедического.  В учреждении функционирует 8 лечебных и 2 зубопротезных кабинета.</w:t>
      </w:r>
      <w:r>
        <w:rPr>
          <w:rFonts w:eastAsia="Times New Roman" w:cs="Times New Roman"/>
          <w:szCs w:val="24"/>
          <w:lang w:eastAsia="ru-RU"/>
        </w:rPr>
        <w:t xml:space="preserve"> </w:t>
      </w:r>
      <w:r w:rsidRPr="004D1376">
        <w:rPr>
          <w:rFonts w:eastAsia="Times New Roman" w:cs="Times New Roman"/>
          <w:szCs w:val="24"/>
          <w:lang w:eastAsia="ru-RU"/>
        </w:rPr>
        <w:t>За пределами стоматологической поликлиники функционируют стационарные стоматологические кабинеты, расположенные в общеобразовательных школах города и пгт Высокий.</w:t>
      </w:r>
    </w:p>
    <w:p w14:paraId="28B79D7E" w14:textId="77777777" w:rsidR="00F60FA0" w:rsidRPr="00027985" w:rsidRDefault="00F60FA0" w:rsidP="00F60FA0">
      <w:pPr>
        <w:widowControl w:val="0"/>
        <w:tabs>
          <w:tab w:val="left" w:pos="720"/>
        </w:tabs>
        <w:ind w:right="-1"/>
        <w:rPr>
          <w:rFonts w:eastAsia="Times New Roman" w:cs="Times New Roman"/>
          <w:szCs w:val="24"/>
          <w:lang w:eastAsia="ru-RU"/>
        </w:rPr>
      </w:pPr>
      <w:r w:rsidRPr="00256461">
        <w:rPr>
          <w:rFonts w:cs="Times New Roman"/>
        </w:rPr>
        <w:t xml:space="preserve">Бюджетное учреждение </w:t>
      </w:r>
      <w:r w:rsidRPr="00943FFF">
        <w:rPr>
          <w:rFonts w:eastAsia="Times New Roman" w:cs="Times New Roman"/>
          <w:szCs w:val="24"/>
          <w:lang w:eastAsia="ru-RU"/>
        </w:rPr>
        <w:t>Ханты-Мансийского автономного округа – Югры</w:t>
      </w:r>
      <w:r w:rsidRPr="00256461">
        <w:rPr>
          <w:rFonts w:cs="Times New Roman"/>
        </w:rPr>
        <w:t xml:space="preserve"> «Психиневрологическая больница имени Святой </w:t>
      </w:r>
      <w:r>
        <w:rPr>
          <w:rFonts w:cs="Times New Roman"/>
        </w:rPr>
        <w:t>п</w:t>
      </w:r>
      <w:r w:rsidRPr="00256461">
        <w:rPr>
          <w:rFonts w:cs="Times New Roman"/>
        </w:rPr>
        <w:t>реподобномученицы Елизаветы» оказывает специализированную стационарную и амбулаторно-поликлиническую квалифицированную помощь лицам с нервно-психическими и наркологическими расстройствами, консультирует по психиатрической и наркологической помощи.</w:t>
      </w:r>
    </w:p>
    <w:p w14:paraId="1C1D1F7D" w14:textId="11D23278" w:rsidR="004D1376" w:rsidRDefault="00F60FA0" w:rsidP="008C4906">
      <w:pPr>
        <w:rPr>
          <w:rFonts w:cs="Times New Roman"/>
        </w:rPr>
      </w:pPr>
      <w:r w:rsidRPr="00256461">
        <w:rPr>
          <w:rFonts w:cs="Times New Roman"/>
        </w:rPr>
        <w:t>Материально-техническая база больницы включает в себя лечебный корпус с административными, амбулаторными, стационарными, экспертными помещениями, клинической лабораторией, отделение пограничных состояний, стационарно</w:t>
      </w:r>
      <w:r w:rsidR="008C4906">
        <w:rPr>
          <w:rFonts w:cs="Times New Roman"/>
        </w:rPr>
        <w:t>е отделение в городе Лангепасе.</w:t>
      </w:r>
    </w:p>
    <w:p w14:paraId="78983FEF" w14:textId="77777777" w:rsidR="003C7447" w:rsidRPr="006A2078" w:rsidRDefault="003C7447" w:rsidP="003C7447">
      <w:pPr>
        <w:widowControl w:val="0"/>
        <w:rPr>
          <w:rFonts w:cs="Times New Roman"/>
          <w:bCs/>
          <w:szCs w:val="24"/>
        </w:rPr>
      </w:pPr>
      <w:r w:rsidRPr="006A2078">
        <w:rPr>
          <w:rFonts w:cs="Times New Roman"/>
          <w:bCs/>
          <w:szCs w:val="24"/>
        </w:rPr>
        <w:t>Помимо государственных учреждений здравоохранения Ханты-Мансийского автономного округа – Югры на территории города Мегиона услуги здравоохранения широкого спектра населению оказывают организаци</w:t>
      </w:r>
      <w:r>
        <w:rPr>
          <w:rFonts w:cs="Times New Roman"/>
          <w:bCs/>
          <w:szCs w:val="24"/>
        </w:rPr>
        <w:t xml:space="preserve">и частной формы собственности. </w:t>
      </w:r>
    </w:p>
    <w:p w14:paraId="03D9A51F" w14:textId="345F1297" w:rsidR="003C7447" w:rsidRPr="007B6220" w:rsidRDefault="003C7447" w:rsidP="003C7447">
      <w:pPr>
        <w:ind w:firstLine="720"/>
        <w:rPr>
          <w:rFonts w:cs="Times New Roman"/>
          <w:color w:val="FF0000"/>
          <w:szCs w:val="24"/>
        </w:rPr>
      </w:pPr>
      <w:r w:rsidRPr="006A2078">
        <w:rPr>
          <w:rFonts w:cs="Times New Roman"/>
          <w:szCs w:val="24"/>
        </w:rPr>
        <w:t>Динамика мощности учреждений здравоохр</w:t>
      </w:r>
      <w:r w:rsidR="00A84ADF">
        <w:rPr>
          <w:rFonts w:cs="Times New Roman"/>
          <w:szCs w:val="24"/>
        </w:rPr>
        <w:t>анения представлена в Таблице 8</w:t>
      </w:r>
      <w:r w:rsidRPr="007B6220">
        <w:rPr>
          <w:rFonts w:cs="Times New Roman"/>
          <w:color w:val="FF0000"/>
          <w:szCs w:val="24"/>
        </w:rPr>
        <w:t>.</w:t>
      </w:r>
    </w:p>
    <w:p w14:paraId="4FA03BF3" w14:textId="4EA6829D" w:rsidR="003C7447" w:rsidRPr="001F4357" w:rsidRDefault="00A84ADF" w:rsidP="003C7447">
      <w:pPr>
        <w:ind w:firstLine="720"/>
        <w:jc w:val="right"/>
        <w:rPr>
          <w:rFonts w:cs="Times New Roman"/>
          <w:szCs w:val="24"/>
        </w:rPr>
      </w:pPr>
      <w:r>
        <w:rPr>
          <w:rFonts w:cs="Times New Roman"/>
          <w:szCs w:val="24"/>
        </w:rPr>
        <w:t>Таблица 8</w:t>
      </w:r>
    </w:p>
    <w:p w14:paraId="5128C121" w14:textId="77777777" w:rsidR="003C7447" w:rsidRDefault="003C7447" w:rsidP="003C7447">
      <w:pPr>
        <w:ind w:firstLine="720"/>
        <w:jc w:val="center"/>
        <w:rPr>
          <w:rFonts w:cs="Times New Roman"/>
          <w:szCs w:val="24"/>
        </w:rPr>
      </w:pPr>
      <w:r>
        <w:rPr>
          <w:rFonts w:cs="Times New Roman"/>
          <w:szCs w:val="24"/>
        </w:rPr>
        <w:t xml:space="preserve">Динамика мощности </w:t>
      </w:r>
      <w:r w:rsidRPr="001F4357">
        <w:rPr>
          <w:rFonts w:cs="Times New Roman"/>
          <w:szCs w:val="24"/>
        </w:rPr>
        <w:t>учреждений здравоохранения</w:t>
      </w:r>
    </w:p>
    <w:p w14:paraId="2385DF63" w14:textId="77777777" w:rsidR="003C7447" w:rsidRPr="001F4357" w:rsidRDefault="003C7447" w:rsidP="003C7447">
      <w:pPr>
        <w:ind w:firstLine="720"/>
        <w:jc w:val="center"/>
        <w:rPr>
          <w:rFonts w:cs="Times New Roman"/>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1077"/>
        <w:gridCol w:w="1077"/>
        <w:gridCol w:w="1077"/>
        <w:gridCol w:w="1077"/>
        <w:gridCol w:w="1078"/>
      </w:tblGrid>
      <w:tr w:rsidR="003C7447" w:rsidRPr="00EB03A3" w14:paraId="030E967D" w14:textId="77777777" w:rsidTr="0096782B">
        <w:trPr>
          <w:cantSplit/>
          <w:trHeight w:val="537"/>
        </w:trPr>
        <w:tc>
          <w:tcPr>
            <w:tcW w:w="4253" w:type="dxa"/>
            <w:shd w:val="clear" w:color="auto" w:fill="auto"/>
            <w:vAlign w:val="center"/>
          </w:tcPr>
          <w:p w14:paraId="61D7AEFB" w14:textId="77777777" w:rsidR="003C7447" w:rsidRPr="00EB03A3" w:rsidRDefault="003C7447" w:rsidP="0096782B">
            <w:pPr>
              <w:pStyle w:val="Default"/>
              <w:jc w:val="center"/>
              <w:rPr>
                <w:color w:val="auto"/>
                <w:sz w:val="20"/>
                <w:szCs w:val="20"/>
              </w:rPr>
            </w:pPr>
          </w:p>
        </w:tc>
        <w:tc>
          <w:tcPr>
            <w:tcW w:w="1077" w:type="dxa"/>
            <w:shd w:val="clear" w:color="auto" w:fill="auto"/>
            <w:vAlign w:val="center"/>
          </w:tcPr>
          <w:p w14:paraId="2A60C11B" w14:textId="77777777" w:rsidR="003C7447" w:rsidRPr="00EB03A3" w:rsidRDefault="003C7447" w:rsidP="0096782B">
            <w:pPr>
              <w:pStyle w:val="Default"/>
              <w:jc w:val="center"/>
              <w:rPr>
                <w:color w:val="auto"/>
                <w:sz w:val="20"/>
                <w:szCs w:val="20"/>
              </w:rPr>
            </w:pPr>
            <w:r w:rsidRPr="00CA4C34">
              <w:rPr>
                <w:sz w:val="20"/>
                <w:szCs w:val="20"/>
              </w:rPr>
              <w:t>2018</w:t>
            </w:r>
            <w:r w:rsidRPr="00D13EE1">
              <w:rPr>
                <w:sz w:val="20"/>
                <w:szCs w:val="20"/>
              </w:rPr>
              <w:t xml:space="preserve"> год</w:t>
            </w:r>
          </w:p>
        </w:tc>
        <w:tc>
          <w:tcPr>
            <w:tcW w:w="1077" w:type="dxa"/>
            <w:shd w:val="clear" w:color="auto" w:fill="auto"/>
            <w:vAlign w:val="center"/>
          </w:tcPr>
          <w:p w14:paraId="5CDCEE31" w14:textId="77777777" w:rsidR="003C7447" w:rsidRPr="00EB03A3" w:rsidRDefault="003C7447" w:rsidP="0096782B">
            <w:pPr>
              <w:pStyle w:val="Default"/>
              <w:jc w:val="center"/>
              <w:rPr>
                <w:color w:val="auto"/>
                <w:sz w:val="20"/>
                <w:szCs w:val="20"/>
              </w:rPr>
            </w:pPr>
            <w:r w:rsidRPr="00CA4C34">
              <w:rPr>
                <w:sz w:val="20"/>
                <w:szCs w:val="20"/>
              </w:rPr>
              <w:t xml:space="preserve">2019 </w:t>
            </w:r>
            <w:r w:rsidRPr="00D13EE1">
              <w:rPr>
                <w:sz w:val="20"/>
                <w:szCs w:val="20"/>
              </w:rPr>
              <w:t>год</w:t>
            </w:r>
          </w:p>
        </w:tc>
        <w:tc>
          <w:tcPr>
            <w:tcW w:w="1077" w:type="dxa"/>
            <w:shd w:val="clear" w:color="auto" w:fill="auto"/>
            <w:vAlign w:val="center"/>
          </w:tcPr>
          <w:p w14:paraId="22AAAF49" w14:textId="77777777" w:rsidR="003C7447" w:rsidRPr="00EB03A3" w:rsidRDefault="003C7447" w:rsidP="0096782B">
            <w:pPr>
              <w:pStyle w:val="Default"/>
              <w:jc w:val="center"/>
              <w:rPr>
                <w:color w:val="auto"/>
                <w:sz w:val="20"/>
                <w:szCs w:val="20"/>
              </w:rPr>
            </w:pPr>
            <w:r w:rsidRPr="00CA4C34">
              <w:rPr>
                <w:sz w:val="20"/>
                <w:szCs w:val="20"/>
              </w:rPr>
              <w:t>2020</w:t>
            </w:r>
            <w:r w:rsidRPr="00D13EE1">
              <w:rPr>
                <w:sz w:val="20"/>
                <w:szCs w:val="20"/>
              </w:rPr>
              <w:t xml:space="preserve"> год</w:t>
            </w:r>
          </w:p>
        </w:tc>
        <w:tc>
          <w:tcPr>
            <w:tcW w:w="1077" w:type="dxa"/>
            <w:shd w:val="clear" w:color="auto" w:fill="auto"/>
            <w:vAlign w:val="center"/>
          </w:tcPr>
          <w:p w14:paraId="09134310" w14:textId="77777777" w:rsidR="003C7447" w:rsidRPr="00EB03A3" w:rsidRDefault="003C7447" w:rsidP="0096782B">
            <w:pPr>
              <w:pStyle w:val="Default"/>
              <w:jc w:val="center"/>
              <w:rPr>
                <w:color w:val="auto"/>
                <w:sz w:val="20"/>
                <w:szCs w:val="20"/>
              </w:rPr>
            </w:pPr>
            <w:r w:rsidRPr="00CA4C34">
              <w:rPr>
                <w:sz w:val="20"/>
                <w:szCs w:val="20"/>
              </w:rPr>
              <w:t xml:space="preserve">2021 </w:t>
            </w:r>
            <w:r w:rsidRPr="00D13EE1">
              <w:rPr>
                <w:sz w:val="20"/>
                <w:szCs w:val="20"/>
              </w:rPr>
              <w:t>год</w:t>
            </w:r>
          </w:p>
        </w:tc>
        <w:tc>
          <w:tcPr>
            <w:tcW w:w="1078" w:type="dxa"/>
            <w:shd w:val="clear" w:color="auto" w:fill="auto"/>
            <w:vAlign w:val="center"/>
          </w:tcPr>
          <w:p w14:paraId="4300717D" w14:textId="77777777" w:rsidR="003C7447" w:rsidRPr="00EB03A3" w:rsidRDefault="003C7447" w:rsidP="0096782B">
            <w:pPr>
              <w:pStyle w:val="Default"/>
              <w:jc w:val="center"/>
              <w:rPr>
                <w:color w:val="auto"/>
                <w:sz w:val="20"/>
                <w:szCs w:val="20"/>
              </w:rPr>
            </w:pPr>
            <w:r w:rsidRPr="00CA4C34">
              <w:rPr>
                <w:sz w:val="20"/>
                <w:szCs w:val="20"/>
              </w:rPr>
              <w:t>2022</w:t>
            </w:r>
            <w:r w:rsidRPr="00D13EE1">
              <w:rPr>
                <w:sz w:val="20"/>
                <w:szCs w:val="20"/>
              </w:rPr>
              <w:t xml:space="preserve"> год</w:t>
            </w:r>
          </w:p>
        </w:tc>
      </w:tr>
      <w:tr w:rsidR="003C7447" w:rsidRPr="001F4357" w14:paraId="687A7602" w14:textId="77777777" w:rsidTr="0096782B">
        <w:trPr>
          <w:cantSplit/>
          <w:trHeight w:val="93"/>
        </w:trPr>
        <w:tc>
          <w:tcPr>
            <w:tcW w:w="4253" w:type="dxa"/>
            <w:shd w:val="clear" w:color="auto" w:fill="auto"/>
          </w:tcPr>
          <w:p w14:paraId="61AFF739" w14:textId="77777777" w:rsidR="003C7447" w:rsidRPr="001F4357" w:rsidRDefault="003C7447" w:rsidP="0096782B">
            <w:pPr>
              <w:pStyle w:val="Default"/>
              <w:rPr>
                <w:color w:val="auto"/>
              </w:rPr>
            </w:pPr>
            <w:r w:rsidRPr="001F4357">
              <w:rPr>
                <w:color w:val="auto"/>
              </w:rPr>
              <w:t>Мощность амбулаторно-поликлинических учреждений, посещений в смену</w:t>
            </w:r>
          </w:p>
        </w:tc>
        <w:tc>
          <w:tcPr>
            <w:tcW w:w="1077" w:type="dxa"/>
            <w:shd w:val="clear" w:color="auto" w:fill="auto"/>
          </w:tcPr>
          <w:p w14:paraId="36AC404B" w14:textId="77777777" w:rsidR="003C7447" w:rsidRPr="001F4357" w:rsidRDefault="003C7447" w:rsidP="00A84ADF">
            <w:pPr>
              <w:pStyle w:val="Default"/>
              <w:jc w:val="center"/>
              <w:rPr>
                <w:color w:val="auto"/>
              </w:rPr>
            </w:pPr>
            <w:r w:rsidRPr="004747B6">
              <w:t>1287</w:t>
            </w:r>
          </w:p>
        </w:tc>
        <w:tc>
          <w:tcPr>
            <w:tcW w:w="1077" w:type="dxa"/>
            <w:shd w:val="clear" w:color="auto" w:fill="auto"/>
          </w:tcPr>
          <w:p w14:paraId="092B4E06" w14:textId="77777777" w:rsidR="003C7447" w:rsidRPr="001F4357" w:rsidRDefault="003C7447" w:rsidP="00A84ADF">
            <w:pPr>
              <w:pStyle w:val="Default"/>
              <w:jc w:val="center"/>
              <w:rPr>
                <w:color w:val="auto"/>
              </w:rPr>
            </w:pPr>
            <w:r w:rsidRPr="004747B6">
              <w:t>1337</w:t>
            </w:r>
          </w:p>
        </w:tc>
        <w:tc>
          <w:tcPr>
            <w:tcW w:w="1077" w:type="dxa"/>
            <w:shd w:val="clear" w:color="auto" w:fill="auto"/>
          </w:tcPr>
          <w:p w14:paraId="5D5CE850" w14:textId="77777777" w:rsidR="003C7447" w:rsidRPr="001F4357" w:rsidRDefault="003C7447" w:rsidP="00A84ADF">
            <w:pPr>
              <w:pStyle w:val="Default"/>
              <w:jc w:val="center"/>
              <w:rPr>
                <w:color w:val="auto"/>
              </w:rPr>
            </w:pPr>
            <w:r w:rsidRPr="004747B6">
              <w:t>1337</w:t>
            </w:r>
          </w:p>
        </w:tc>
        <w:tc>
          <w:tcPr>
            <w:tcW w:w="1077" w:type="dxa"/>
            <w:shd w:val="clear" w:color="auto" w:fill="auto"/>
          </w:tcPr>
          <w:p w14:paraId="50491E60" w14:textId="77777777" w:rsidR="003C7447" w:rsidRPr="001F4357" w:rsidRDefault="003C7447" w:rsidP="00A84ADF">
            <w:pPr>
              <w:pStyle w:val="Default"/>
              <w:jc w:val="center"/>
              <w:rPr>
                <w:color w:val="auto"/>
              </w:rPr>
            </w:pPr>
            <w:r w:rsidRPr="004747B6">
              <w:t>1787</w:t>
            </w:r>
          </w:p>
        </w:tc>
        <w:tc>
          <w:tcPr>
            <w:tcW w:w="1078" w:type="dxa"/>
            <w:shd w:val="clear" w:color="auto" w:fill="auto"/>
          </w:tcPr>
          <w:p w14:paraId="201F367F" w14:textId="77777777" w:rsidR="003C7447" w:rsidRPr="001F4357" w:rsidRDefault="003C7447" w:rsidP="00A84ADF">
            <w:pPr>
              <w:pStyle w:val="Default"/>
              <w:jc w:val="center"/>
              <w:rPr>
                <w:color w:val="auto"/>
              </w:rPr>
            </w:pPr>
            <w:r w:rsidRPr="004747B6">
              <w:t>1787</w:t>
            </w:r>
          </w:p>
        </w:tc>
      </w:tr>
      <w:tr w:rsidR="003C7447" w:rsidRPr="001F4357" w14:paraId="4155FC24" w14:textId="77777777" w:rsidTr="0096782B">
        <w:trPr>
          <w:cantSplit/>
          <w:trHeight w:val="93"/>
        </w:trPr>
        <w:tc>
          <w:tcPr>
            <w:tcW w:w="4253" w:type="dxa"/>
            <w:shd w:val="clear" w:color="auto" w:fill="auto"/>
          </w:tcPr>
          <w:p w14:paraId="3D0E1CB1" w14:textId="77777777" w:rsidR="003C7447" w:rsidRPr="001F4357" w:rsidRDefault="003C7447" w:rsidP="0096782B">
            <w:pPr>
              <w:pStyle w:val="Default"/>
              <w:rPr>
                <w:color w:val="auto"/>
              </w:rPr>
            </w:pPr>
            <w:r w:rsidRPr="001F4357">
              <w:rPr>
                <w:color w:val="auto"/>
              </w:rPr>
              <w:t>Число коек круглосуточного стационара</w:t>
            </w:r>
          </w:p>
        </w:tc>
        <w:tc>
          <w:tcPr>
            <w:tcW w:w="1077" w:type="dxa"/>
            <w:shd w:val="clear" w:color="auto" w:fill="auto"/>
          </w:tcPr>
          <w:p w14:paraId="616F96B4" w14:textId="77777777" w:rsidR="003C7447" w:rsidRPr="001F4357" w:rsidRDefault="003C7447" w:rsidP="00A84ADF">
            <w:pPr>
              <w:pStyle w:val="Default"/>
              <w:jc w:val="center"/>
              <w:rPr>
                <w:color w:val="auto"/>
              </w:rPr>
            </w:pPr>
            <w:r w:rsidRPr="004747B6">
              <w:t>420</w:t>
            </w:r>
          </w:p>
        </w:tc>
        <w:tc>
          <w:tcPr>
            <w:tcW w:w="1077" w:type="dxa"/>
            <w:shd w:val="clear" w:color="auto" w:fill="auto"/>
          </w:tcPr>
          <w:p w14:paraId="10F56085" w14:textId="77777777" w:rsidR="003C7447" w:rsidRPr="001F4357" w:rsidRDefault="003C7447" w:rsidP="00A84ADF">
            <w:pPr>
              <w:pStyle w:val="Default"/>
              <w:jc w:val="center"/>
              <w:rPr>
                <w:color w:val="auto"/>
              </w:rPr>
            </w:pPr>
            <w:r w:rsidRPr="004747B6">
              <w:t>420</w:t>
            </w:r>
          </w:p>
        </w:tc>
        <w:tc>
          <w:tcPr>
            <w:tcW w:w="1077" w:type="dxa"/>
            <w:shd w:val="clear" w:color="auto" w:fill="auto"/>
          </w:tcPr>
          <w:p w14:paraId="30847BB9" w14:textId="77777777" w:rsidR="003C7447" w:rsidRPr="001F4357" w:rsidRDefault="003C7447" w:rsidP="00A84ADF">
            <w:pPr>
              <w:pStyle w:val="Default"/>
              <w:jc w:val="center"/>
              <w:rPr>
                <w:color w:val="auto"/>
              </w:rPr>
            </w:pPr>
            <w:r w:rsidRPr="004747B6">
              <w:t>393</w:t>
            </w:r>
          </w:p>
        </w:tc>
        <w:tc>
          <w:tcPr>
            <w:tcW w:w="1077" w:type="dxa"/>
            <w:shd w:val="clear" w:color="auto" w:fill="auto"/>
          </w:tcPr>
          <w:p w14:paraId="658B44E4" w14:textId="77777777" w:rsidR="003C7447" w:rsidRPr="001F4357" w:rsidRDefault="003C7447" w:rsidP="00A84ADF">
            <w:pPr>
              <w:pStyle w:val="Default"/>
              <w:jc w:val="center"/>
              <w:rPr>
                <w:color w:val="auto"/>
              </w:rPr>
            </w:pPr>
            <w:r w:rsidRPr="004747B6">
              <w:t>393</w:t>
            </w:r>
          </w:p>
        </w:tc>
        <w:tc>
          <w:tcPr>
            <w:tcW w:w="1078" w:type="dxa"/>
            <w:shd w:val="clear" w:color="auto" w:fill="auto"/>
          </w:tcPr>
          <w:p w14:paraId="2ADED31E" w14:textId="77777777" w:rsidR="003C7447" w:rsidRPr="001F4357" w:rsidRDefault="003C7447" w:rsidP="00A84ADF">
            <w:pPr>
              <w:pStyle w:val="Default"/>
              <w:jc w:val="center"/>
              <w:rPr>
                <w:color w:val="auto"/>
              </w:rPr>
            </w:pPr>
            <w:r w:rsidRPr="004747B6">
              <w:t>360</w:t>
            </w:r>
          </w:p>
        </w:tc>
      </w:tr>
      <w:tr w:rsidR="003C7447" w:rsidRPr="001F4357" w14:paraId="50790E9A" w14:textId="77777777" w:rsidTr="0096782B">
        <w:trPr>
          <w:cantSplit/>
          <w:trHeight w:val="93"/>
        </w:trPr>
        <w:tc>
          <w:tcPr>
            <w:tcW w:w="4253" w:type="dxa"/>
            <w:shd w:val="clear" w:color="auto" w:fill="auto"/>
          </w:tcPr>
          <w:p w14:paraId="1AB6CD8B" w14:textId="77777777" w:rsidR="003C7447" w:rsidRPr="001F4357" w:rsidRDefault="003C7447" w:rsidP="0096782B">
            <w:pPr>
              <w:pStyle w:val="Default"/>
              <w:rPr>
                <w:color w:val="auto"/>
              </w:rPr>
            </w:pPr>
            <w:r w:rsidRPr="001F4357">
              <w:rPr>
                <w:color w:val="auto"/>
              </w:rPr>
              <w:t>Фактическая обеспеченность койками круглосуточного стацио</w:t>
            </w:r>
            <w:r>
              <w:rPr>
                <w:color w:val="auto"/>
              </w:rPr>
              <w:t>нара на 10 тыс.населения</w:t>
            </w:r>
          </w:p>
        </w:tc>
        <w:tc>
          <w:tcPr>
            <w:tcW w:w="1077" w:type="dxa"/>
            <w:shd w:val="clear" w:color="auto" w:fill="auto"/>
          </w:tcPr>
          <w:p w14:paraId="71F80684" w14:textId="77777777" w:rsidR="003C7447" w:rsidRPr="001F4357" w:rsidRDefault="003C7447" w:rsidP="00A84ADF">
            <w:pPr>
              <w:pStyle w:val="Default"/>
              <w:jc w:val="center"/>
              <w:rPr>
                <w:color w:val="auto"/>
              </w:rPr>
            </w:pPr>
            <w:r w:rsidRPr="004747B6">
              <w:t>77,5</w:t>
            </w:r>
          </w:p>
        </w:tc>
        <w:tc>
          <w:tcPr>
            <w:tcW w:w="1077" w:type="dxa"/>
            <w:shd w:val="clear" w:color="auto" w:fill="auto"/>
          </w:tcPr>
          <w:p w14:paraId="531ED88F" w14:textId="77777777" w:rsidR="003C7447" w:rsidRPr="001F4357" w:rsidRDefault="003C7447" w:rsidP="00A84ADF">
            <w:pPr>
              <w:pStyle w:val="Default"/>
              <w:jc w:val="center"/>
              <w:rPr>
                <w:color w:val="auto"/>
              </w:rPr>
            </w:pPr>
            <w:r w:rsidRPr="004747B6">
              <w:t>78,6</w:t>
            </w:r>
          </w:p>
        </w:tc>
        <w:tc>
          <w:tcPr>
            <w:tcW w:w="1077" w:type="dxa"/>
            <w:shd w:val="clear" w:color="auto" w:fill="auto"/>
          </w:tcPr>
          <w:p w14:paraId="6166C149" w14:textId="77777777" w:rsidR="003C7447" w:rsidRPr="001F4357" w:rsidRDefault="003C7447" w:rsidP="00A84ADF">
            <w:pPr>
              <w:pStyle w:val="Default"/>
              <w:jc w:val="center"/>
              <w:rPr>
                <w:color w:val="auto"/>
              </w:rPr>
            </w:pPr>
            <w:r w:rsidRPr="004747B6">
              <w:t>74,1</w:t>
            </w:r>
          </w:p>
        </w:tc>
        <w:tc>
          <w:tcPr>
            <w:tcW w:w="1077" w:type="dxa"/>
            <w:shd w:val="clear" w:color="auto" w:fill="auto"/>
          </w:tcPr>
          <w:p w14:paraId="3E11F778" w14:textId="77777777" w:rsidR="003C7447" w:rsidRPr="001F4357" w:rsidRDefault="003C7447" w:rsidP="00A84ADF">
            <w:pPr>
              <w:pStyle w:val="Default"/>
              <w:jc w:val="center"/>
              <w:rPr>
                <w:color w:val="auto"/>
              </w:rPr>
            </w:pPr>
            <w:r w:rsidRPr="004747B6">
              <w:t>66,2</w:t>
            </w:r>
          </w:p>
        </w:tc>
        <w:tc>
          <w:tcPr>
            <w:tcW w:w="1078" w:type="dxa"/>
            <w:shd w:val="clear" w:color="auto" w:fill="auto"/>
          </w:tcPr>
          <w:p w14:paraId="524F8A4A" w14:textId="77777777" w:rsidR="003C7447" w:rsidRPr="001F4357" w:rsidRDefault="003C7447" w:rsidP="00A84ADF">
            <w:pPr>
              <w:pStyle w:val="Default"/>
              <w:jc w:val="center"/>
              <w:rPr>
                <w:color w:val="auto"/>
              </w:rPr>
            </w:pPr>
            <w:r w:rsidRPr="004747B6">
              <w:t>60,8</w:t>
            </w:r>
          </w:p>
        </w:tc>
      </w:tr>
      <w:tr w:rsidR="003C7447" w:rsidRPr="001F4357" w14:paraId="2DC7A6F6" w14:textId="77777777" w:rsidTr="0096782B">
        <w:trPr>
          <w:cantSplit/>
          <w:trHeight w:val="93"/>
        </w:trPr>
        <w:tc>
          <w:tcPr>
            <w:tcW w:w="4253" w:type="dxa"/>
            <w:shd w:val="clear" w:color="auto" w:fill="auto"/>
          </w:tcPr>
          <w:p w14:paraId="4F31FBFE" w14:textId="77777777" w:rsidR="003C7447" w:rsidRPr="001F4357" w:rsidRDefault="003C7447" w:rsidP="0096782B">
            <w:pPr>
              <w:pStyle w:val="Default"/>
              <w:rPr>
                <w:color w:val="auto"/>
              </w:rPr>
            </w:pPr>
            <w:r w:rsidRPr="001F4357">
              <w:rPr>
                <w:color w:val="auto"/>
              </w:rPr>
              <w:t>Фактическая обеспеченность поликлиническими мощнос</w:t>
            </w:r>
            <w:r>
              <w:rPr>
                <w:color w:val="auto"/>
              </w:rPr>
              <w:t>тями на 10 тыс.населения</w:t>
            </w:r>
          </w:p>
        </w:tc>
        <w:tc>
          <w:tcPr>
            <w:tcW w:w="1077" w:type="dxa"/>
            <w:shd w:val="clear" w:color="auto" w:fill="auto"/>
          </w:tcPr>
          <w:p w14:paraId="4B9D1524" w14:textId="77777777" w:rsidR="003C7447" w:rsidRPr="001F4357" w:rsidRDefault="003C7447" w:rsidP="00A84ADF">
            <w:pPr>
              <w:pStyle w:val="Default"/>
              <w:jc w:val="center"/>
              <w:rPr>
                <w:color w:val="auto"/>
              </w:rPr>
            </w:pPr>
            <w:r w:rsidRPr="004747B6">
              <w:t>237,5</w:t>
            </w:r>
          </w:p>
        </w:tc>
        <w:tc>
          <w:tcPr>
            <w:tcW w:w="1077" w:type="dxa"/>
            <w:shd w:val="clear" w:color="auto" w:fill="auto"/>
          </w:tcPr>
          <w:p w14:paraId="6440E60F" w14:textId="77777777" w:rsidR="003C7447" w:rsidRPr="001F4357" w:rsidRDefault="003C7447" w:rsidP="00A84ADF">
            <w:pPr>
              <w:pStyle w:val="Default"/>
              <w:jc w:val="center"/>
              <w:rPr>
                <w:color w:val="auto"/>
              </w:rPr>
            </w:pPr>
            <w:r w:rsidRPr="004747B6">
              <w:t>250,1</w:t>
            </w:r>
          </w:p>
        </w:tc>
        <w:tc>
          <w:tcPr>
            <w:tcW w:w="1077" w:type="dxa"/>
            <w:shd w:val="clear" w:color="auto" w:fill="auto"/>
          </w:tcPr>
          <w:p w14:paraId="28C6C171" w14:textId="77777777" w:rsidR="003C7447" w:rsidRPr="001F4357" w:rsidRDefault="003C7447" w:rsidP="00A84ADF">
            <w:pPr>
              <w:pStyle w:val="Default"/>
              <w:jc w:val="center"/>
              <w:rPr>
                <w:color w:val="auto"/>
              </w:rPr>
            </w:pPr>
            <w:r w:rsidRPr="004747B6">
              <w:t>252,2</w:t>
            </w:r>
          </w:p>
        </w:tc>
        <w:tc>
          <w:tcPr>
            <w:tcW w:w="1077" w:type="dxa"/>
            <w:shd w:val="clear" w:color="auto" w:fill="auto"/>
          </w:tcPr>
          <w:p w14:paraId="6BF7C66B" w14:textId="77777777" w:rsidR="003C7447" w:rsidRPr="001F4357" w:rsidRDefault="003C7447" w:rsidP="00A84ADF">
            <w:pPr>
              <w:pStyle w:val="Default"/>
              <w:jc w:val="center"/>
              <w:rPr>
                <w:color w:val="auto"/>
              </w:rPr>
            </w:pPr>
            <w:r w:rsidRPr="004747B6">
              <w:t>301,2</w:t>
            </w:r>
          </w:p>
        </w:tc>
        <w:tc>
          <w:tcPr>
            <w:tcW w:w="1078" w:type="dxa"/>
            <w:shd w:val="clear" w:color="auto" w:fill="auto"/>
          </w:tcPr>
          <w:p w14:paraId="1B83E3D2" w14:textId="77777777" w:rsidR="003C7447" w:rsidRPr="001F4357" w:rsidRDefault="003C7447" w:rsidP="00A84ADF">
            <w:pPr>
              <w:pStyle w:val="Default"/>
              <w:jc w:val="center"/>
              <w:rPr>
                <w:color w:val="auto"/>
              </w:rPr>
            </w:pPr>
            <w:r w:rsidRPr="004747B6">
              <w:t>302,0</w:t>
            </w:r>
          </w:p>
        </w:tc>
      </w:tr>
    </w:tbl>
    <w:p w14:paraId="47E6DB64" w14:textId="77777777" w:rsidR="003C7447" w:rsidRPr="008C4906" w:rsidRDefault="003C7447" w:rsidP="008C4906">
      <w:pPr>
        <w:rPr>
          <w:rFonts w:cs="Times New Roman"/>
        </w:rPr>
      </w:pPr>
    </w:p>
    <w:p w14:paraId="616D7BCA" w14:textId="3592A765" w:rsidR="001D3640" w:rsidRPr="00651322" w:rsidRDefault="001D3640" w:rsidP="001D3640">
      <w:pPr>
        <w:widowControl w:val="0"/>
        <w:tabs>
          <w:tab w:val="left" w:pos="720"/>
        </w:tabs>
        <w:ind w:right="-1"/>
        <w:rPr>
          <w:rFonts w:cs="Times New Roman"/>
          <w:szCs w:val="24"/>
        </w:rPr>
      </w:pPr>
      <w:r w:rsidRPr="00651322">
        <w:rPr>
          <w:rFonts w:cs="Times New Roman"/>
          <w:szCs w:val="24"/>
        </w:rPr>
        <w:t xml:space="preserve">По сравнению с 2018 годом мощность амбулаторно-поликлинических учреждений увеличилась с 1287 до 1787 посещений в смену, или на 38,9%. </w:t>
      </w:r>
    </w:p>
    <w:p w14:paraId="562C994B" w14:textId="77777777" w:rsidR="001D3640" w:rsidRPr="00304E90" w:rsidRDefault="001D3640" w:rsidP="001D3640">
      <w:pPr>
        <w:widowControl w:val="0"/>
        <w:tabs>
          <w:tab w:val="left" w:pos="720"/>
        </w:tabs>
        <w:ind w:right="-1"/>
        <w:rPr>
          <w:rFonts w:cs="Times New Roman"/>
          <w:szCs w:val="24"/>
        </w:rPr>
      </w:pPr>
      <w:r w:rsidRPr="00304E90">
        <w:rPr>
          <w:rFonts w:cs="Times New Roman"/>
          <w:szCs w:val="24"/>
        </w:rPr>
        <w:t xml:space="preserve">Мощность круглосуточного стационара сократилась с 420 до 360 коек, или на 14,3%. </w:t>
      </w:r>
    </w:p>
    <w:p w14:paraId="3F81444A" w14:textId="0801B6A7" w:rsidR="00D7130A" w:rsidRPr="00304E90" w:rsidRDefault="00D7130A" w:rsidP="001D3640">
      <w:pPr>
        <w:widowControl w:val="0"/>
        <w:tabs>
          <w:tab w:val="left" w:pos="720"/>
        </w:tabs>
        <w:ind w:right="-1"/>
        <w:rPr>
          <w:rFonts w:cs="Times New Roman"/>
          <w:szCs w:val="24"/>
        </w:rPr>
      </w:pPr>
      <w:r w:rsidRPr="00304E90">
        <w:rPr>
          <w:rFonts w:cs="Times New Roman"/>
          <w:szCs w:val="24"/>
        </w:rPr>
        <w:t>Для оказания медицинской помощи город Мегион располагает следующими общедоступными мощностями:</w:t>
      </w:r>
    </w:p>
    <w:p w14:paraId="5D258FF7" w14:textId="0CEB63D7" w:rsidR="00D7130A" w:rsidRPr="00304E90" w:rsidRDefault="00D7130A" w:rsidP="00D7130A">
      <w:pPr>
        <w:widowControl w:val="0"/>
        <w:tabs>
          <w:tab w:val="left" w:pos="720"/>
        </w:tabs>
        <w:ind w:right="-1"/>
        <w:rPr>
          <w:rFonts w:cs="Times New Roman"/>
          <w:bCs/>
          <w:szCs w:val="24"/>
        </w:rPr>
      </w:pPr>
      <w:r w:rsidRPr="00304E90">
        <w:rPr>
          <w:rFonts w:cs="Times New Roman"/>
          <w:bCs/>
          <w:szCs w:val="24"/>
        </w:rPr>
        <w:t xml:space="preserve">амбулаторно-поликлиническими учреждениями на </w:t>
      </w:r>
      <w:r w:rsidR="00304E90" w:rsidRPr="00304E90">
        <w:rPr>
          <w:rFonts w:cs="Times New Roman"/>
          <w:bCs/>
          <w:szCs w:val="24"/>
        </w:rPr>
        <w:t>1787 п</w:t>
      </w:r>
      <w:r w:rsidRPr="00304E90">
        <w:rPr>
          <w:rFonts w:cs="Times New Roman"/>
          <w:bCs/>
          <w:szCs w:val="24"/>
        </w:rPr>
        <w:t xml:space="preserve">осещений в смену. Обеспеченность населения амбулаторными мощностями составляет </w:t>
      </w:r>
      <w:r w:rsidR="00304E90" w:rsidRPr="00304E90">
        <w:rPr>
          <w:rFonts w:cs="Times New Roman"/>
          <w:bCs/>
          <w:szCs w:val="24"/>
        </w:rPr>
        <w:t>302</w:t>
      </w:r>
      <w:r w:rsidRPr="00304E90">
        <w:rPr>
          <w:rFonts w:cs="Times New Roman"/>
          <w:bCs/>
          <w:szCs w:val="24"/>
        </w:rPr>
        <w:t xml:space="preserve"> посещения на 10,0 тыс. населения;</w:t>
      </w:r>
    </w:p>
    <w:p w14:paraId="2C1AB260" w14:textId="77777777" w:rsidR="003C7447" w:rsidRDefault="00304E90" w:rsidP="006A2078">
      <w:pPr>
        <w:widowControl w:val="0"/>
        <w:tabs>
          <w:tab w:val="left" w:pos="720"/>
          <w:tab w:val="left" w:pos="8091"/>
        </w:tabs>
        <w:ind w:right="-1"/>
        <w:rPr>
          <w:rFonts w:cs="Times New Roman"/>
          <w:bCs/>
          <w:szCs w:val="24"/>
        </w:rPr>
      </w:pPr>
      <w:r w:rsidRPr="00304E90">
        <w:rPr>
          <w:rFonts w:cs="Times New Roman"/>
          <w:bCs/>
          <w:szCs w:val="24"/>
        </w:rPr>
        <w:t xml:space="preserve">360 </w:t>
      </w:r>
      <w:r w:rsidR="00D7130A" w:rsidRPr="00304E90">
        <w:rPr>
          <w:rFonts w:cs="Times New Roman"/>
          <w:bCs/>
          <w:szCs w:val="24"/>
        </w:rPr>
        <w:t>койко/местами круглосуточного стационара. Обеспеченность койками круглосу</w:t>
      </w:r>
      <w:r w:rsidRPr="00304E90">
        <w:rPr>
          <w:rFonts w:cs="Times New Roman"/>
          <w:bCs/>
          <w:szCs w:val="24"/>
        </w:rPr>
        <w:t>точного стационара составляет 60,8 коек</w:t>
      </w:r>
      <w:r w:rsidR="00D7130A" w:rsidRPr="00304E90">
        <w:rPr>
          <w:rFonts w:cs="Times New Roman"/>
          <w:bCs/>
          <w:szCs w:val="24"/>
        </w:rPr>
        <w:t xml:space="preserve"> на 10,0 тыс. населения;</w:t>
      </w:r>
    </w:p>
    <w:p w14:paraId="73D5E369" w14:textId="38800E30" w:rsidR="00D7130A" w:rsidRPr="003C7447" w:rsidRDefault="003C7447" w:rsidP="003C7447">
      <w:pPr>
        <w:shd w:val="clear" w:color="auto" w:fill="FFFFFF" w:themeFill="background1"/>
        <w:ind w:firstLine="720"/>
        <w:rPr>
          <w:rFonts w:cs="Times New Roman"/>
          <w:bCs/>
          <w:szCs w:val="24"/>
        </w:rPr>
      </w:pPr>
      <w:r w:rsidRPr="008C4906">
        <w:rPr>
          <w:rFonts w:cs="Times New Roman"/>
          <w:bCs/>
          <w:szCs w:val="24"/>
        </w:rPr>
        <w:t>Численность работников списочного состава в учреждениях здравоохранения за пять лет снизилась с 1656 до 1493 человек, или на 9,8%. Вместе с тем, по сравнению с 2018 годом, численность врачей и среднего медицинского персонала остается на стабильном уровне</w:t>
      </w:r>
      <w:r w:rsidRPr="007B6220">
        <w:rPr>
          <w:rFonts w:cs="Times New Roman"/>
          <w:bCs/>
          <w:color w:val="FF0000"/>
          <w:szCs w:val="24"/>
        </w:rPr>
        <w:t xml:space="preserve">. </w:t>
      </w:r>
    </w:p>
    <w:p w14:paraId="6F82330B" w14:textId="45539B61" w:rsidR="00D7130A" w:rsidRPr="006A2078" w:rsidRDefault="00D7130A" w:rsidP="00D7130A">
      <w:pPr>
        <w:widowControl w:val="0"/>
        <w:rPr>
          <w:rFonts w:cs="Times New Roman"/>
          <w:bCs/>
          <w:szCs w:val="24"/>
        </w:rPr>
      </w:pPr>
      <w:r w:rsidRPr="006A2078">
        <w:rPr>
          <w:rFonts w:cs="Times New Roman"/>
          <w:bCs/>
          <w:szCs w:val="24"/>
        </w:rPr>
        <w:t xml:space="preserve">В учреждениях здравоохранения </w:t>
      </w:r>
      <w:r w:rsidR="006A2078" w:rsidRPr="006A2078">
        <w:rPr>
          <w:rFonts w:cs="Times New Roman"/>
          <w:bCs/>
          <w:szCs w:val="24"/>
        </w:rPr>
        <w:t>трудится 252 врача и 714</w:t>
      </w:r>
      <w:r w:rsidRPr="006A2078">
        <w:rPr>
          <w:rFonts w:cs="Times New Roman"/>
          <w:bCs/>
          <w:szCs w:val="24"/>
        </w:rPr>
        <w:t xml:space="preserve"> среднег</w:t>
      </w:r>
      <w:r w:rsidR="006A2078" w:rsidRPr="006A2078">
        <w:rPr>
          <w:rFonts w:cs="Times New Roman"/>
          <w:bCs/>
          <w:szCs w:val="24"/>
        </w:rPr>
        <w:t>о медперсонала.</w:t>
      </w:r>
    </w:p>
    <w:p w14:paraId="70ED2F98" w14:textId="1F0891D1" w:rsidR="00D7130A" w:rsidRPr="008C4906" w:rsidRDefault="00D7130A" w:rsidP="00D7130A">
      <w:pPr>
        <w:widowControl w:val="0"/>
        <w:rPr>
          <w:rFonts w:cs="Times New Roman"/>
          <w:bCs/>
          <w:szCs w:val="24"/>
        </w:rPr>
      </w:pPr>
      <w:r w:rsidRPr="008C4906">
        <w:rPr>
          <w:rFonts w:cs="Times New Roman"/>
          <w:bCs/>
          <w:szCs w:val="24"/>
        </w:rPr>
        <w:lastRenderedPageBreak/>
        <w:t>Обеспеченность врачами все</w:t>
      </w:r>
      <w:r w:rsidR="008C4906" w:rsidRPr="008C4906">
        <w:rPr>
          <w:rFonts w:cs="Times New Roman"/>
          <w:bCs/>
          <w:szCs w:val="24"/>
        </w:rPr>
        <w:t>х специальностей составляет 42,5</w:t>
      </w:r>
      <w:r w:rsidRPr="008C4906">
        <w:rPr>
          <w:rFonts w:cs="Times New Roman"/>
          <w:bCs/>
          <w:szCs w:val="24"/>
        </w:rPr>
        <w:t xml:space="preserve"> человек на 10,0 тыс. населения, средни</w:t>
      </w:r>
      <w:r w:rsidR="008C4906" w:rsidRPr="008C4906">
        <w:rPr>
          <w:rFonts w:cs="Times New Roman"/>
          <w:bCs/>
          <w:szCs w:val="24"/>
        </w:rPr>
        <w:t>м медицинским персоналом – 120,5</w:t>
      </w:r>
      <w:r w:rsidRPr="008C4906">
        <w:rPr>
          <w:rFonts w:cs="Times New Roman"/>
          <w:bCs/>
          <w:szCs w:val="24"/>
        </w:rPr>
        <w:t xml:space="preserve"> человек на 10,0 населения.</w:t>
      </w:r>
    </w:p>
    <w:p w14:paraId="5647CB22" w14:textId="26591B39" w:rsidR="00D7130A" w:rsidRDefault="00D7130A" w:rsidP="00D7130A">
      <w:pPr>
        <w:widowControl w:val="0"/>
        <w:ind w:firstLine="703"/>
        <w:textAlignment w:val="baseline"/>
        <w:rPr>
          <w:rFonts w:eastAsia="Times New Roman" w:cs="Times New Roman"/>
          <w:szCs w:val="24"/>
          <w:lang w:eastAsia="ru-RU"/>
        </w:rPr>
      </w:pPr>
      <w:r w:rsidRPr="008C4906">
        <w:rPr>
          <w:rFonts w:eastAsia="Times New Roman" w:cs="Times New Roman"/>
          <w:szCs w:val="24"/>
          <w:lang w:eastAsia="ru-RU"/>
        </w:rPr>
        <w:t xml:space="preserve">Всего за 2022 год </w:t>
      </w:r>
      <w:r w:rsidR="008C4906">
        <w:rPr>
          <w:rFonts w:eastAsia="Times New Roman" w:cs="Times New Roman"/>
          <w:szCs w:val="24"/>
          <w:lang w:eastAsia="ru-RU"/>
        </w:rPr>
        <w:t xml:space="preserve">в учреждениях здравоохранения (без субъектов малого предпринимательства) </w:t>
      </w:r>
      <w:r w:rsidRPr="008C4906">
        <w:rPr>
          <w:rFonts w:eastAsia="Times New Roman" w:cs="Times New Roman"/>
          <w:szCs w:val="24"/>
          <w:lang w:eastAsia="ru-RU"/>
        </w:rPr>
        <w:t xml:space="preserve">было зарегистрировано 507,9 тыс. посещений в общедоступные амбулаторно-поликлинические подразделения учреждения, отработано 89,1 койко/дней, 3240 больных пролечено на койках дневного стационара. За отчетный период бригады скорой помощи выезжали к пациентам 14344 раза. </w:t>
      </w:r>
    </w:p>
    <w:p w14:paraId="541B9B76" w14:textId="54FFD979" w:rsidR="00EB03A3" w:rsidRPr="00EB12D7" w:rsidRDefault="003C7447" w:rsidP="00EB12D7">
      <w:pPr>
        <w:shd w:val="clear" w:color="auto" w:fill="FFFFFF" w:themeFill="background1"/>
        <w:ind w:firstLine="720"/>
        <w:rPr>
          <w:rFonts w:cs="Times New Roman"/>
          <w:bCs/>
          <w:szCs w:val="24"/>
        </w:rPr>
      </w:pPr>
      <w:r w:rsidRPr="008C4906">
        <w:rPr>
          <w:rFonts w:cs="Times New Roman"/>
          <w:bCs/>
          <w:szCs w:val="24"/>
        </w:rPr>
        <w:t xml:space="preserve">Значительное снижение поликлинических посещений в 2020 году связано с введенными ограничениями в период пандемии </w:t>
      </w:r>
      <w:r w:rsidR="00E16653">
        <w:rPr>
          <w:rFonts w:cs="Times New Roman"/>
          <w:bCs/>
          <w:szCs w:val="24"/>
        </w:rPr>
        <w:t>коронавирусной инфекции. (Рис.17</w:t>
      </w:r>
      <w:r w:rsidRPr="008C4906">
        <w:rPr>
          <w:rFonts w:cs="Times New Roman"/>
          <w:bCs/>
          <w:szCs w:val="24"/>
        </w:rPr>
        <w:t xml:space="preserve">а и </w:t>
      </w:r>
      <w:r w:rsidR="00E16653">
        <w:rPr>
          <w:rFonts w:cs="Times New Roman"/>
          <w:bCs/>
          <w:szCs w:val="24"/>
        </w:rPr>
        <w:t>17</w:t>
      </w:r>
      <w:r w:rsidRPr="008C4906">
        <w:rPr>
          <w:rFonts w:cs="Times New Roman"/>
          <w:bCs/>
          <w:szCs w:val="24"/>
        </w:rPr>
        <w:t>б).</w:t>
      </w:r>
    </w:p>
    <w:p w14:paraId="4227D8E8" w14:textId="20ADDF9D" w:rsidR="004669E8" w:rsidRPr="006A2078" w:rsidRDefault="004669E8" w:rsidP="00C82D70">
      <w:pPr>
        <w:shd w:val="clear" w:color="auto" w:fill="FFFFFF" w:themeFill="background1"/>
        <w:ind w:firstLine="720"/>
        <w:rPr>
          <w:rFonts w:cs="Times New Roman"/>
          <w:szCs w:val="24"/>
        </w:rPr>
      </w:pPr>
      <w:r w:rsidRPr="006A2078">
        <w:rPr>
          <w:rFonts w:cs="Times New Roman"/>
          <w:szCs w:val="24"/>
        </w:rPr>
        <w:t>Сокращение мощности</w:t>
      </w:r>
      <w:r w:rsidR="003A06D2">
        <w:rPr>
          <w:rFonts w:cs="Times New Roman"/>
          <w:szCs w:val="24"/>
        </w:rPr>
        <w:t xml:space="preserve"> коечного фонда</w:t>
      </w:r>
      <w:r w:rsidRPr="006A2078">
        <w:rPr>
          <w:rFonts w:cs="Times New Roman"/>
          <w:szCs w:val="24"/>
        </w:rPr>
        <w:t xml:space="preserve"> учреждений здравоохранения вызвано </w:t>
      </w:r>
      <w:r w:rsidR="00C82D70" w:rsidRPr="00C82D70">
        <w:rPr>
          <w:rFonts w:cs="Times New Roman"/>
          <w:szCs w:val="24"/>
        </w:rPr>
        <w:t>оптимизац</w:t>
      </w:r>
      <w:r w:rsidR="00C82D70">
        <w:rPr>
          <w:rFonts w:cs="Times New Roman"/>
          <w:szCs w:val="24"/>
        </w:rPr>
        <w:t>ией</w:t>
      </w:r>
      <w:r w:rsidR="00C82D70" w:rsidRPr="00C82D70">
        <w:rPr>
          <w:rFonts w:cs="Times New Roman"/>
          <w:szCs w:val="24"/>
        </w:rPr>
        <w:t xml:space="preserve"> использования коечного фонда для повышения доступности и качества оказываемой стационарной помощи</w:t>
      </w:r>
      <w:r w:rsidR="00C82D70">
        <w:rPr>
          <w:rFonts w:cs="Times New Roman"/>
          <w:szCs w:val="24"/>
        </w:rPr>
        <w:t>.</w:t>
      </w:r>
    </w:p>
    <w:p w14:paraId="316F532F" w14:textId="77777777" w:rsidR="005B2687" w:rsidRPr="007B6220" w:rsidRDefault="005B2687" w:rsidP="005B2687">
      <w:pPr>
        <w:shd w:val="clear" w:color="auto" w:fill="FFFFFF" w:themeFill="background1"/>
        <w:ind w:firstLine="720"/>
        <w:rPr>
          <w:rFonts w:cs="Times New Roman"/>
          <w:bCs/>
          <w:color w:val="FF0000"/>
          <w:szCs w:val="24"/>
        </w:rPr>
      </w:pPr>
    </w:p>
    <w:p w14:paraId="16D6F80F" w14:textId="6492D5E0" w:rsidR="005B2687" w:rsidRDefault="00BD2E4A" w:rsidP="00185674">
      <w:pPr>
        <w:shd w:val="clear" w:color="auto" w:fill="FFFFFF" w:themeFill="background1"/>
        <w:ind w:firstLine="0"/>
        <w:rPr>
          <w:rFonts w:cs="Times New Roman"/>
          <w:bCs/>
          <w:szCs w:val="24"/>
        </w:rPr>
      </w:pPr>
      <w:r>
        <w:rPr>
          <w:rFonts w:eastAsia="Batang" w:cs="Times New Roman"/>
          <w:noProof/>
          <w:color w:val="FF0000"/>
          <w:sz w:val="28"/>
          <w:szCs w:val="28"/>
          <w:lang w:eastAsia="ru-RU"/>
        </w:rPr>
        <w:drawing>
          <wp:inline distT="0" distB="0" distL="0" distR="0" wp14:anchorId="1FD333D1" wp14:editId="702DD17C">
            <wp:extent cx="3067050" cy="21336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E666E7">
        <w:rPr>
          <w:rFonts w:cs="Times New Roman"/>
          <w:bCs/>
          <w:szCs w:val="24"/>
        </w:rPr>
        <w:t xml:space="preserve">   </w:t>
      </w:r>
      <w:r w:rsidR="00E666E7">
        <w:rPr>
          <w:rFonts w:eastAsia="Batang" w:cs="Times New Roman"/>
          <w:noProof/>
          <w:color w:val="FF0000"/>
          <w:sz w:val="28"/>
          <w:szCs w:val="28"/>
          <w:lang w:eastAsia="ru-RU"/>
        </w:rPr>
        <w:drawing>
          <wp:inline distT="0" distB="0" distL="0" distR="0" wp14:anchorId="7023EC0E" wp14:editId="77D79254">
            <wp:extent cx="2819400" cy="2143125"/>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W w:w="0" w:type="auto"/>
        <w:tblLook w:val="00A0" w:firstRow="1" w:lastRow="0" w:firstColumn="1" w:lastColumn="0" w:noHBand="0" w:noVBand="0"/>
      </w:tblPr>
      <w:tblGrid>
        <w:gridCol w:w="4735"/>
        <w:gridCol w:w="4836"/>
      </w:tblGrid>
      <w:tr w:rsidR="004669E8" w:rsidRPr="001F4357" w14:paraId="5DD2B25F" w14:textId="77777777" w:rsidTr="009E3F70">
        <w:trPr>
          <w:cantSplit/>
        </w:trPr>
        <w:tc>
          <w:tcPr>
            <w:tcW w:w="4735" w:type="dxa"/>
          </w:tcPr>
          <w:p w14:paraId="0ECF293E" w14:textId="24158D04" w:rsidR="004669E8" w:rsidRPr="001F4357" w:rsidRDefault="004669E8" w:rsidP="005B2687">
            <w:pPr>
              <w:shd w:val="clear" w:color="auto" w:fill="FFFFFF" w:themeFill="background1"/>
              <w:rPr>
                <w:rFonts w:eastAsia="Batang" w:cs="Times New Roman"/>
                <w:szCs w:val="24"/>
                <w:lang w:eastAsia="ko-KR"/>
              </w:rPr>
            </w:pPr>
          </w:p>
        </w:tc>
        <w:tc>
          <w:tcPr>
            <w:tcW w:w="4836" w:type="dxa"/>
          </w:tcPr>
          <w:p w14:paraId="3C6DDD61" w14:textId="69CF8687" w:rsidR="004669E8" w:rsidRPr="001F4357" w:rsidRDefault="004669E8" w:rsidP="005B2687">
            <w:pPr>
              <w:shd w:val="clear" w:color="auto" w:fill="FFFFFF" w:themeFill="background1"/>
              <w:rPr>
                <w:rFonts w:eastAsia="Batang" w:cs="Times New Roman"/>
                <w:szCs w:val="24"/>
                <w:lang w:eastAsia="ko-KR"/>
              </w:rPr>
            </w:pPr>
          </w:p>
        </w:tc>
      </w:tr>
      <w:tr w:rsidR="004669E8" w:rsidRPr="001F4357" w14:paraId="1B40891A" w14:textId="77777777" w:rsidTr="009E3F70">
        <w:trPr>
          <w:cantSplit/>
        </w:trPr>
        <w:tc>
          <w:tcPr>
            <w:tcW w:w="4735" w:type="dxa"/>
          </w:tcPr>
          <w:p w14:paraId="7711C212" w14:textId="3A219D76" w:rsidR="004669E8" w:rsidRPr="001F4357" w:rsidRDefault="00E16653" w:rsidP="005B2687">
            <w:pPr>
              <w:shd w:val="clear" w:color="auto" w:fill="FFFFFF" w:themeFill="background1"/>
              <w:jc w:val="center"/>
              <w:rPr>
                <w:rFonts w:eastAsia="Batang" w:cs="Times New Roman"/>
                <w:szCs w:val="24"/>
                <w:lang w:eastAsia="ko-KR"/>
              </w:rPr>
            </w:pPr>
            <w:r>
              <w:rPr>
                <w:rFonts w:eastAsia="Batang" w:cs="Times New Roman"/>
                <w:b/>
                <w:szCs w:val="24"/>
                <w:lang w:eastAsia="ko-KR"/>
              </w:rPr>
              <w:t>Рис.17</w:t>
            </w:r>
            <w:r w:rsidR="004669E8" w:rsidRPr="001F4357">
              <w:rPr>
                <w:rFonts w:eastAsia="Batang" w:cs="Times New Roman"/>
                <w:b/>
                <w:szCs w:val="24"/>
                <w:lang w:eastAsia="ko-KR"/>
              </w:rPr>
              <w:t>а. Численность медицинских работников, человек</w:t>
            </w:r>
          </w:p>
        </w:tc>
        <w:tc>
          <w:tcPr>
            <w:tcW w:w="4836" w:type="dxa"/>
          </w:tcPr>
          <w:p w14:paraId="7F4F2B64" w14:textId="7BF6E88B" w:rsidR="004669E8" w:rsidRPr="001F4357" w:rsidRDefault="00E16653" w:rsidP="005B2687">
            <w:pPr>
              <w:shd w:val="clear" w:color="auto" w:fill="FFFFFF" w:themeFill="background1"/>
              <w:jc w:val="center"/>
              <w:rPr>
                <w:rFonts w:eastAsia="Batang" w:cs="Times New Roman"/>
                <w:szCs w:val="24"/>
                <w:lang w:eastAsia="ko-KR"/>
              </w:rPr>
            </w:pPr>
            <w:r>
              <w:rPr>
                <w:rFonts w:eastAsia="Batang" w:cs="Times New Roman"/>
                <w:b/>
                <w:szCs w:val="24"/>
                <w:lang w:eastAsia="ko-KR"/>
              </w:rPr>
              <w:t>Рис.17</w:t>
            </w:r>
            <w:r w:rsidR="004669E8" w:rsidRPr="001F4357">
              <w:rPr>
                <w:rFonts w:eastAsia="Batang" w:cs="Times New Roman"/>
                <w:b/>
                <w:szCs w:val="24"/>
                <w:lang w:eastAsia="ko-KR"/>
              </w:rPr>
              <w:t>б. Число поликлинических посещений, тыс. случаев</w:t>
            </w:r>
          </w:p>
        </w:tc>
      </w:tr>
    </w:tbl>
    <w:p w14:paraId="15D861F8" w14:textId="77777777" w:rsidR="00EB03A3" w:rsidRDefault="00EB03A3" w:rsidP="005B2687">
      <w:pPr>
        <w:shd w:val="clear" w:color="auto" w:fill="FFFFFF" w:themeFill="background1"/>
        <w:ind w:firstLine="720"/>
        <w:rPr>
          <w:rFonts w:cs="Times New Roman"/>
          <w:szCs w:val="24"/>
        </w:rPr>
      </w:pPr>
    </w:p>
    <w:p w14:paraId="78645C28" w14:textId="075F75C0" w:rsidR="004669E8" w:rsidRPr="001F4357" w:rsidRDefault="00625DE5" w:rsidP="00625DE5">
      <w:pPr>
        <w:pStyle w:val="3"/>
        <w:spacing w:before="0" w:after="0"/>
        <w:rPr>
          <w:rFonts w:ascii="Times New Roman" w:hAnsi="Times New Roman" w:cs="Times New Roman"/>
          <w:sz w:val="24"/>
          <w:szCs w:val="24"/>
        </w:rPr>
      </w:pPr>
      <w:bookmarkStart w:id="51" w:name="_Toc499682291"/>
      <w:bookmarkStart w:id="52" w:name="_Toc511488550"/>
      <w:bookmarkStart w:id="53" w:name="_Toc1822454"/>
      <w:bookmarkStart w:id="54" w:name="_Toc1822865"/>
      <w:bookmarkStart w:id="55" w:name="_Toc152760907"/>
      <w:r>
        <w:rPr>
          <w:rFonts w:ascii="Times New Roman" w:hAnsi="Times New Roman" w:cs="Times New Roman"/>
          <w:sz w:val="24"/>
          <w:szCs w:val="24"/>
        </w:rPr>
        <w:t>1</w:t>
      </w:r>
      <w:r w:rsidR="004669E8" w:rsidRPr="001F4357">
        <w:rPr>
          <w:rFonts w:ascii="Times New Roman" w:hAnsi="Times New Roman" w:cs="Times New Roman"/>
          <w:sz w:val="24"/>
          <w:szCs w:val="24"/>
        </w:rPr>
        <w:t>.1.9. Культура</w:t>
      </w:r>
      <w:bookmarkEnd w:id="51"/>
      <w:bookmarkEnd w:id="52"/>
      <w:bookmarkEnd w:id="53"/>
      <w:bookmarkEnd w:id="54"/>
      <w:bookmarkEnd w:id="55"/>
    </w:p>
    <w:p w14:paraId="3D305E4C" w14:textId="09DAF6FD" w:rsidR="004669E8" w:rsidRPr="001F4357" w:rsidRDefault="004669E8" w:rsidP="001F4357">
      <w:pPr>
        <w:ind w:firstLine="720"/>
        <w:rPr>
          <w:rFonts w:cs="Times New Roman"/>
          <w:szCs w:val="24"/>
        </w:rPr>
      </w:pPr>
      <w:r w:rsidRPr="001F4357">
        <w:rPr>
          <w:rFonts w:cs="Times New Roman"/>
          <w:szCs w:val="24"/>
        </w:rPr>
        <w:t>На территории город</w:t>
      </w:r>
      <w:r w:rsidR="00A30C47">
        <w:rPr>
          <w:rFonts w:cs="Times New Roman"/>
          <w:szCs w:val="24"/>
        </w:rPr>
        <w:t>а</w:t>
      </w:r>
      <w:r w:rsidRPr="001F4357">
        <w:rPr>
          <w:rFonts w:cs="Times New Roman"/>
          <w:szCs w:val="24"/>
        </w:rPr>
        <w:t xml:space="preserve"> Мегион</w:t>
      </w:r>
      <w:r w:rsidR="00A30C47">
        <w:rPr>
          <w:rFonts w:cs="Times New Roman"/>
          <w:szCs w:val="24"/>
        </w:rPr>
        <w:t>а</w:t>
      </w:r>
      <w:r w:rsidRPr="001F4357">
        <w:rPr>
          <w:rFonts w:cs="Times New Roman"/>
          <w:szCs w:val="24"/>
        </w:rPr>
        <w:t xml:space="preserve"> в настоящее время </w:t>
      </w:r>
      <w:r w:rsidR="006A591C">
        <w:rPr>
          <w:rFonts w:cs="Times New Roman"/>
          <w:szCs w:val="24"/>
        </w:rPr>
        <w:t>функционируют 6</w:t>
      </w:r>
      <w:r w:rsidRPr="001F4357">
        <w:rPr>
          <w:rFonts w:cs="Times New Roman"/>
          <w:szCs w:val="24"/>
        </w:rPr>
        <w:t xml:space="preserve"> учреждений культуры: Дворец искусств, Региональный историко-культурный и экологический центр, Централизованная библиотечная система, Театр музыки, а также </w:t>
      </w:r>
      <w:r w:rsidR="006A591C">
        <w:rPr>
          <w:rFonts w:cs="Times New Roman"/>
          <w:szCs w:val="24"/>
        </w:rPr>
        <w:t>два</w:t>
      </w:r>
      <w:r w:rsidRPr="001F4357">
        <w:rPr>
          <w:rFonts w:cs="Times New Roman"/>
          <w:szCs w:val="24"/>
        </w:rPr>
        <w:t xml:space="preserve"> культурно-образовательных учреждения: Детская школа искусств имени А.М. Кузьмина, и Детская художественная школа.</w:t>
      </w:r>
    </w:p>
    <w:p w14:paraId="039E5584" w14:textId="77777777" w:rsidR="004669E8" w:rsidRPr="001F4357" w:rsidRDefault="004669E8" w:rsidP="001F4357">
      <w:pPr>
        <w:ind w:firstLine="720"/>
        <w:rPr>
          <w:rFonts w:cs="Times New Roman"/>
          <w:szCs w:val="24"/>
        </w:rPr>
      </w:pPr>
    </w:p>
    <w:p w14:paraId="6C435C80" w14:textId="77777777" w:rsidR="004669E8" w:rsidRPr="001F4357" w:rsidRDefault="004669E8" w:rsidP="001F4357">
      <w:pPr>
        <w:pStyle w:val="4"/>
        <w:spacing w:before="0"/>
        <w:rPr>
          <w:rFonts w:ascii="Times New Roman" w:hAnsi="Times New Roman" w:cs="Times New Roman"/>
          <w:b w:val="0"/>
          <w:i w:val="0"/>
          <w:color w:val="auto"/>
          <w:szCs w:val="24"/>
          <w:u w:val="single"/>
        </w:rPr>
      </w:pPr>
      <w:r w:rsidRPr="001F4357">
        <w:rPr>
          <w:rFonts w:ascii="Times New Roman" w:hAnsi="Times New Roman" w:cs="Times New Roman"/>
          <w:b w:val="0"/>
          <w:i w:val="0"/>
          <w:color w:val="auto"/>
          <w:szCs w:val="24"/>
          <w:u w:val="single"/>
        </w:rPr>
        <w:t>Досуговая деятельность</w:t>
      </w:r>
    </w:p>
    <w:p w14:paraId="6F409980" w14:textId="77777777" w:rsidR="004669E8" w:rsidRPr="001F4357" w:rsidRDefault="004669E8" w:rsidP="001F4357">
      <w:pPr>
        <w:ind w:firstLine="720"/>
        <w:rPr>
          <w:rFonts w:cs="Times New Roman"/>
          <w:szCs w:val="24"/>
        </w:rPr>
      </w:pPr>
      <w:r w:rsidRPr="001F4357">
        <w:rPr>
          <w:rFonts w:cs="Times New Roman"/>
          <w:szCs w:val="24"/>
        </w:rPr>
        <w:t xml:space="preserve">Клубные учреждения интегрированы в МАУ «Дворец искусств», которое включает собственно Дворец искусств, а также культурно-досуговый комплекс и Дом </w:t>
      </w:r>
      <w:r w:rsidR="008E33E2" w:rsidRPr="001F4357">
        <w:rPr>
          <w:rFonts w:cs="Times New Roman"/>
          <w:szCs w:val="24"/>
        </w:rPr>
        <w:t>культуры «Сибирь» в пгт. Высокий</w:t>
      </w:r>
      <w:r w:rsidRPr="001F4357">
        <w:rPr>
          <w:rFonts w:cs="Times New Roman"/>
          <w:szCs w:val="24"/>
        </w:rPr>
        <w:t xml:space="preserve">. </w:t>
      </w:r>
    </w:p>
    <w:p w14:paraId="1C4DBF36" w14:textId="30F46FB2" w:rsidR="004669E8" w:rsidRDefault="004669E8" w:rsidP="008C71A1">
      <w:pPr>
        <w:ind w:firstLine="720"/>
        <w:rPr>
          <w:rFonts w:cs="Times New Roman"/>
          <w:szCs w:val="24"/>
        </w:rPr>
      </w:pPr>
      <w:r w:rsidRPr="001F4357">
        <w:rPr>
          <w:rFonts w:cs="Times New Roman"/>
          <w:szCs w:val="24"/>
        </w:rPr>
        <w:t xml:space="preserve">Мощность клубных учреждений на протяжении пяти лет остается постоянной и включает </w:t>
      </w:r>
      <w:r w:rsidR="008C71A1">
        <w:rPr>
          <w:rFonts w:cs="Times New Roman"/>
          <w:szCs w:val="24"/>
        </w:rPr>
        <w:t>1160</w:t>
      </w:r>
      <w:r w:rsidRPr="001F4357">
        <w:rPr>
          <w:rFonts w:cs="Times New Roman"/>
          <w:szCs w:val="24"/>
        </w:rPr>
        <w:t xml:space="preserve"> посадочных места. Уровень фактической обеспеченности клубами и учреждениями клубного типа на протяжении </w:t>
      </w:r>
      <w:r w:rsidR="000E39EE">
        <w:rPr>
          <w:rFonts w:cs="Times New Roman"/>
          <w:szCs w:val="24"/>
        </w:rPr>
        <w:t>пяти</w:t>
      </w:r>
      <w:r w:rsidRPr="001F4357">
        <w:rPr>
          <w:rFonts w:cs="Times New Roman"/>
          <w:szCs w:val="24"/>
        </w:rPr>
        <w:t xml:space="preserve"> лет сохраняется на уровне </w:t>
      </w:r>
      <w:r w:rsidR="008C71A1">
        <w:rPr>
          <w:rFonts w:cs="Times New Roman"/>
          <w:szCs w:val="24"/>
        </w:rPr>
        <w:t>133,33</w:t>
      </w:r>
      <w:r w:rsidRPr="001F4357">
        <w:rPr>
          <w:rFonts w:cs="Times New Roman"/>
          <w:szCs w:val="24"/>
        </w:rPr>
        <w:t>%. Численность работников учреждений культурно-дос</w:t>
      </w:r>
      <w:r w:rsidR="008C71A1">
        <w:rPr>
          <w:rFonts w:cs="Times New Roman"/>
          <w:szCs w:val="24"/>
        </w:rPr>
        <w:t>угового типа за пять лет снизилась</w:t>
      </w:r>
      <w:r w:rsidRPr="001F4357">
        <w:rPr>
          <w:rFonts w:cs="Times New Roman"/>
          <w:szCs w:val="24"/>
        </w:rPr>
        <w:t xml:space="preserve"> со 1</w:t>
      </w:r>
      <w:r w:rsidR="008C71A1">
        <w:rPr>
          <w:rFonts w:cs="Times New Roman"/>
          <w:szCs w:val="24"/>
        </w:rPr>
        <w:t>29 до 93</w:t>
      </w:r>
      <w:r w:rsidRPr="001F4357">
        <w:rPr>
          <w:rFonts w:cs="Times New Roman"/>
          <w:szCs w:val="24"/>
        </w:rPr>
        <w:t xml:space="preserve"> человек, </w:t>
      </w:r>
      <w:r w:rsidR="008C71A1">
        <w:rPr>
          <w:rFonts w:cs="Times New Roman"/>
          <w:szCs w:val="24"/>
        </w:rPr>
        <w:t>т.е. на 27,9</w:t>
      </w:r>
      <w:r w:rsidR="00705FB0">
        <w:rPr>
          <w:rFonts w:cs="Times New Roman"/>
          <w:szCs w:val="24"/>
        </w:rPr>
        <w:t>% (Рис.18</w:t>
      </w:r>
      <w:r w:rsidRPr="001F4357">
        <w:rPr>
          <w:rFonts w:cs="Times New Roman"/>
          <w:szCs w:val="24"/>
        </w:rPr>
        <w:t xml:space="preserve">а и </w:t>
      </w:r>
      <w:r w:rsidR="00705FB0">
        <w:rPr>
          <w:rFonts w:cs="Times New Roman"/>
          <w:szCs w:val="24"/>
        </w:rPr>
        <w:t>18</w:t>
      </w:r>
      <w:r w:rsidRPr="001F4357">
        <w:rPr>
          <w:rFonts w:cs="Times New Roman"/>
          <w:szCs w:val="24"/>
        </w:rPr>
        <w:t xml:space="preserve">б). </w:t>
      </w:r>
    </w:p>
    <w:p w14:paraId="6DAD29E5" w14:textId="77777777" w:rsidR="00EB03A3" w:rsidRPr="001F4357" w:rsidRDefault="00EB03A3" w:rsidP="008C71A1">
      <w:pPr>
        <w:ind w:firstLine="720"/>
        <w:rPr>
          <w:rFonts w:cs="Times New Roman"/>
          <w:szCs w:val="24"/>
        </w:rPr>
      </w:pPr>
    </w:p>
    <w:tbl>
      <w:tblPr>
        <w:tblW w:w="0" w:type="auto"/>
        <w:tblLook w:val="00A0" w:firstRow="1" w:lastRow="0" w:firstColumn="1" w:lastColumn="0" w:noHBand="0" w:noVBand="0"/>
      </w:tblPr>
      <w:tblGrid>
        <w:gridCol w:w="4889"/>
        <w:gridCol w:w="4791"/>
      </w:tblGrid>
      <w:tr w:rsidR="00AD50B7" w:rsidRPr="001F4357" w14:paraId="2BAE1675" w14:textId="77777777" w:rsidTr="009E3F70">
        <w:trPr>
          <w:cantSplit/>
        </w:trPr>
        <w:tc>
          <w:tcPr>
            <w:tcW w:w="4889" w:type="dxa"/>
          </w:tcPr>
          <w:p w14:paraId="272D27A2" w14:textId="3AAA44EB" w:rsidR="004669E8" w:rsidRPr="001F4357" w:rsidRDefault="008C71A1" w:rsidP="00280EA6">
            <w:pPr>
              <w:ind w:firstLine="0"/>
              <w:rPr>
                <w:rFonts w:eastAsia="Batang" w:cs="Times New Roman"/>
                <w:szCs w:val="24"/>
                <w:lang w:eastAsia="ko-KR"/>
              </w:rPr>
            </w:pPr>
            <w:r>
              <w:rPr>
                <w:rFonts w:eastAsia="Batang" w:cs="Times New Roman"/>
                <w:noProof/>
                <w:szCs w:val="24"/>
                <w:lang w:eastAsia="ru-RU"/>
              </w:rPr>
              <w:lastRenderedPageBreak/>
              <w:drawing>
                <wp:inline distT="0" distB="0" distL="0" distR="0" wp14:anchorId="3122CF7A" wp14:editId="4F0F4B1D">
                  <wp:extent cx="2676525" cy="18288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682" w:type="dxa"/>
          </w:tcPr>
          <w:p w14:paraId="0A564BFE" w14:textId="0A564BA0" w:rsidR="004669E8" w:rsidRPr="001F4357" w:rsidRDefault="00AD50B7" w:rsidP="00280EA6">
            <w:pPr>
              <w:ind w:firstLine="0"/>
              <w:rPr>
                <w:rFonts w:eastAsia="Batang" w:cs="Times New Roman"/>
                <w:szCs w:val="24"/>
                <w:lang w:eastAsia="ko-KR"/>
              </w:rPr>
            </w:pPr>
            <w:r>
              <w:rPr>
                <w:rFonts w:eastAsia="Batang" w:cs="Times New Roman"/>
                <w:noProof/>
                <w:szCs w:val="24"/>
                <w:lang w:eastAsia="ru-RU"/>
              </w:rPr>
              <w:drawing>
                <wp:inline distT="0" distB="0" distL="0" distR="0" wp14:anchorId="2B9FE9AE" wp14:editId="0A959C80">
                  <wp:extent cx="2905125" cy="176212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AD50B7" w:rsidRPr="008C71A1" w14:paraId="4A5FAEAD" w14:textId="77777777" w:rsidTr="008C71A1">
        <w:trPr>
          <w:cantSplit/>
        </w:trPr>
        <w:tc>
          <w:tcPr>
            <w:tcW w:w="4889" w:type="dxa"/>
            <w:shd w:val="clear" w:color="auto" w:fill="auto"/>
          </w:tcPr>
          <w:p w14:paraId="50A04F69" w14:textId="3231B27D" w:rsidR="004669E8" w:rsidRPr="008C71A1" w:rsidRDefault="00705FB0" w:rsidP="008C71A1">
            <w:pPr>
              <w:jc w:val="center"/>
              <w:rPr>
                <w:rFonts w:eastAsia="Batang" w:cs="Times New Roman"/>
                <w:szCs w:val="24"/>
                <w:lang w:eastAsia="ko-KR"/>
              </w:rPr>
            </w:pPr>
            <w:r>
              <w:rPr>
                <w:rFonts w:eastAsia="Batang" w:cs="Times New Roman"/>
                <w:b/>
                <w:szCs w:val="24"/>
                <w:lang w:eastAsia="ko-KR"/>
              </w:rPr>
              <w:t>Рис.18</w:t>
            </w:r>
            <w:r w:rsidR="004669E8" w:rsidRPr="008C71A1">
              <w:rPr>
                <w:rFonts w:eastAsia="Batang" w:cs="Times New Roman"/>
                <w:b/>
                <w:szCs w:val="24"/>
                <w:lang w:eastAsia="ko-KR"/>
              </w:rPr>
              <w:t xml:space="preserve">а. </w:t>
            </w:r>
            <w:r w:rsidR="004669E8" w:rsidRPr="008C71A1">
              <w:rPr>
                <w:rFonts w:cs="Times New Roman"/>
                <w:b/>
                <w:szCs w:val="24"/>
              </w:rPr>
              <w:t xml:space="preserve">Уровень фактической обеспеченности клубами и учреждениями клубного типа, % </w:t>
            </w:r>
          </w:p>
        </w:tc>
        <w:tc>
          <w:tcPr>
            <w:tcW w:w="4682" w:type="dxa"/>
            <w:shd w:val="clear" w:color="auto" w:fill="auto"/>
          </w:tcPr>
          <w:p w14:paraId="31133EDF" w14:textId="14FD5660" w:rsidR="004669E8" w:rsidRPr="008C71A1" w:rsidRDefault="00705FB0" w:rsidP="008C71A1">
            <w:pPr>
              <w:jc w:val="center"/>
              <w:rPr>
                <w:rFonts w:eastAsia="Batang" w:cs="Times New Roman"/>
                <w:szCs w:val="24"/>
                <w:lang w:eastAsia="ko-KR"/>
              </w:rPr>
            </w:pPr>
            <w:r>
              <w:rPr>
                <w:rFonts w:eastAsia="Batang" w:cs="Times New Roman"/>
                <w:b/>
                <w:szCs w:val="24"/>
                <w:lang w:eastAsia="ko-KR"/>
              </w:rPr>
              <w:t>Рис.18</w:t>
            </w:r>
            <w:r w:rsidR="004669E8" w:rsidRPr="008C71A1">
              <w:rPr>
                <w:rFonts w:eastAsia="Batang" w:cs="Times New Roman"/>
                <w:b/>
                <w:szCs w:val="24"/>
                <w:lang w:eastAsia="ko-KR"/>
              </w:rPr>
              <w:t>б. Численность работников учреждений культурно-досугового типа, человек</w:t>
            </w:r>
          </w:p>
        </w:tc>
      </w:tr>
    </w:tbl>
    <w:p w14:paraId="53BD0F7E" w14:textId="77777777" w:rsidR="00EB03A3" w:rsidRDefault="00EB03A3" w:rsidP="008C71A1">
      <w:pPr>
        <w:ind w:firstLine="720"/>
        <w:rPr>
          <w:rFonts w:cs="Times New Roman"/>
          <w:szCs w:val="24"/>
        </w:rPr>
      </w:pPr>
    </w:p>
    <w:p w14:paraId="17083D27" w14:textId="7E32D58A" w:rsidR="004669E8" w:rsidRPr="001F4357" w:rsidRDefault="004669E8" w:rsidP="000B5CEF">
      <w:pPr>
        <w:ind w:firstLine="720"/>
        <w:rPr>
          <w:rFonts w:cs="Times New Roman"/>
          <w:szCs w:val="24"/>
        </w:rPr>
      </w:pPr>
      <w:r w:rsidRPr="001F4357">
        <w:rPr>
          <w:rFonts w:cs="Times New Roman"/>
          <w:szCs w:val="24"/>
        </w:rPr>
        <w:t>Число культурно-досуговых мероприятий на базе клубных уч</w:t>
      </w:r>
      <w:r w:rsidR="002C2EF3">
        <w:rPr>
          <w:rFonts w:cs="Times New Roman"/>
          <w:szCs w:val="24"/>
        </w:rPr>
        <w:t>реждений за пять лет выросло с 2892</w:t>
      </w:r>
      <w:r w:rsidRPr="001F4357">
        <w:rPr>
          <w:rFonts w:cs="Times New Roman"/>
          <w:szCs w:val="24"/>
        </w:rPr>
        <w:t xml:space="preserve"> до </w:t>
      </w:r>
      <w:r w:rsidR="002C2EF3">
        <w:rPr>
          <w:rFonts w:cs="Times New Roman"/>
          <w:szCs w:val="24"/>
        </w:rPr>
        <w:t>2920</w:t>
      </w:r>
      <w:r w:rsidRPr="001F4357">
        <w:rPr>
          <w:rFonts w:cs="Times New Roman"/>
          <w:szCs w:val="24"/>
        </w:rPr>
        <w:t xml:space="preserve">, или на </w:t>
      </w:r>
      <w:r w:rsidR="002C2EF3">
        <w:rPr>
          <w:rFonts w:cs="Times New Roman"/>
          <w:szCs w:val="24"/>
        </w:rPr>
        <w:t>10</w:t>
      </w:r>
      <w:r w:rsidRPr="001F4357">
        <w:rPr>
          <w:rFonts w:cs="Times New Roman"/>
          <w:szCs w:val="24"/>
        </w:rPr>
        <w:t>%; чи</w:t>
      </w:r>
      <w:r w:rsidR="008E33E2" w:rsidRPr="001F4357">
        <w:rPr>
          <w:rFonts w:cs="Times New Roman"/>
          <w:szCs w:val="24"/>
        </w:rPr>
        <w:t xml:space="preserve">сло посещений мероприятий – с </w:t>
      </w:r>
      <w:r w:rsidR="002C2EF3">
        <w:rPr>
          <w:rFonts w:cs="Times New Roman"/>
          <w:szCs w:val="24"/>
        </w:rPr>
        <w:t>139,5</w:t>
      </w:r>
      <w:r w:rsidRPr="001F4357">
        <w:rPr>
          <w:rFonts w:cs="Times New Roman"/>
          <w:szCs w:val="24"/>
        </w:rPr>
        <w:t xml:space="preserve"> тыс. до 1</w:t>
      </w:r>
      <w:r w:rsidR="002C2EF3">
        <w:rPr>
          <w:rFonts w:cs="Times New Roman"/>
          <w:szCs w:val="24"/>
        </w:rPr>
        <w:t>57,4</w:t>
      </w:r>
      <w:r w:rsidRPr="001F4357">
        <w:rPr>
          <w:rFonts w:cs="Times New Roman"/>
          <w:szCs w:val="24"/>
        </w:rPr>
        <w:t xml:space="preserve"> тыс., или на </w:t>
      </w:r>
      <w:r w:rsidR="002C2EF3">
        <w:rPr>
          <w:rFonts w:cs="Times New Roman"/>
          <w:szCs w:val="24"/>
        </w:rPr>
        <w:t>12,8</w:t>
      </w:r>
      <w:r w:rsidRPr="001F4357">
        <w:rPr>
          <w:rFonts w:cs="Times New Roman"/>
          <w:szCs w:val="24"/>
        </w:rPr>
        <w:t>%. Также во</w:t>
      </w:r>
      <w:r w:rsidR="00B470C9">
        <w:rPr>
          <w:rFonts w:cs="Times New Roman"/>
          <w:szCs w:val="24"/>
        </w:rPr>
        <w:t>зросло число киносеансов, с 2179 до 2263</w:t>
      </w:r>
      <w:r w:rsidRPr="001F4357">
        <w:rPr>
          <w:rFonts w:cs="Times New Roman"/>
          <w:szCs w:val="24"/>
        </w:rPr>
        <w:t xml:space="preserve">, или на </w:t>
      </w:r>
      <w:r w:rsidR="00B470C9">
        <w:rPr>
          <w:rFonts w:cs="Times New Roman"/>
          <w:szCs w:val="24"/>
        </w:rPr>
        <w:t>3,9</w:t>
      </w:r>
      <w:r w:rsidRPr="001F4357">
        <w:rPr>
          <w:rFonts w:cs="Times New Roman"/>
          <w:szCs w:val="24"/>
        </w:rPr>
        <w:t>%.</w:t>
      </w:r>
    </w:p>
    <w:p w14:paraId="321EB59E" w14:textId="0C6FEA11" w:rsidR="004669E8" w:rsidRPr="001F4357" w:rsidRDefault="004669E8" w:rsidP="000B5CEF">
      <w:pPr>
        <w:ind w:firstLine="720"/>
        <w:rPr>
          <w:rFonts w:cs="Times New Roman"/>
          <w:szCs w:val="24"/>
        </w:rPr>
      </w:pPr>
      <w:r w:rsidRPr="001F4357">
        <w:rPr>
          <w:rFonts w:cs="Times New Roman"/>
          <w:szCs w:val="24"/>
        </w:rPr>
        <w:t>Число клубных формирований</w:t>
      </w:r>
      <w:r w:rsidR="00B470C9">
        <w:rPr>
          <w:rFonts w:cs="Times New Roman"/>
          <w:szCs w:val="24"/>
        </w:rPr>
        <w:t xml:space="preserve"> на протяжении 5 лет варьируется от 39 до 40 </w:t>
      </w:r>
      <w:r w:rsidR="000B5CEF">
        <w:rPr>
          <w:rFonts w:cs="Times New Roman"/>
          <w:szCs w:val="24"/>
        </w:rPr>
        <w:t>единиц:</w:t>
      </w:r>
      <w:r w:rsidR="000B5CEF" w:rsidRPr="001F4357">
        <w:rPr>
          <w:rFonts w:cs="Times New Roman"/>
          <w:szCs w:val="24"/>
        </w:rPr>
        <w:t xml:space="preserve"> или</w:t>
      </w:r>
      <w:r w:rsidRPr="001F4357">
        <w:rPr>
          <w:rFonts w:cs="Times New Roman"/>
          <w:szCs w:val="24"/>
        </w:rPr>
        <w:t xml:space="preserve"> на </w:t>
      </w:r>
      <w:r w:rsidR="008E33E2" w:rsidRPr="001F4357">
        <w:rPr>
          <w:rFonts w:cs="Times New Roman"/>
          <w:szCs w:val="24"/>
        </w:rPr>
        <w:t>32</w:t>
      </w:r>
      <w:r w:rsidRPr="001F4357">
        <w:rPr>
          <w:rFonts w:cs="Times New Roman"/>
          <w:szCs w:val="24"/>
        </w:rPr>
        <w:t>,</w:t>
      </w:r>
      <w:r w:rsidR="008E33E2" w:rsidRPr="001F4357">
        <w:rPr>
          <w:rFonts w:cs="Times New Roman"/>
          <w:szCs w:val="24"/>
        </w:rPr>
        <w:t>2</w:t>
      </w:r>
      <w:r w:rsidRPr="001F4357">
        <w:rPr>
          <w:rFonts w:cs="Times New Roman"/>
          <w:szCs w:val="24"/>
        </w:rPr>
        <w:t xml:space="preserve">%; число участников клубных </w:t>
      </w:r>
      <w:r w:rsidR="000B5CEF" w:rsidRPr="001F4357">
        <w:rPr>
          <w:rFonts w:cs="Times New Roman"/>
          <w:szCs w:val="24"/>
        </w:rPr>
        <w:t xml:space="preserve">формирований </w:t>
      </w:r>
      <w:r w:rsidR="000B5CEF">
        <w:rPr>
          <w:rFonts w:cs="Times New Roman"/>
          <w:szCs w:val="24"/>
        </w:rPr>
        <w:t>увеличилось с 2018 года с 587 до 616, или на 4.9% (Т</w:t>
      </w:r>
      <w:r w:rsidR="00A84ADF">
        <w:rPr>
          <w:rFonts w:cs="Times New Roman"/>
          <w:szCs w:val="24"/>
        </w:rPr>
        <w:t>аблица 9</w:t>
      </w:r>
      <w:r w:rsidRPr="001F4357">
        <w:rPr>
          <w:rFonts w:cs="Times New Roman"/>
          <w:szCs w:val="24"/>
        </w:rPr>
        <w:t>).</w:t>
      </w:r>
    </w:p>
    <w:p w14:paraId="5F2A4DEE" w14:textId="06B67D0B" w:rsidR="004669E8" w:rsidRPr="001F4357" w:rsidRDefault="00A84ADF" w:rsidP="000B5CEF">
      <w:pPr>
        <w:ind w:firstLine="720"/>
        <w:jc w:val="right"/>
        <w:rPr>
          <w:rFonts w:cs="Times New Roman"/>
          <w:szCs w:val="24"/>
        </w:rPr>
      </w:pPr>
      <w:r>
        <w:rPr>
          <w:rFonts w:cs="Times New Roman"/>
          <w:szCs w:val="24"/>
        </w:rPr>
        <w:t>Таблица 9</w:t>
      </w:r>
    </w:p>
    <w:p w14:paraId="74FC9400" w14:textId="77777777" w:rsidR="004669E8" w:rsidRDefault="004669E8" w:rsidP="000B5CEF">
      <w:pPr>
        <w:ind w:firstLine="720"/>
        <w:jc w:val="center"/>
        <w:rPr>
          <w:rFonts w:cs="Times New Roman"/>
          <w:szCs w:val="24"/>
        </w:rPr>
      </w:pPr>
      <w:r w:rsidRPr="001F4357">
        <w:rPr>
          <w:rFonts w:cs="Times New Roman"/>
          <w:szCs w:val="24"/>
        </w:rPr>
        <w:t>Показатели деятельности клубных учреждений</w:t>
      </w:r>
    </w:p>
    <w:p w14:paraId="18C6BD76" w14:textId="77777777" w:rsidR="00EB03A3" w:rsidRPr="001F4357" w:rsidRDefault="00EB03A3" w:rsidP="000E39EE">
      <w:pPr>
        <w:ind w:firstLine="720"/>
        <w:jc w:val="center"/>
        <w:rPr>
          <w:rFonts w:cs="Times New Roman"/>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1077"/>
        <w:gridCol w:w="1077"/>
        <w:gridCol w:w="1077"/>
        <w:gridCol w:w="1077"/>
        <w:gridCol w:w="1078"/>
      </w:tblGrid>
      <w:tr w:rsidR="00B832C4" w:rsidRPr="00EB03A3" w14:paraId="3E5C5DC0" w14:textId="77777777" w:rsidTr="008A79E1">
        <w:trPr>
          <w:cantSplit/>
          <w:trHeight w:val="629"/>
        </w:trPr>
        <w:tc>
          <w:tcPr>
            <w:tcW w:w="4361" w:type="dxa"/>
            <w:shd w:val="clear" w:color="auto" w:fill="FFFFFF" w:themeFill="background1"/>
            <w:vAlign w:val="center"/>
          </w:tcPr>
          <w:p w14:paraId="1B5F1C47" w14:textId="77777777" w:rsidR="00B832C4" w:rsidRPr="00EB03A3" w:rsidRDefault="00B832C4" w:rsidP="000E39EE">
            <w:pPr>
              <w:pStyle w:val="Default"/>
              <w:jc w:val="center"/>
              <w:rPr>
                <w:color w:val="auto"/>
                <w:sz w:val="20"/>
                <w:szCs w:val="20"/>
              </w:rPr>
            </w:pPr>
          </w:p>
        </w:tc>
        <w:tc>
          <w:tcPr>
            <w:tcW w:w="1077" w:type="dxa"/>
            <w:shd w:val="clear" w:color="auto" w:fill="FFFFFF" w:themeFill="background1"/>
            <w:vAlign w:val="center"/>
          </w:tcPr>
          <w:p w14:paraId="2ACCA36A" w14:textId="2FE0CFD7" w:rsidR="00B832C4" w:rsidRPr="00EB03A3" w:rsidRDefault="00B832C4" w:rsidP="00E32DA7">
            <w:pPr>
              <w:pStyle w:val="Default"/>
              <w:jc w:val="center"/>
              <w:rPr>
                <w:color w:val="auto"/>
                <w:sz w:val="20"/>
                <w:szCs w:val="20"/>
              </w:rPr>
            </w:pPr>
            <w:r w:rsidRPr="00CA4C34">
              <w:rPr>
                <w:sz w:val="20"/>
                <w:szCs w:val="20"/>
              </w:rPr>
              <w:t>2018</w:t>
            </w:r>
            <w:r w:rsidRPr="00D13EE1">
              <w:rPr>
                <w:sz w:val="20"/>
                <w:szCs w:val="20"/>
              </w:rPr>
              <w:t xml:space="preserve"> год</w:t>
            </w:r>
          </w:p>
        </w:tc>
        <w:tc>
          <w:tcPr>
            <w:tcW w:w="1077" w:type="dxa"/>
            <w:shd w:val="clear" w:color="auto" w:fill="FFFFFF" w:themeFill="background1"/>
            <w:vAlign w:val="center"/>
          </w:tcPr>
          <w:p w14:paraId="07A5E843" w14:textId="29133020" w:rsidR="00B832C4" w:rsidRPr="00EB03A3" w:rsidRDefault="00B832C4" w:rsidP="00E32DA7">
            <w:pPr>
              <w:pStyle w:val="Default"/>
              <w:jc w:val="center"/>
              <w:rPr>
                <w:color w:val="auto"/>
                <w:sz w:val="20"/>
                <w:szCs w:val="20"/>
              </w:rPr>
            </w:pPr>
            <w:r w:rsidRPr="00CA4C34">
              <w:rPr>
                <w:sz w:val="20"/>
                <w:szCs w:val="20"/>
              </w:rPr>
              <w:t xml:space="preserve">2019 </w:t>
            </w:r>
            <w:r w:rsidRPr="00D13EE1">
              <w:rPr>
                <w:sz w:val="20"/>
                <w:szCs w:val="20"/>
              </w:rPr>
              <w:t>год</w:t>
            </w:r>
          </w:p>
        </w:tc>
        <w:tc>
          <w:tcPr>
            <w:tcW w:w="1077" w:type="dxa"/>
            <w:shd w:val="clear" w:color="auto" w:fill="FFFFFF" w:themeFill="background1"/>
            <w:vAlign w:val="center"/>
          </w:tcPr>
          <w:p w14:paraId="02CC0226" w14:textId="498647E7" w:rsidR="00B832C4" w:rsidRPr="00EB03A3" w:rsidRDefault="00B832C4" w:rsidP="00E32DA7">
            <w:pPr>
              <w:pStyle w:val="Default"/>
              <w:jc w:val="center"/>
              <w:rPr>
                <w:color w:val="auto"/>
                <w:sz w:val="20"/>
                <w:szCs w:val="20"/>
              </w:rPr>
            </w:pPr>
            <w:r w:rsidRPr="00CA4C34">
              <w:rPr>
                <w:sz w:val="20"/>
                <w:szCs w:val="20"/>
              </w:rPr>
              <w:t>2020</w:t>
            </w:r>
            <w:r w:rsidRPr="00D13EE1">
              <w:rPr>
                <w:sz w:val="20"/>
                <w:szCs w:val="20"/>
              </w:rPr>
              <w:t xml:space="preserve"> год</w:t>
            </w:r>
          </w:p>
        </w:tc>
        <w:tc>
          <w:tcPr>
            <w:tcW w:w="1077" w:type="dxa"/>
            <w:shd w:val="clear" w:color="auto" w:fill="FFFFFF" w:themeFill="background1"/>
            <w:vAlign w:val="center"/>
          </w:tcPr>
          <w:p w14:paraId="677B1AEF" w14:textId="5CD99EEC" w:rsidR="00B832C4" w:rsidRPr="00EB03A3" w:rsidRDefault="00B832C4" w:rsidP="00E32DA7">
            <w:pPr>
              <w:pStyle w:val="Default"/>
              <w:jc w:val="center"/>
              <w:rPr>
                <w:color w:val="auto"/>
                <w:sz w:val="20"/>
                <w:szCs w:val="20"/>
              </w:rPr>
            </w:pPr>
            <w:r w:rsidRPr="00CA4C34">
              <w:rPr>
                <w:sz w:val="20"/>
                <w:szCs w:val="20"/>
              </w:rPr>
              <w:t xml:space="preserve">2021 </w:t>
            </w:r>
            <w:r w:rsidRPr="00D13EE1">
              <w:rPr>
                <w:sz w:val="20"/>
                <w:szCs w:val="20"/>
              </w:rPr>
              <w:t>год</w:t>
            </w:r>
          </w:p>
        </w:tc>
        <w:tc>
          <w:tcPr>
            <w:tcW w:w="1078" w:type="dxa"/>
            <w:shd w:val="clear" w:color="auto" w:fill="FFFFFF" w:themeFill="background1"/>
            <w:vAlign w:val="center"/>
          </w:tcPr>
          <w:p w14:paraId="78C52654" w14:textId="19F7382D" w:rsidR="00B832C4" w:rsidRPr="00EB03A3" w:rsidRDefault="00B832C4" w:rsidP="00E32DA7">
            <w:pPr>
              <w:pStyle w:val="Default"/>
              <w:jc w:val="center"/>
              <w:rPr>
                <w:color w:val="auto"/>
                <w:sz w:val="20"/>
                <w:szCs w:val="20"/>
              </w:rPr>
            </w:pPr>
            <w:r w:rsidRPr="00CA4C34">
              <w:rPr>
                <w:sz w:val="20"/>
                <w:szCs w:val="20"/>
              </w:rPr>
              <w:t>2022</w:t>
            </w:r>
            <w:r w:rsidRPr="00D13EE1">
              <w:rPr>
                <w:sz w:val="20"/>
                <w:szCs w:val="20"/>
              </w:rPr>
              <w:t xml:space="preserve"> год</w:t>
            </w:r>
          </w:p>
        </w:tc>
      </w:tr>
      <w:tr w:rsidR="008E33E2" w:rsidRPr="001F4357" w14:paraId="0D5295B4" w14:textId="77777777" w:rsidTr="008A79E1">
        <w:trPr>
          <w:cantSplit/>
          <w:trHeight w:val="93"/>
        </w:trPr>
        <w:tc>
          <w:tcPr>
            <w:tcW w:w="4361" w:type="dxa"/>
            <w:shd w:val="clear" w:color="auto" w:fill="FFFFFF" w:themeFill="background1"/>
          </w:tcPr>
          <w:p w14:paraId="788564B1" w14:textId="77777777" w:rsidR="008E33E2" w:rsidRPr="001F4357" w:rsidRDefault="008E33E2" w:rsidP="00BE3AED">
            <w:pPr>
              <w:pStyle w:val="Default"/>
              <w:rPr>
                <w:color w:val="auto"/>
              </w:rPr>
            </w:pPr>
            <w:r w:rsidRPr="001F4357">
              <w:rPr>
                <w:color w:val="auto"/>
              </w:rPr>
              <w:t>Число культурно-досуговых мероприятий на базе клубных учреждений</w:t>
            </w:r>
          </w:p>
        </w:tc>
        <w:tc>
          <w:tcPr>
            <w:tcW w:w="1077" w:type="dxa"/>
            <w:shd w:val="clear" w:color="auto" w:fill="FFFFFF" w:themeFill="background1"/>
            <w:vAlign w:val="center"/>
          </w:tcPr>
          <w:p w14:paraId="3074C141" w14:textId="20EBEF7E" w:rsidR="008E33E2" w:rsidRPr="001F4357" w:rsidRDefault="000E39EE" w:rsidP="00E32DA7">
            <w:pPr>
              <w:ind w:firstLine="0"/>
              <w:jc w:val="center"/>
              <w:rPr>
                <w:rFonts w:cs="Times New Roman"/>
                <w:szCs w:val="24"/>
              </w:rPr>
            </w:pPr>
            <w:r>
              <w:rPr>
                <w:rFonts w:cs="Times New Roman"/>
                <w:szCs w:val="24"/>
              </w:rPr>
              <w:t>2892</w:t>
            </w:r>
          </w:p>
        </w:tc>
        <w:tc>
          <w:tcPr>
            <w:tcW w:w="1077" w:type="dxa"/>
            <w:shd w:val="clear" w:color="auto" w:fill="FFFFFF" w:themeFill="background1"/>
            <w:vAlign w:val="center"/>
          </w:tcPr>
          <w:p w14:paraId="0A26A445" w14:textId="4E531153" w:rsidR="008E33E2" w:rsidRPr="001F4357" w:rsidRDefault="000E39EE" w:rsidP="00E32DA7">
            <w:pPr>
              <w:ind w:firstLine="0"/>
              <w:jc w:val="center"/>
              <w:rPr>
                <w:rFonts w:cs="Times New Roman"/>
                <w:szCs w:val="24"/>
              </w:rPr>
            </w:pPr>
            <w:r>
              <w:rPr>
                <w:rFonts w:cs="Times New Roman"/>
                <w:szCs w:val="24"/>
              </w:rPr>
              <w:t>2980</w:t>
            </w:r>
          </w:p>
        </w:tc>
        <w:tc>
          <w:tcPr>
            <w:tcW w:w="1077" w:type="dxa"/>
            <w:shd w:val="clear" w:color="auto" w:fill="FFFFFF" w:themeFill="background1"/>
            <w:vAlign w:val="center"/>
          </w:tcPr>
          <w:p w14:paraId="0778B3C0" w14:textId="68CDC537" w:rsidR="008E33E2" w:rsidRPr="001F4357" w:rsidRDefault="000E39EE" w:rsidP="00E32DA7">
            <w:pPr>
              <w:ind w:firstLine="0"/>
              <w:jc w:val="center"/>
              <w:rPr>
                <w:rFonts w:cs="Times New Roman"/>
                <w:szCs w:val="24"/>
              </w:rPr>
            </w:pPr>
            <w:r>
              <w:rPr>
                <w:rFonts w:cs="Times New Roman"/>
                <w:szCs w:val="24"/>
              </w:rPr>
              <w:t>1336</w:t>
            </w:r>
          </w:p>
        </w:tc>
        <w:tc>
          <w:tcPr>
            <w:tcW w:w="1077" w:type="dxa"/>
            <w:shd w:val="clear" w:color="auto" w:fill="FFFFFF" w:themeFill="background1"/>
            <w:vAlign w:val="center"/>
          </w:tcPr>
          <w:p w14:paraId="3C948792" w14:textId="485670D8" w:rsidR="008E33E2" w:rsidRPr="001F4357" w:rsidRDefault="000E39EE" w:rsidP="00E32DA7">
            <w:pPr>
              <w:ind w:firstLine="0"/>
              <w:jc w:val="center"/>
              <w:rPr>
                <w:rFonts w:cs="Times New Roman"/>
                <w:szCs w:val="24"/>
              </w:rPr>
            </w:pPr>
            <w:r>
              <w:rPr>
                <w:rFonts w:cs="Times New Roman"/>
                <w:szCs w:val="24"/>
              </w:rPr>
              <w:t>2616</w:t>
            </w:r>
          </w:p>
        </w:tc>
        <w:tc>
          <w:tcPr>
            <w:tcW w:w="1078" w:type="dxa"/>
            <w:shd w:val="clear" w:color="auto" w:fill="FFFFFF" w:themeFill="background1"/>
            <w:vAlign w:val="center"/>
          </w:tcPr>
          <w:p w14:paraId="2921B612" w14:textId="0CC5C572" w:rsidR="008E33E2" w:rsidRPr="001F4357" w:rsidRDefault="000E39EE" w:rsidP="00E32DA7">
            <w:pPr>
              <w:ind w:firstLine="0"/>
              <w:jc w:val="center"/>
              <w:rPr>
                <w:rFonts w:cs="Times New Roman"/>
                <w:szCs w:val="24"/>
              </w:rPr>
            </w:pPr>
            <w:r>
              <w:rPr>
                <w:rFonts w:cs="Times New Roman"/>
                <w:szCs w:val="24"/>
              </w:rPr>
              <w:t>2920</w:t>
            </w:r>
          </w:p>
        </w:tc>
      </w:tr>
      <w:tr w:rsidR="008E33E2" w:rsidRPr="001F4357" w14:paraId="40E5A796" w14:textId="77777777" w:rsidTr="008A79E1">
        <w:trPr>
          <w:cantSplit/>
          <w:trHeight w:val="331"/>
        </w:trPr>
        <w:tc>
          <w:tcPr>
            <w:tcW w:w="4361" w:type="dxa"/>
            <w:shd w:val="clear" w:color="auto" w:fill="FFFFFF" w:themeFill="background1"/>
          </w:tcPr>
          <w:p w14:paraId="3445C09B" w14:textId="77777777" w:rsidR="008E33E2" w:rsidRPr="001F4357" w:rsidRDefault="008E33E2" w:rsidP="00BE3AED">
            <w:pPr>
              <w:pStyle w:val="Default"/>
              <w:rPr>
                <w:color w:val="auto"/>
              </w:rPr>
            </w:pPr>
            <w:r w:rsidRPr="001F4357">
              <w:rPr>
                <w:color w:val="auto"/>
              </w:rPr>
              <w:t>Число посещений мероприятий</w:t>
            </w:r>
          </w:p>
        </w:tc>
        <w:tc>
          <w:tcPr>
            <w:tcW w:w="1077" w:type="dxa"/>
            <w:shd w:val="clear" w:color="auto" w:fill="FFFFFF" w:themeFill="background1"/>
            <w:vAlign w:val="center"/>
          </w:tcPr>
          <w:p w14:paraId="72FAC635" w14:textId="7C3462A2" w:rsidR="008E33E2" w:rsidRPr="001F4357" w:rsidRDefault="000E39EE" w:rsidP="00E32DA7">
            <w:pPr>
              <w:ind w:firstLine="0"/>
              <w:jc w:val="center"/>
              <w:rPr>
                <w:rFonts w:cs="Times New Roman"/>
                <w:szCs w:val="24"/>
              </w:rPr>
            </w:pPr>
            <w:r>
              <w:rPr>
                <w:rFonts w:cs="Times New Roman"/>
                <w:szCs w:val="24"/>
              </w:rPr>
              <w:t>139497</w:t>
            </w:r>
          </w:p>
        </w:tc>
        <w:tc>
          <w:tcPr>
            <w:tcW w:w="1077" w:type="dxa"/>
            <w:shd w:val="clear" w:color="auto" w:fill="FFFFFF" w:themeFill="background1"/>
            <w:vAlign w:val="center"/>
          </w:tcPr>
          <w:p w14:paraId="1992DF89" w14:textId="4AC57D2F" w:rsidR="008E33E2" w:rsidRPr="001F4357" w:rsidRDefault="000E39EE" w:rsidP="00E32DA7">
            <w:pPr>
              <w:ind w:firstLine="0"/>
              <w:jc w:val="center"/>
              <w:rPr>
                <w:rFonts w:cs="Times New Roman"/>
                <w:szCs w:val="24"/>
              </w:rPr>
            </w:pPr>
            <w:r>
              <w:rPr>
                <w:rFonts w:cs="Times New Roman"/>
                <w:szCs w:val="24"/>
              </w:rPr>
              <w:t>147484</w:t>
            </w:r>
          </w:p>
        </w:tc>
        <w:tc>
          <w:tcPr>
            <w:tcW w:w="1077" w:type="dxa"/>
            <w:shd w:val="clear" w:color="auto" w:fill="FFFFFF" w:themeFill="background1"/>
            <w:vAlign w:val="center"/>
          </w:tcPr>
          <w:p w14:paraId="32963D0C" w14:textId="38B98A96" w:rsidR="008E33E2" w:rsidRPr="001F4357" w:rsidRDefault="000E39EE" w:rsidP="00E32DA7">
            <w:pPr>
              <w:ind w:firstLine="0"/>
              <w:jc w:val="center"/>
              <w:rPr>
                <w:rFonts w:cs="Times New Roman"/>
                <w:szCs w:val="24"/>
              </w:rPr>
            </w:pPr>
            <w:r>
              <w:rPr>
                <w:rFonts w:cs="Times New Roman"/>
                <w:szCs w:val="24"/>
              </w:rPr>
              <w:t>66667</w:t>
            </w:r>
          </w:p>
        </w:tc>
        <w:tc>
          <w:tcPr>
            <w:tcW w:w="1077" w:type="dxa"/>
            <w:shd w:val="clear" w:color="auto" w:fill="FFFFFF" w:themeFill="background1"/>
            <w:vAlign w:val="center"/>
          </w:tcPr>
          <w:p w14:paraId="48B0CAA1" w14:textId="317D4F7C" w:rsidR="008E33E2" w:rsidRPr="001F4357" w:rsidRDefault="000E39EE" w:rsidP="00E32DA7">
            <w:pPr>
              <w:ind w:firstLine="0"/>
              <w:jc w:val="center"/>
              <w:rPr>
                <w:rFonts w:cs="Times New Roman"/>
                <w:szCs w:val="24"/>
              </w:rPr>
            </w:pPr>
            <w:r>
              <w:rPr>
                <w:rFonts w:cs="Times New Roman"/>
                <w:szCs w:val="24"/>
              </w:rPr>
              <w:t>149519</w:t>
            </w:r>
          </w:p>
        </w:tc>
        <w:tc>
          <w:tcPr>
            <w:tcW w:w="1078" w:type="dxa"/>
            <w:shd w:val="clear" w:color="auto" w:fill="FFFFFF" w:themeFill="background1"/>
            <w:vAlign w:val="center"/>
          </w:tcPr>
          <w:p w14:paraId="415A5117" w14:textId="09A63C5E" w:rsidR="008E33E2" w:rsidRPr="001F4357" w:rsidRDefault="000E39EE" w:rsidP="00E32DA7">
            <w:pPr>
              <w:ind w:firstLine="0"/>
              <w:jc w:val="center"/>
              <w:rPr>
                <w:rFonts w:cs="Times New Roman"/>
                <w:szCs w:val="24"/>
              </w:rPr>
            </w:pPr>
            <w:r>
              <w:rPr>
                <w:rFonts w:cs="Times New Roman"/>
                <w:szCs w:val="24"/>
              </w:rPr>
              <w:t>157417</w:t>
            </w:r>
          </w:p>
        </w:tc>
      </w:tr>
      <w:tr w:rsidR="008E33E2" w:rsidRPr="001F4357" w14:paraId="448B0F94" w14:textId="77777777" w:rsidTr="008A79E1">
        <w:trPr>
          <w:cantSplit/>
          <w:trHeight w:val="204"/>
        </w:trPr>
        <w:tc>
          <w:tcPr>
            <w:tcW w:w="4361" w:type="dxa"/>
            <w:shd w:val="clear" w:color="auto" w:fill="FFFFFF" w:themeFill="background1"/>
          </w:tcPr>
          <w:p w14:paraId="455B033A" w14:textId="77777777" w:rsidR="008E33E2" w:rsidRPr="001F4357" w:rsidRDefault="008E33E2" w:rsidP="00BE3AED">
            <w:pPr>
              <w:pStyle w:val="Default"/>
              <w:rPr>
                <w:color w:val="auto"/>
              </w:rPr>
            </w:pPr>
            <w:r w:rsidRPr="001F4357">
              <w:rPr>
                <w:color w:val="auto"/>
              </w:rPr>
              <w:t>Количество киносеансов</w:t>
            </w:r>
          </w:p>
        </w:tc>
        <w:tc>
          <w:tcPr>
            <w:tcW w:w="1077" w:type="dxa"/>
            <w:shd w:val="clear" w:color="auto" w:fill="FFFFFF" w:themeFill="background1"/>
            <w:vAlign w:val="center"/>
          </w:tcPr>
          <w:p w14:paraId="4F97AAD3" w14:textId="15E979D1" w:rsidR="008E33E2" w:rsidRPr="001F4357" w:rsidRDefault="000E39EE" w:rsidP="00E32DA7">
            <w:pPr>
              <w:ind w:firstLine="0"/>
              <w:jc w:val="center"/>
              <w:rPr>
                <w:rFonts w:cs="Times New Roman"/>
                <w:szCs w:val="24"/>
              </w:rPr>
            </w:pPr>
            <w:r>
              <w:rPr>
                <w:rFonts w:cs="Times New Roman"/>
                <w:szCs w:val="24"/>
              </w:rPr>
              <w:t>2179</w:t>
            </w:r>
          </w:p>
        </w:tc>
        <w:tc>
          <w:tcPr>
            <w:tcW w:w="1077" w:type="dxa"/>
            <w:shd w:val="clear" w:color="auto" w:fill="FFFFFF" w:themeFill="background1"/>
            <w:vAlign w:val="center"/>
          </w:tcPr>
          <w:p w14:paraId="088149EE" w14:textId="51564EB9" w:rsidR="008E33E2" w:rsidRPr="001F4357" w:rsidRDefault="000E39EE" w:rsidP="00E32DA7">
            <w:pPr>
              <w:ind w:firstLine="0"/>
              <w:jc w:val="center"/>
              <w:rPr>
                <w:rFonts w:cs="Times New Roman"/>
                <w:szCs w:val="24"/>
              </w:rPr>
            </w:pPr>
            <w:r>
              <w:rPr>
                <w:rFonts w:cs="Times New Roman"/>
                <w:szCs w:val="24"/>
              </w:rPr>
              <w:t>2121</w:t>
            </w:r>
          </w:p>
        </w:tc>
        <w:tc>
          <w:tcPr>
            <w:tcW w:w="1077" w:type="dxa"/>
            <w:shd w:val="clear" w:color="auto" w:fill="FFFFFF" w:themeFill="background1"/>
            <w:vAlign w:val="center"/>
          </w:tcPr>
          <w:p w14:paraId="62FDEACD" w14:textId="19E260AB" w:rsidR="008E33E2" w:rsidRPr="001F4357" w:rsidRDefault="000E39EE" w:rsidP="00E32DA7">
            <w:pPr>
              <w:ind w:firstLine="0"/>
              <w:jc w:val="center"/>
              <w:rPr>
                <w:rFonts w:cs="Times New Roman"/>
                <w:szCs w:val="24"/>
              </w:rPr>
            </w:pPr>
            <w:r>
              <w:rPr>
                <w:rFonts w:cs="Times New Roman"/>
                <w:szCs w:val="24"/>
              </w:rPr>
              <w:t>1033</w:t>
            </w:r>
          </w:p>
        </w:tc>
        <w:tc>
          <w:tcPr>
            <w:tcW w:w="1077" w:type="dxa"/>
            <w:shd w:val="clear" w:color="auto" w:fill="FFFFFF" w:themeFill="background1"/>
            <w:vAlign w:val="center"/>
          </w:tcPr>
          <w:p w14:paraId="4225B548" w14:textId="1136C548" w:rsidR="008E33E2" w:rsidRPr="001F4357" w:rsidRDefault="000E39EE" w:rsidP="00E32DA7">
            <w:pPr>
              <w:ind w:firstLine="0"/>
              <w:jc w:val="center"/>
              <w:rPr>
                <w:rFonts w:cs="Times New Roman"/>
                <w:szCs w:val="24"/>
              </w:rPr>
            </w:pPr>
            <w:r>
              <w:rPr>
                <w:rFonts w:cs="Times New Roman"/>
                <w:szCs w:val="24"/>
              </w:rPr>
              <w:t>2034</w:t>
            </w:r>
          </w:p>
        </w:tc>
        <w:tc>
          <w:tcPr>
            <w:tcW w:w="1078" w:type="dxa"/>
            <w:shd w:val="clear" w:color="auto" w:fill="FFFFFF" w:themeFill="background1"/>
            <w:vAlign w:val="center"/>
          </w:tcPr>
          <w:p w14:paraId="3BA859D5" w14:textId="1CAB9883" w:rsidR="008E33E2" w:rsidRPr="001F4357" w:rsidRDefault="000E39EE" w:rsidP="00E32DA7">
            <w:pPr>
              <w:ind w:firstLine="0"/>
              <w:jc w:val="center"/>
              <w:rPr>
                <w:rFonts w:cs="Times New Roman"/>
                <w:szCs w:val="24"/>
              </w:rPr>
            </w:pPr>
            <w:r>
              <w:rPr>
                <w:rFonts w:cs="Times New Roman"/>
                <w:szCs w:val="24"/>
              </w:rPr>
              <w:t>2263</w:t>
            </w:r>
          </w:p>
        </w:tc>
      </w:tr>
      <w:tr w:rsidR="008E33E2" w:rsidRPr="001F4357" w14:paraId="57BEC7EC" w14:textId="77777777" w:rsidTr="008A79E1">
        <w:trPr>
          <w:cantSplit/>
          <w:trHeight w:val="268"/>
        </w:trPr>
        <w:tc>
          <w:tcPr>
            <w:tcW w:w="4361" w:type="dxa"/>
            <w:shd w:val="clear" w:color="auto" w:fill="FFFFFF" w:themeFill="background1"/>
          </w:tcPr>
          <w:p w14:paraId="25E17A62" w14:textId="77777777" w:rsidR="008E33E2" w:rsidRPr="001F4357" w:rsidRDefault="008E33E2" w:rsidP="00BE3AED">
            <w:pPr>
              <w:pStyle w:val="Default"/>
              <w:rPr>
                <w:color w:val="auto"/>
              </w:rPr>
            </w:pPr>
            <w:r w:rsidRPr="001F4357">
              <w:rPr>
                <w:color w:val="auto"/>
              </w:rPr>
              <w:t>Число клубных формирований</w:t>
            </w:r>
          </w:p>
        </w:tc>
        <w:tc>
          <w:tcPr>
            <w:tcW w:w="1077" w:type="dxa"/>
            <w:shd w:val="clear" w:color="auto" w:fill="FFFFFF" w:themeFill="background1"/>
            <w:vAlign w:val="center"/>
          </w:tcPr>
          <w:p w14:paraId="5620BE5E" w14:textId="4A75AFB0" w:rsidR="008E33E2" w:rsidRPr="001F4357" w:rsidRDefault="000E39EE" w:rsidP="00E32DA7">
            <w:pPr>
              <w:ind w:firstLine="0"/>
              <w:jc w:val="center"/>
              <w:rPr>
                <w:rFonts w:cs="Times New Roman"/>
                <w:szCs w:val="24"/>
              </w:rPr>
            </w:pPr>
            <w:r>
              <w:rPr>
                <w:rFonts w:cs="Times New Roman"/>
                <w:szCs w:val="24"/>
              </w:rPr>
              <w:t>39</w:t>
            </w:r>
          </w:p>
        </w:tc>
        <w:tc>
          <w:tcPr>
            <w:tcW w:w="1077" w:type="dxa"/>
            <w:shd w:val="clear" w:color="auto" w:fill="FFFFFF" w:themeFill="background1"/>
            <w:vAlign w:val="center"/>
          </w:tcPr>
          <w:p w14:paraId="413401E7" w14:textId="4884BB92" w:rsidR="008E33E2" w:rsidRPr="001F4357" w:rsidRDefault="000E39EE" w:rsidP="00E32DA7">
            <w:pPr>
              <w:ind w:firstLine="0"/>
              <w:jc w:val="center"/>
              <w:rPr>
                <w:rFonts w:cs="Times New Roman"/>
                <w:szCs w:val="24"/>
              </w:rPr>
            </w:pPr>
            <w:r>
              <w:rPr>
                <w:rFonts w:cs="Times New Roman"/>
                <w:szCs w:val="24"/>
              </w:rPr>
              <w:t>40</w:t>
            </w:r>
          </w:p>
        </w:tc>
        <w:tc>
          <w:tcPr>
            <w:tcW w:w="1077" w:type="dxa"/>
            <w:shd w:val="clear" w:color="auto" w:fill="FFFFFF" w:themeFill="background1"/>
            <w:vAlign w:val="center"/>
          </w:tcPr>
          <w:p w14:paraId="0339C806" w14:textId="22CFE55E" w:rsidR="008E33E2" w:rsidRPr="001F4357" w:rsidRDefault="000E39EE" w:rsidP="00E32DA7">
            <w:pPr>
              <w:ind w:firstLine="0"/>
              <w:jc w:val="center"/>
              <w:rPr>
                <w:rFonts w:cs="Times New Roman"/>
                <w:szCs w:val="24"/>
              </w:rPr>
            </w:pPr>
            <w:r>
              <w:rPr>
                <w:rFonts w:cs="Times New Roman"/>
                <w:szCs w:val="24"/>
              </w:rPr>
              <w:t>40</w:t>
            </w:r>
          </w:p>
        </w:tc>
        <w:tc>
          <w:tcPr>
            <w:tcW w:w="1077" w:type="dxa"/>
            <w:shd w:val="clear" w:color="auto" w:fill="FFFFFF" w:themeFill="background1"/>
            <w:vAlign w:val="center"/>
          </w:tcPr>
          <w:p w14:paraId="5ABB3E22" w14:textId="0E9A7E20" w:rsidR="008E33E2" w:rsidRPr="001F4357" w:rsidRDefault="000E39EE" w:rsidP="00E32DA7">
            <w:pPr>
              <w:ind w:firstLine="0"/>
              <w:jc w:val="center"/>
              <w:rPr>
                <w:rFonts w:cs="Times New Roman"/>
                <w:szCs w:val="24"/>
              </w:rPr>
            </w:pPr>
            <w:r>
              <w:rPr>
                <w:rFonts w:cs="Times New Roman"/>
                <w:szCs w:val="24"/>
              </w:rPr>
              <w:t>39</w:t>
            </w:r>
          </w:p>
        </w:tc>
        <w:tc>
          <w:tcPr>
            <w:tcW w:w="1078" w:type="dxa"/>
            <w:shd w:val="clear" w:color="auto" w:fill="FFFFFF" w:themeFill="background1"/>
            <w:vAlign w:val="center"/>
          </w:tcPr>
          <w:p w14:paraId="5C4B81C8" w14:textId="5BB4C776" w:rsidR="008E33E2" w:rsidRPr="001F4357" w:rsidRDefault="000E39EE" w:rsidP="00E32DA7">
            <w:pPr>
              <w:ind w:firstLine="0"/>
              <w:jc w:val="center"/>
              <w:rPr>
                <w:rFonts w:cs="Times New Roman"/>
                <w:szCs w:val="24"/>
              </w:rPr>
            </w:pPr>
            <w:r>
              <w:rPr>
                <w:rFonts w:cs="Times New Roman"/>
                <w:szCs w:val="24"/>
              </w:rPr>
              <w:t>40</w:t>
            </w:r>
          </w:p>
        </w:tc>
      </w:tr>
      <w:tr w:rsidR="008E33E2" w:rsidRPr="001F4357" w14:paraId="1132F8C2" w14:textId="77777777" w:rsidTr="008A79E1">
        <w:trPr>
          <w:cantSplit/>
          <w:trHeight w:val="93"/>
        </w:trPr>
        <w:tc>
          <w:tcPr>
            <w:tcW w:w="4361" w:type="dxa"/>
            <w:shd w:val="clear" w:color="auto" w:fill="FFFFFF" w:themeFill="background1"/>
          </w:tcPr>
          <w:p w14:paraId="4D0882A6" w14:textId="77777777" w:rsidR="008E33E2" w:rsidRPr="001F4357" w:rsidRDefault="008E33E2" w:rsidP="00BE3AED">
            <w:pPr>
              <w:pStyle w:val="Default"/>
              <w:rPr>
                <w:color w:val="auto"/>
              </w:rPr>
            </w:pPr>
            <w:r w:rsidRPr="001F4357">
              <w:rPr>
                <w:color w:val="auto"/>
              </w:rPr>
              <w:t>Число участников клубных формирований</w:t>
            </w:r>
          </w:p>
        </w:tc>
        <w:tc>
          <w:tcPr>
            <w:tcW w:w="1077" w:type="dxa"/>
            <w:shd w:val="clear" w:color="auto" w:fill="FFFFFF" w:themeFill="background1"/>
            <w:vAlign w:val="center"/>
          </w:tcPr>
          <w:p w14:paraId="5A88F2F2" w14:textId="7D7847A0" w:rsidR="008E33E2" w:rsidRPr="001F4357" w:rsidRDefault="000E39EE" w:rsidP="00E32DA7">
            <w:pPr>
              <w:ind w:firstLine="0"/>
              <w:jc w:val="center"/>
              <w:rPr>
                <w:rFonts w:cs="Times New Roman"/>
                <w:szCs w:val="24"/>
              </w:rPr>
            </w:pPr>
            <w:r>
              <w:rPr>
                <w:rFonts w:cs="Times New Roman"/>
                <w:szCs w:val="24"/>
              </w:rPr>
              <w:t>587</w:t>
            </w:r>
          </w:p>
        </w:tc>
        <w:tc>
          <w:tcPr>
            <w:tcW w:w="1077" w:type="dxa"/>
            <w:shd w:val="clear" w:color="auto" w:fill="FFFFFF" w:themeFill="background1"/>
            <w:vAlign w:val="center"/>
          </w:tcPr>
          <w:p w14:paraId="52DD032E" w14:textId="6E396AAC" w:rsidR="008E33E2" w:rsidRPr="001F4357" w:rsidRDefault="000E39EE" w:rsidP="00E32DA7">
            <w:pPr>
              <w:ind w:firstLine="0"/>
              <w:jc w:val="center"/>
              <w:rPr>
                <w:rFonts w:cs="Times New Roman"/>
                <w:szCs w:val="24"/>
              </w:rPr>
            </w:pPr>
            <w:r>
              <w:rPr>
                <w:rFonts w:cs="Times New Roman"/>
                <w:szCs w:val="24"/>
              </w:rPr>
              <w:t>601</w:t>
            </w:r>
          </w:p>
        </w:tc>
        <w:tc>
          <w:tcPr>
            <w:tcW w:w="1077" w:type="dxa"/>
            <w:shd w:val="clear" w:color="auto" w:fill="FFFFFF" w:themeFill="background1"/>
            <w:vAlign w:val="center"/>
          </w:tcPr>
          <w:p w14:paraId="03CFF0AE" w14:textId="79CF6970" w:rsidR="008E33E2" w:rsidRPr="001F4357" w:rsidRDefault="000E39EE" w:rsidP="00E32DA7">
            <w:pPr>
              <w:ind w:firstLine="0"/>
              <w:jc w:val="center"/>
              <w:rPr>
                <w:rFonts w:cs="Times New Roman"/>
                <w:szCs w:val="24"/>
              </w:rPr>
            </w:pPr>
            <w:r>
              <w:rPr>
                <w:rFonts w:cs="Times New Roman"/>
                <w:szCs w:val="24"/>
              </w:rPr>
              <w:t>606</w:t>
            </w:r>
          </w:p>
        </w:tc>
        <w:tc>
          <w:tcPr>
            <w:tcW w:w="1077" w:type="dxa"/>
            <w:shd w:val="clear" w:color="auto" w:fill="FFFFFF" w:themeFill="background1"/>
            <w:vAlign w:val="center"/>
          </w:tcPr>
          <w:p w14:paraId="5B50E514" w14:textId="7C9C2C6A" w:rsidR="008E33E2" w:rsidRPr="001F4357" w:rsidRDefault="000E39EE" w:rsidP="00E32DA7">
            <w:pPr>
              <w:ind w:firstLine="0"/>
              <w:jc w:val="center"/>
              <w:rPr>
                <w:rFonts w:cs="Times New Roman"/>
                <w:szCs w:val="24"/>
              </w:rPr>
            </w:pPr>
            <w:r>
              <w:rPr>
                <w:rFonts w:cs="Times New Roman"/>
                <w:szCs w:val="24"/>
              </w:rPr>
              <w:t>606</w:t>
            </w:r>
          </w:p>
        </w:tc>
        <w:tc>
          <w:tcPr>
            <w:tcW w:w="1078" w:type="dxa"/>
            <w:shd w:val="clear" w:color="auto" w:fill="FFFFFF" w:themeFill="background1"/>
            <w:vAlign w:val="center"/>
          </w:tcPr>
          <w:p w14:paraId="49710E00" w14:textId="02E5B31F" w:rsidR="008E33E2" w:rsidRPr="001F4357" w:rsidRDefault="000E39EE" w:rsidP="00E32DA7">
            <w:pPr>
              <w:ind w:firstLine="0"/>
              <w:jc w:val="center"/>
              <w:rPr>
                <w:rFonts w:cs="Times New Roman"/>
                <w:szCs w:val="24"/>
              </w:rPr>
            </w:pPr>
            <w:r>
              <w:rPr>
                <w:rFonts w:cs="Times New Roman"/>
                <w:szCs w:val="24"/>
              </w:rPr>
              <w:t>616</w:t>
            </w:r>
          </w:p>
        </w:tc>
      </w:tr>
    </w:tbl>
    <w:p w14:paraId="6B7DED63" w14:textId="77777777" w:rsidR="00EB03A3" w:rsidRDefault="00EB03A3" w:rsidP="000E39EE">
      <w:pPr>
        <w:ind w:firstLine="720"/>
        <w:rPr>
          <w:rFonts w:cs="Times New Roman"/>
          <w:szCs w:val="24"/>
        </w:rPr>
      </w:pPr>
    </w:p>
    <w:p w14:paraId="5908D0AC" w14:textId="77777777" w:rsidR="004669E8" w:rsidRPr="001F4357" w:rsidRDefault="004669E8" w:rsidP="000E39EE">
      <w:pPr>
        <w:ind w:firstLine="720"/>
        <w:rPr>
          <w:rFonts w:cs="Times New Roman"/>
          <w:szCs w:val="24"/>
        </w:rPr>
      </w:pPr>
      <w:r w:rsidRPr="001F4357">
        <w:rPr>
          <w:rFonts w:cs="Times New Roman"/>
          <w:szCs w:val="24"/>
        </w:rPr>
        <w:t>Итак, одним из главных факторов развития культу</w:t>
      </w:r>
      <w:r w:rsidR="0070700D" w:rsidRPr="001F4357">
        <w:rPr>
          <w:rFonts w:cs="Times New Roman"/>
          <w:szCs w:val="24"/>
        </w:rPr>
        <w:t xml:space="preserve">рно-досуговой деятельности стали рост ее интенсивности, а также </w:t>
      </w:r>
      <w:r w:rsidRPr="001F4357">
        <w:rPr>
          <w:rFonts w:cs="Times New Roman"/>
          <w:szCs w:val="24"/>
        </w:rPr>
        <w:t>укрепление кадрового потенциала отрасли.</w:t>
      </w:r>
    </w:p>
    <w:p w14:paraId="79D5FE2A" w14:textId="77777777" w:rsidR="00040A4A" w:rsidRDefault="00040A4A" w:rsidP="000E39EE">
      <w:pPr>
        <w:pStyle w:val="4"/>
        <w:spacing w:before="0"/>
        <w:rPr>
          <w:rFonts w:ascii="Times New Roman" w:hAnsi="Times New Roman" w:cs="Times New Roman"/>
          <w:b w:val="0"/>
          <w:i w:val="0"/>
          <w:color w:val="auto"/>
          <w:szCs w:val="24"/>
          <w:u w:val="single"/>
        </w:rPr>
      </w:pPr>
    </w:p>
    <w:p w14:paraId="423A2AEE" w14:textId="77777777" w:rsidR="004669E8" w:rsidRPr="001F4357" w:rsidRDefault="004669E8" w:rsidP="00040A4A">
      <w:pPr>
        <w:pStyle w:val="4"/>
        <w:spacing w:before="0"/>
        <w:rPr>
          <w:rFonts w:ascii="Times New Roman" w:hAnsi="Times New Roman" w:cs="Times New Roman"/>
          <w:b w:val="0"/>
          <w:i w:val="0"/>
          <w:color w:val="auto"/>
          <w:szCs w:val="24"/>
          <w:u w:val="single"/>
        </w:rPr>
      </w:pPr>
      <w:r w:rsidRPr="001F4357">
        <w:rPr>
          <w:rFonts w:ascii="Times New Roman" w:hAnsi="Times New Roman" w:cs="Times New Roman"/>
          <w:b w:val="0"/>
          <w:i w:val="0"/>
          <w:color w:val="auto"/>
          <w:szCs w:val="24"/>
          <w:u w:val="single"/>
        </w:rPr>
        <w:t>Музейная деятельность</w:t>
      </w:r>
    </w:p>
    <w:p w14:paraId="4C8DBB23" w14:textId="77777777" w:rsidR="004669E8" w:rsidRPr="001F4357" w:rsidRDefault="004669E8" w:rsidP="001F4357">
      <w:pPr>
        <w:ind w:firstLine="720"/>
        <w:rPr>
          <w:rFonts w:cs="Times New Roman"/>
          <w:szCs w:val="24"/>
        </w:rPr>
      </w:pPr>
      <w:r w:rsidRPr="001F4357">
        <w:rPr>
          <w:rFonts w:cs="Times New Roman"/>
          <w:szCs w:val="24"/>
        </w:rPr>
        <w:t>Деятельность по сохранению историко-культурного наследия в городе Мегионе осуществляет муниципальное учреждение «Региональный историко-культурный и экологический центр».</w:t>
      </w:r>
    </w:p>
    <w:p w14:paraId="7450FCE9" w14:textId="77777777" w:rsidR="004669E8" w:rsidRPr="001F4357" w:rsidRDefault="004669E8" w:rsidP="001F4357">
      <w:pPr>
        <w:ind w:firstLine="720"/>
        <w:rPr>
          <w:rFonts w:cs="Times New Roman"/>
          <w:szCs w:val="24"/>
        </w:rPr>
      </w:pPr>
      <w:r w:rsidRPr="001F4357">
        <w:rPr>
          <w:rFonts w:cs="Times New Roman"/>
          <w:szCs w:val="24"/>
        </w:rPr>
        <w:t>Развитие музейной деятельности определяет расширение музейного фонда с 15,8 до 18,4 тыс. предметов, или на 13,7%, а также увеличение числа экспонируемых музейных предметов на 41,6%. Как результат, число посещений музеев выросло с 21,9 до 24,1 тыс. человек, или на 9,2%.</w:t>
      </w:r>
    </w:p>
    <w:p w14:paraId="6203769F" w14:textId="64B695BC" w:rsidR="004669E8" w:rsidRPr="001F4357" w:rsidRDefault="004669E8" w:rsidP="001F4357">
      <w:pPr>
        <w:ind w:firstLine="720"/>
        <w:rPr>
          <w:rFonts w:cs="Times New Roman"/>
          <w:szCs w:val="24"/>
        </w:rPr>
      </w:pPr>
      <w:r w:rsidRPr="001F4357">
        <w:rPr>
          <w:rFonts w:cs="Times New Roman"/>
          <w:szCs w:val="24"/>
        </w:rPr>
        <w:t>С каждым годом музеи более активно реализуют выставочные проекты, числ</w:t>
      </w:r>
      <w:r w:rsidR="007E7A61">
        <w:rPr>
          <w:rFonts w:cs="Times New Roman"/>
          <w:szCs w:val="24"/>
        </w:rPr>
        <w:t>о которых увеличилось с 25 до 40</w:t>
      </w:r>
      <w:r w:rsidRPr="001F4357">
        <w:rPr>
          <w:rFonts w:cs="Times New Roman"/>
          <w:szCs w:val="24"/>
        </w:rPr>
        <w:t xml:space="preserve">, </w:t>
      </w:r>
      <w:r w:rsidR="00F1684F">
        <w:rPr>
          <w:rFonts w:cs="Times New Roman"/>
          <w:szCs w:val="24"/>
        </w:rPr>
        <w:t>или</w:t>
      </w:r>
      <w:r w:rsidRPr="001F4357">
        <w:rPr>
          <w:rFonts w:cs="Times New Roman"/>
          <w:szCs w:val="24"/>
        </w:rPr>
        <w:t xml:space="preserve"> на </w:t>
      </w:r>
      <w:r w:rsidR="00F1684F">
        <w:rPr>
          <w:rFonts w:cs="Times New Roman"/>
          <w:szCs w:val="24"/>
        </w:rPr>
        <w:t>60</w:t>
      </w:r>
      <w:r w:rsidRPr="001F4357">
        <w:rPr>
          <w:rFonts w:cs="Times New Roman"/>
          <w:szCs w:val="24"/>
        </w:rPr>
        <w:t>%.</w:t>
      </w:r>
    </w:p>
    <w:p w14:paraId="39EA94E4" w14:textId="09AD5B5A" w:rsidR="004669E8" w:rsidRPr="001F4357" w:rsidRDefault="004669E8" w:rsidP="001F4357">
      <w:pPr>
        <w:ind w:firstLine="720"/>
        <w:rPr>
          <w:rFonts w:cs="Times New Roman"/>
          <w:szCs w:val="24"/>
        </w:rPr>
      </w:pPr>
      <w:r w:rsidRPr="001F4357">
        <w:rPr>
          <w:rFonts w:cs="Times New Roman"/>
          <w:szCs w:val="24"/>
        </w:rPr>
        <w:t>Основные параметры музейной деятел</w:t>
      </w:r>
      <w:r w:rsidR="00A84ADF">
        <w:rPr>
          <w:rFonts w:cs="Times New Roman"/>
          <w:szCs w:val="24"/>
        </w:rPr>
        <w:t>ьности представлены в Таблице 10</w:t>
      </w:r>
      <w:r w:rsidRPr="001F4357">
        <w:rPr>
          <w:rFonts w:cs="Times New Roman"/>
          <w:szCs w:val="24"/>
        </w:rPr>
        <w:t>.</w:t>
      </w:r>
    </w:p>
    <w:p w14:paraId="775ED494" w14:textId="7EBC1C76" w:rsidR="004669E8" w:rsidRPr="001F4357" w:rsidRDefault="00A84ADF" w:rsidP="001F4357">
      <w:pPr>
        <w:ind w:firstLine="720"/>
        <w:jc w:val="right"/>
        <w:rPr>
          <w:rFonts w:cs="Times New Roman"/>
          <w:szCs w:val="24"/>
        </w:rPr>
      </w:pPr>
      <w:r>
        <w:rPr>
          <w:rFonts w:cs="Times New Roman"/>
          <w:szCs w:val="24"/>
        </w:rPr>
        <w:t>Таблица 10</w:t>
      </w:r>
    </w:p>
    <w:p w14:paraId="0C0E253C" w14:textId="77777777" w:rsidR="004669E8" w:rsidRDefault="004669E8" w:rsidP="001F4357">
      <w:pPr>
        <w:ind w:firstLine="720"/>
        <w:jc w:val="center"/>
        <w:rPr>
          <w:rFonts w:cs="Times New Roman"/>
          <w:szCs w:val="24"/>
        </w:rPr>
      </w:pPr>
      <w:r w:rsidRPr="001F4357">
        <w:rPr>
          <w:rFonts w:cs="Times New Roman"/>
          <w:szCs w:val="24"/>
        </w:rPr>
        <w:t>Показатели музейной деятельности</w:t>
      </w:r>
    </w:p>
    <w:p w14:paraId="15B71ED4" w14:textId="77777777" w:rsidR="00EB03A3" w:rsidRPr="001F4357" w:rsidRDefault="00EB03A3" w:rsidP="001F4357">
      <w:pPr>
        <w:ind w:firstLine="720"/>
        <w:jc w:val="center"/>
        <w:rPr>
          <w:rFonts w:cs="Times New Roman"/>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4361"/>
        <w:gridCol w:w="1077"/>
        <w:gridCol w:w="1077"/>
        <w:gridCol w:w="1077"/>
        <w:gridCol w:w="1077"/>
        <w:gridCol w:w="1078"/>
      </w:tblGrid>
      <w:tr w:rsidR="00040A4A" w:rsidRPr="00CB34C3" w14:paraId="01B884B0" w14:textId="77777777" w:rsidTr="00040A4A">
        <w:trPr>
          <w:cantSplit/>
          <w:trHeight w:val="484"/>
        </w:trPr>
        <w:tc>
          <w:tcPr>
            <w:tcW w:w="4361" w:type="dxa"/>
            <w:shd w:val="clear" w:color="auto" w:fill="FFFFFF" w:themeFill="background1"/>
            <w:vAlign w:val="center"/>
          </w:tcPr>
          <w:p w14:paraId="2D266F0D" w14:textId="77777777" w:rsidR="00040A4A" w:rsidRPr="00EB03A3" w:rsidRDefault="00040A4A" w:rsidP="00EB03A3">
            <w:pPr>
              <w:pStyle w:val="Default"/>
              <w:jc w:val="center"/>
              <w:rPr>
                <w:color w:val="auto"/>
                <w:sz w:val="20"/>
                <w:szCs w:val="20"/>
              </w:rPr>
            </w:pPr>
          </w:p>
        </w:tc>
        <w:tc>
          <w:tcPr>
            <w:tcW w:w="1077" w:type="dxa"/>
            <w:shd w:val="clear" w:color="auto" w:fill="FFFFFF" w:themeFill="background1"/>
            <w:vAlign w:val="center"/>
          </w:tcPr>
          <w:p w14:paraId="367F1CDD" w14:textId="496865FA" w:rsidR="00040A4A" w:rsidRPr="00CB34C3" w:rsidRDefault="00040A4A" w:rsidP="00EB03A3">
            <w:pPr>
              <w:pStyle w:val="Default"/>
              <w:jc w:val="center"/>
              <w:rPr>
                <w:color w:val="auto"/>
                <w:sz w:val="20"/>
                <w:szCs w:val="20"/>
              </w:rPr>
            </w:pPr>
            <w:r w:rsidRPr="00CB34C3">
              <w:rPr>
                <w:sz w:val="20"/>
                <w:szCs w:val="20"/>
              </w:rPr>
              <w:t>2018 год</w:t>
            </w:r>
          </w:p>
        </w:tc>
        <w:tc>
          <w:tcPr>
            <w:tcW w:w="1077" w:type="dxa"/>
            <w:shd w:val="clear" w:color="auto" w:fill="FFFFFF" w:themeFill="background1"/>
            <w:vAlign w:val="center"/>
          </w:tcPr>
          <w:p w14:paraId="45832DA4" w14:textId="079E61FF" w:rsidR="00040A4A" w:rsidRPr="00CB34C3" w:rsidRDefault="00040A4A" w:rsidP="00EB03A3">
            <w:pPr>
              <w:pStyle w:val="Default"/>
              <w:jc w:val="center"/>
              <w:rPr>
                <w:color w:val="auto"/>
                <w:sz w:val="20"/>
                <w:szCs w:val="20"/>
              </w:rPr>
            </w:pPr>
            <w:r w:rsidRPr="00CB34C3">
              <w:rPr>
                <w:sz w:val="20"/>
                <w:szCs w:val="20"/>
              </w:rPr>
              <w:t>2019 год</w:t>
            </w:r>
          </w:p>
        </w:tc>
        <w:tc>
          <w:tcPr>
            <w:tcW w:w="1077" w:type="dxa"/>
            <w:shd w:val="clear" w:color="auto" w:fill="FFFFFF" w:themeFill="background1"/>
            <w:vAlign w:val="center"/>
          </w:tcPr>
          <w:p w14:paraId="547AC0DF" w14:textId="5542FE30" w:rsidR="00040A4A" w:rsidRPr="00CB34C3" w:rsidRDefault="00040A4A" w:rsidP="00EB03A3">
            <w:pPr>
              <w:pStyle w:val="Default"/>
              <w:jc w:val="center"/>
              <w:rPr>
                <w:color w:val="auto"/>
                <w:sz w:val="20"/>
                <w:szCs w:val="20"/>
              </w:rPr>
            </w:pPr>
            <w:r w:rsidRPr="00CB34C3">
              <w:rPr>
                <w:sz w:val="20"/>
                <w:szCs w:val="20"/>
              </w:rPr>
              <w:t>2020 год</w:t>
            </w:r>
          </w:p>
        </w:tc>
        <w:tc>
          <w:tcPr>
            <w:tcW w:w="1077" w:type="dxa"/>
            <w:shd w:val="clear" w:color="auto" w:fill="FFFFFF" w:themeFill="background1"/>
            <w:vAlign w:val="center"/>
          </w:tcPr>
          <w:p w14:paraId="0446121E" w14:textId="535D6B42" w:rsidR="00040A4A" w:rsidRPr="00CB34C3" w:rsidRDefault="00040A4A" w:rsidP="00EB03A3">
            <w:pPr>
              <w:pStyle w:val="Default"/>
              <w:jc w:val="center"/>
              <w:rPr>
                <w:color w:val="auto"/>
                <w:sz w:val="20"/>
                <w:szCs w:val="20"/>
              </w:rPr>
            </w:pPr>
            <w:r w:rsidRPr="00CB34C3">
              <w:rPr>
                <w:sz w:val="20"/>
                <w:szCs w:val="20"/>
              </w:rPr>
              <w:t>2021 год</w:t>
            </w:r>
          </w:p>
        </w:tc>
        <w:tc>
          <w:tcPr>
            <w:tcW w:w="1078" w:type="dxa"/>
            <w:shd w:val="clear" w:color="auto" w:fill="FFFFFF" w:themeFill="background1"/>
            <w:vAlign w:val="center"/>
          </w:tcPr>
          <w:p w14:paraId="0F31B9FB" w14:textId="1583FC34" w:rsidR="00040A4A" w:rsidRPr="00CB34C3" w:rsidRDefault="00040A4A" w:rsidP="00EB03A3">
            <w:pPr>
              <w:pStyle w:val="Default"/>
              <w:jc w:val="center"/>
              <w:rPr>
                <w:color w:val="auto"/>
                <w:sz w:val="20"/>
                <w:szCs w:val="20"/>
              </w:rPr>
            </w:pPr>
            <w:r w:rsidRPr="00CB34C3">
              <w:rPr>
                <w:sz w:val="20"/>
                <w:szCs w:val="20"/>
              </w:rPr>
              <w:t>2022 год</w:t>
            </w:r>
          </w:p>
        </w:tc>
      </w:tr>
      <w:tr w:rsidR="00040A4A" w:rsidRPr="00CB34C3" w14:paraId="662F3370" w14:textId="77777777" w:rsidTr="00E0756B">
        <w:trPr>
          <w:cantSplit/>
          <w:trHeight w:val="93"/>
        </w:trPr>
        <w:tc>
          <w:tcPr>
            <w:tcW w:w="4361" w:type="dxa"/>
            <w:shd w:val="clear" w:color="auto" w:fill="FFFFFF" w:themeFill="background1"/>
          </w:tcPr>
          <w:p w14:paraId="1EC717C0" w14:textId="77777777" w:rsidR="00040A4A" w:rsidRPr="00CB34C3" w:rsidRDefault="00040A4A" w:rsidP="001F4357">
            <w:pPr>
              <w:pStyle w:val="Default"/>
              <w:rPr>
                <w:color w:val="auto"/>
              </w:rPr>
            </w:pPr>
            <w:r w:rsidRPr="00CB34C3">
              <w:rPr>
                <w:color w:val="auto"/>
              </w:rPr>
              <w:lastRenderedPageBreak/>
              <w:t>Число предметов музейного фонда, единиц</w:t>
            </w:r>
          </w:p>
        </w:tc>
        <w:tc>
          <w:tcPr>
            <w:tcW w:w="1077" w:type="dxa"/>
            <w:shd w:val="clear" w:color="auto" w:fill="FFFFFF" w:themeFill="background1"/>
          </w:tcPr>
          <w:p w14:paraId="56E6E2FD" w14:textId="1B29E209" w:rsidR="00040A4A" w:rsidRPr="00CB34C3" w:rsidRDefault="00040A4A" w:rsidP="00040A4A">
            <w:pPr>
              <w:pStyle w:val="Default"/>
              <w:jc w:val="center"/>
              <w:rPr>
                <w:color w:val="auto"/>
              </w:rPr>
            </w:pPr>
            <w:r w:rsidRPr="00CB34C3">
              <w:rPr>
                <w:color w:val="auto"/>
              </w:rPr>
              <w:t>18 914</w:t>
            </w:r>
          </w:p>
        </w:tc>
        <w:tc>
          <w:tcPr>
            <w:tcW w:w="1077" w:type="dxa"/>
            <w:shd w:val="clear" w:color="auto" w:fill="FFFFFF" w:themeFill="background1"/>
          </w:tcPr>
          <w:p w14:paraId="729EE444" w14:textId="630A5C15" w:rsidR="00040A4A" w:rsidRPr="00CB34C3" w:rsidRDefault="00040A4A" w:rsidP="00040A4A">
            <w:pPr>
              <w:pStyle w:val="Default"/>
              <w:jc w:val="center"/>
              <w:rPr>
                <w:color w:val="auto"/>
              </w:rPr>
            </w:pPr>
            <w:r w:rsidRPr="00CB34C3">
              <w:rPr>
                <w:color w:val="auto"/>
              </w:rPr>
              <w:t>19 144</w:t>
            </w:r>
          </w:p>
        </w:tc>
        <w:tc>
          <w:tcPr>
            <w:tcW w:w="1077" w:type="dxa"/>
            <w:shd w:val="clear" w:color="auto" w:fill="FFFFFF" w:themeFill="background1"/>
          </w:tcPr>
          <w:p w14:paraId="54A7F52B" w14:textId="5FD069FE" w:rsidR="00040A4A" w:rsidRPr="00CB34C3" w:rsidRDefault="00040A4A" w:rsidP="00040A4A">
            <w:pPr>
              <w:pStyle w:val="Default"/>
              <w:jc w:val="center"/>
              <w:rPr>
                <w:color w:val="auto"/>
              </w:rPr>
            </w:pPr>
            <w:r w:rsidRPr="00CB34C3">
              <w:rPr>
                <w:color w:val="auto"/>
              </w:rPr>
              <w:t>19 576</w:t>
            </w:r>
          </w:p>
        </w:tc>
        <w:tc>
          <w:tcPr>
            <w:tcW w:w="1077" w:type="dxa"/>
            <w:shd w:val="clear" w:color="auto" w:fill="FFFFFF" w:themeFill="background1"/>
          </w:tcPr>
          <w:p w14:paraId="4A756530" w14:textId="7D731AAC" w:rsidR="00040A4A" w:rsidRPr="00CB34C3" w:rsidRDefault="00040A4A" w:rsidP="00040A4A">
            <w:pPr>
              <w:pStyle w:val="Default"/>
              <w:jc w:val="center"/>
              <w:rPr>
                <w:color w:val="auto"/>
              </w:rPr>
            </w:pPr>
            <w:r w:rsidRPr="00CB34C3">
              <w:rPr>
                <w:color w:val="auto"/>
              </w:rPr>
              <w:t>19997</w:t>
            </w:r>
          </w:p>
        </w:tc>
        <w:tc>
          <w:tcPr>
            <w:tcW w:w="1078" w:type="dxa"/>
            <w:shd w:val="clear" w:color="auto" w:fill="FFFFFF" w:themeFill="background1"/>
          </w:tcPr>
          <w:p w14:paraId="14B7B1DD" w14:textId="1AF5D54F" w:rsidR="00040A4A" w:rsidRPr="00CB34C3" w:rsidRDefault="00040A4A" w:rsidP="00040A4A">
            <w:pPr>
              <w:pStyle w:val="Default"/>
              <w:jc w:val="center"/>
              <w:rPr>
                <w:color w:val="auto"/>
              </w:rPr>
            </w:pPr>
            <w:r w:rsidRPr="00CB34C3">
              <w:rPr>
                <w:color w:val="auto"/>
              </w:rPr>
              <w:t>20 393</w:t>
            </w:r>
          </w:p>
        </w:tc>
      </w:tr>
      <w:tr w:rsidR="00040A4A" w:rsidRPr="00CB34C3" w14:paraId="6EEACD65" w14:textId="77777777" w:rsidTr="00E0756B">
        <w:trPr>
          <w:cantSplit/>
          <w:trHeight w:val="93"/>
        </w:trPr>
        <w:tc>
          <w:tcPr>
            <w:tcW w:w="4361" w:type="dxa"/>
            <w:shd w:val="clear" w:color="auto" w:fill="FFFFFF" w:themeFill="background1"/>
          </w:tcPr>
          <w:p w14:paraId="3BD54CD1" w14:textId="77777777" w:rsidR="00040A4A" w:rsidRPr="00CB34C3" w:rsidRDefault="00040A4A" w:rsidP="001F4357">
            <w:pPr>
              <w:pStyle w:val="Default"/>
              <w:rPr>
                <w:color w:val="auto"/>
              </w:rPr>
            </w:pPr>
            <w:r w:rsidRPr="00CB34C3">
              <w:rPr>
                <w:color w:val="auto"/>
              </w:rPr>
              <w:t>Количество оцифрованных музейных предметов, представленных в сети интернет, единиц</w:t>
            </w:r>
          </w:p>
        </w:tc>
        <w:tc>
          <w:tcPr>
            <w:tcW w:w="1077" w:type="dxa"/>
            <w:shd w:val="clear" w:color="auto" w:fill="FFFFFF" w:themeFill="background1"/>
          </w:tcPr>
          <w:p w14:paraId="00F0D4CE" w14:textId="2C7406E0" w:rsidR="00040A4A" w:rsidRPr="00CB34C3" w:rsidRDefault="00040A4A" w:rsidP="00040A4A">
            <w:pPr>
              <w:pStyle w:val="Default"/>
              <w:jc w:val="center"/>
              <w:rPr>
                <w:color w:val="auto"/>
              </w:rPr>
            </w:pPr>
            <w:r w:rsidRPr="00CB34C3">
              <w:rPr>
                <w:color w:val="auto"/>
              </w:rPr>
              <w:t>13 618</w:t>
            </w:r>
          </w:p>
        </w:tc>
        <w:tc>
          <w:tcPr>
            <w:tcW w:w="1077" w:type="dxa"/>
            <w:shd w:val="clear" w:color="auto" w:fill="FFFFFF" w:themeFill="background1"/>
          </w:tcPr>
          <w:p w14:paraId="3220A560" w14:textId="63DFB840" w:rsidR="00040A4A" w:rsidRPr="00CB34C3" w:rsidRDefault="00040A4A" w:rsidP="00040A4A">
            <w:pPr>
              <w:pStyle w:val="Default"/>
              <w:jc w:val="center"/>
              <w:rPr>
                <w:color w:val="auto"/>
              </w:rPr>
            </w:pPr>
            <w:r w:rsidRPr="00CB34C3">
              <w:rPr>
                <w:color w:val="auto"/>
              </w:rPr>
              <w:t>14 340</w:t>
            </w:r>
          </w:p>
        </w:tc>
        <w:tc>
          <w:tcPr>
            <w:tcW w:w="1077" w:type="dxa"/>
            <w:shd w:val="clear" w:color="auto" w:fill="FFFFFF" w:themeFill="background1"/>
          </w:tcPr>
          <w:p w14:paraId="297512BE" w14:textId="296210A5" w:rsidR="00040A4A" w:rsidRPr="00CB34C3" w:rsidRDefault="00040A4A" w:rsidP="00040A4A">
            <w:pPr>
              <w:pStyle w:val="Default"/>
              <w:jc w:val="center"/>
              <w:rPr>
                <w:color w:val="auto"/>
              </w:rPr>
            </w:pPr>
            <w:r w:rsidRPr="00CB34C3">
              <w:rPr>
                <w:color w:val="auto"/>
              </w:rPr>
              <w:t>13 898</w:t>
            </w:r>
          </w:p>
        </w:tc>
        <w:tc>
          <w:tcPr>
            <w:tcW w:w="1077" w:type="dxa"/>
            <w:shd w:val="clear" w:color="auto" w:fill="FFFFFF" w:themeFill="background1"/>
          </w:tcPr>
          <w:p w14:paraId="0B5CD137" w14:textId="5A923974" w:rsidR="00040A4A" w:rsidRPr="00CB34C3" w:rsidRDefault="00040A4A" w:rsidP="00040A4A">
            <w:pPr>
              <w:pStyle w:val="Default"/>
              <w:jc w:val="center"/>
              <w:rPr>
                <w:color w:val="auto"/>
              </w:rPr>
            </w:pPr>
            <w:r w:rsidRPr="00CB34C3">
              <w:rPr>
                <w:color w:val="auto"/>
              </w:rPr>
              <w:t>14 391</w:t>
            </w:r>
          </w:p>
        </w:tc>
        <w:tc>
          <w:tcPr>
            <w:tcW w:w="1078" w:type="dxa"/>
            <w:shd w:val="clear" w:color="auto" w:fill="FFFFFF" w:themeFill="background1"/>
          </w:tcPr>
          <w:p w14:paraId="02D2E012" w14:textId="0D547682" w:rsidR="00040A4A" w:rsidRPr="00CB34C3" w:rsidRDefault="00040A4A" w:rsidP="00040A4A">
            <w:pPr>
              <w:pStyle w:val="Default"/>
              <w:jc w:val="center"/>
              <w:rPr>
                <w:color w:val="auto"/>
              </w:rPr>
            </w:pPr>
            <w:r w:rsidRPr="00CB34C3">
              <w:rPr>
                <w:color w:val="auto"/>
              </w:rPr>
              <w:t>14 654</w:t>
            </w:r>
          </w:p>
        </w:tc>
      </w:tr>
      <w:tr w:rsidR="00040A4A" w:rsidRPr="00CB34C3" w14:paraId="2B43AECC" w14:textId="77777777" w:rsidTr="00E0756B">
        <w:trPr>
          <w:cantSplit/>
          <w:trHeight w:val="93"/>
        </w:trPr>
        <w:tc>
          <w:tcPr>
            <w:tcW w:w="4361" w:type="dxa"/>
            <w:shd w:val="clear" w:color="auto" w:fill="FFFFFF" w:themeFill="background1"/>
          </w:tcPr>
          <w:p w14:paraId="40D67C64" w14:textId="77777777" w:rsidR="00040A4A" w:rsidRPr="00CB34C3" w:rsidRDefault="00040A4A" w:rsidP="001F4357">
            <w:pPr>
              <w:pStyle w:val="Default"/>
              <w:rPr>
                <w:color w:val="auto"/>
              </w:rPr>
            </w:pPr>
            <w:r w:rsidRPr="00CB34C3">
              <w:rPr>
                <w:color w:val="auto"/>
              </w:rPr>
              <w:t>Количество музейных предметов основного фонда, которые экспонировались, единиц</w:t>
            </w:r>
          </w:p>
        </w:tc>
        <w:tc>
          <w:tcPr>
            <w:tcW w:w="1077" w:type="dxa"/>
            <w:shd w:val="clear" w:color="auto" w:fill="FFFFFF" w:themeFill="background1"/>
          </w:tcPr>
          <w:p w14:paraId="7F6ECF48" w14:textId="1BD2C7C5" w:rsidR="00040A4A" w:rsidRPr="00CB34C3" w:rsidRDefault="00040A4A" w:rsidP="00040A4A">
            <w:pPr>
              <w:pStyle w:val="Default"/>
              <w:jc w:val="center"/>
              <w:rPr>
                <w:color w:val="auto"/>
              </w:rPr>
            </w:pPr>
            <w:r w:rsidRPr="00CB34C3">
              <w:rPr>
                <w:color w:val="auto"/>
              </w:rPr>
              <w:t>2 692</w:t>
            </w:r>
          </w:p>
        </w:tc>
        <w:tc>
          <w:tcPr>
            <w:tcW w:w="1077" w:type="dxa"/>
            <w:shd w:val="clear" w:color="auto" w:fill="FFFFFF" w:themeFill="background1"/>
          </w:tcPr>
          <w:p w14:paraId="5912FDE2" w14:textId="2C38EC30" w:rsidR="00040A4A" w:rsidRPr="00CB34C3" w:rsidRDefault="00040A4A" w:rsidP="00040A4A">
            <w:pPr>
              <w:pStyle w:val="Default"/>
              <w:jc w:val="center"/>
              <w:rPr>
                <w:color w:val="auto"/>
              </w:rPr>
            </w:pPr>
            <w:r w:rsidRPr="00CB34C3">
              <w:rPr>
                <w:color w:val="auto"/>
              </w:rPr>
              <w:t>2 345</w:t>
            </w:r>
          </w:p>
        </w:tc>
        <w:tc>
          <w:tcPr>
            <w:tcW w:w="1077" w:type="dxa"/>
            <w:shd w:val="clear" w:color="auto" w:fill="FFFFFF" w:themeFill="background1"/>
          </w:tcPr>
          <w:p w14:paraId="48A2A357" w14:textId="3A963564" w:rsidR="00040A4A" w:rsidRPr="00CB34C3" w:rsidRDefault="00040A4A" w:rsidP="00040A4A">
            <w:pPr>
              <w:pStyle w:val="Default"/>
              <w:jc w:val="center"/>
              <w:rPr>
                <w:color w:val="auto"/>
              </w:rPr>
            </w:pPr>
            <w:r w:rsidRPr="00CB34C3">
              <w:rPr>
                <w:color w:val="auto"/>
              </w:rPr>
              <w:t>1 449</w:t>
            </w:r>
          </w:p>
        </w:tc>
        <w:tc>
          <w:tcPr>
            <w:tcW w:w="1077" w:type="dxa"/>
            <w:shd w:val="clear" w:color="auto" w:fill="FFFFFF" w:themeFill="background1"/>
          </w:tcPr>
          <w:p w14:paraId="22610B16" w14:textId="054CA693" w:rsidR="00040A4A" w:rsidRPr="00CB34C3" w:rsidRDefault="00040A4A" w:rsidP="00040A4A">
            <w:pPr>
              <w:pStyle w:val="Default"/>
              <w:jc w:val="center"/>
              <w:rPr>
                <w:color w:val="auto"/>
              </w:rPr>
            </w:pPr>
            <w:r w:rsidRPr="00CB34C3">
              <w:rPr>
                <w:color w:val="auto"/>
              </w:rPr>
              <w:t>2 384</w:t>
            </w:r>
          </w:p>
        </w:tc>
        <w:tc>
          <w:tcPr>
            <w:tcW w:w="1078" w:type="dxa"/>
            <w:shd w:val="clear" w:color="auto" w:fill="FFFFFF" w:themeFill="background1"/>
          </w:tcPr>
          <w:p w14:paraId="7FF31398" w14:textId="375B3A77" w:rsidR="00040A4A" w:rsidRPr="00CB34C3" w:rsidRDefault="00040A4A" w:rsidP="00040A4A">
            <w:pPr>
              <w:pStyle w:val="Default"/>
              <w:jc w:val="center"/>
              <w:rPr>
                <w:color w:val="auto"/>
              </w:rPr>
            </w:pPr>
            <w:r w:rsidRPr="00CB34C3">
              <w:rPr>
                <w:color w:val="auto"/>
              </w:rPr>
              <w:t>3 074</w:t>
            </w:r>
          </w:p>
        </w:tc>
      </w:tr>
      <w:tr w:rsidR="00040A4A" w:rsidRPr="00CB34C3" w14:paraId="42A210C1" w14:textId="77777777" w:rsidTr="00E0756B">
        <w:trPr>
          <w:cantSplit/>
          <w:trHeight w:val="93"/>
        </w:trPr>
        <w:tc>
          <w:tcPr>
            <w:tcW w:w="4361" w:type="dxa"/>
            <w:shd w:val="clear" w:color="auto" w:fill="FFFFFF" w:themeFill="background1"/>
          </w:tcPr>
          <w:p w14:paraId="5E959642" w14:textId="77777777" w:rsidR="00040A4A" w:rsidRPr="00CB34C3" w:rsidRDefault="00040A4A" w:rsidP="001F4357">
            <w:pPr>
              <w:pStyle w:val="Default"/>
              <w:rPr>
                <w:color w:val="auto"/>
              </w:rPr>
            </w:pPr>
            <w:r w:rsidRPr="00CB34C3">
              <w:rPr>
                <w:color w:val="auto"/>
              </w:rPr>
              <w:t>Число посещений, человек</w:t>
            </w:r>
          </w:p>
        </w:tc>
        <w:tc>
          <w:tcPr>
            <w:tcW w:w="1077" w:type="dxa"/>
            <w:shd w:val="clear" w:color="auto" w:fill="FFFFFF" w:themeFill="background1"/>
          </w:tcPr>
          <w:p w14:paraId="2BB24D20" w14:textId="16CD41CE" w:rsidR="00040A4A" w:rsidRPr="00CB34C3" w:rsidRDefault="00040A4A" w:rsidP="00040A4A">
            <w:pPr>
              <w:pStyle w:val="Default"/>
              <w:jc w:val="center"/>
              <w:rPr>
                <w:color w:val="auto"/>
              </w:rPr>
            </w:pPr>
            <w:r w:rsidRPr="00CB34C3">
              <w:rPr>
                <w:color w:val="auto"/>
              </w:rPr>
              <w:t>21873</w:t>
            </w:r>
          </w:p>
        </w:tc>
        <w:tc>
          <w:tcPr>
            <w:tcW w:w="1077" w:type="dxa"/>
            <w:shd w:val="clear" w:color="auto" w:fill="FFFFFF" w:themeFill="background1"/>
          </w:tcPr>
          <w:p w14:paraId="724594B8" w14:textId="61141DDA" w:rsidR="00040A4A" w:rsidRPr="00CB34C3" w:rsidRDefault="00040A4A" w:rsidP="00040A4A">
            <w:pPr>
              <w:pStyle w:val="Default"/>
              <w:jc w:val="center"/>
              <w:rPr>
                <w:color w:val="auto"/>
              </w:rPr>
            </w:pPr>
            <w:r w:rsidRPr="00CB34C3">
              <w:rPr>
                <w:color w:val="auto"/>
              </w:rPr>
              <w:t>21972</w:t>
            </w:r>
          </w:p>
        </w:tc>
        <w:tc>
          <w:tcPr>
            <w:tcW w:w="1077" w:type="dxa"/>
            <w:shd w:val="clear" w:color="auto" w:fill="FFFFFF" w:themeFill="background1"/>
          </w:tcPr>
          <w:p w14:paraId="72675DB6" w14:textId="75F00E3E" w:rsidR="00040A4A" w:rsidRPr="00CB34C3" w:rsidRDefault="00040A4A" w:rsidP="00040A4A">
            <w:pPr>
              <w:pStyle w:val="Default"/>
              <w:jc w:val="center"/>
              <w:rPr>
                <w:color w:val="auto"/>
              </w:rPr>
            </w:pPr>
            <w:r w:rsidRPr="00CB34C3">
              <w:rPr>
                <w:color w:val="auto"/>
              </w:rPr>
              <w:t>23000</w:t>
            </w:r>
          </w:p>
        </w:tc>
        <w:tc>
          <w:tcPr>
            <w:tcW w:w="1077" w:type="dxa"/>
            <w:shd w:val="clear" w:color="auto" w:fill="FFFFFF" w:themeFill="background1"/>
          </w:tcPr>
          <w:p w14:paraId="02830D86" w14:textId="065C5957" w:rsidR="00040A4A" w:rsidRPr="00CB34C3" w:rsidRDefault="00040A4A" w:rsidP="00040A4A">
            <w:pPr>
              <w:pStyle w:val="Default"/>
              <w:jc w:val="center"/>
              <w:rPr>
                <w:color w:val="auto"/>
              </w:rPr>
            </w:pPr>
            <w:r w:rsidRPr="00CB34C3">
              <w:rPr>
                <w:color w:val="auto"/>
              </w:rPr>
              <w:t>23500</w:t>
            </w:r>
          </w:p>
        </w:tc>
        <w:tc>
          <w:tcPr>
            <w:tcW w:w="1078" w:type="dxa"/>
            <w:shd w:val="clear" w:color="auto" w:fill="FFFFFF" w:themeFill="background1"/>
          </w:tcPr>
          <w:p w14:paraId="78AA91A3" w14:textId="57B46C8D" w:rsidR="00040A4A" w:rsidRPr="00CB34C3" w:rsidRDefault="00040A4A" w:rsidP="00040A4A">
            <w:pPr>
              <w:pStyle w:val="Default"/>
              <w:jc w:val="center"/>
              <w:rPr>
                <w:color w:val="auto"/>
              </w:rPr>
            </w:pPr>
            <w:r w:rsidRPr="00CB34C3">
              <w:rPr>
                <w:color w:val="auto"/>
              </w:rPr>
              <w:t>24100</w:t>
            </w:r>
          </w:p>
        </w:tc>
      </w:tr>
      <w:tr w:rsidR="00040A4A" w:rsidRPr="00CB34C3" w14:paraId="71F7498B" w14:textId="77777777" w:rsidTr="00E0756B">
        <w:trPr>
          <w:cantSplit/>
          <w:trHeight w:val="93"/>
        </w:trPr>
        <w:tc>
          <w:tcPr>
            <w:tcW w:w="4361" w:type="dxa"/>
            <w:shd w:val="clear" w:color="auto" w:fill="FFFFFF" w:themeFill="background1"/>
          </w:tcPr>
          <w:p w14:paraId="5E69944D" w14:textId="77777777" w:rsidR="00040A4A" w:rsidRPr="00CB34C3" w:rsidRDefault="00040A4A" w:rsidP="001F4357">
            <w:pPr>
              <w:pStyle w:val="Default"/>
              <w:rPr>
                <w:color w:val="auto"/>
              </w:rPr>
            </w:pPr>
            <w:r w:rsidRPr="00CB34C3">
              <w:rPr>
                <w:color w:val="auto"/>
              </w:rPr>
              <w:t>Число экскурсий</w:t>
            </w:r>
          </w:p>
        </w:tc>
        <w:tc>
          <w:tcPr>
            <w:tcW w:w="1077" w:type="dxa"/>
            <w:shd w:val="clear" w:color="auto" w:fill="FFFFFF" w:themeFill="background1"/>
          </w:tcPr>
          <w:p w14:paraId="136B4629" w14:textId="27F9BC5F" w:rsidR="00040A4A" w:rsidRPr="00CB34C3" w:rsidRDefault="00040A4A" w:rsidP="00040A4A">
            <w:pPr>
              <w:pStyle w:val="Default"/>
              <w:jc w:val="center"/>
              <w:rPr>
                <w:color w:val="auto"/>
              </w:rPr>
            </w:pPr>
            <w:r w:rsidRPr="00CB34C3">
              <w:rPr>
                <w:color w:val="auto"/>
              </w:rPr>
              <w:t>871</w:t>
            </w:r>
          </w:p>
        </w:tc>
        <w:tc>
          <w:tcPr>
            <w:tcW w:w="1077" w:type="dxa"/>
            <w:shd w:val="clear" w:color="auto" w:fill="FFFFFF" w:themeFill="background1"/>
          </w:tcPr>
          <w:p w14:paraId="156F53DC" w14:textId="7DE56195" w:rsidR="00040A4A" w:rsidRPr="00CB34C3" w:rsidRDefault="00040A4A" w:rsidP="00040A4A">
            <w:pPr>
              <w:pStyle w:val="Default"/>
              <w:jc w:val="center"/>
              <w:rPr>
                <w:color w:val="auto"/>
              </w:rPr>
            </w:pPr>
            <w:r w:rsidRPr="00CB34C3">
              <w:rPr>
                <w:color w:val="auto"/>
              </w:rPr>
              <w:t>875</w:t>
            </w:r>
          </w:p>
        </w:tc>
        <w:tc>
          <w:tcPr>
            <w:tcW w:w="1077" w:type="dxa"/>
            <w:shd w:val="clear" w:color="auto" w:fill="FFFFFF" w:themeFill="background1"/>
          </w:tcPr>
          <w:p w14:paraId="6AF0E4E7" w14:textId="45BE5FD2" w:rsidR="00040A4A" w:rsidRPr="00CB34C3" w:rsidRDefault="00040A4A" w:rsidP="00040A4A">
            <w:pPr>
              <w:pStyle w:val="Default"/>
              <w:jc w:val="center"/>
              <w:rPr>
                <w:color w:val="auto"/>
              </w:rPr>
            </w:pPr>
            <w:r w:rsidRPr="00CB34C3">
              <w:rPr>
                <w:color w:val="auto"/>
              </w:rPr>
              <w:t>875</w:t>
            </w:r>
          </w:p>
        </w:tc>
        <w:tc>
          <w:tcPr>
            <w:tcW w:w="1077" w:type="dxa"/>
            <w:shd w:val="clear" w:color="auto" w:fill="FFFFFF" w:themeFill="background1"/>
          </w:tcPr>
          <w:p w14:paraId="368A64C9" w14:textId="11928362" w:rsidR="00040A4A" w:rsidRPr="00CB34C3" w:rsidRDefault="00952403" w:rsidP="00040A4A">
            <w:pPr>
              <w:pStyle w:val="Default"/>
              <w:jc w:val="center"/>
              <w:rPr>
                <w:color w:val="auto"/>
              </w:rPr>
            </w:pPr>
            <w:r w:rsidRPr="00CB34C3">
              <w:rPr>
                <w:color w:val="auto"/>
              </w:rPr>
              <w:t>969</w:t>
            </w:r>
          </w:p>
        </w:tc>
        <w:tc>
          <w:tcPr>
            <w:tcW w:w="1078" w:type="dxa"/>
            <w:shd w:val="clear" w:color="auto" w:fill="FFFFFF" w:themeFill="background1"/>
          </w:tcPr>
          <w:p w14:paraId="76493807" w14:textId="628F08E5" w:rsidR="00040A4A" w:rsidRPr="00CB34C3" w:rsidRDefault="00952403" w:rsidP="00040A4A">
            <w:pPr>
              <w:pStyle w:val="Default"/>
              <w:jc w:val="center"/>
              <w:rPr>
                <w:color w:val="auto"/>
              </w:rPr>
            </w:pPr>
            <w:r w:rsidRPr="00CB34C3">
              <w:rPr>
                <w:color w:val="auto"/>
              </w:rPr>
              <w:t>355</w:t>
            </w:r>
          </w:p>
        </w:tc>
      </w:tr>
      <w:tr w:rsidR="00040A4A" w:rsidRPr="001F4357" w14:paraId="6197124C" w14:textId="77777777" w:rsidTr="00E0756B">
        <w:trPr>
          <w:cantSplit/>
          <w:trHeight w:val="93"/>
        </w:trPr>
        <w:tc>
          <w:tcPr>
            <w:tcW w:w="4361" w:type="dxa"/>
            <w:shd w:val="clear" w:color="auto" w:fill="FFFFFF" w:themeFill="background1"/>
          </w:tcPr>
          <w:p w14:paraId="36CD5401" w14:textId="77777777" w:rsidR="00040A4A" w:rsidRPr="00CB34C3" w:rsidRDefault="00040A4A" w:rsidP="001F4357">
            <w:pPr>
              <w:pStyle w:val="Default"/>
              <w:rPr>
                <w:color w:val="auto"/>
              </w:rPr>
            </w:pPr>
            <w:r w:rsidRPr="00CB34C3">
              <w:rPr>
                <w:color w:val="auto"/>
              </w:rPr>
              <w:t>Количество выставочных проектов</w:t>
            </w:r>
          </w:p>
        </w:tc>
        <w:tc>
          <w:tcPr>
            <w:tcW w:w="1077" w:type="dxa"/>
            <w:shd w:val="clear" w:color="auto" w:fill="FFFFFF" w:themeFill="background1"/>
          </w:tcPr>
          <w:p w14:paraId="7E1C8399" w14:textId="057109EC" w:rsidR="00040A4A" w:rsidRPr="00CB34C3" w:rsidRDefault="00040A4A" w:rsidP="00040A4A">
            <w:pPr>
              <w:pStyle w:val="Default"/>
              <w:jc w:val="center"/>
              <w:rPr>
                <w:color w:val="auto"/>
              </w:rPr>
            </w:pPr>
            <w:r w:rsidRPr="00CB34C3">
              <w:rPr>
                <w:color w:val="auto"/>
              </w:rPr>
              <w:t>25</w:t>
            </w:r>
          </w:p>
        </w:tc>
        <w:tc>
          <w:tcPr>
            <w:tcW w:w="1077" w:type="dxa"/>
            <w:shd w:val="clear" w:color="auto" w:fill="FFFFFF" w:themeFill="background1"/>
          </w:tcPr>
          <w:p w14:paraId="26F19199" w14:textId="0BAA677F" w:rsidR="00040A4A" w:rsidRPr="00CB34C3" w:rsidRDefault="00040A4A" w:rsidP="00040A4A">
            <w:pPr>
              <w:pStyle w:val="Default"/>
              <w:jc w:val="center"/>
              <w:rPr>
                <w:color w:val="auto"/>
              </w:rPr>
            </w:pPr>
            <w:r w:rsidRPr="00CB34C3">
              <w:rPr>
                <w:color w:val="auto"/>
              </w:rPr>
              <w:t>30</w:t>
            </w:r>
          </w:p>
        </w:tc>
        <w:tc>
          <w:tcPr>
            <w:tcW w:w="1077" w:type="dxa"/>
            <w:shd w:val="clear" w:color="auto" w:fill="FFFFFF" w:themeFill="background1"/>
          </w:tcPr>
          <w:p w14:paraId="1C6B6EBB" w14:textId="79BF182A" w:rsidR="00040A4A" w:rsidRPr="00CB34C3" w:rsidRDefault="00040A4A" w:rsidP="00040A4A">
            <w:pPr>
              <w:pStyle w:val="Default"/>
              <w:jc w:val="center"/>
              <w:rPr>
                <w:color w:val="auto"/>
              </w:rPr>
            </w:pPr>
            <w:r w:rsidRPr="00CB34C3">
              <w:rPr>
                <w:color w:val="auto"/>
              </w:rPr>
              <w:t>39</w:t>
            </w:r>
          </w:p>
        </w:tc>
        <w:tc>
          <w:tcPr>
            <w:tcW w:w="1077" w:type="dxa"/>
            <w:shd w:val="clear" w:color="auto" w:fill="FFFFFF" w:themeFill="background1"/>
          </w:tcPr>
          <w:p w14:paraId="6083AEBC" w14:textId="5F16594B" w:rsidR="00040A4A" w:rsidRPr="00CB34C3" w:rsidRDefault="00040A4A" w:rsidP="00040A4A">
            <w:pPr>
              <w:pStyle w:val="Default"/>
              <w:jc w:val="center"/>
              <w:rPr>
                <w:color w:val="auto"/>
              </w:rPr>
            </w:pPr>
            <w:r w:rsidRPr="00CB34C3">
              <w:rPr>
                <w:color w:val="auto"/>
              </w:rPr>
              <w:t>43</w:t>
            </w:r>
          </w:p>
        </w:tc>
        <w:tc>
          <w:tcPr>
            <w:tcW w:w="1078" w:type="dxa"/>
            <w:shd w:val="clear" w:color="auto" w:fill="FFFFFF" w:themeFill="background1"/>
          </w:tcPr>
          <w:p w14:paraId="36D341FB" w14:textId="79DF9691" w:rsidR="00040A4A" w:rsidRPr="00040A4A" w:rsidRDefault="007E7A61" w:rsidP="00040A4A">
            <w:pPr>
              <w:pStyle w:val="Default"/>
              <w:jc w:val="center"/>
              <w:rPr>
                <w:color w:val="auto"/>
              </w:rPr>
            </w:pPr>
            <w:r>
              <w:rPr>
                <w:color w:val="auto"/>
              </w:rPr>
              <w:t>40</w:t>
            </w:r>
          </w:p>
        </w:tc>
      </w:tr>
    </w:tbl>
    <w:p w14:paraId="7BA5DED3" w14:textId="77777777" w:rsidR="004669E8" w:rsidRPr="001F4357" w:rsidRDefault="004669E8" w:rsidP="001F4357">
      <w:pPr>
        <w:ind w:firstLine="720"/>
        <w:rPr>
          <w:rFonts w:cs="Times New Roman"/>
          <w:szCs w:val="24"/>
        </w:rPr>
      </w:pPr>
    </w:p>
    <w:p w14:paraId="2562301A" w14:textId="77777777" w:rsidR="004669E8" w:rsidRPr="001F4357" w:rsidRDefault="004669E8" w:rsidP="000720EE">
      <w:pPr>
        <w:pStyle w:val="4"/>
        <w:spacing w:before="0"/>
        <w:rPr>
          <w:rFonts w:ascii="Times New Roman" w:hAnsi="Times New Roman" w:cs="Times New Roman"/>
          <w:b w:val="0"/>
          <w:i w:val="0"/>
          <w:color w:val="auto"/>
          <w:szCs w:val="24"/>
          <w:u w:val="single"/>
        </w:rPr>
      </w:pPr>
      <w:r w:rsidRPr="001F4357">
        <w:rPr>
          <w:rFonts w:ascii="Times New Roman" w:hAnsi="Times New Roman" w:cs="Times New Roman"/>
          <w:b w:val="0"/>
          <w:i w:val="0"/>
          <w:color w:val="auto"/>
          <w:szCs w:val="24"/>
          <w:u w:val="single"/>
        </w:rPr>
        <w:t>Библиотечная сеть</w:t>
      </w:r>
    </w:p>
    <w:p w14:paraId="577D4CA9" w14:textId="501B4A5D" w:rsidR="00EB03A3" w:rsidRDefault="004669E8" w:rsidP="000720EE">
      <w:pPr>
        <w:ind w:firstLine="720"/>
        <w:rPr>
          <w:rFonts w:cs="Times New Roman"/>
          <w:szCs w:val="24"/>
        </w:rPr>
      </w:pPr>
      <w:r w:rsidRPr="001F4357">
        <w:rPr>
          <w:rFonts w:cs="Times New Roman"/>
          <w:szCs w:val="24"/>
        </w:rPr>
        <w:t>На территории город</w:t>
      </w:r>
      <w:r w:rsidR="00A30C47">
        <w:rPr>
          <w:rFonts w:cs="Times New Roman"/>
          <w:szCs w:val="24"/>
        </w:rPr>
        <w:t>а</w:t>
      </w:r>
      <w:r w:rsidRPr="001F4357">
        <w:rPr>
          <w:rFonts w:cs="Times New Roman"/>
          <w:szCs w:val="24"/>
        </w:rPr>
        <w:t xml:space="preserve"> Мегион</w:t>
      </w:r>
      <w:r w:rsidR="00A30C47">
        <w:rPr>
          <w:rFonts w:cs="Times New Roman"/>
          <w:szCs w:val="24"/>
        </w:rPr>
        <w:t>а</w:t>
      </w:r>
      <w:r w:rsidRPr="001F4357">
        <w:rPr>
          <w:rFonts w:cs="Times New Roman"/>
          <w:szCs w:val="24"/>
        </w:rPr>
        <w:t xml:space="preserve"> в рамках МБУ</w:t>
      </w:r>
      <w:r w:rsidRPr="001F4357">
        <w:rPr>
          <w:rFonts w:cs="Times New Roman"/>
          <w:szCs w:val="24"/>
          <w:lang w:val="en-US"/>
        </w:rPr>
        <w:t> </w:t>
      </w:r>
      <w:r w:rsidRPr="001F4357">
        <w:rPr>
          <w:rFonts w:cs="Times New Roman"/>
          <w:szCs w:val="24"/>
        </w:rPr>
        <w:t xml:space="preserve">«Централизованная библиотечная система» действует 4 библиотеки. </w:t>
      </w:r>
      <w:r w:rsidR="000720EE" w:rsidRPr="00005412">
        <w:rPr>
          <w:rFonts w:eastAsia="Calibri" w:cs="Times New Roman"/>
          <w:color w:val="000000"/>
          <w:szCs w:val="24"/>
        </w:rPr>
        <w:t xml:space="preserve">Обеспеченность библиотеками составляет </w:t>
      </w:r>
      <w:r w:rsidR="00C33DF9">
        <w:rPr>
          <w:rFonts w:eastAsia="Calibri" w:cs="Times New Roman"/>
          <w:color w:val="000000"/>
          <w:szCs w:val="24"/>
        </w:rPr>
        <w:t xml:space="preserve">более </w:t>
      </w:r>
      <w:r w:rsidR="000720EE" w:rsidRPr="00005412">
        <w:rPr>
          <w:rFonts w:eastAsia="Calibri" w:cs="Times New Roman"/>
          <w:color w:val="000000"/>
          <w:szCs w:val="24"/>
        </w:rPr>
        <w:t>100%. Услугами общедоступных библиотек города пользуется 24,1% жителей города</w:t>
      </w:r>
      <w:r w:rsidR="00C33DF9">
        <w:rPr>
          <w:rFonts w:eastAsia="Calibri" w:cs="Times New Roman"/>
          <w:color w:val="000000"/>
          <w:szCs w:val="24"/>
        </w:rPr>
        <w:t>.</w:t>
      </w:r>
      <w:r w:rsidR="000720EE" w:rsidRPr="001F4357">
        <w:rPr>
          <w:rFonts w:cs="Times New Roman"/>
          <w:szCs w:val="24"/>
        </w:rPr>
        <w:t xml:space="preserve"> </w:t>
      </w:r>
    </w:p>
    <w:p w14:paraId="7CF2CCFA" w14:textId="5A0BA412" w:rsidR="004669E8" w:rsidRPr="001F4357" w:rsidRDefault="004669E8" w:rsidP="001F4357">
      <w:pPr>
        <w:ind w:firstLine="720"/>
        <w:rPr>
          <w:rFonts w:cs="Times New Roman"/>
          <w:szCs w:val="24"/>
        </w:rPr>
      </w:pPr>
      <w:r w:rsidRPr="001F4357">
        <w:rPr>
          <w:rFonts w:cs="Times New Roman"/>
          <w:szCs w:val="24"/>
        </w:rPr>
        <w:t>За пятилетний период основные параметры библиотечной деятельности не претерпели существенных изменений; в наибольшей мере, на 45,3%, улучшилось значение показателя «Пополнение текущими изданиями и материалами, экз. на 1000 жителей». Также замено увеличилось число проводимых библиотеками мероприятий и, соответственно, их п</w:t>
      </w:r>
      <w:r w:rsidR="00A84ADF">
        <w:rPr>
          <w:rFonts w:cs="Times New Roman"/>
          <w:szCs w:val="24"/>
        </w:rPr>
        <w:t>осещений (Таблица 11</w:t>
      </w:r>
      <w:r w:rsidRPr="001F4357">
        <w:rPr>
          <w:rFonts w:cs="Times New Roman"/>
          <w:szCs w:val="24"/>
        </w:rPr>
        <w:t>).</w:t>
      </w:r>
    </w:p>
    <w:p w14:paraId="09AE8E02" w14:textId="39A7B01E" w:rsidR="004669E8" w:rsidRPr="001F4357" w:rsidRDefault="00A84ADF" w:rsidP="001F4357">
      <w:pPr>
        <w:ind w:firstLine="720"/>
        <w:jc w:val="right"/>
        <w:rPr>
          <w:rFonts w:cs="Times New Roman"/>
          <w:szCs w:val="24"/>
        </w:rPr>
      </w:pPr>
      <w:r>
        <w:rPr>
          <w:rFonts w:cs="Times New Roman"/>
          <w:szCs w:val="24"/>
        </w:rPr>
        <w:t>Таблица 11</w:t>
      </w:r>
    </w:p>
    <w:p w14:paraId="088A8785" w14:textId="77777777" w:rsidR="004669E8" w:rsidRDefault="004669E8" w:rsidP="001F4357">
      <w:pPr>
        <w:ind w:firstLine="720"/>
        <w:jc w:val="center"/>
        <w:rPr>
          <w:rFonts w:cs="Times New Roman"/>
          <w:szCs w:val="24"/>
        </w:rPr>
      </w:pPr>
      <w:r w:rsidRPr="001F4357">
        <w:rPr>
          <w:rFonts w:cs="Times New Roman"/>
          <w:szCs w:val="24"/>
        </w:rPr>
        <w:t>Показатели библиотечной деятельности</w:t>
      </w:r>
    </w:p>
    <w:p w14:paraId="457DB3E9" w14:textId="77777777" w:rsidR="00EB03A3" w:rsidRPr="001F4357" w:rsidRDefault="00EB03A3" w:rsidP="001F4357">
      <w:pPr>
        <w:ind w:firstLine="720"/>
        <w:jc w:val="center"/>
        <w:rPr>
          <w:rFonts w:cs="Times New Roman"/>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1077"/>
        <w:gridCol w:w="1077"/>
        <w:gridCol w:w="1077"/>
        <w:gridCol w:w="1077"/>
        <w:gridCol w:w="1078"/>
      </w:tblGrid>
      <w:tr w:rsidR="006C7630" w:rsidRPr="00EB03A3" w14:paraId="0D675901" w14:textId="77777777" w:rsidTr="006C7630">
        <w:trPr>
          <w:cantSplit/>
          <w:trHeight w:val="543"/>
        </w:trPr>
        <w:tc>
          <w:tcPr>
            <w:tcW w:w="4253" w:type="dxa"/>
            <w:shd w:val="clear" w:color="auto" w:fill="FFFFFF" w:themeFill="background1"/>
            <w:vAlign w:val="center"/>
          </w:tcPr>
          <w:p w14:paraId="026BCD23" w14:textId="77777777" w:rsidR="006C7630" w:rsidRPr="00EB03A3" w:rsidRDefault="006C7630" w:rsidP="00EB03A3">
            <w:pPr>
              <w:pStyle w:val="Default"/>
              <w:jc w:val="center"/>
              <w:rPr>
                <w:color w:val="auto"/>
                <w:sz w:val="20"/>
                <w:szCs w:val="20"/>
              </w:rPr>
            </w:pPr>
          </w:p>
        </w:tc>
        <w:tc>
          <w:tcPr>
            <w:tcW w:w="1077" w:type="dxa"/>
            <w:shd w:val="clear" w:color="auto" w:fill="FFFFFF" w:themeFill="background1"/>
            <w:vAlign w:val="center"/>
          </w:tcPr>
          <w:p w14:paraId="7CA962DF" w14:textId="7BDE89A5" w:rsidR="006C7630" w:rsidRPr="00EB03A3" w:rsidRDefault="006C7630" w:rsidP="00EB03A3">
            <w:pPr>
              <w:pStyle w:val="Default"/>
              <w:jc w:val="center"/>
              <w:rPr>
                <w:color w:val="auto"/>
                <w:sz w:val="20"/>
                <w:szCs w:val="20"/>
              </w:rPr>
            </w:pPr>
            <w:r w:rsidRPr="00CA4C34">
              <w:rPr>
                <w:sz w:val="20"/>
                <w:szCs w:val="20"/>
              </w:rPr>
              <w:t>2018</w:t>
            </w:r>
            <w:r w:rsidRPr="00D13EE1">
              <w:rPr>
                <w:sz w:val="20"/>
                <w:szCs w:val="20"/>
              </w:rPr>
              <w:t xml:space="preserve"> год</w:t>
            </w:r>
          </w:p>
        </w:tc>
        <w:tc>
          <w:tcPr>
            <w:tcW w:w="1077" w:type="dxa"/>
            <w:shd w:val="clear" w:color="auto" w:fill="FFFFFF" w:themeFill="background1"/>
            <w:vAlign w:val="center"/>
          </w:tcPr>
          <w:p w14:paraId="0942F6D5" w14:textId="56BCEF1E" w:rsidR="006C7630" w:rsidRPr="00EB03A3" w:rsidRDefault="006C7630" w:rsidP="00EB03A3">
            <w:pPr>
              <w:pStyle w:val="Default"/>
              <w:jc w:val="center"/>
              <w:rPr>
                <w:color w:val="auto"/>
                <w:sz w:val="20"/>
                <w:szCs w:val="20"/>
              </w:rPr>
            </w:pPr>
            <w:r w:rsidRPr="00CA4C34">
              <w:rPr>
                <w:sz w:val="20"/>
                <w:szCs w:val="20"/>
              </w:rPr>
              <w:t xml:space="preserve">2019 </w:t>
            </w:r>
            <w:r w:rsidRPr="00D13EE1">
              <w:rPr>
                <w:sz w:val="20"/>
                <w:szCs w:val="20"/>
              </w:rPr>
              <w:t>год</w:t>
            </w:r>
          </w:p>
        </w:tc>
        <w:tc>
          <w:tcPr>
            <w:tcW w:w="1077" w:type="dxa"/>
            <w:shd w:val="clear" w:color="auto" w:fill="FFFFFF" w:themeFill="background1"/>
            <w:vAlign w:val="center"/>
          </w:tcPr>
          <w:p w14:paraId="6904107C" w14:textId="6B4263FA" w:rsidR="006C7630" w:rsidRPr="00EB03A3" w:rsidRDefault="006C7630" w:rsidP="00EB03A3">
            <w:pPr>
              <w:pStyle w:val="Default"/>
              <w:jc w:val="center"/>
              <w:rPr>
                <w:color w:val="auto"/>
                <w:sz w:val="20"/>
                <w:szCs w:val="20"/>
              </w:rPr>
            </w:pPr>
            <w:r w:rsidRPr="00CA4C34">
              <w:rPr>
                <w:sz w:val="20"/>
                <w:szCs w:val="20"/>
              </w:rPr>
              <w:t>2020</w:t>
            </w:r>
            <w:r w:rsidRPr="00D13EE1">
              <w:rPr>
                <w:sz w:val="20"/>
                <w:szCs w:val="20"/>
              </w:rPr>
              <w:t xml:space="preserve"> год</w:t>
            </w:r>
          </w:p>
        </w:tc>
        <w:tc>
          <w:tcPr>
            <w:tcW w:w="1077" w:type="dxa"/>
            <w:shd w:val="clear" w:color="auto" w:fill="FFFFFF" w:themeFill="background1"/>
            <w:vAlign w:val="center"/>
          </w:tcPr>
          <w:p w14:paraId="5BF94D58" w14:textId="0E892D48" w:rsidR="006C7630" w:rsidRPr="00EB03A3" w:rsidRDefault="006C7630" w:rsidP="00EB03A3">
            <w:pPr>
              <w:pStyle w:val="Default"/>
              <w:jc w:val="center"/>
              <w:rPr>
                <w:color w:val="auto"/>
                <w:sz w:val="20"/>
                <w:szCs w:val="20"/>
              </w:rPr>
            </w:pPr>
            <w:r w:rsidRPr="00CA4C34">
              <w:rPr>
                <w:sz w:val="20"/>
                <w:szCs w:val="20"/>
              </w:rPr>
              <w:t xml:space="preserve">2021 </w:t>
            </w:r>
            <w:r w:rsidRPr="00D13EE1">
              <w:rPr>
                <w:sz w:val="20"/>
                <w:szCs w:val="20"/>
              </w:rPr>
              <w:t>год</w:t>
            </w:r>
          </w:p>
        </w:tc>
        <w:tc>
          <w:tcPr>
            <w:tcW w:w="1078" w:type="dxa"/>
            <w:shd w:val="clear" w:color="auto" w:fill="FFFFFF" w:themeFill="background1"/>
            <w:vAlign w:val="center"/>
          </w:tcPr>
          <w:p w14:paraId="0619232E" w14:textId="32B2D051" w:rsidR="006C7630" w:rsidRPr="00EB03A3" w:rsidRDefault="006C7630" w:rsidP="00EB03A3">
            <w:pPr>
              <w:pStyle w:val="Default"/>
              <w:jc w:val="center"/>
              <w:rPr>
                <w:color w:val="auto"/>
                <w:sz w:val="20"/>
                <w:szCs w:val="20"/>
              </w:rPr>
            </w:pPr>
            <w:r w:rsidRPr="00CA4C34">
              <w:rPr>
                <w:sz w:val="20"/>
                <w:szCs w:val="20"/>
              </w:rPr>
              <w:t>2022</w:t>
            </w:r>
            <w:r w:rsidRPr="00D13EE1">
              <w:rPr>
                <w:sz w:val="20"/>
                <w:szCs w:val="20"/>
              </w:rPr>
              <w:t xml:space="preserve"> год</w:t>
            </w:r>
          </w:p>
        </w:tc>
      </w:tr>
      <w:tr w:rsidR="00800C9C" w:rsidRPr="001F4357" w14:paraId="05DEF946" w14:textId="77777777" w:rsidTr="008B03C7">
        <w:trPr>
          <w:cantSplit/>
          <w:trHeight w:val="93"/>
        </w:trPr>
        <w:tc>
          <w:tcPr>
            <w:tcW w:w="4253" w:type="dxa"/>
            <w:shd w:val="clear" w:color="auto" w:fill="FFFFFF" w:themeFill="background1"/>
          </w:tcPr>
          <w:p w14:paraId="50CE452B" w14:textId="77777777" w:rsidR="00800C9C" w:rsidRPr="001F4357" w:rsidRDefault="00800C9C" w:rsidP="001F4357">
            <w:pPr>
              <w:pStyle w:val="Default"/>
              <w:rPr>
                <w:color w:val="auto"/>
              </w:rPr>
            </w:pPr>
            <w:r w:rsidRPr="001F4357">
              <w:rPr>
                <w:color w:val="auto"/>
              </w:rPr>
              <w:t>Общее количество библиотечного фонда, тыс. экз.</w:t>
            </w:r>
          </w:p>
        </w:tc>
        <w:tc>
          <w:tcPr>
            <w:tcW w:w="1077" w:type="dxa"/>
            <w:shd w:val="clear" w:color="auto" w:fill="FFFFFF" w:themeFill="background1"/>
            <w:vAlign w:val="center"/>
          </w:tcPr>
          <w:p w14:paraId="1440593E" w14:textId="05BFC503" w:rsidR="00800C9C" w:rsidRPr="00800C9C" w:rsidRDefault="00800C9C" w:rsidP="008B03C7">
            <w:pPr>
              <w:pStyle w:val="Default"/>
              <w:jc w:val="center"/>
              <w:rPr>
                <w:color w:val="auto"/>
              </w:rPr>
            </w:pPr>
            <w:r w:rsidRPr="00800C9C">
              <w:rPr>
                <w:color w:val="auto"/>
              </w:rPr>
              <w:t>170,3</w:t>
            </w:r>
          </w:p>
        </w:tc>
        <w:tc>
          <w:tcPr>
            <w:tcW w:w="1077" w:type="dxa"/>
            <w:shd w:val="clear" w:color="auto" w:fill="FFFFFF" w:themeFill="background1"/>
            <w:vAlign w:val="center"/>
          </w:tcPr>
          <w:p w14:paraId="03AC521B" w14:textId="76593E4B" w:rsidR="00800C9C" w:rsidRPr="00800C9C" w:rsidRDefault="00800C9C" w:rsidP="008B03C7">
            <w:pPr>
              <w:pStyle w:val="Default"/>
              <w:jc w:val="center"/>
              <w:rPr>
                <w:color w:val="auto"/>
              </w:rPr>
            </w:pPr>
            <w:r w:rsidRPr="00800C9C">
              <w:rPr>
                <w:color w:val="auto"/>
              </w:rPr>
              <w:t>172</w:t>
            </w:r>
          </w:p>
        </w:tc>
        <w:tc>
          <w:tcPr>
            <w:tcW w:w="1077" w:type="dxa"/>
            <w:shd w:val="clear" w:color="auto" w:fill="FFFFFF" w:themeFill="background1"/>
            <w:vAlign w:val="center"/>
          </w:tcPr>
          <w:p w14:paraId="04D67A3A" w14:textId="19C407B4" w:rsidR="00800C9C" w:rsidRPr="00800C9C" w:rsidRDefault="00800C9C" w:rsidP="008B03C7">
            <w:pPr>
              <w:pStyle w:val="Default"/>
              <w:jc w:val="center"/>
              <w:rPr>
                <w:color w:val="auto"/>
              </w:rPr>
            </w:pPr>
            <w:r w:rsidRPr="00800C9C">
              <w:rPr>
                <w:color w:val="auto"/>
              </w:rPr>
              <w:t>172,4</w:t>
            </w:r>
          </w:p>
        </w:tc>
        <w:tc>
          <w:tcPr>
            <w:tcW w:w="1077" w:type="dxa"/>
            <w:shd w:val="clear" w:color="auto" w:fill="FFFFFF" w:themeFill="background1"/>
            <w:vAlign w:val="center"/>
          </w:tcPr>
          <w:p w14:paraId="331BC130" w14:textId="0B701797" w:rsidR="00800C9C" w:rsidRPr="00800C9C" w:rsidRDefault="00800C9C" w:rsidP="008B03C7">
            <w:pPr>
              <w:pStyle w:val="Default"/>
              <w:jc w:val="center"/>
              <w:rPr>
                <w:color w:val="auto"/>
              </w:rPr>
            </w:pPr>
            <w:r w:rsidRPr="00800C9C">
              <w:rPr>
                <w:color w:val="auto"/>
              </w:rPr>
              <w:t>172,5</w:t>
            </w:r>
          </w:p>
        </w:tc>
        <w:tc>
          <w:tcPr>
            <w:tcW w:w="1078" w:type="dxa"/>
            <w:shd w:val="clear" w:color="auto" w:fill="FFFFFF" w:themeFill="background1"/>
            <w:vAlign w:val="center"/>
          </w:tcPr>
          <w:p w14:paraId="4ACF182B" w14:textId="18281B4A" w:rsidR="00800C9C" w:rsidRPr="00800C9C" w:rsidRDefault="00800C9C" w:rsidP="008B03C7">
            <w:pPr>
              <w:pStyle w:val="Default"/>
              <w:jc w:val="center"/>
              <w:rPr>
                <w:color w:val="auto"/>
              </w:rPr>
            </w:pPr>
            <w:r w:rsidRPr="00800C9C">
              <w:rPr>
                <w:color w:val="auto"/>
              </w:rPr>
              <w:t>170,1</w:t>
            </w:r>
          </w:p>
        </w:tc>
      </w:tr>
      <w:tr w:rsidR="00800C9C" w:rsidRPr="001F4357" w14:paraId="67F9029E" w14:textId="77777777" w:rsidTr="008B03C7">
        <w:trPr>
          <w:cantSplit/>
          <w:trHeight w:val="93"/>
        </w:trPr>
        <w:tc>
          <w:tcPr>
            <w:tcW w:w="4253" w:type="dxa"/>
            <w:shd w:val="clear" w:color="auto" w:fill="FFFFFF" w:themeFill="background1"/>
          </w:tcPr>
          <w:p w14:paraId="560DA920" w14:textId="77777777" w:rsidR="00800C9C" w:rsidRPr="001F4357" w:rsidRDefault="00800C9C" w:rsidP="001F4357">
            <w:pPr>
              <w:pStyle w:val="Default"/>
              <w:rPr>
                <w:color w:val="auto"/>
              </w:rPr>
            </w:pPr>
            <w:r w:rsidRPr="001F4357">
              <w:rPr>
                <w:color w:val="auto"/>
              </w:rPr>
              <w:t>Книговыдача, тыс. экз.</w:t>
            </w:r>
          </w:p>
        </w:tc>
        <w:tc>
          <w:tcPr>
            <w:tcW w:w="1077" w:type="dxa"/>
            <w:shd w:val="clear" w:color="auto" w:fill="FFFFFF" w:themeFill="background1"/>
            <w:vAlign w:val="center"/>
          </w:tcPr>
          <w:p w14:paraId="651E2164" w14:textId="3540B7E9" w:rsidR="00800C9C" w:rsidRPr="00800C9C" w:rsidRDefault="00800C9C" w:rsidP="008B03C7">
            <w:pPr>
              <w:pStyle w:val="Default"/>
              <w:jc w:val="center"/>
              <w:rPr>
                <w:color w:val="auto"/>
              </w:rPr>
            </w:pPr>
            <w:r w:rsidRPr="00800C9C">
              <w:rPr>
                <w:color w:val="auto"/>
              </w:rPr>
              <w:t>258,6</w:t>
            </w:r>
          </w:p>
        </w:tc>
        <w:tc>
          <w:tcPr>
            <w:tcW w:w="1077" w:type="dxa"/>
            <w:shd w:val="clear" w:color="auto" w:fill="FFFFFF" w:themeFill="background1"/>
            <w:vAlign w:val="center"/>
          </w:tcPr>
          <w:p w14:paraId="4FF3E154" w14:textId="31E9B051" w:rsidR="00800C9C" w:rsidRPr="00800C9C" w:rsidRDefault="00800C9C" w:rsidP="008B03C7">
            <w:pPr>
              <w:pStyle w:val="Default"/>
              <w:jc w:val="center"/>
              <w:rPr>
                <w:color w:val="auto"/>
              </w:rPr>
            </w:pPr>
            <w:r w:rsidRPr="00800C9C">
              <w:rPr>
                <w:color w:val="auto"/>
              </w:rPr>
              <w:t>257,3</w:t>
            </w:r>
          </w:p>
        </w:tc>
        <w:tc>
          <w:tcPr>
            <w:tcW w:w="1077" w:type="dxa"/>
            <w:shd w:val="clear" w:color="auto" w:fill="FFFFFF" w:themeFill="background1"/>
            <w:vAlign w:val="center"/>
          </w:tcPr>
          <w:p w14:paraId="5A1831D9" w14:textId="2D135EAF" w:rsidR="00800C9C" w:rsidRPr="00800C9C" w:rsidRDefault="00800C9C" w:rsidP="008B03C7">
            <w:pPr>
              <w:pStyle w:val="Default"/>
              <w:jc w:val="center"/>
              <w:rPr>
                <w:color w:val="auto"/>
              </w:rPr>
            </w:pPr>
            <w:r w:rsidRPr="00800C9C">
              <w:rPr>
                <w:color w:val="auto"/>
              </w:rPr>
              <w:t>132,3</w:t>
            </w:r>
          </w:p>
        </w:tc>
        <w:tc>
          <w:tcPr>
            <w:tcW w:w="1077" w:type="dxa"/>
            <w:shd w:val="clear" w:color="auto" w:fill="FFFFFF" w:themeFill="background1"/>
            <w:vAlign w:val="center"/>
          </w:tcPr>
          <w:p w14:paraId="6D3D45F8" w14:textId="13CD5672" w:rsidR="00800C9C" w:rsidRPr="00800C9C" w:rsidRDefault="00800C9C" w:rsidP="008B03C7">
            <w:pPr>
              <w:pStyle w:val="Default"/>
              <w:jc w:val="center"/>
              <w:rPr>
                <w:color w:val="auto"/>
              </w:rPr>
            </w:pPr>
            <w:r w:rsidRPr="00800C9C">
              <w:rPr>
                <w:color w:val="auto"/>
              </w:rPr>
              <w:t>268,2</w:t>
            </w:r>
          </w:p>
        </w:tc>
        <w:tc>
          <w:tcPr>
            <w:tcW w:w="1078" w:type="dxa"/>
            <w:shd w:val="clear" w:color="auto" w:fill="FFFFFF" w:themeFill="background1"/>
            <w:vAlign w:val="center"/>
          </w:tcPr>
          <w:p w14:paraId="62B229C3" w14:textId="32C583B4" w:rsidR="00800C9C" w:rsidRPr="00800C9C" w:rsidRDefault="00800C9C" w:rsidP="008B03C7">
            <w:pPr>
              <w:pStyle w:val="Default"/>
              <w:jc w:val="center"/>
              <w:rPr>
                <w:color w:val="auto"/>
              </w:rPr>
            </w:pPr>
            <w:r w:rsidRPr="00800C9C">
              <w:rPr>
                <w:color w:val="auto"/>
              </w:rPr>
              <w:t>251,5</w:t>
            </w:r>
          </w:p>
        </w:tc>
      </w:tr>
      <w:tr w:rsidR="00800C9C" w:rsidRPr="001F4357" w14:paraId="39BBCF74" w14:textId="77777777" w:rsidTr="008B03C7">
        <w:trPr>
          <w:cantSplit/>
          <w:trHeight w:val="93"/>
        </w:trPr>
        <w:tc>
          <w:tcPr>
            <w:tcW w:w="4253" w:type="dxa"/>
            <w:shd w:val="clear" w:color="auto" w:fill="FFFFFF" w:themeFill="background1"/>
          </w:tcPr>
          <w:p w14:paraId="56E64D00" w14:textId="77777777" w:rsidR="00800C9C" w:rsidRPr="001F4357" w:rsidRDefault="00800C9C" w:rsidP="001F4357">
            <w:pPr>
              <w:pStyle w:val="Default"/>
              <w:rPr>
                <w:color w:val="auto"/>
              </w:rPr>
            </w:pPr>
            <w:r w:rsidRPr="001F4357">
              <w:rPr>
                <w:color w:val="auto"/>
              </w:rPr>
              <w:t>Пополнение текущими изданиями и материалами, экз. на 1000 жителей</w:t>
            </w:r>
          </w:p>
        </w:tc>
        <w:tc>
          <w:tcPr>
            <w:tcW w:w="1077" w:type="dxa"/>
            <w:shd w:val="clear" w:color="auto" w:fill="FFFFFF" w:themeFill="background1"/>
            <w:vAlign w:val="center"/>
          </w:tcPr>
          <w:p w14:paraId="5C24DE87" w14:textId="4C4B7AE2" w:rsidR="00800C9C" w:rsidRPr="00800C9C" w:rsidRDefault="00800C9C" w:rsidP="008B03C7">
            <w:pPr>
              <w:pStyle w:val="Default"/>
              <w:jc w:val="center"/>
              <w:rPr>
                <w:color w:val="auto"/>
              </w:rPr>
            </w:pPr>
            <w:r w:rsidRPr="00800C9C">
              <w:rPr>
                <w:color w:val="auto"/>
              </w:rPr>
              <w:t>169</w:t>
            </w:r>
          </w:p>
        </w:tc>
        <w:tc>
          <w:tcPr>
            <w:tcW w:w="1077" w:type="dxa"/>
            <w:shd w:val="clear" w:color="auto" w:fill="FFFFFF" w:themeFill="background1"/>
            <w:vAlign w:val="center"/>
          </w:tcPr>
          <w:p w14:paraId="0D79BF9B" w14:textId="11322E05" w:rsidR="00800C9C" w:rsidRPr="00800C9C" w:rsidRDefault="00800C9C" w:rsidP="008B03C7">
            <w:pPr>
              <w:pStyle w:val="Default"/>
              <w:jc w:val="center"/>
              <w:rPr>
                <w:color w:val="auto"/>
              </w:rPr>
            </w:pPr>
            <w:r w:rsidRPr="00800C9C">
              <w:rPr>
                <w:color w:val="auto"/>
              </w:rPr>
              <w:t>193</w:t>
            </w:r>
          </w:p>
        </w:tc>
        <w:tc>
          <w:tcPr>
            <w:tcW w:w="1077" w:type="dxa"/>
            <w:shd w:val="clear" w:color="auto" w:fill="FFFFFF" w:themeFill="background1"/>
            <w:vAlign w:val="center"/>
          </w:tcPr>
          <w:p w14:paraId="12B859A1" w14:textId="4B71BF0A" w:rsidR="00800C9C" w:rsidRPr="00800C9C" w:rsidRDefault="00800C9C" w:rsidP="008B03C7">
            <w:pPr>
              <w:pStyle w:val="Default"/>
              <w:jc w:val="center"/>
              <w:rPr>
                <w:color w:val="auto"/>
              </w:rPr>
            </w:pPr>
            <w:r w:rsidRPr="00800C9C">
              <w:rPr>
                <w:color w:val="auto"/>
              </w:rPr>
              <w:t>176</w:t>
            </w:r>
          </w:p>
        </w:tc>
        <w:tc>
          <w:tcPr>
            <w:tcW w:w="1077" w:type="dxa"/>
            <w:shd w:val="clear" w:color="auto" w:fill="FFFFFF" w:themeFill="background1"/>
            <w:vAlign w:val="center"/>
          </w:tcPr>
          <w:p w14:paraId="4553316E" w14:textId="492AB0A0" w:rsidR="00800C9C" w:rsidRPr="00800C9C" w:rsidRDefault="00800C9C" w:rsidP="008B03C7">
            <w:pPr>
              <w:pStyle w:val="Default"/>
              <w:jc w:val="center"/>
              <w:rPr>
                <w:color w:val="auto"/>
              </w:rPr>
            </w:pPr>
            <w:r w:rsidRPr="00800C9C">
              <w:rPr>
                <w:color w:val="auto"/>
              </w:rPr>
              <w:t>179</w:t>
            </w:r>
          </w:p>
        </w:tc>
        <w:tc>
          <w:tcPr>
            <w:tcW w:w="1078" w:type="dxa"/>
            <w:shd w:val="clear" w:color="auto" w:fill="FFFFFF" w:themeFill="background1"/>
            <w:vAlign w:val="center"/>
          </w:tcPr>
          <w:p w14:paraId="239C2ECA" w14:textId="3860C97C" w:rsidR="00800C9C" w:rsidRPr="00800C9C" w:rsidRDefault="00800C9C" w:rsidP="008B03C7">
            <w:pPr>
              <w:pStyle w:val="Default"/>
              <w:jc w:val="center"/>
              <w:rPr>
                <w:color w:val="auto"/>
              </w:rPr>
            </w:pPr>
            <w:r w:rsidRPr="00800C9C">
              <w:rPr>
                <w:color w:val="auto"/>
              </w:rPr>
              <w:t>309</w:t>
            </w:r>
          </w:p>
        </w:tc>
      </w:tr>
      <w:tr w:rsidR="00800C9C" w:rsidRPr="001F4357" w14:paraId="36F11EE0" w14:textId="77777777" w:rsidTr="008B03C7">
        <w:trPr>
          <w:cantSplit/>
          <w:trHeight w:val="93"/>
        </w:trPr>
        <w:tc>
          <w:tcPr>
            <w:tcW w:w="4253" w:type="dxa"/>
            <w:shd w:val="clear" w:color="auto" w:fill="FFFFFF" w:themeFill="background1"/>
          </w:tcPr>
          <w:p w14:paraId="75126756" w14:textId="77777777" w:rsidR="00800C9C" w:rsidRPr="001F4357" w:rsidRDefault="00800C9C" w:rsidP="001F4357">
            <w:pPr>
              <w:pStyle w:val="Default"/>
              <w:rPr>
                <w:color w:val="auto"/>
              </w:rPr>
            </w:pPr>
            <w:r w:rsidRPr="001F4357">
              <w:rPr>
                <w:color w:val="auto"/>
              </w:rPr>
              <w:t>Посещения</w:t>
            </w:r>
          </w:p>
        </w:tc>
        <w:tc>
          <w:tcPr>
            <w:tcW w:w="1077" w:type="dxa"/>
            <w:shd w:val="clear" w:color="auto" w:fill="FFFFFF" w:themeFill="background1"/>
            <w:vAlign w:val="center"/>
          </w:tcPr>
          <w:p w14:paraId="5E13320C" w14:textId="4F399E2C" w:rsidR="00800C9C" w:rsidRPr="00800C9C" w:rsidRDefault="00800C9C" w:rsidP="008B03C7">
            <w:pPr>
              <w:pStyle w:val="Default"/>
              <w:jc w:val="center"/>
              <w:rPr>
                <w:color w:val="auto"/>
              </w:rPr>
            </w:pPr>
            <w:r w:rsidRPr="00800C9C">
              <w:rPr>
                <w:color w:val="auto"/>
              </w:rPr>
              <w:t>92 682</w:t>
            </w:r>
          </w:p>
        </w:tc>
        <w:tc>
          <w:tcPr>
            <w:tcW w:w="1077" w:type="dxa"/>
            <w:shd w:val="clear" w:color="auto" w:fill="FFFFFF" w:themeFill="background1"/>
            <w:vAlign w:val="center"/>
          </w:tcPr>
          <w:p w14:paraId="2173CE1A" w14:textId="73055569" w:rsidR="00800C9C" w:rsidRPr="00800C9C" w:rsidRDefault="00800C9C" w:rsidP="008B03C7">
            <w:pPr>
              <w:pStyle w:val="Default"/>
              <w:jc w:val="center"/>
              <w:rPr>
                <w:color w:val="auto"/>
              </w:rPr>
            </w:pPr>
            <w:r w:rsidRPr="00800C9C">
              <w:rPr>
                <w:color w:val="auto"/>
              </w:rPr>
              <w:t>94 261</w:t>
            </w:r>
          </w:p>
        </w:tc>
        <w:tc>
          <w:tcPr>
            <w:tcW w:w="1077" w:type="dxa"/>
            <w:shd w:val="clear" w:color="auto" w:fill="FFFFFF" w:themeFill="background1"/>
            <w:vAlign w:val="center"/>
          </w:tcPr>
          <w:p w14:paraId="72B689D1" w14:textId="5EBFDAFB" w:rsidR="00800C9C" w:rsidRPr="00800C9C" w:rsidRDefault="00800C9C" w:rsidP="008B03C7">
            <w:pPr>
              <w:pStyle w:val="Default"/>
              <w:jc w:val="center"/>
              <w:rPr>
                <w:color w:val="auto"/>
              </w:rPr>
            </w:pPr>
            <w:r w:rsidRPr="00800C9C">
              <w:rPr>
                <w:color w:val="auto"/>
              </w:rPr>
              <w:t>44 646</w:t>
            </w:r>
          </w:p>
        </w:tc>
        <w:tc>
          <w:tcPr>
            <w:tcW w:w="1077" w:type="dxa"/>
            <w:shd w:val="clear" w:color="auto" w:fill="FFFFFF" w:themeFill="background1"/>
            <w:vAlign w:val="center"/>
          </w:tcPr>
          <w:p w14:paraId="5FD216FA" w14:textId="287BBE89" w:rsidR="00800C9C" w:rsidRPr="00800C9C" w:rsidRDefault="00800C9C" w:rsidP="008B03C7">
            <w:pPr>
              <w:pStyle w:val="Default"/>
              <w:jc w:val="center"/>
              <w:rPr>
                <w:color w:val="auto"/>
              </w:rPr>
            </w:pPr>
            <w:r w:rsidRPr="00800C9C">
              <w:rPr>
                <w:color w:val="auto"/>
              </w:rPr>
              <w:t>150 925</w:t>
            </w:r>
          </w:p>
        </w:tc>
        <w:tc>
          <w:tcPr>
            <w:tcW w:w="1078" w:type="dxa"/>
            <w:shd w:val="clear" w:color="auto" w:fill="FFFFFF" w:themeFill="background1"/>
            <w:vAlign w:val="center"/>
          </w:tcPr>
          <w:p w14:paraId="19C85EFF" w14:textId="4D8F3195" w:rsidR="00800C9C" w:rsidRPr="00800C9C" w:rsidRDefault="00800C9C" w:rsidP="008B03C7">
            <w:pPr>
              <w:pStyle w:val="Default"/>
              <w:jc w:val="center"/>
              <w:rPr>
                <w:color w:val="auto"/>
              </w:rPr>
            </w:pPr>
            <w:r w:rsidRPr="00800C9C">
              <w:rPr>
                <w:color w:val="auto"/>
              </w:rPr>
              <w:t>170 975</w:t>
            </w:r>
          </w:p>
        </w:tc>
      </w:tr>
      <w:tr w:rsidR="00800C9C" w:rsidRPr="001F4357" w14:paraId="363F84A3" w14:textId="77777777" w:rsidTr="008B03C7">
        <w:trPr>
          <w:cantSplit/>
          <w:trHeight w:val="93"/>
        </w:trPr>
        <w:tc>
          <w:tcPr>
            <w:tcW w:w="4253" w:type="dxa"/>
            <w:shd w:val="clear" w:color="auto" w:fill="FFFFFF" w:themeFill="background1"/>
          </w:tcPr>
          <w:p w14:paraId="5B3A40BA" w14:textId="77777777" w:rsidR="00800C9C" w:rsidRPr="001F4357" w:rsidRDefault="00800C9C" w:rsidP="001F4357">
            <w:pPr>
              <w:pStyle w:val="Default"/>
              <w:rPr>
                <w:color w:val="auto"/>
              </w:rPr>
            </w:pPr>
            <w:r w:rsidRPr="001F4357">
              <w:rPr>
                <w:color w:val="auto"/>
              </w:rPr>
              <w:t>Число мероприятий, проведенных библиотеками</w:t>
            </w:r>
          </w:p>
        </w:tc>
        <w:tc>
          <w:tcPr>
            <w:tcW w:w="1077" w:type="dxa"/>
            <w:shd w:val="clear" w:color="auto" w:fill="FFFFFF" w:themeFill="background1"/>
            <w:vAlign w:val="center"/>
          </w:tcPr>
          <w:p w14:paraId="64D2191A" w14:textId="5C73F007" w:rsidR="00800C9C" w:rsidRPr="00800C9C" w:rsidRDefault="00800C9C" w:rsidP="008B03C7">
            <w:pPr>
              <w:pStyle w:val="Default"/>
              <w:jc w:val="center"/>
              <w:rPr>
                <w:color w:val="auto"/>
              </w:rPr>
            </w:pPr>
            <w:r w:rsidRPr="00800C9C">
              <w:rPr>
                <w:color w:val="auto"/>
              </w:rPr>
              <w:t>573</w:t>
            </w:r>
          </w:p>
        </w:tc>
        <w:tc>
          <w:tcPr>
            <w:tcW w:w="1077" w:type="dxa"/>
            <w:shd w:val="clear" w:color="auto" w:fill="FFFFFF" w:themeFill="background1"/>
            <w:vAlign w:val="center"/>
          </w:tcPr>
          <w:p w14:paraId="6B19EC1C" w14:textId="422F74FC" w:rsidR="00800C9C" w:rsidRPr="00800C9C" w:rsidRDefault="00800C9C" w:rsidP="008B03C7">
            <w:pPr>
              <w:pStyle w:val="Default"/>
              <w:jc w:val="center"/>
              <w:rPr>
                <w:color w:val="auto"/>
              </w:rPr>
            </w:pPr>
            <w:r w:rsidRPr="00800C9C">
              <w:rPr>
                <w:color w:val="auto"/>
              </w:rPr>
              <w:t>640</w:t>
            </w:r>
          </w:p>
        </w:tc>
        <w:tc>
          <w:tcPr>
            <w:tcW w:w="1077" w:type="dxa"/>
            <w:shd w:val="clear" w:color="auto" w:fill="FFFFFF" w:themeFill="background1"/>
            <w:vAlign w:val="center"/>
          </w:tcPr>
          <w:p w14:paraId="5C83DD10" w14:textId="0AE6ADD3" w:rsidR="00800C9C" w:rsidRPr="00800C9C" w:rsidRDefault="00800C9C" w:rsidP="008B03C7">
            <w:pPr>
              <w:pStyle w:val="Default"/>
              <w:jc w:val="center"/>
              <w:rPr>
                <w:color w:val="auto"/>
              </w:rPr>
            </w:pPr>
            <w:r w:rsidRPr="00800C9C">
              <w:rPr>
                <w:color w:val="auto"/>
              </w:rPr>
              <w:t>216</w:t>
            </w:r>
          </w:p>
        </w:tc>
        <w:tc>
          <w:tcPr>
            <w:tcW w:w="1077" w:type="dxa"/>
            <w:shd w:val="clear" w:color="auto" w:fill="FFFFFF" w:themeFill="background1"/>
            <w:vAlign w:val="center"/>
          </w:tcPr>
          <w:p w14:paraId="49C4A86C" w14:textId="7BF81C22" w:rsidR="00800C9C" w:rsidRPr="00800C9C" w:rsidRDefault="00800C9C" w:rsidP="008B03C7">
            <w:pPr>
              <w:pStyle w:val="Default"/>
              <w:jc w:val="center"/>
              <w:rPr>
                <w:color w:val="auto"/>
              </w:rPr>
            </w:pPr>
            <w:r w:rsidRPr="00800C9C">
              <w:rPr>
                <w:color w:val="auto"/>
              </w:rPr>
              <w:t>774</w:t>
            </w:r>
          </w:p>
        </w:tc>
        <w:tc>
          <w:tcPr>
            <w:tcW w:w="1078" w:type="dxa"/>
            <w:shd w:val="clear" w:color="auto" w:fill="FFFFFF" w:themeFill="background1"/>
            <w:vAlign w:val="center"/>
          </w:tcPr>
          <w:p w14:paraId="187E0982" w14:textId="079C234E" w:rsidR="00800C9C" w:rsidRPr="00800C9C" w:rsidRDefault="00800C9C" w:rsidP="008B03C7">
            <w:pPr>
              <w:pStyle w:val="Default"/>
              <w:jc w:val="center"/>
              <w:rPr>
                <w:color w:val="auto"/>
              </w:rPr>
            </w:pPr>
            <w:r w:rsidRPr="00800C9C">
              <w:rPr>
                <w:color w:val="auto"/>
              </w:rPr>
              <w:t>1087</w:t>
            </w:r>
          </w:p>
        </w:tc>
      </w:tr>
      <w:tr w:rsidR="00800C9C" w:rsidRPr="001F4357" w14:paraId="5A4E4003" w14:textId="77777777" w:rsidTr="008B03C7">
        <w:trPr>
          <w:cantSplit/>
          <w:trHeight w:val="93"/>
        </w:trPr>
        <w:tc>
          <w:tcPr>
            <w:tcW w:w="4253" w:type="dxa"/>
            <w:shd w:val="clear" w:color="auto" w:fill="FFFFFF" w:themeFill="background1"/>
          </w:tcPr>
          <w:p w14:paraId="3DD034D6" w14:textId="77777777" w:rsidR="00800C9C" w:rsidRPr="001F4357" w:rsidRDefault="00800C9C" w:rsidP="001F4357">
            <w:pPr>
              <w:pStyle w:val="Default"/>
              <w:rPr>
                <w:color w:val="auto"/>
              </w:rPr>
            </w:pPr>
            <w:r w:rsidRPr="001F4357">
              <w:rPr>
                <w:color w:val="auto"/>
              </w:rPr>
              <w:t>Посещения массовых мероприятий</w:t>
            </w:r>
          </w:p>
        </w:tc>
        <w:tc>
          <w:tcPr>
            <w:tcW w:w="1077" w:type="dxa"/>
            <w:shd w:val="clear" w:color="auto" w:fill="FFFFFF" w:themeFill="background1"/>
            <w:vAlign w:val="center"/>
          </w:tcPr>
          <w:p w14:paraId="7787C47D" w14:textId="6C8A81DB" w:rsidR="00800C9C" w:rsidRPr="00800C9C" w:rsidRDefault="00800C9C" w:rsidP="008B03C7">
            <w:pPr>
              <w:pStyle w:val="Default"/>
              <w:jc w:val="center"/>
              <w:rPr>
                <w:color w:val="auto"/>
              </w:rPr>
            </w:pPr>
            <w:r w:rsidRPr="00800C9C">
              <w:rPr>
                <w:color w:val="auto"/>
              </w:rPr>
              <w:t>19 614</w:t>
            </w:r>
          </w:p>
        </w:tc>
        <w:tc>
          <w:tcPr>
            <w:tcW w:w="1077" w:type="dxa"/>
            <w:shd w:val="clear" w:color="auto" w:fill="FFFFFF" w:themeFill="background1"/>
            <w:vAlign w:val="center"/>
          </w:tcPr>
          <w:p w14:paraId="2E89EBF1" w14:textId="7DB22489" w:rsidR="00800C9C" w:rsidRPr="00800C9C" w:rsidRDefault="00800C9C" w:rsidP="008B03C7">
            <w:pPr>
              <w:pStyle w:val="Default"/>
              <w:jc w:val="center"/>
              <w:rPr>
                <w:color w:val="auto"/>
              </w:rPr>
            </w:pPr>
            <w:r w:rsidRPr="00800C9C">
              <w:rPr>
                <w:color w:val="auto"/>
              </w:rPr>
              <w:t>19 727</w:t>
            </w:r>
          </w:p>
        </w:tc>
        <w:tc>
          <w:tcPr>
            <w:tcW w:w="1077" w:type="dxa"/>
            <w:shd w:val="clear" w:color="auto" w:fill="FFFFFF" w:themeFill="background1"/>
            <w:vAlign w:val="center"/>
          </w:tcPr>
          <w:p w14:paraId="7C2D5231" w14:textId="020D4EEF" w:rsidR="00800C9C" w:rsidRPr="00800C9C" w:rsidRDefault="00800C9C" w:rsidP="008B03C7">
            <w:pPr>
              <w:pStyle w:val="Default"/>
              <w:jc w:val="center"/>
              <w:rPr>
                <w:color w:val="auto"/>
              </w:rPr>
            </w:pPr>
            <w:r w:rsidRPr="00800C9C">
              <w:rPr>
                <w:color w:val="auto"/>
              </w:rPr>
              <w:t>5 410</w:t>
            </w:r>
          </w:p>
        </w:tc>
        <w:tc>
          <w:tcPr>
            <w:tcW w:w="1077" w:type="dxa"/>
            <w:shd w:val="clear" w:color="auto" w:fill="FFFFFF" w:themeFill="background1"/>
            <w:vAlign w:val="center"/>
          </w:tcPr>
          <w:p w14:paraId="71B7133D" w14:textId="514722E9" w:rsidR="00800C9C" w:rsidRPr="00800C9C" w:rsidRDefault="00800C9C" w:rsidP="008B03C7">
            <w:pPr>
              <w:pStyle w:val="Default"/>
              <w:jc w:val="center"/>
              <w:rPr>
                <w:color w:val="auto"/>
              </w:rPr>
            </w:pPr>
            <w:r w:rsidRPr="00800C9C">
              <w:rPr>
                <w:color w:val="auto"/>
              </w:rPr>
              <w:t>18 806</w:t>
            </w:r>
          </w:p>
        </w:tc>
        <w:tc>
          <w:tcPr>
            <w:tcW w:w="1078" w:type="dxa"/>
            <w:shd w:val="clear" w:color="auto" w:fill="FFFFFF" w:themeFill="background1"/>
            <w:vAlign w:val="center"/>
          </w:tcPr>
          <w:p w14:paraId="176A0BAA" w14:textId="4962203B" w:rsidR="00800C9C" w:rsidRPr="00800C9C" w:rsidRDefault="00800C9C" w:rsidP="008B03C7">
            <w:pPr>
              <w:pStyle w:val="Default"/>
              <w:jc w:val="center"/>
              <w:rPr>
                <w:color w:val="auto"/>
              </w:rPr>
            </w:pPr>
            <w:r w:rsidRPr="00800C9C">
              <w:rPr>
                <w:color w:val="auto"/>
              </w:rPr>
              <w:t>28 764</w:t>
            </w:r>
          </w:p>
        </w:tc>
      </w:tr>
    </w:tbl>
    <w:p w14:paraId="06FAA955" w14:textId="77777777" w:rsidR="004669E8" w:rsidRPr="001F4357" w:rsidRDefault="004669E8" w:rsidP="001F4357">
      <w:pPr>
        <w:ind w:firstLine="720"/>
        <w:rPr>
          <w:rFonts w:cs="Times New Roman"/>
          <w:szCs w:val="24"/>
        </w:rPr>
      </w:pPr>
    </w:p>
    <w:p w14:paraId="593EC71E" w14:textId="77777777" w:rsidR="004669E8" w:rsidRPr="001F4357" w:rsidRDefault="004669E8" w:rsidP="008B03C7">
      <w:pPr>
        <w:pStyle w:val="4"/>
        <w:spacing w:before="0"/>
        <w:rPr>
          <w:rFonts w:ascii="Times New Roman" w:hAnsi="Times New Roman" w:cs="Times New Roman"/>
          <w:b w:val="0"/>
          <w:i w:val="0"/>
          <w:color w:val="auto"/>
          <w:szCs w:val="24"/>
          <w:u w:val="single"/>
        </w:rPr>
      </w:pPr>
      <w:r w:rsidRPr="001F4357">
        <w:rPr>
          <w:rFonts w:ascii="Times New Roman" w:hAnsi="Times New Roman" w:cs="Times New Roman"/>
          <w:b w:val="0"/>
          <w:i w:val="0"/>
          <w:color w:val="auto"/>
          <w:szCs w:val="24"/>
          <w:u w:val="single"/>
        </w:rPr>
        <w:t>Концертная деятельность</w:t>
      </w:r>
    </w:p>
    <w:p w14:paraId="5869AE4D" w14:textId="77777777" w:rsidR="004669E8" w:rsidRPr="001F4357" w:rsidRDefault="004669E8" w:rsidP="001F4357">
      <w:pPr>
        <w:ind w:firstLine="720"/>
        <w:rPr>
          <w:rFonts w:cs="Times New Roman"/>
          <w:szCs w:val="24"/>
        </w:rPr>
      </w:pPr>
      <w:r w:rsidRPr="001F4357">
        <w:rPr>
          <w:rFonts w:cs="Times New Roman"/>
          <w:szCs w:val="24"/>
        </w:rPr>
        <w:t>Концертную деятельность осуществляет муниципальное автономное учреждение «Театр музыки», которое способствует эстетическому воспитанию молодежи, положительно влияет на общий культурный уровень населения, пропагандирует лучшие образцы классической хоровой, эстрадной и народной музыки.</w:t>
      </w:r>
    </w:p>
    <w:p w14:paraId="6950A918" w14:textId="5D09AB62" w:rsidR="004669E8" w:rsidRPr="001F4357" w:rsidRDefault="00DB7509" w:rsidP="001F4357">
      <w:pPr>
        <w:ind w:firstLine="720"/>
        <w:rPr>
          <w:rFonts w:cs="Times New Roman"/>
          <w:szCs w:val="24"/>
        </w:rPr>
      </w:pPr>
      <w:r>
        <w:rPr>
          <w:rFonts w:cs="Times New Roman"/>
          <w:szCs w:val="24"/>
        </w:rPr>
        <w:t>В</w:t>
      </w:r>
      <w:r w:rsidR="004669E8" w:rsidRPr="001F4357">
        <w:rPr>
          <w:rFonts w:cs="Times New Roman"/>
          <w:szCs w:val="24"/>
        </w:rPr>
        <w:t>остребованность «Театра музыки»</w:t>
      </w:r>
      <w:r>
        <w:rPr>
          <w:rFonts w:cs="Times New Roman"/>
          <w:szCs w:val="24"/>
        </w:rPr>
        <w:t xml:space="preserve"> у </w:t>
      </w:r>
      <w:r w:rsidR="00E32DA7">
        <w:rPr>
          <w:rFonts w:cs="Times New Roman"/>
          <w:szCs w:val="24"/>
        </w:rPr>
        <w:t xml:space="preserve">населения </w:t>
      </w:r>
      <w:r w:rsidR="00E32DA7" w:rsidRPr="001F4357">
        <w:rPr>
          <w:rFonts w:cs="Times New Roman"/>
          <w:szCs w:val="24"/>
        </w:rPr>
        <w:t>сохраняется</w:t>
      </w:r>
      <w:r w:rsidR="004669E8" w:rsidRPr="001F4357">
        <w:rPr>
          <w:rFonts w:cs="Times New Roman"/>
          <w:szCs w:val="24"/>
        </w:rPr>
        <w:t xml:space="preserve">. </w:t>
      </w:r>
      <w:r>
        <w:rPr>
          <w:rFonts w:cs="Times New Roman"/>
          <w:szCs w:val="24"/>
        </w:rPr>
        <w:t>Снижение показателей деятельности обусловлено ограничениями в период пандемии коронавирусной инфекции, и которые имеют тенденцию к восстановлению.</w:t>
      </w:r>
      <w:r w:rsidR="00A84ADF">
        <w:rPr>
          <w:rFonts w:cs="Times New Roman"/>
          <w:szCs w:val="24"/>
        </w:rPr>
        <w:t xml:space="preserve"> (Таблица 12</w:t>
      </w:r>
      <w:r w:rsidR="004669E8" w:rsidRPr="001F4357">
        <w:rPr>
          <w:rFonts w:cs="Times New Roman"/>
          <w:szCs w:val="24"/>
        </w:rPr>
        <w:t>).</w:t>
      </w:r>
    </w:p>
    <w:p w14:paraId="5673F7DA" w14:textId="30B610D9" w:rsidR="004669E8" w:rsidRPr="001F4357" w:rsidRDefault="00A84ADF" w:rsidP="001F4357">
      <w:pPr>
        <w:ind w:firstLine="720"/>
        <w:jc w:val="right"/>
        <w:rPr>
          <w:rFonts w:cs="Times New Roman"/>
          <w:szCs w:val="24"/>
        </w:rPr>
      </w:pPr>
      <w:r>
        <w:rPr>
          <w:rFonts w:cs="Times New Roman"/>
          <w:szCs w:val="24"/>
        </w:rPr>
        <w:t>Таблица 12</w:t>
      </w:r>
    </w:p>
    <w:p w14:paraId="39F842E2" w14:textId="77777777" w:rsidR="004669E8" w:rsidRDefault="004669E8" w:rsidP="001F4357">
      <w:pPr>
        <w:ind w:firstLine="720"/>
        <w:jc w:val="center"/>
        <w:rPr>
          <w:rFonts w:cs="Times New Roman"/>
          <w:szCs w:val="24"/>
        </w:rPr>
      </w:pPr>
      <w:r w:rsidRPr="001F4357">
        <w:rPr>
          <w:rFonts w:cs="Times New Roman"/>
          <w:szCs w:val="24"/>
        </w:rPr>
        <w:t>Показатели концертной деятельности</w:t>
      </w:r>
    </w:p>
    <w:p w14:paraId="042AA608" w14:textId="77777777" w:rsidR="00EB03A3" w:rsidRPr="001F4357" w:rsidRDefault="00EB03A3" w:rsidP="001F4357">
      <w:pPr>
        <w:ind w:firstLine="720"/>
        <w:jc w:val="center"/>
        <w:rPr>
          <w:rFonts w:cs="Times New Roman"/>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4253"/>
        <w:gridCol w:w="1077"/>
        <w:gridCol w:w="1077"/>
        <w:gridCol w:w="1077"/>
        <w:gridCol w:w="1077"/>
        <w:gridCol w:w="1078"/>
      </w:tblGrid>
      <w:tr w:rsidR="008B03C7" w:rsidRPr="00EB03A3" w14:paraId="5E5F6D23" w14:textId="77777777" w:rsidTr="00A108DB">
        <w:trPr>
          <w:cantSplit/>
          <w:trHeight w:val="493"/>
        </w:trPr>
        <w:tc>
          <w:tcPr>
            <w:tcW w:w="4253" w:type="dxa"/>
            <w:shd w:val="clear" w:color="auto" w:fill="FFFFFF" w:themeFill="background1"/>
            <w:vAlign w:val="center"/>
          </w:tcPr>
          <w:p w14:paraId="733030C8" w14:textId="77777777" w:rsidR="008B03C7" w:rsidRPr="00EB03A3" w:rsidRDefault="008B03C7" w:rsidP="00EB03A3">
            <w:pPr>
              <w:pStyle w:val="Default"/>
              <w:jc w:val="center"/>
              <w:rPr>
                <w:color w:val="auto"/>
                <w:sz w:val="20"/>
                <w:szCs w:val="20"/>
              </w:rPr>
            </w:pPr>
          </w:p>
        </w:tc>
        <w:tc>
          <w:tcPr>
            <w:tcW w:w="1077" w:type="dxa"/>
            <w:shd w:val="clear" w:color="auto" w:fill="FFFFFF" w:themeFill="background1"/>
            <w:vAlign w:val="center"/>
          </w:tcPr>
          <w:p w14:paraId="1ACC6B7C" w14:textId="2E14AF22" w:rsidR="008B03C7" w:rsidRPr="00EB03A3" w:rsidRDefault="008B03C7" w:rsidP="00EB03A3">
            <w:pPr>
              <w:pStyle w:val="Default"/>
              <w:jc w:val="center"/>
              <w:rPr>
                <w:color w:val="auto"/>
                <w:sz w:val="20"/>
                <w:szCs w:val="20"/>
              </w:rPr>
            </w:pPr>
            <w:r w:rsidRPr="00CA4C34">
              <w:rPr>
                <w:sz w:val="20"/>
                <w:szCs w:val="20"/>
              </w:rPr>
              <w:t>2018</w:t>
            </w:r>
            <w:r w:rsidRPr="00D13EE1">
              <w:rPr>
                <w:sz w:val="20"/>
                <w:szCs w:val="20"/>
              </w:rPr>
              <w:t xml:space="preserve"> год</w:t>
            </w:r>
          </w:p>
        </w:tc>
        <w:tc>
          <w:tcPr>
            <w:tcW w:w="1077" w:type="dxa"/>
            <w:shd w:val="clear" w:color="auto" w:fill="FFFFFF" w:themeFill="background1"/>
            <w:vAlign w:val="center"/>
          </w:tcPr>
          <w:p w14:paraId="2F442D38" w14:textId="1BC51F34" w:rsidR="008B03C7" w:rsidRPr="00EB03A3" w:rsidRDefault="008B03C7" w:rsidP="00EB03A3">
            <w:pPr>
              <w:pStyle w:val="Default"/>
              <w:jc w:val="center"/>
              <w:rPr>
                <w:color w:val="auto"/>
                <w:sz w:val="20"/>
                <w:szCs w:val="20"/>
              </w:rPr>
            </w:pPr>
            <w:r w:rsidRPr="00CA4C34">
              <w:rPr>
                <w:sz w:val="20"/>
                <w:szCs w:val="20"/>
              </w:rPr>
              <w:t xml:space="preserve">2019 </w:t>
            </w:r>
            <w:r w:rsidRPr="00D13EE1">
              <w:rPr>
                <w:sz w:val="20"/>
                <w:szCs w:val="20"/>
              </w:rPr>
              <w:t>год</w:t>
            </w:r>
          </w:p>
        </w:tc>
        <w:tc>
          <w:tcPr>
            <w:tcW w:w="1077" w:type="dxa"/>
            <w:shd w:val="clear" w:color="auto" w:fill="FFFFFF" w:themeFill="background1"/>
            <w:vAlign w:val="center"/>
          </w:tcPr>
          <w:p w14:paraId="65878785" w14:textId="75C323F8" w:rsidR="008B03C7" w:rsidRPr="00EB03A3" w:rsidRDefault="008B03C7" w:rsidP="00EB03A3">
            <w:pPr>
              <w:pStyle w:val="Default"/>
              <w:jc w:val="center"/>
              <w:rPr>
                <w:color w:val="auto"/>
                <w:sz w:val="20"/>
                <w:szCs w:val="20"/>
              </w:rPr>
            </w:pPr>
            <w:r w:rsidRPr="00CA4C34">
              <w:rPr>
                <w:sz w:val="20"/>
                <w:szCs w:val="20"/>
              </w:rPr>
              <w:t>2020</w:t>
            </w:r>
            <w:r w:rsidRPr="00D13EE1">
              <w:rPr>
                <w:sz w:val="20"/>
                <w:szCs w:val="20"/>
              </w:rPr>
              <w:t xml:space="preserve"> год</w:t>
            </w:r>
          </w:p>
        </w:tc>
        <w:tc>
          <w:tcPr>
            <w:tcW w:w="1077" w:type="dxa"/>
            <w:shd w:val="clear" w:color="auto" w:fill="FFFFFF" w:themeFill="background1"/>
            <w:vAlign w:val="center"/>
          </w:tcPr>
          <w:p w14:paraId="1B66F2C7" w14:textId="10E60604" w:rsidR="008B03C7" w:rsidRPr="00EB03A3" w:rsidRDefault="008B03C7" w:rsidP="00EB03A3">
            <w:pPr>
              <w:pStyle w:val="Default"/>
              <w:jc w:val="center"/>
              <w:rPr>
                <w:color w:val="auto"/>
                <w:sz w:val="20"/>
                <w:szCs w:val="20"/>
              </w:rPr>
            </w:pPr>
            <w:r w:rsidRPr="00CA4C34">
              <w:rPr>
                <w:sz w:val="20"/>
                <w:szCs w:val="20"/>
              </w:rPr>
              <w:t xml:space="preserve">2021 </w:t>
            </w:r>
            <w:r w:rsidRPr="00D13EE1">
              <w:rPr>
                <w:sz w:val="20"/>
                <w:szCs w:val="20"/>
              </w:rPr>
              <w:t>год</w:t>
            </w:r>
          </w:p>
        </w:tc>
        <w:tc>
          <w:tcPr>
            <w:tcW w:w="1078" w:type="dxa"/>
            <w:shd w:val="clear" w:color="auto" w:fill="FFFFFF" w:themeFill="background1"/>
            <w:vAlign w:val="center"/>
          </w:tcPr>
          <w:p w14:paraId="577C80A0" w14:textId="7C32CD27" w:rsidR="008B03C7" w:rsidRPr="00EB03A3" w:rsidRDefault="008B03C7" w:rsidP="00EB03A3">
            <w:pPr>
              <w:pStyle w:val="Default"/>
              <w:jc w:val="center"/>
              <w:rPr>
                <w:color w:val="auto"/>
                <w:sz w:val="20"/>
                <w:szCs w:val="20"/>
              </w:rPr>
            </w:pPr>
            <w:r w:rsidRPr="00CA4C34">
              <w:rPr>
                <w:sz w:val="20"/>
                <w:szCs w:val="20"/>
              </w:rPr>
              <w:t>2022</w:t>
            </w:r>
            <w:r w:rsidRPr="00D13EE1">
              <w:rPr>
                <w:sz w:val="20"/>
                <w:szCs w:val="20"/>
              </w:rPr>
              <w:t xml:space="preserve"> год</w:t>
            </w:r>
          </w:p>
        </w:tc>
      </w:tr>
      <w:tr w:rsidR="008B03C7" w:rsidRPr="001F4357" w14:paraId="11BE3FD5" w14:textId="77777777" w:rsidTr="00A108DB">
        <w:trPr>
          <w:cantSplit/>
          <w:trHeight w:val="93"/>
        </w:trPr>
        <w:tc>
          <w:tcPr>
            <w:tcW w:w="4253" w:type="dxa"/>
            <w:shd w:val="clear" w:color="auto" w:fill="FFFFFF" w:themeFill="background1"/>
          </w:tcPr>
          <w:p w14:paraId="0DEAD0F4" w14:textId="77777777" w:rsidR="008B03C7" w:rsidRPr="001F4357" w:rsidRDefault="008B03C7" w:rsidP="001F4357">
            <w:pPr>
              <w:pStyle w:val="Default"/>
              <w:rPr>
                <w:color w:val="auto"/>
              </w:rPr>
            </w:pPr>
            <w:r w:rsidRPr="001F4357">
              <w:rPr>
                <w:color w:val="auto"/>
              </w:rPr>
              <w:t>Среднее число зрителей на одном мероприятии, человек</w:t>
            </w:r>
          </w:p>
        </w:tc>
        <w:tc>
          <w:tcPr>
            <w:tcW w:w="1077" w:type="dxa"/>
            <w:shd w:val="clear" w:color="auto" w:fill="FFFFFF" w:themeFill="background1"/>
            <w:vAlign w:val="center"/>
          </w:tcPr>
          <w:p w14:paraId="045ED013" w14:textId="63BEE7FE" w:rsidR="008B03C7" w:rsidRPr="008B03C7" w:rsidRDefault="008B03C7" w:rsidP="008B03C7">
            <w:pPr>
              <w:pStyle w:val="Default"/>
              <w:jc w:val="center"/>
              <w:rPr>
                <w:color w:val="auto"/>
              </w:rPr>
            </w:pPr>
            <w:r w:rsidRPr="008B03C7">
              <w:rPr>
                <w:color w:val="auto"/>
              </w:rPr>
              <w:t>40</w:t>
            </w:r>
          </w:p>
        </w:tc>
        <w:tc>
          <w:tcPr>
            <w:tcW w:w="1077" w:type="dxa"/>
            <w:shd w:val="clear" w:color="auto" w:fill="FFFFFF" w:themeFill="background1"/>
            <w:vAlign w:val="center"/>
          </w:tcPr>
          <w:p w14:paraId="44611B8E" w14:textId="2B1E4D22" w:rsidR="008B03C7" w:rsidRPr="008B03C7" w:rsidRDefault="008B03C7" w:rsidP="008B03C7">
            <w:pPr>
              <w:pStyle w:val="Default"/>
              <w:jc w:val="center"/>
              <w:rPr>
                <w:color w:val="auto"/>
              </w:rPr>
            </w:pPr>
            <w:r w:rsidRPr="008B03C7">
              <w:rPr>
                <w:color w:val="auto"/>
              </w:rPr>
              <w:t>75</w:t>
            </w:r>
          </w:p>
        </w:tc>
        <w:tc>
          <w:tcPr>
            <w:tcW w:w="1077" w:type="dxa"/>
            <w:shd w:val="clear" w:color="auto" w:fill="FFFFFF" w:themeFill="background1"/>
            <w:vAlign w:val="center"/>
          </w:tcPr>
          <w:p w14:paraId="5C6AE855" w14:textId="43DB6E7F" w:rsidR="008B03C7" w:rsidRPr="008B03C7" w:rsidRDefault="008B03C7" w:rsidP="008B03C7">
            <w:pPr>
              <w:pStyle w:val="Default"/>
              <w:jc w:val="center"/>
              <w:rPr>
                <w:color w:val="auto"/>
              </w:rPr>
            </w:pPr>
            <w:r w:rsidRPr="008B03C7">
              <w:rPr>
                <w:color w:val="auto"/>
              </w:rPr>
              <w:t>13</w:t>
            </w:r>
          </w:p>
        </w:tc>
        <w:tc>
          <w:tcPr>
            <w:tcW w:w="1077" w:type="dxa"/>
            <w:shd w:val="clear" w:color="auto" w:fill="FFFFFF" w:themeFill="background1"/>
            <w:vAlign w:val="center"/>
          </w:tcPr>
          <w:p w14:paraId="0C5FE53D" w14:textId="0833FFF3" w:rsidR="008B03C7" w:rsidRPr="008B03C7" w:rsidRDefault="008B03C7" w:rsidP="008B03C7">
            <w:pPr>
              <w:pStyle w:val="Default"/>
              <w:jc w:val="center"/>
              <w:rPr>
                <w:color w:val="auto"/>
              </w:rPr>
            </w:pPr>
            <w:r w:rsidRPr="008B03C7">
              <w:rPr>
                <w:color w:val="auto"/>
              </w:rPr>
              <w:t>30</w:t>
            </w:r>
          </w:p>
        </w:tc>
        <w:tc>
          <w:tcPr>
            <w:tcW w:w="1078" w:type="dxa"/>
            <w:shd w:val="clear" w:color="auto" w:fill="FFFFFF" w:themeFill="background1"/>
            <w:vAlign w:val="center"/>
          </w:tcPr>
          <w:p w14:paraId="55EA1F43" w14:textId="5937D6E0" w:rsidR="008B03C7" w:rsidRPr="008B03C7" w:rsidRDefault="008B03C7" w:rsidP="008B03C7">
            <w:pPr>
              <w:pStyle w:val="Default"/>
              <w:jc w:val="center"/>
              <w:rPr>
                <w:color w:val="auto"/>
              </w:rPr>
            </w:pPr>
            <w:r w:rsidRPr="008B03C7">
              <w:rPr>
                <w:color w:val="auto"/>
                <w:lang w:val="en-US"/>
              </w:rPr>
              <w:t>50</w:t>
            </w:r>
          </w:p>
        </w:tc>
      </w:tr>
      <w:tr w:rsidR="008B03C7" w:rsidRPr="001F4357" w14:paraId="3F2464EA" w14:textId="77777777" w:rsidTr="00A108DB">
        <w:trPr>
          <w:cantSplit/>
          <w:trHeight w:val="93"/>
        </w:trPr>
        <w:tc>
          <w:tcPr>
            <w:tcW w:w="4253" w:type="dxa"/>
            <w:shd w:val="clear" w:color="auto" w:fill="FFFFFF" w:themeFill="background1"/>
          </w:tcPr>
          <w:p w14:paraId="4AA396D6" w14:textId="77777777" w:rsidR="008B03C7" w:rsidRPr="001F4357" w:rsidRDefault="008B03C7" w:rsidP="001F4357">
            <w:pPr>
              <w:pStyle w:val="Default"/>
              <w:rPr>
                <w:color w:val="auto"/>
              </w:rPr>
            </w:pPr>
            <w:r w:rsidRPr="001F4357">
              <w:rPr>
                <w:color w:val="auto"/>
              </w:rPr>
              <w:t>Средняя наполняемость концертного зала, %</w:t>
            </w:r>
          </w:p>
        </w:tc>
        <w:tc>
          <w:tcPr>
            <w:tcW w:w="1077" w:type="dxa"/>
            <w:shd w:val="clear" w:color="auto" w:fill="FFFFFF" w:themeFill="background1"/>
            <w:vAlign w:val="center"/>
          </w:tcPr>
          <w:p w14:paraId="00DE5C06" w14:textId="4DAC0008" w:rsidR="008B03C7" w:rsidRPr="008B03C7" w:rsidRDefault="008B03C7" w:rsidP="008B03C7">
            <w:pPr>
              <w:pStyle w:val="Default"/>
              <w:jc w:val="center"/>
              <w:rPr>
                <w:color w:val="auto"/>
              </w:rPr>
            </w:pPr>
            <w:r w:rsidRPr="008B03C7">
              <w:rPr>
                <w:color w:val="auto"/>
              </w:rPr>
              <w:t>66,6</w:t>
            </w:r>
          </w:p>
        </w:tc>
        <w:tc>
          <w:tcPr>
            <w:tcW w:w="1077" w:type="dxa"/>
            <w:shd w:val="clear" w:color="auto" w:fill="FFFFFF" w:themeFill="background1"/>
            <w:vAlign w:val="center"/>
          </w:tcPr>
          <w:p w14:paraId="6D7D0235" w14:textId="7FA16FD4" w:rsidR="008B03C7" w:rsidRPr="008B03C7" w:rsidRDefault="008B03C7" w:rsidP="008B03C7">
            <w:pPr>
              <w:pStyle w:val="Default"/>
              <w:jc w:val="center"/>
              <w:rPr>
                <w:color w:val="auto"/>
              </w:rPr>
            </w:pPr>
            <w:r w:rsidRPr="008B03C7">
              <w:rPr>
                <w:color w:val="auto"/>
              </w:rPr>
              <w:t>102</w:t>
            </w:r>
          </w:p>
        </w:tc>
        <w:tc>
          <w:tcPr>
            <w:tcW w:w="1077" w:type="dxa"/>
            <w:shd w:val="clear" w:color="auto" w:fill="FFFFFF" w:themeFill="background1"/>
            <w:vAlign w:val="center"/>
          </w:tcPr>
          <w:p w14:paraId="6FCA95A7" w14:textId="53A0813B" w:rsidR="008B03C7" w:rsidRPr="008B03C7" w:rsidRDefault="008B03C7" w:rsidP="008B03C7">
            <w:pPr>
              <w:pStyle w:val="Default"/>
              <w:jc w:val="center"/>
              <w:rPr>
                <w:color w:val="auto"/>
              </w:rPr>
            </w:pPr>
            <w:r w:rsidRPr="008B03C7">
              <w:rPr>
                <w:color w:val="auto"/>
              </w:rPr>
              <w:t>7</w:t>
            </w:r>
          </w:p>
        </w:tc>
        <w:tc>
          <w:tcPr>
            <w:tcW w:w="1077" w:type="dxa"/>
            <w:shd w:val="clear" w:color="auto" w:fill="FFFFFF" w:themeFill="background1"/>
            <w:vAlign w:val="center"/>
          </w:tcPr>
          <w:p w14:paraId="49DC0A59" w14:textId="11E86073" w:rsidR="008B03C7" w:rsidRPr="008B03C7" w:rsidRDefault="008B03C7" w:rsidP="008B03C7">
            <w:pPr>
              <w:pStyle w:val="Default"/>
              <w:jc w:val="center"/>
              <w:rPr>
                <w:color w:val="auto"/>
              </w:rPr>
            </w:pPr>
            <w:r w:rsidRPr="008B03C7">
              <w:rPr>
                <w:color w:val="auto"/>
              </w:rPr>
              <w:t>50</w:t>
            </w:r>
          </w:p>
        </w:tc>
        <w:tc>
          <w:tcPr>
            <w:tcW w:w="1078" w:type="dxa"/>
            <w:shd w:val="clear" w:color="auto" w:fill="FFFFFF" w:themeFill="background1"/>
            <w:vAlign w:val="center"/>
          </w:tcPr>
          <w:p w14:paraId="1985DAB7" w14:textId="2575FA45" w:rsidR="008B03C7" w:rsidRPr="008B03C7" w:rsidRDefault="008B03C7" w:rsidP="008B03C7">
            <w:pPr>
              <w:pStyle w:val="Default"/>
              <w:jc w:val="center"/>
              <w:rPr>
                <w:color w:val="auto"/>
              </w:rPr>
            </w:pPr>
            <w:r w:rsidRPr="008B03C7">
              <w:rPr>
                <w:color w:val="auto"/>
              </w:rPr>
              <w:t>83</w:t>
            </w:r>
          </w:p>
        </w:tc>
      </w:tr>
      <w:tr w:rsidR="008B03C7" w:rsidRPr="001F4357" w14:paraId="307515CA" w14:textId="77777777" w:rsidTr="00A108DB">
        <w:trPr>
          <w:cantSplit/>
          <w:trHeight w:val="93"/>
        </w:trPr>
        <w:tc>
          <w:tcPr>
            <w:tcW w:w="4253" w:type="dxa"/>
            <w:shd w:val="clear" w:color="auto" w:fill="FFFFFF" w:themeFill="background1"/>
          </w:tcPr>
          <w:p w14:paraId="724034F4" w14:textId="77777777" w:rsidR="008B03C7" w:rsidRPr="001F4357" w:rsidRDefault="008B03C7" w:rsidP="001F4357">
            <w:pPr>
              <w:pStyle w:val="Default"/>
              <w:rPr>
                <w:color w:val="auto"/>
              </w:rPr>
            </w:pPr>
            <w:r w:rsidRPr="001F4357">
              <w:rPr>
                <w:color w:val="auto"/>
              </w:rPr>
              <w:lastRenderedPageBreak/>
              <w:t>Число новых и капитально восстановленных постановок, единиц</w:t>
            </w:r>
          </w:p>
        </w:tc>
        <w:tc>
          <w:tcPr>
            <w:tcW w:w="1077" w:type="dxa"/>
            <w:shd w:val="clear" w:color="auto" w:fill="FFFFFF" w:themeFill="background1"/>
            <w:vAlign w:val="center"/>
          </w:tcPr>
          <w:p w14:paraId="243C6D94" w14:textId="69127C70" w:rsidR="008B03C7" w:rsidRPr="008B03C7" w:rsidRDefault="008B03C7" w:rsidP="008B03C7">
            <w:pPr>
              <w:pStyle w:val="Default"/>
              <w:jc w:val="center"/>
              <w:rPr>
                <w:color w:val="auto"/>
              </w:rPr>
            </w:pPr>
            <w:r w:rsidRPr="008B03C7">
              <w:rPr>
                <w:color w:val="auto"/>
              </w:rPr>
              <w:t>5</w:t>
            </w:r>
          </w:p>
        </w:tc>
        <w:tc>
          <w:tcPr>
            <w:tcW w:w="1077" w:type="dxa"/>
            <w:shd w:val="clear" w:color="auto" w:fill="FFFFFF" w:themeFill="background1"/>
            <w:vAlign w:val="center"/>
          </w:tcPr>
          <w:p w14:paraId="3D4480D6" w14:textId="0969C462" w:rsidR="008B03C7" w:rsidRPr="008B03C7" w:rsidRDefault="008B03C7" w:rsidP="008B03C7">
            <w:pPr>
              <w:pStyle w:val="Default"/>
              <w:jc w:val="center"/>
              <w:rPr>
                <w:color w:val="auto"/>
              </w:rPr>
            </w:pPr>
            <w:r w:rsidRPr="008B03C7">
              <w:rPr>
                <w:color w:val="auto"/>
              </w:rPr>
              <w:t>5</w:t>
            </w:r>
          </w:p>
        </w:tc>
        <w:tc>
          <w:tcPr>
            <w:tcW w:w="1077" w:type="dxa"/>
            <w:shd w:val="clear" w:color="auto" w:fill="FFFFFF" w:themeFill="background1"/>
            <w:vAlign w:val="center"/>
          </w:tcPr>
          <w:p w14:paraId="080F62D1" w14:textId="3BAA1DF9" w:rsidR="008B03C7" w:rsidRPr="008B03C7" w:rsidRDefault="008B03C7" w:rsidP="008B03C7">
            <w:pPr>
              <w:pStyle w:val="Default"/>
              <w:jc w:val="center"/>
              <w:rPr>
                <w:color w:val="auto"/>
              </w:rPr>
            </w:pPr>
            <w:r w:rsidRPr="008B03C7">
              <w:rPr>
                <w:color w:val="auto"/>
              </w:rPr>
              <w:t>5</w:t>
            </w:r>
          </w:p>
        </w:tc>
        <w:tc>
          <w:tcPr>
            <w:tcW w:w="1077" w:type="dxa"/>
            <w:shd w:val="clear" w:color="auto" w:fill="FFFFFF" w:themeFill="background1"/>
            <w:vAlign w:val="center"/>
          </w:tcPr>
          <w:p w14:paraId="514EB3EE" w14:textId="7E00A4E3" w:rsidR="008B03C7" w:rsidRPr="008B03C7" w:rsidRDefault="008B03C7" w:rsidP="008B03C7">
            <w:pPr>
              <w:pStyle w:val="Default"/>
              <w:jc w:val="center"/>
              <w:rPr>
                <w:color w:val="auto"/>
              </w:rPr>
            </w:pPr>
            <w:r w:rsidRPr="008B03C7">
              <w:rPr>
                <w:color w:val="auto"/>
              </w:rPr>
              <w:t>7</w:t>
            </w:r>
          </w:p>
        </w:tc>
        <w:tc>
          <w:tcPr>
            <w:tcW w:w="1078" w:type="dxa"/>
            <w:shd w:val="clear" w:color="auto" w:fill="FFFFFF" w:themeFill="background1"/>
            <w:vAlign w:val="center"/>
          </w:tcPr>
          <w:p w14:paraId="5359A0A7" w14:textId="37C9BC7E" w:rsidR="008B03C7" w:rsidRPr="008B03C7" w:rsidRDefault="008B03C7" w:rsidP="008B03C7">
            <w:pPr>
              <w:pStyle w:val="Default"/>
              <w:jc w:val="center"/>
              <w:rPr>
                <w:color w:val="auto"/>
              </w:rPr>
            </w:pPr>
            <w:r w:rsidRPr="008B03C7">
              <w:rPr>
                <w:color w:val="auto"/>
              </w:rPr>
              <w:t>7</w:t>
            </w:r>
          </w:p>
        </w:tc>
      </w:tr>
      <w:tr w:rsidR="008B03C7" w:rsidRPr="001F4357" w14:paraId="47152C3B" w14:textId="77777777" w:rsidTr="00A108DB">
        <w:trPr>
          <w:cantSplit/>
          <w:trHeight w:val="93"/>
        </w:trPr>
        <w:tc>
          <w:tcPr>
            <w:tcW w:w="4253" w:type="dxa"/>
            <w:shd w:val="clear" w:color="auto" w:fill="FFFFFF" w:themeFill="background1"/>
          </w:tcPr>
          <w:p w14:paraId="16D1A82C" w14:textId="77777777" w:rsidR="008B03C7" w:rsidRPr="001F4357" w:rsidRDefault="008B03C7" w:rsidP="001F4357">
            <w:pPr>
              <w:pStyle w:val="Default"/>
              <w:rPr>
                <w:color w:val="auto"/>
              </w:rPr>
            </w:pPr>
            <w:r w:rsidRPr="001F4357">
              <w:rPr>
                <w:color w:val="auto"/>
              </w:rPr>
              <w:t>в том числе для детей</w:t>
            </w:r>
          </w:p>
        </w:tc>
        <w:tc>
          <w:tcPr>
            <w:tcW w:w="1077" w:type="dxa"/>
            <w:shd w:val="clear" w:color="auto" w:fill="FFFFFF" w:themeFill="background1"/>
            <w:vAlign w:val="center"/>
          </w:tcPr>
          <w:p w14:paraId="042D65E5" w14:textId="2A8CFB81" w:rsidR="008B03C7" w:rsidRPr="008B03C7" w:rsidRDefault="008B03C7" w:rsidP="008B03C7">
            <w:pPr>
              <w:pStyle w:val="Default"/>
              <w:jc w:val="center"/>
              <w:rPr>
                <w:color w:val="auto"/>
              </w:rPr>
            </w:pPr>
            <w:r w:rsidRPr="008B03C7">
              <w:rPr>
                <w:color w:val="auto"/>
              </w:rPr>
              <w:t>3</w:t>
            </w:r>
          </w:p>
        </w:tc>
        <w:tc>
          <w:tcPr>
            <w:tcW w:w="1077" w:type="dxa"/>
            <w:shd w:val="clear" w:color="auto" w:fill="FFFFFF" w:themeFill="background1"/>
            <w:vAlign w:val="center"/>
          </w:tcPr>
          <w:p w14:paraId="5CAAC7B9" w14:textId="7E42645B" w:rsidR="008B03C7" w:rsidRPr="008B03C7" w:rsidRDefault="008B03C7" w:rsidP="008B03C7">
            <w:pPr>
              <w:pStyle w:val="Default"/>
              <w:jc w:val="center"/>
              <w:rPr>
                <w:color w:val="auto"/>
              </w:rPr>
            </w:pPr>
            <w:r w:rsidRPr="008B03C7">
              <w:rPr>
                <w:color w:val="auto"/>
              </w:rPr>
              <w:t>2</w:t>
            </w:r>
          </w:p>
        </w:tc>
        <w:tc>
          <w:tcPr>
            <w:tcW w:w="1077" w:type="dxa"/>
            <w:shd w:val="clear" w:color="auto" w:fill="FFFFFF" w:themeFill="background1"/>
            <w:vAlign w:val="center"/>
          </w:tcPr>
          <w:p w14:paraId="1EBCF3A1" w14:textId="272D36A5" w:rsidR="008B03C7" w:rsidRPr="008B03C7" w:rsidRDefault="008B03C7" w:rsidP="008B03C7">
            <w:pPr>
              <w:pStyle w:val="Default"/>
              <w:jc w:val="center"/>
              <w:rPr>
                <w:color w:val="auto"/>
              </w:rPr>
            </w:pPr>
            <w:r w:rsidRPr="008B03C7">
              <w:rPr>
                <w:color w:val="auto"/>
              </w:rPr>
              <w:t>1</w:t>
            </w:r>
          </w:p>
        </w:tc>
        <w:tc>
          <w:tcPr>
            <w:tcW w:w="1077" w:type="dxa"/>
            <w:shd w:val="clear" w:color="auto" w:fill="FFFFFF" w:themeFill="background1"/>
            <w:vAlign w:val="center"/>
          </w:tcPr>
          <w:p w14:paraId="51DB1EC9" w14:textId="75716052" w:rsidR="008B03C7" w:rsidRPr="008B03C7" w:rsidRDefault="008B03C7" w:rsidP="008B03C7">
            <w:pPr>
              <w:pStyle w:val="Default"/>
              <w:jc w:val="center"/>
              <w:rPr>
                <w:color w:val="auto"/>
              </w:rPr>
            </w:pPr>
            <w:r w:rsidRPr="008B03C7">
              <w:rPr>
                <w:color w:val="auto"/>
              </w:rPr>
              <w:t>1</w:t>
            </w:r>
          </w:p>
        </w:tc>
        <w:tc>
          <w:tcPr>
            <w:tcW w:w="1078" w:type="dxa"/>
            <w:shd w:val="clear" w:color="auto" w:fill="FFFFFF" w:themeFill="background1"/>
            <w:vAlign w:val="center"/>
          </w:tcPr>
          <w:p w14:paraId="5E38E0CE" w14:textId="3E59243B" w:rsidR="008B03C7" w:rsidRPr="008B03C7" w:rsidRDefault="008B03C7" w:rsidP="008B03C7">
            <w:pPr>
              <w:pStyle w:val="Default"/>
              <w:jc w:val="center"/>
              <w:rPr>
                <w:color w:val="auto"/>
              </w:rPr>
            </w:pPr>
            <w:r w:rsidRPr="008B03C7">
              <w:rPr>
                <w:color w:val="auto"/>
              </w:rPr>
              <w:t>1</w:t>
            </w:r>
          </w:p>
        </w:tc>
      </w:tr>
      <w:tr w:rsidR="008B03C7" w:rsidRPr="001F4357" w14:paraId="471033BB" w14:textId="77777777" w:rsidTr="00A108DB">
        <w:trPr>
          <w:cantSplit/>
          <w:trHeight w:val="93"/>
        </w:trPr>
        <w:tc>
          <w:tcPr>
            <w:tcW w:w="4253" w:type="dxa"/>
            <w:shd w:val="clear" w:color="auto" w:fill="FFFFFF" w:themeFill="background1"/>
          </w:tcPr>
          <w:p w14:paraId="124EB4C5" w14:textId="77777777" w:rsidR="008B03C7" w:rsidRPr="001F4357" w:rsidRDefault="008B03C7" w:rsidP="001F4357">
            <w:pPr>
              <w:pStyle w:val="Default"/>
              <w:rPr>
                <w:color w:val="auto"/>
              </w:rPr>
            </w:pPr>
            <w:r w:rsidRPr="001F4357">
              <w:rPr>
                <w:color w:val="auto"/>
              </w:rPr>
              <w:t>Число мероприятий, всего</w:t>
            </w:r>
          </w:p>
        </w:tc>
        <w:tc>
          <w:tcPr>
            <w:tcW w:w="1077" w:type="dxa"/>
            <w:shd w:val="clear" w:color="auto" w:fill="FFFFFF" w:themeFill="background1"/>
            <w:vAlign w:val="center"/>
          </w:tcPr>
          <w:p w14:paraId="70799B2B" w14:textId="484611D2" w:rsidR="008B03C7" w:rsidRPr="008B03C7" w:rsidRDefault="008B03C7" w:rsidP="008B03C7">
            <w:pPr>
              <w:pStyle w:val="Default"/>
              <w:jc w:val="center"/>
              <w:rPr>
                <w:color w:val="auto"/>
              </w:rPr>
            </w:pPr>
            <w:r w:rsidRPr="008B03C7">
              <w:rPr>
                <w:color w:val="auto"/>
              </w:rPr>
              <w:t>73</w:t>
            </w:r>
          </w:p>
        </w:tc>
        <w:tc>
          <w:tcPr>
            <w:tcW w:w="1077" w:type="dxa"/>
            <w:shd w:val="clear" w:color="auto" w:fill="FFFFFF" w:themeFill="background1"/>
            <w:vAlign w:val="center"/>
          </w:tcPr>
          <w:p w14:paraId="0442A3E8" w14:textId="3538BA0F" w:rsidR="008B03C7" w:rsidRPr="008B03C7" w:rsidRDefault="008B03C7" w:rsidP="008B03C7">
            <w:pPr>
              <w:pStyle w:val="Default"/>
              <w:jc w:val="center"/>
              <w:rPr>
                <w:color w:val="auto"/>
              </w:rPr>
            </w:pPr>
            <w:r w:rsidRPr="008B03C7">
              <w:rPr>
                <w:color w:val="auto"/>
              </w:rPr>
              <w:t>75</w:t>
            </w:r>
          </w:p>
        </w:tc>
        <w:tc>
          <w:tcPr>
            <w:tcW w:w="1077" w:type="dxa"/>
            <w:shd w:val="clear" w:color="auto" w:fill="FFFFFF" w:themeFill="background1"/>
            <w:vAlign w:val="center"/>
          </w:tcPr>
          <w:p w14:paraId="0B96A253" w14:textId="1EBB80D5" w:rsidR="008B03C7" w:rsidRPr="008B03C7" w:rsidRDefault="008B03C7" w:rsidP="008B03C7">
            <w:pPr>
              <w:pStyle w:val="Default"/>
              <w:jc w:val="center"/>
              <w:rPr>
                <w:color w:val="auto"/>
              </w:rPr>
            </w:pPr>
            <w:r w:rsidRPr="008B03C7">
              <w:rPr>
                <w:color w:val="auto"/>
              </w:rPr>
              <w:t>14</w:t>
            </w:r>
          </w:p>
        </w:tc>
        <w:tc>
          <w:tcPr>
            <w:tcW w:w="1077" w:type="dxa"/>
            <w:shd w:val="clear" w:color="auto" w:fill="FFFFFF" w:themeFill="background1"/>
            <w:vAlign w:val="center"/>
          </w:tcPr>
          <w:p w14:paraId="2CDDEF9E" w14:textId="2ADEAE97" w:rsidR="008B03C7" w:rsidRPr="008B03C7" w:rsidRDefault="008B03C7" w:rsidP="008B03C7">
            <w:pPr>
              <w:pStyle w:val="Default"/>
              <w:jc w:val="center"/>
              <w:rPr>
                <w:color w:val="auto"/>
              </w:rPr>
            </w:pPr>
            <w:r w:rsidRPr="008B03C7">
              <w:rPr>
                <w:color w:val="auto"/>
              </w:rPr>
              <w:t>60</w:t>
            </w:r>
          </w:p>
        </w:tc>
        <w:tc>
          <w:tcPr>
            <w:tcW w:w="1078" w:type="dxa"/>
            <w:shd w:val="clear" w:color="auto" w:fill="FFFFFF" w:themeFill="background1"/>
            <w:vAlign w:val="center"/>
          </w:tcPr>
          <w:p w14:paraId="593E5358" w14:textId="1BA477A6" w:rsidR="008B03C7" w:rsidRPr="008B03C7" w:rsidRDefault="008B03C7" w:rsidP="008B03C7">
            <w:pPr>
              <w:pStyle w:val="Default"/>
              <w:jc w:val="center"/>
              <w:rPr>
                <w:color w:val="auto"/>
              </w:rPr>
            </w:pPr>
            <w:r w:rsidRPr="008B03C7">
              <w:rPr>
                <w:color w:val="auto"/>
              </w:rPr>
              <w:t>105</w:t>
            </w:r>
          </w:p>
        </w:tc>
      </w:tr>
      <w:tr w:rsidR="008B03C7" w:rsidRPr="001F4357" w14:paraId="2B376764" w14:textId="77777777" w:rsidTr="00A108DB">
        <w:trPr>
          <w:cantSplit/>
          <w:trHeight w:val="93"/>
        </w:trPr>
        <w:tc>
          <w:tcPr>
            <w:tcW w:w="4253" w:type="dxa"/>
            <w:shd w:val="clear" w:color="auto" w:fill="FFFFFF" w:themeFill="background1"/>
          </w:tcPr>
          <w:p w14:paraId="539D61D4" w14:textId="77777777" w:rsidR="008B03C7" w:rsidRPr="001F4357" w:rsidRDefault="008B03C7" w:rsidP="001F4357">
            <w:pPr>
              <w:pStyle w:val="Default"/>
              <w:rPr>
                <w:color w:val="auto"/>
              </w:rPr>
            </w:pPr>
            <w:r w:rsidRPr="001F4357">
              <w:rPr>
                <w:color w:val="auto"/>
              </w:rPr>
              <w:t>в том числе для детей</w:t>
            </w:r>
          </w:p>
        </w:tc>
        <w:tc>
          <w:tcPr>
            <w:tcW w:w="1077" w:type="dxa"/>
            <w:shd w:val="clear" w:color="auto" w:fill="FFFFFF" w:themeFill="background1"/>
            <w:vAlign w:val="center"/>
          </w:tcPr>
          <w:p w14:paraId="57BED423" w14:textId="78C73079" w:rsidR="008B03C7" w:rsidRPr="008B03C7" w:rsidRDefault="008B03C7" w:rsidP="008B03C7">
            <w:pPr>
              <w:pStyle w:val="Default"/>
              <w:jc w:val="center"/>
              <w:rPr>
                <w:color w:val="auto"/>
              </w:rPr>
            </w:pPr>
            <w:r w:rsidRPr="008B03C7">
              <w:rPr>
                <w:color w:val="auto"/>
              </w:rPr>
              <w:t>24</w:t>
            </w:r>
          </w:p>
        </w:tc>
        <w:tc>
          <w:tcPr>
            <w:tcW w:w="1077" w:type="dxa"/>
            <w:shd w:val="clear" w:color="auto" w:fill="FFFFFF" w:themeFill="background1"/>
            <w:vAlign w:val="center"/>
          </w:tcPr>
          <w:p w14:paraId="4EDD1F8D" w14:textId="48A7709B" w:rsidR="008B03C7" w:rsidRPr="008B03C7" w:rsidRDefault="008B03C7" w:rsidP="008B03C7">
            <w:pPr>
              <w:pStyle w:val="Default"/>
              <w:jc w:val="center"/>
              <w:rPr>
                <w:color w:val="auto"/>
              </w:rPr>
            </w:pPr>
            <w:r w:rsidRPr="008B03C7">
              <w:rPr>
                <w:color w:val="auto"/>
              </w:rPr>
              <w:t>28</w:t>
            </w:r>
          </w:p>
        </w:tc>
        <w:tc>
          <w:tcPr>
            <w:tcW w:w="1077" w:type="dxa"/>
            <w:shd w:val="clear" w:color="auto" w:fill="FFFFFF" w:themeFill="background1"/>
            <w:vAlign w:val="center"/>
          </w:tcPr>
          <w:p w14:paraId="14104016" w14:textId="0A6F6170" w:rsidR="008B03C7" w:rsidRPr="008B03C7" w:rsidRDefault="008B03C7" w:rsidP="008B03C7">
            <w:pPr>
              <w:pStyle w:val="Default"/>
              <w:jc w:val="center"/>
              <w:rPr>
                <w:color w:val="auto"/>
              </w:rPr>
            </w:pPr>
            <w:r w:rsidRPr="008B03C7">
              <w:rPr>
                <w:color w:val="auto"/>
              </w:rPr>
              <w:t>3</w:t>
            </w:r>
          </w:p>
        </w:tc>
        <w:tc>
          <w:tcPr>
            <w:tcW w:w="1077" w:type="dxa"/>
            <w:shd w:val="clear" w:color="auto" w:fill="FFFFFF" w:themeFill="background1"/>
            <w:vAlign w:val="center"/>
          </w:tcPr>
          <w:p w14:paraId="4E7759FE" w14:textId="21BFA0BB" w:rsidR="008B03C7" w:rsidRPr="008B03C7" w:rsidRDefault="008B03C7" w:rsidP="008B03C7">
            <w:pPr>
              <w:pStyle w:val="Default"/>
              <w:jc w:val="center"/>
              <w:rPr>
                <w:color w:val="auto"/>
              </w:rPr>
            </w:pPr>
            <w:r w:rsidRPr="008B03C7">
              <w:rPr>
                <w:color w:val="auto"/>
              </w:rPr>
              <w:t>25</w:t>
            </w:r>
          </w:p>
        </w:tc>
        <w:tc>
          <w:tcPr>
            <w:tcW w:w="1078" w:type="dxa"/>
            <w:shd w:val="clear" w:color="auto" w:fill="FFFFFF" w:themeFill="background1"/>
            <w:vAlign w:val="center"/>
          </w:tcPr>
          <w:p w14:paraId="53C4427C" w14:textId="60FD3442" w:rsidR="008B03C7" w:rsidRPr="008B03C7" w:rsidRDefault="008B03C7" w:rsidP="008B03C7">
            <w:pPr>
              <w:pStyle w:val="Default"/>
              <w:jc w:val="center"/>
              <w:rPr>
                <w:color w:val="auto"/>
              </w:rPr>
            </w:pPr>
            <w:r w:rsidRPr="008B03C7">
              <w:rPr>
                <w:color w:val="auto"/>
              </w:rPr>
              <w:t>79</w:t>
            </w:r>
          </w:p>
        </w:tc>
      </w:tr>
      <w:tr w:rsidR="008B03C7" w:rsidRPr="001F4357" w14:paraId="6E205290" w14:textId="77777777" w:rsidTr="00A108DB">
        <w:trPr>
          <w:cantSplit/>
          <w:trHeight w:val="93"/>
        </w:trPr>
        <w:tc>
          <w:tcPr>
            <w:tcW w:w="4253" w:type="dxa"/>
            <w:shd w:val="clear" w:color="auto" w:fill="FFFFFF" w:themeFill="background1"/>
          </w:tcPr>
          <w:p w14:paraId="078620BA" w14:textId="77777777" w:rsidR="008B03C7" w:rsidRPr="001F4357" w:rsidRDefault="008B03C7" w:rsidP="001F4357">
            <w:pPr>
              <w:pStyle w:val="Default"/>
              <w:rPr>
                <w:color w:val="auto"/>
              </w:rPr>
            </w:pPr>
            <w:r w:rsidRPr="001F4357">
              <w:rPr>
                <w:color w:val="auto"/>
              </w:rPr>
              <w:t>в том числе участие в городских мероприятиях</w:t>
            </w:r>
          </w:p>
        </w:tc>
        <w:tc>
          <w:tcPr>
            <w:tcW w:w="1077" w:type="dxa"/>
            <w:shd w:val="clear" w:color="auto" w:fill="FFFFFF" w:themeFill="background1"/>
            <w:vAlign w:val="center"/>
          </w:tcPr>
          <w:p w14:paraId="3FA2384B" w14:textId="36804BA6" w:rsidR="008B03C7" w:rsidRPr="008B03C7" w:rsidRDefault="008B03C7" w:rsidP="008B03C7">
            <w:pPr>
              <w:pStyle w:val="Default"/>
              <w:jc w:val="center"/>
              <w:rPr>
                <w:color w:val="auto"/>
              </w:rPr>
            </w:pPr>
            <w:r w:rsidRPr="008B03C7">
              <w:rPr>
                <w:color w:val="auto"/>
              </w:rPr>
              <w:t>20</w:t>
            </w:r>
          </w:p>
        </w:tc>
        <w:tc>
          <w:tcPr>
            <w:tcW w:w="1077" w:type="dxa"/>
            <w:shd w:val="clear" w:color="auto" w:fill="FFFFFF" w:themeFill="background1"/>
            <w:vAlign w:val="center"/>
          </w:tcPr>
          <w:p w14:paraId="4D565BFA" w14:textId="061B6D89" w:rsidR="008B03C7" w:rsidRPr="008B03C7" w:rsidRDefault="008B03C7" w:rsidP="008B03C7">
            <w:pPr>
              <w:pStyle w:val="Default"/>
              <w:jc w:val="center"/>
              <w:rPr>
                <w:color w:val="auto"/>
              </w:rPr>
            </w:pPr>
            <w:r w:rsidRPr="008B03C7">
              <w:rPr>
                <w:color w:val="auto"/>
              </w:rPr>
              <w:t>47</w:t>
            </w:r>
          </w:p>
        </w:tc>
        <w:tc>
          <w:tcPr>
            <w:tcW w:w="1077" w:type="dxa"/>
            <w:shd w:val="clear" w:color="auto" w:fill="FFFFFF" w:themeFill="background1"/>
            <w:vAlign w:val="center"/>
          </w:tcPr>
          <w:p w14:paraId="051371A5" w14:textId="418D9656" w:rsidR="008B03C7" w:rsidRPr="008B03C7" w:rsidRDefault="008B03C7" w:rsidP="008B03C7">
            <w:pPr>
              <w:pStyle w:val="Default"/>
              <w:jc w:val="center"/>
              <w:rPr>
                <w:color w:val="auto"/>
              </w:rPr>
            </w:pPr>
            <w:r w:rsidRPr="008B03C7">
              <w:rPr>
                <w:color w:val="auto"/>
              </w:rPr>
              <w:t>4</w:t>
            </w:r>
          </w:p>
        </w:tc>
        <w:tc>
          <w:tcPr>
            <w:tcW w:w="1077" w:type="dxa"/>
            <w:shd w:val="clear" w:color="auto" w:fill="FFFFFF" w:themeFill="background1"/>
            <w:vAlign w:val="center"/>
          </w:tcPr>
          <w:p w14:paraId="55FB8907" w14:textId="2FEA6018" w:rsidR="008B03C7" w:rsidRPr="008B03C7" w:rsidRDefault="008B03C7" w:rsidP="008B03C7">
            <w:pPr>
              <w:pStyle w:val="Default"/>
              <w:jc w:val="center"/>
              <w:rPr>
                <w:color w:val="auto"/>
              </w:rPr>
            </w:pPr>
            <w:r w:rsidRPr="008B03C7">
              <w:rPr>
                <w:color w:val="auto"/>
              </w:rPr>
              <w:t>15</w:t>
            </w:r>
          </w:p>
        </w:tc>
        <w:tc>
          <w:tcPr>
            <w:tcW w:w="1078" w:type="dxa"/>
            <w:shd w:val="clear" w:color="auto" w:fill="FFFFFF" w:themeFill="background1"/>
            <w:vAlign w:val="center"/>
          </w:tcPr>
          <w:p w14:paraId="2DC4B353" w14:textId="27F5D4BF" w:rsidR="008B03C7" w:rsidRPr="008B03C7" w:rsidRDefault="008B03C7" w:rsidP="008B03C7">
            <w:pPr>
              <w:pStyle w:val="Default"/>
              <w:jc w:val="center"/>
              <w:rPr>
                <w:color w:val="auto"/>
              </w:rPr>
            </w:pPr>
            <w:r w:rsidRPr="008B03C7">
              <w:rPr>
                <w:color w:val="auto"/>
              </w:rPr>
              <w:t>22</w:t>
            </w:r>
          </w:p>
        </w:tc>
      </w:tr>
      <w:tr w:rsidR="008B03C7" w:rsidRPr="001F4357" w14:paraId="7944A688" w14:textId="77777777" w:rsidTr="00A108DB">
        <w:trPr>
          <w:cantSplit/>
          <w:trHeight w:val="93"/>
        </w:trPr>
        <w:tc>
          <w:tcPr>
            <w:tcW w:w="4253" w:type="dxa"/>
            <w:shd w:val="clear" w:color="auto" w:fill="FFFFFF" w:themeFill="background1"/>
          </w:tcPr>
          <w:p w14:paraId="690C4F3A" w14:textId="77777777" w:rsidR="008B03C7" w:rsidRPr="001F4357" w:rsidRDefault="008B03C7" w:rsidP="001F4357">
            <w:pPr>
              <w:pStyle w:val="Default"/>
              <w:rPr>
                <w:color w:val="auto"/>
              </w:rPr>
            </w:pPr>
            <w:r w:rsidRPr="001F4357">
              <w:rPr>
                <w:color w:val="auto"/>
              </w:rPr>
              <w:t>Число зрителей</w:t>
            </w:r>
          </w:p>
        </w:tc>
        <w:tc>
          <w:tcPr>
            <w:tcW w:w="1077" w:type="dxa"/>
            <w:shd w:val="clear" w:color="auto" w:fill="FFFFFF" w:themeFill="background1"/>
            <w:vAlign w:val="center"/>
          </w:tcPr>
          <w:p w14:paraId="18485A16" w14:textId="26319EF5" w:rsidR="008B03C7" w:rsidRPr="008B03C7" w:rsidRDefault="008B03C7" w:rsidP="008B03C7">
            <w:pPr>
              <w:pStyle w:val="Default"/>
              <w:jc w:val="center"/>
              <w:rPr>
                <w:color w:val="auto"/>
              </w:rPr>
            </w:pPr>
            <w:r w:rsidRPr="008B03C7">
              <w:rPr>
                <w:color w:val="auto"/>
              </w:rPr>
              <w:t>6694</w:t>
            </w:r>
          </w:p>
        </w:tc>
        <w:tc>
          <w:tcPr>
            <w:tcW w:w="1077" w:type="dxa"/>
            <w:shd w:val="clear" w:color="auto" w:fill="FFFFFF" w:themeFill="background1"/>
            <w:vAlign w:val="center"/>
          </w:tcPr>
          <w:p w14:paraId="2AB4B4B1" w14:textId="5571ED70" w:rsidR="008B03C7" w:rsidRPr="008B03C7" w:rsidRDefault="008B03C7" w:rsidP="008B03C7">
            <w:pPr>
              <w:pStyle w:val="Default"/>
              <w:jc w:val="center"/>
              <w:rPr>
                <w:color w:val="auto"/>
              </w:rPr>
            </w:pPr>
            <w:r w:rsidRPr="008B03C7">
              <w:rPr>
                <w:color w:val="auto"/>
              </w:rPr>
              <w:t>7615</w:t>
            </w:r>
          </w:p>
        </w:tc>
        <w:tc>
          <w:tcPr>
            <w:tcW w:w="1077" w:type="dxa"/>
            <w:shd w:val="clear" w:color="auto" w:fill="FFFFFF" w:themeFill="background1"/>
            <w:vAlign w:val="center"/>
          </w:tcPr>
          <w:p w14:paraId="7184B4B4" w14:textId="6045FCBF" w:rsidR="008B03C7" w:rsidRPr="008B03C7" w:rsidRDefault="008B03C7" w:rsidP="008B03C7">
            <w:pPr>
              <w:pStyle w:val="Default"/>
              <w:jc w:val="center"/>
              <w:rPr>
                <w:color w:val="auto"/>
              </w:rPr>
            </w:pPr>
            <w:r w:rsidRPr="008B03C7">
              <w:rPr>
                <w:color w:val="auto"/>
              </w:rPr>
              <w:t>178</w:t>
            </w:r>
          </w:p>
        </w:tc>
        <w:tc>
          <w:tcPr>
            <w:tcW w:w="1077" w:type="dxa"/>
            <w:shd w:val="clear" w:color="auto" w:fill="FFFFFF" w:themeFill="background1"/>
            <w:vAlign w:val="center"/>
          </w:tcPr>
          <w:p w14:paraId="0B154565" w14:textId="6BFADB9D" w:rsidR="008B03C7" w:rsidRPr="008B03C7" w:rsidRDefault="008B03C7" w:rsidP="008B03C7">
            <w:pPr>
              <w:pStyle w:val="Default"/>
              <w:jc w:val="center"/>
              <w:rPr>
                <w:color w:val="auto"/>
              </w:rPr>
            </w:pPr>
            <w:r w:rsidRPr="008B03C7">
              <w:rPr>
                <w:color w:val="auto"/>
              </w:rPr>
              <w:t>5112</w:t>
            </w:r>
          </w:p>
        </w:tc>
        <w:tc>
          <w:tcPr>
            <w:tcW w:w="1078" w:type="dxa"/>
            <w:shd w:val="clear" w:color="auto" w:fill="FFFFFF" w:themeFill="background1"/>
            <w:vAlign w:val="center"/>
          </w:tcPr>
          <w:p w14:paraId="4A13EBAA" w14:textId="40669DCF" w:rsidR="008B03C7" w:rsidRPr="008B03C7" w:rsidRDefault="008B03C7" w:rsidP="008B03C7">
            <w:pPr>
              <w:pStyle w:val="Default"/>
              <w:jc w:val="center"/>
              <w:rPr>
                <w:color w:val="auto"/>
              </w:rPr>
            </w:pPr>
            <w:r w:rsidRPr="008B03C7">
              <w:rPr>
                <w:color w:val="auto"/>
              </w:rPr>
              <w:t>7827</w:t>
            </w:r>
          </w:p>
        </w:tc>
      </w:tr>
    </w:tbl>
    <w:p w14:paraId="59B59E13" w14:textId="77777777" w:rsidR="004669E8" w:rsidRPr="001F4357" w:rsidRDefault="004669E8" w:rsidP="001F4357">
      <w:pPr>
        <w:ind w:firstLine="720"/>
        <w:rPr>
          <w:rFonts w:cs="Times New Roman"/>
          <w:szCs w:val="24"/>
        </w:rPr>
      </w:pPr>
    </w:p>
    <w:p w14:paraId="2D2BAFD1" w14:textId="70033C6D" w:rsidR="004669E8" w:rsidRPr="001F4357" w:rsidRDefault="004669E8" w:rsidP="001F4357">
      <w:pPr>
        <w:ind w:firstLine="720"/>
        <w:rPr>
          <w:rFonts w:cs="Times New Roman"/>
          <w:szCs w:val="24"/>
        </w:rPr>
      </w:pPr>
    </w:p>
    <w:p w14:paraId="0004A418" w14:textId="0E99AC98" w:rsidR="004669E8" w:rsidRPr="001F4357" w:rsidRDefault="00625DE5" w:rsidP="00625DE5">
      <w:pPr>
        <w:pStyle w:val="3"/>
        <w:spacing w:before="0" w:after="0"/>
        <w:rPr>
          <w:rFonts w:ascii="Times New Roman" w:hAnsi="Times New Roman" w:cs="Times New Roman"/>
          <w:sz w:val="24"/>
          <w:szCs w:val="24"/>
        </w:rPr>
      </w:pPr>
      <w:bookmarkStart w:id="56" w:name="_Toc499682292"/>
      <w:bookmarkStart w:id="57" w:name="_Toc511488551"/>
      <w:bookmarkStart w:id="58" w:name="_Toc1822455"/>
      <w:bookmarkStart w:id="59" w:name="_Toc1822866"/>
      <w:bookmarkStart w:id="60" w:name="_Toc152760908"/>
      <w:r>
        <w:rPr>
          <w:rFonts w:ascii="Times New Roman" w:hAnsi="Times New Roman" w:cs="Times New Roman"/>
          <w:sz w:val="24"/>
          <w:szCs w:val="24"/>
        </w:rPr>
        <w:t>1</w:t>
      </w:r>
      <w:r w:rsidR="004669E8" w:rsidRPr="001F4357">
        <w:rPr>
          <w:rFonts w:ascii="Times New Roman" w:hAnsi="Times New Roman" w:cs="Times New Roman"/>
          <w:sz w:val="24"/>
          <w:szCs w:val="24"/>
        </w:rPr>
        <w:t>.1.10. Физическая культура и спорт</w:t>
      </w:r>
      <w:bookmarkEnd w:id="56"/>
      <w:bookmarkEnd w:id="57"/>
      <w:bookmarkEnd w:id="58"/>
      <w:bookmarkEnd w:id="59"/>
      <w:bookmarkEnd w:id="60"/>
    </w:p>
    <w:p w14:paraId="2E8DDD82" w14:textId="3A8618BA" w:rsidR="00DC67C9" w:rsidRPr="00DC67C9" w:rsidRDefault="00DC67C9" w:rsidP="00DC67C9">
      <w:pPr>
        <w:spacing w:after="200" w:line="276" w:lineRule="auto"/>
        <w:ind w:firstLine="720"/>
        <w:rPr>
          <w:rFonts w:cs="Times New Roman"/>
          <w:szCs w:val="24"/>
        </w:rPr>
      </w:pPr>
      <w:r w:rsidRPr="00DC67C9">
        <w:rPr>
          <w:rFonts w:cs="Times New Roman"/>
          <w:szCs w:val="24"/>
        </w:rPr>
        <w:t xml:space="preserve">За период 2018-2022 годы число </w:t>
      </w:r>
      <w:r>
        <w:rPr>
          <w:rFonts w:cs="Times New Roman"/>
          <w:szCs w:val="24"/>
        </w:rPr>
        <w:t>объектов спортивной направленности</w:t>
      </w:r>
      <w:r w:rsidRPr="00DC67C9">
        <w:rPr>
          <w:rFonts w:cs="Times New Roman"/>
          <w:szCs w:val="24"/>
        </w:rPr>
        <w:t xml:space="preserve"> увеличилось с 84 до 100 единиц, или на 19,0%, а их пропускная способность – с 2042 по 2731 человек единовременно, т.е. на 33,7%.</w:t>
      </w:r>
    </w:p>
    <w:p w14:paraId="13779946" w14:textId="77777777" w:rsidR="00DC67C9" w:rsidRPr="00DC67C9" w:rsidRDefault="00DC67C9" w:rsidP="00DC67C9">
      <w:pPr>
        <w:ind w:firstLine="720"/>
        <w:rPr>
          <w:rFonts w:cs="Times New Roman"/>
          <w:szCs w:val="24"/>
        </w:rPr>
      </w:pPr>
      <w:r w:rsidRPr="00DC67C9">
        <w:rPr>
          <w:rFonts w:cs="Times New Roman"/>
          <w:szCs w:val="24"/>
        </w:rPr>
        <w:t>Параметры спортивных сооружений различных типов по состоянию на 2022 год представлены в Таблице 13.</w:t>
      </w:r>
    </w:p>
    <w:p w14:paraId="6E3FCC1F" w14:textId="77777777" w:rsidR="00DC67C9" w:rsidRPr="00DC67C9" w:rsidRDefault="00DC67C9" w:rsidP="00DC67C9">
      <w:pPr>
        <w:ind w:firstLine="720"/>
        <w:jc w:val="right"/>
        <w:rPr>
          <w:rFonts w:cs="Times New Roman"/>
          <w:szCs w:val="24"/>
        </w:rPr>
      </w:pPr>
      <w:r w:rsidRPr="00DC67C9">
        <w:rPr>
          <w:rFonts w:cs="Times New Roman"/>
          <w:szCs w:val="24"/>
        </w:rPr>
        <w:t>Таблица 13</w:t>
      </w:r>
    </w:p>
    <w:p w14:paraId="2086BC39" w14:textId="77777777" w:rsidR="00DC67C9" w:rsidRPr="00DC67C9" w:rsidRDefault="00DC67C9" w:rsidP="00DC67C9">
      <w:pPr>
        <w:ind w:firstLine="720"/>
        <w:jc w:val="center"/>
        <w:rPr>
          <w:rFonts w:eastAsia="Times New Roman" w:cs="Times New Roman"/>
          <w:szCs w:val="24"/>
          <w:lang w:eastAsia="ru-RU"/>
        </w:rPr>
      </w:pPr>
      <w:r w:rsidRPr="00DC67C9">
        <w:rPr>
          <w:rFonts w:eastAsia="Times New Roman" w:cs="Times New Roman"/>
          <w:szCs w:val="24"/>
          <w:lang w:eastAsia="ru-RU"/>
        </w:rPr>
        <w:t>Параметры спортивных сооружений города Мегиона</w:t>
      </w:r>
    </w:p>
    <w:p w14:paraId="6BEF8D07" w14:textId="77777777" w:rsidR="00DC67C9" w:rsidRPr="00DC67C9" w:rsidRDefault="00DC67C9" w:rsidP="00DC67C9">
      <w:pPr>
        <w:ind w:firstLine="720"/>
        <w:jc w:val="center"/>
        <w:rPr>
          <w:rFonts w:cs="Times New Roman"/>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2127"/>
        <w:gridCol w:w="1275"/>
        <w:gridCol w:w="1276"/>
        <w:gridCol w:w="1276"/>
        <w:gridCol w:w="3685"/>
      </w:tblGrid>
      <w:tr w:rsidR="00DC67C9" w:rsidRPr="00DC67C9" w14:paraId="59FD3CB4" w14:textId="77777777" w:rsidTr="00946600">
        <w:trPr>
          <w:cantSplit/>
          <w:trHeight w:val="93"/>
        </w:trPr>
        <w:tc>
          <w:tcPr>
            <w:tcW w:w="2127" w:type="dxa"/>
            <w:shd w:val="clear" w:color="auto" w:fill="FFFFFF" w:themeFill="background1"/>
            <w:vAlign w:val="center"/>
          </w:tcPr>
          <w:p w14:paraId="600239D4" w14:textId="77777777" w:rsidR="00DC67C9" w:rsidRPr="00DC67C9" w:rsidRDefault="00DC67C9" w:rsidP="00DC67C9">
            <w:pPr>
              <w:autoSpaceDE w:val="0"/>
              <w:autoSpaceDN w:val="0"/>
              <w:adjustRightInd w:val="0"/>
              <w:ind w:firstLine="0"/>
              <w:jc w:val="center"/>
              <w:rPr>
                <w:rFonts w:cs="Times New Roman"/>
                <w:sz w:val="20"/>
                <w:szCs w:val="20"/>
              </w:rPr>
            </w:pPr>
            <w:r w:rsidRPr="00DC67C9">
              <w:rPr>
                <w:rFonts w:cs="Times New Roman"/>
                <w:sz w:val="20"/>
                <w:szCs w:val="20"/>
              </w:rPr>
              <w:t>Тип сооружения</w:t>
            </w:r>
          </w:p>
        </w:tc>
        <w:tc>
          <w:tcPr>
            <w:tcW w:w="1275" w:type="dxa"/>
            <w:shd w:val="clear" w:color="auto" w:fill="FFFFFF" w:themeFill="background1"/>
            <w:vAlign w:val="center"/>
          </w:tcPr>
          <w:p w14:paraId="5071769F" w14:textId="77777777" w:rsidR="00DC67C9" w:rsidRPr="00DC67C9" w:rsidRDefault="00DC67C9" w:rsidP="00DC67C9">
            <w:pPr>
              <w:autoSpaceDE w:val="0"/>
              <w:autoSpaceDN w:val="0"/>
              <w:adjustRightInd w:val="0"/>
              <w:ind w:firstLine="0"/>
              <w:jc w:val="center"/>
              <w:rPr>
                <w:rFonts w:cs="Times New Roman"/>
                <w:sz w:val="20"/>
                <w:szCs w:val="20"/>
              </w:rPr>
            </w:pPr>
            <w:r w:rsidRPr="00DC67C9">
              <w:rPr>
                <w:rFonts w:cs="Times New Roman"/>
                <w:sz w:val="20"/>
                <w:szCs w:val="20"/>
              </w:rPr>
              <w:t>Количество, единиц</w:t>
            </w:r>
          </w:p>
        </w:tc>
        <w:tc>
          <w:tcPr>
            <w:tcW w:w="1276" w:type="dxa"/>
            <w:shd w:val="clear" w:color="auto" w:fill="FFFFFF" w:themeFill="background1"/>
            <w:vAlign w:val="center"/>
          </w:tcPr>
          <w:p w14:paraId="2BE08E3A" w14:textId="77777777" w:rsidR="00DC67C9" w:rsidRPr="00DC67C9" w:rsidRDefault="00DC67C9" w:rsidP="00DC67C9">
            <w:pPr>
              <w:autoSpaceDE w:val="0"/>
              <w:autoSpaceDN w:val="0"/>
              <w:adjustRightInd w:val="0"/>
              <w:ind w:firstLine="0"/>
              <w:jc w:val="center"/>
              <w:rPr>
                <w:rFonts w:cs="Times New Roman"/>
                <w:sz w:val="20"/>
                <w:szCs w:val="20"/>
              </w:rPr>
            </w:pPr>
            <w:r w:rsidRPr="00DC67C9">
              <w:rPr>
                <w:rFonts w:cs="Times New Roman"/>
                <w:sz w:val="20"/>
                <w:szCs w:val="20"/>
              </w:rPr>
              <w:t>Площадь, кв. м</w:t>
            </w:r>
          </w:p>
        </w:tc>
        <w:tc>
          <w:tcPr>
            <w:tcW w:w="1276" w:type="dxa"/>
            <w:shd w:val="clear" w:color="auto" w:fill="FFFFFF" w:themeFill="background1"/>
            <w:vAlign w:val="center"/>
          </w:tcPr>
          <w:p w14:paraId="60BD0017" w14:textId="77777777" w:rsidR="00DC67C9" w:rsidRPr="00DC67C9" w:rsidRDefault="00DC67C9" w:rsidP="00DC67C9">
            <w:pPr>
              <w:autoSpaceDE w:val="0"/>
              <w:autoSpaceDN w:val="0"/>
              <w:adjustRightInd w:val="0"/>
              <w:ind w:firstLine="0"/>
              <w:jc w:val="center"/>
              <w:rPr>
                <w:rFonts w:cs="Times New Roman"/>
                <w:sz w:val="20"/>
                <w:szCs w:val="20"/>
              </w:rPr>
            </w:pPr>
            <w:r w:rsidRPr="00DC67C9">
              <w:rPr>
                <w:rFonts w:cs="Times New Roman"/>
                <w:sz w:val="20"/>
                <w:szCs w:val="20"/>
              </w:rPr>
              <w:t>Пропускная способность, человек</w:t>
            </w:r>
          </w:p>
        </w:tc>
        <w:tc>
          <w:tcPr>
            <w:tcW w:w="3685" w:type="dxa"/>
            <w:shd w:val="clear" w:color="auto" w:fill="FFFFFF" w:themeFill="background1"/>
            <w:vAlign w:val="center"/>
          </w:tcPr>
          <w:p w14:paraId="4DB954F6" w14:textId="77777777" w:rsidR="00DC67C9" w:rsidRPr="00DC67C9" w:rsidRDefault="00DC67C9" w:rsidP="00DC67C9">
            <w:pPr>
              <w:autoSpaceDE w:val="0"/>
              <w:autoSpaceDN w:val="0"/>
              <w:adjustRightInd w:val="0"/>
              <w:ind w:firstLine="0"/>
              <w:jc w:val="center"/>
              <w:rPr>
                <w:rFonts w:cs="Times New Roman"/>
                <w:sz w:val="20"/>
                <w:szCs w:val="20"/>
              </w:rPr>
            </w:pPr>
            <w:r w:rsidRPr="00DC67C9">
              <w:rPr>
                <w:rFonts w:cs="Times New Roman"/>
                <w:sz w:val="20"/>
                <w:szCs w:val="20"/>
              </w:rPr>
              <w:t>Примечание</w:t>
            </w:r>
          </w:p>
        </w:tc>
      </w:tr>
      <w:tr w:rsidR="00DC67C9" w:rsidRPr="00DC67C9" w14:paraId="51D3C375" w14:textId="77777777" w:rsidTr="00946600">
        <w:trPr>
          <w:cantSplit/>
          <w:trHeight w:val="93"/>
        </w:trPr>
        <w:tc>
          <w:tcPr>
            <w:tcW w:w="2127" w:type="dxa"/>
            <w:shd w:val="clear" w:color="auto" w:fill="FFFFFF" w:themeFill="background1"/>
            <w:vAlign w:val="center"/>
          </w:tcPr>
          <w:p w14:paraId="630EAF56" w14:textId="77777777" w:rsidR="00DC67C9" w:rsidRPr="00DC67C9" w:rsidRDefault="00DC67C9" w:rsidP="00DC67C9">
            <w:pPr>
              <w:ind w:firstLine="37"/>
              <w:jc w:val="left"/>
              <w:rPr>
                <w:rFonts w:eastAsia="Times New Roman" w:cs="Times New Roman"/>
                <w:szCs w:val="24"/>
                <w:lang w:eastAsia="ru-RU"/>
              </w:rPr>
            </w:pPr>
            <w:r w:rsidRPr="00DC67C9">
              <w:rPr>
                <w:rFonts w:cs="Times New Roman"/>
                <w:szCs w:val="24"/>
              </w:rPr>
              <w:t>Физкультурно-спортивные залы</w:t>
            </w:r>
          </w:p>
        </w:tc>
        <w:tc>
          <w:tcPr>
            <w:tcW w:w="1275" w:type="dxa"/>
            <w:shd w:val="clear" w:color="auto" w:fill="FFFFFF" w:themeFill="background1"/>
            <w:vAlign w:val="center"/>
          </w:tcPr>
          <w:p w14:paraId="4569704D" w14:textId="77777777" w:rsidR="00DC67C9" w:rsidRPr="00DC67C9" w:rsidRDefault="00DC67C9" w:rsidP="00DC67C9">
            <w:pPr>
              <w:ind w:firstLine="37"/>
              <w:jc w:val="center"/>
              <w:rPr>
                <w:rFonts w:eastAsia="Times New Roman" w:cs="Times New Roman"/>
                <w:szCs w:val="24"/>
                <w:lang w:eastAsia="ru-RU"/>
              </w:rPr>
            </w:pPr>
            <w:r w:rsidRPr="00DC67C9">
              <w:rPr>
                <w:rFonts w:eastAsia="Times New Roman" w:cs="Times New Roman"/>
                <w:szCs w:val="24"/>
                <w:lang w:eastAsia="ru-RU"/>
              </w:rPr>
              <w:t>27</w:t>
            </w:r>
          </w:p>
        </w:tc>
        <w:tc>
          <w:tcPr>
            <w:tcW w:w="1276" w:type="dxa"/>
            <w:shd w:val="clear" w:color="auto" w:fill="FFFFFF" w:themeFill="background1"/>
            <w:vAlign w:val="center"/>
          </w:tcPr>
          <w:p w14:paraId="79060FB0" w14:textId="77777777" w:rsidR="00DC67C9" w:rsidRPr="00DC67C9" w:rsidRDefault="00DC67C9" w:rsidP="00DC67C9">
            <w:pPr>
              <w:ind w:firstLine="37"/>
              <w:jc w:val="center"/>
              <w:rPr>
                <w:rFonts w:eastAsia="Times New Roman" w:cs="Times New Roman"/>
                <w:szCs w:val="24"/>
                <w:lang w:val="en-US" w:eastAsia="ru-RU"/>
              </w:rPr>
            </w:pPr>
            <w:r w:rsidRPr="00DC67C9">
              <w:rPr>
                <w:rFonts w:eastAsia="Times New Roman" w:cs="Times New Roman"/>
                <w:szCs w:val="24"/>
                <w:lang w:val="en-US" w:eastAsia="ru-RU"/>
              </w:rPr>
              <w:t>10293</w:t>
            </w:r>
          </w:p>
        </w:tc>
        <w:tc>
          <w:tcPr>
            <w:tcW w:w="1276" w:type="dxa"/>
            <w:shd w:val="clear" w:color="auto" w:fill="FFFFFF" w:themeFill="background1"/>
            <w:vAlign w:val="center"/>
          </w:tcPr>
          <w:p w14:paraId="7894CB58" w14:textId="77777777" w:rsidR="00DC67C9" w:rsidRPr="00DC67C9" w:rsidRDefault="00DC67C9" w:rsidP="00DC67C9">
            <w:pPr>
              <w:ind w:firstLine="37"/>
              <w:jc w:val="center"/>
              <w:rPr>
                <w:rFonts w:eastAsia="Times New Roman" w:cs="Times New Roman"/>
                <w:szCs w:val="24"/>
                <w:lang w:eastAsia="ru-RU"/>
              </w:rPr>
            </w:pPr>
            <w:r w:rsidRPr="00DC67C9">
              <w:rPr>
                <w:rFonts w:eastAsia="Times New Roman" w:cs="Times New Roman"/>
                <w:szCs w:val="24"/>
                <w:lang w:eastAsia="ru-RU"/>
              </w:rPr>
              <w:t>935</w:t>
            </w:r>
          </w:p>
        </w:tc>
        <w:tc>
          <w:tcPr>
            <w:tcW w:w="3685" w:type="dxa"/>
            <w:shd w:val="clear" w:color="auto" w:fill="FFFFFF" w:themeFill="background1"/>
          </w:tcPr>
          <w:p w14:paraId="7F49EB45" w14:textId="05D509B9" w:rsidR="00DC67C9" w:rsidRPr="00DC67C9" w:rsidRDefault="00DC67C9" w:rsidP="00CE5A04">
            <w:pPr>
              <w:ind w:firstLine="37"/>
              <w:rPr>
                <w:rFonts w:eastAsia="Times New Roman" w:cs="Times New Roman"/>
                <w:szCs w:val="24"/>
                <w:lang w:eastAsia="ru-RU"/>
              </w:rPr>
            </w:pPr>
            <w:r w:rsidRPr="00DC67C9">
              <w:rPr>
                <w:rFonts w:eastAsia="Times New Roman" w:cs="Times New Roman"/>
                <w:szCs w:val="24"/>
                <w:lang w:eastAsia="ru-RU"/>
              </w:rPr>
              <w:t>в том числе в муниципальной собственности – 22 ед. (14 – образование, 8 – спорт)</w:t>
            </w:r>
            <w:r w:rsidR="00CE5A04">
              <w:rPr>
                <w:rFonts w:eastAsia="Times New Roman" w:cs="Times New Roman"/>
                <w:szCs w:val="24"/>
                <w:lang w:eastAsia="ru-RU"/>
              </w:rPr>
              <w:t>,</w:t>
            </w:r>
            <w:r w:rsidRPr="00DC67C9">
              <w:rPr>
                <w:rFonts w:eastAsia="Times New Roman" w:cs="Times New Roman"/>
                <w:szCs w:val="24"/>
                <w:lang w:eastAsia="ru-RU"/>
              </w:rPr>
              <w:t xml:space="preserve"> </w:t>
            </w:r>
            <w:r w:rsidR="00CE5A04">
              <w:rPr>
                <w:rFonts w:cs="Times New Roman"/>
                <w:szCs w:val="24"/>
              </w:rPr>
              <w:t>2 – МПК (колледж)</w:t>
            </w:r>
          </w:p>
        </w:tc>
      </w:tr>
      <w:tr w:rsidR="00DC67C9" w:rsidRPr="00DC67C9" w14:paraId="421B4313" w14:textId="77777777" w:rsidTr="00946600">
        <w:trPr>
          <w:cantSplit/>
          <w:trHeight w:val="93"/>
        </w:trPr>
        <w:tc>
          <w:tcPr>
            <w:tcW w:w="2127" w:type="dxa"/>
            <w:shd w:val="clear" w:color="auto" w:fill="FFFFFF" w:themeFill="background1"/>
            <w:vAlign w:val="center"/>
          </w:tcPr>
          <w:p w14:paraId="43FE300D" w14:textId="77777777" w:rsidR="00DC67C9" w:rsidRPr="00DC67C9" w:rsidRDefault="00DC67C9" w:rsidP="00DC67C9">
            <w:pPr>
              <w:ind w:firstLine="37"/>
              <w:jc w:val="left"/>
              <w:rPr>
                <w:rFonts w:cs="Times New Roman"/>
                <w:szCs w:val="24"/>
              </w:rPr>
            </w:pPr>
            <w:r w:rsidRPr="00DC67C9">
              <w:rPr>
                <w:rFonts w:cs="Times New Roman"/>
                <w:szCs w:val="24"/>
              </w:rPr>
              <w:t>Плавательные бассейны</w:t>
            </w:r>
          </w:p>
        </w:tc>
        <w:tc>
          <w:tcPr>
            <w:tcW w:w="1275" w:type="dxa"/>
            <w:shd w:val="clear" w:color="auto" w:fill="FFFFFF" w:themeFill="background1"/>
            <w:vAlign w:val="center"/>
          </w:tcPr>
          <w:p w14:paraId="098646AE" w14:textId="77777777" w:rsidR="00DC67C9" w:rsidRPr="00DC67C9" w:rsidRDefault="00DC67C9" w:rsidP="00DC67C9">
            <w:pPr>
              <w:ind w:firstLine="37"/>
              <w:jc w:val="center"/>
              <w:rPr>
                <w:rFonts w:eastAsia="Times New Roman" w:cs="Times New Roman"/>
                <w:szCs w:val="24"/>
                <w:lang w:eastAsia="ru-RU"/>
              </w:rPr>
            </w:pPr>
            <w:r w:rsidRPr="00DC67C9">
              <w:rPr>
                <w:rFonts w:eastAsia="Times New Roman" w:cs="Times New Roman"/>
                <w:szCs w:val="24"/>
                <w:lang w:eastAsia="ru-RU"/>
              </w:rPr>
              <w:t>4</w:t>
            </w:r>
          </w:p>
        </w:tc>
        <w:tc>
          <w:tcPr>
            <w:tcW w:w="1276" w:type="dxa"/>
            <w:shd w:val="clear" w:color="auto" w:fill="FFFFFF" w:themeFill="background1"/>
            <w:vAlign w:val="center"/>
          </w:tcPr>
          <w:p w14:paraId="7F524086" w14:textId="77777777" w:rsidR="00DC67C9" w:rsidRPr="00DC67C9" w:rsidRDefault="00DC67C9" w:rsidP="00DC67C9">
            <w:pPr>
              <w:ind w:firstLine="37"/>
              <w:jc w:val="center"/>
              <w:rPr>
                <w:rFonts w:eastAsia="Times New Roman" w:cs="Times New Roman"/>
                <w:szCs w:val="24"/>
                <w:lang w:val="en-US" w:eastAsia="ru-RU"/>
              </w:rPr>
            </w:pPr>
            <w:r w:rsidRPr="00DC67C9">
              <w:rPr>
                <w:rFonts w:eastAsia="Times New Roman" w:cs="Times New Roman"/>
                <w:szCs w:val="24"/>
                <w:lang w:eastAsia="ru-RU"/>
              </w:rPr>
              <w:t>1020</w:t>
            </w:r>
          </w:p>
        </w:tc>
        <w:tc>
          <w:tcPr>
            <w:tcW w:w="1276" w:type="dxa"/>
            <w:shd w:val="clear" w:color="auto" w:fill="FFFFFF" w:themeFill="background1"/>
            <w:vAlign w:val="center"/>
          </w:tcPr>
          <w:p w14:paraId="1182412E" w14:textId="77777777" w:rsidR="00DC67C9" w:rsidRPr="00DC67C9" w:rsidRDefault="00DC67C9" w:rsidP="00DC67C9">
            <w:pPr>
              <w:ind w:firstLine="37"/>
              <w:jc w:val="center"/>
              <w:rPr>
                <w:rFonts w:eastAsia="Times New Roman" w:cs="Times New Roman"/>
                <w:szCs w:val="24"/>
                <w:lang w:val="en-US" w:eastAsia="ru-RU"/>
              </w:rPr>
            </w:pPr>
            <w:r w:rsidRPr="00DC67C9">
              <w:rPr>
                <w:rFonts w:eastAsia="Times New Roman" w:cs="Times New Roman"/>
                <w:szCs w:val="24"/>
                <w:lang w:val="en-US" w:eastAsia="ru-RU"/>
              </w:rPr>
              <w:t>128</w:t>
            </w:r>
          </w:p>
        </w:tc>
        <w:tc>
          <w:tcPr>
            <w:tcW w:w="3685" w:type="dxa"/>
            <w:shd w:val="clear" w:color="auto" w:fill="FFFFFF" w:themeFill="background1"/>
          </w:tcPr>
          <w:p w14:paraId="4D0B35C9" w14:textId="22DF1156" w:rsidR="00DC67C9" w:rsidRPr="00DC67C9" w:rsidRDefault="00DC67C9" w:rsidP="00CE5A04">
            <w:pPr>
              <w:ind w:firstLine="37"/>
              <w:rPr>
                <w:rFonts w:eastAsia="Times New Roman" w:cs="Times New Roman"/>
                <w:szCs w:val="24"/>
                <w:lang w:eastAsia="ru-RU"/>
              </w:rPr>
            </w:pPr>
            <w:r w:rsidRPr="00DC67C9">
              <w:rPr>
                <w:rFonts w:eastAsia="Times New Roman" w:cs="Times New Roman"/>
                <w:szCs w:val="24"/>
                <w:lang w:eastAsia="ru-RU"/>
              </w:rPr>
              <w:t>в том числе в муниципальной собственности – 3</w:t>
            </w:r>
            <w:r w:rsidRPr="00DC67C9">
              <w:rPr>
                <w:rFonts w:cs="Times New Roman"/>
                <w:szCs w:val="24"/>
              </w:rPr>
              <w:t xml:space="preserve"> (2 – образование, 1 – спорт) </w:t>
            </w:r>
          </w:p>
        </w:tc>
      </w:tr>
      <w:tr w:rsidR="00DC67C9" w:rsidRPr="00DC67C9" w14:paraId="41C88178" w14:textId="77777777" w:rsidTr="00946600">
        <w:trPr>
          <w:cantSplit/>
          <w:trHeight w:val="93"/>
        </w:trPr>
        <w:tc>
          <w:tcPr>
            <w:tcW w:w="2127" w:type="dxa"/>
            <w:shd w:val="clear" w:color="auto" w:fill="FFFFFF" w:themeFill="background1"/>
            <w:vAlign w:val="center"/>
          </w:tcPr>
          <w:p w14:paraId="2AE90EB0" w14:textId="77777777" w:rsidR="00DC67C9" w:rsidRPr="00DC67C9" w:rsidRDefault="00DC67C9" w:rsidP="00DC67C9">
            <w:pPr>
              <w:ind w:firstLine="37"/>
              <w:jc w:val="left"/>
              <w:rPr>
                <w:rFonts w:cs="Times New Roman"/>
                <w:szCs w:val="24"/>
              </w:rPr>
            </w:pPr>
            <w:r w:rsidRPr="00DC67C9">
              <w:rPr>
                <w:rFonts w:cs="Times New Roman"/>
                <w:szCs w:val="24"/>
              </w:rPr>
              <w:t>Плоскостные сооружения</w:t>
            </w:r>
          </w:p>
        </w:tc>
        <w:tc>
          <w:tcPr>
            <w:tcW w:w="1275" w:type="dxa"/>
            <w:shd w:val="clear" w:color="auto" w:fill="FFFFFF" w:themeFill="background1"/>
            <w:vAlign w:val="center"/>
          </w:tcPr>
          <w:p w14:paraId="49E54729" w14:textId="77777777" w:rsidR="00DC67C9" w:rsidRPr="00DC67C9" w:rsidRDefault="00DC67C9" w:rsidP="00DC67C9">
            <w:pPr>
              <w:ind w:firstLine="37"/>
              <w:jc w:val="center"/>
              <w:rPr>
                <w:rFonts w:eastAsia="Times New Roman" w:cs="Times New Roman"/>
                <w:szCs w:val="24"/>
                <w:lang w:eastAsia="ru-RU"/>
              </w:rPr>
            </w:pPr>
            <w:r w:rsidRPr="00DC67C9">
              <w:rPr>
                <w:rFonts w:eastAsia="Times New Roman" w:cs="Times New Roman"/>
                <w:szCs w:val="24"/>
                <w:lang w:eastAsia="ru-RU"/>
              </w:rPr>
              <w:t>39</w:t>
            </w:r>
          </w:p>
        </w:tc>
        <w:tc>
          <w:tcPr>
            <w:tcW w:w="1276" w:type="dxa"/>
            <w:shd w:val="clear" w:color="auto" w:fill="FFFFFF" w:themeFill="background1"/>
            <w:vAlign w:val="center"/>
          </w:tcPr>
          <w:p w14:paraId="7BE7C5D5" w14:textId="77777777" w:rsidR="00DC67C9" w:rsidRPr="00DC67C9" w:rsidRDefault="00DC67C9" w:rsidP="00DC67C9">
            <w:pPr>
              <w:ind w:firstLine="37"/>
              <w:jc w:val="center"/>
              <w:rPr>
                <w:rFonts w:eastAsia="Times New Roman" w:cs="Times New Roman"/>
                <w:szCs w:val="24"/>
                <w:lang w:val="en-US" w:eastAsia="ru-RU"/>
              </w:rPr>
            </w:pPr>
            <w:r w:rsidRPr="00DC67C9">
              <w:rPr>
                <w:rFonts w:eastAsia="Times New Roman" w:cs="Times New Roman"/>
                <w:szCs w:val="24"/>
                <w:lang w:val="en-US" w:eastAsia="ru-RU"/>
              </w:rPr>
              <w:t>36733</w:t>
            </w:r>
          </w:p>
        </w:tc>
        <w:tc>
          <w:tcPr>
            <w:tcW w:w="1276" w:type="dxa"/>
            <w:shd w:val="clear" w:color="auto" w:fill="FFFFFF" w:themeFill="background1"/>
            <w:vAlign w:val="center"/>
          </w:tcPr>
          <w:p w14:paraId="059D89B3" w14:textId="015BFBB3" w:rsidR="00DC67C9" w:rsidRPr="003A41EF" w:rsidRDefault="003A41EF" w:rsidP="00DC67C9">
            <w:pPr>
              <w:ind w:firstLine="37"/>
              <w:jc w:val="center"/>
              <w:rPr>
                <w:rFonts w:eastAsia="Times New Roman" w:cs="Times New Roman"/>
                <w:szCs w:val="24"/>
                <w:lang w:val="en-US" w:eastAsia="ru-RU"/>
              </w:rPr>
            </w:pPr>
            <w:r>
              <w:rPr>
                <w:rFonts w:eastAsia="Times New Roman" w:cs="Times New Roman"/>
                <w:szCs w:val="24"/>
                <w:lang w:val="en-US" w:eastAsia="ru-RU"/>
              </w:rPr>
              <w:t>1038</w:t>
            </w:r>
          </w:p>
        </w:tc>
        <w:tc>
          <w:tcPr>
            <w:tcW w:w="3685" w:type="dxa"/>
            <w:shd w:val="clear" w:color="auto" w:fill="FFFFFF" w:themeFill="background1"/>
          </w:tcPr>
          <w:p w14:paraId="07B83B53" w14:textId="4BA0D0AE" w:rsidR="00DC67C9" w:rsidRPr="00DC67C9" w:rsidRDefault="00DC67C9" w:rsidP="00DC67C9">
            <w:pPr>
              <w:ind w:firstLine="37"/>
              <w:rPr>
                <w:rFonts w:eastAsia="Times New Roman" w:cs="Times New Roman"/>
                <w:szCs w:val="24"/>
                <w:lang w:eastAsia="ru-RU"/>
              </w:rPr>
            </w:pPr>
            <w:r w:rsidRPr="00DC67C9">
              <w:rPr>
                <w:rFonts w:eastAsia="Times New Roman" w:cs="Times New Roman"/>
                <w:szCs w:val="24"/>
                <w:lang w:eastAsia="ru-RU"/>
              </w:rPr>
              <w:t xml:space="preserve">в </w:t>
            </w:r>
            <w:r w:rsidR="00CE5A04">
              <w:rPr>
                <w:rFonts w:eastAsia="Times New Roman" w:cs="Times New Roman"/>
                <w:szCs w:val="24"/>
                <w:lang w:eastAsia="ru-RU"/>
              </w:rPr>
              <w:t>муниципальной собственности - 38</w:t>
            </w:r>
            <w:r w:rsidRPr="00DC67C9">
              <w:rPr>
                <w:rFonts w:eastAsia="Times New Roman" w:cs="Times New Roman"/>
                <w:szCs w:val="24"/>
                <w:lang w:eastAsia="ru-RU"/>
              </w:rPr>
              <w:t xml:space="preserve"> (</w:t>
            </w:r>
            <w:r w:rsidR="00CE5A04">
              <w:rPr>
                <w:rFonts w:cs="Times New Roman"/>
                <w:szCs w:val="24"/>
              </w:rPr>
              <w:t>17 – образование, 12</w:t>
            </w:r>
            <w:r w:rsidRPr="00DC67C9">
              <w:rPr>
                <w:rFonts w:cs="Times New Roman"/>
                <w:szCs w:val="24"/>
              </w:rPr>
              <w:t xml:space="preserve"> – спорт)</w:t>
            </w:r>
            <w:r w:rsidR="00CE5A04">
              <w:rPr>
                <w:rFonts w:cs="Times New Roman"/>
                <w:szCs w:val="24"/>
              </w:rPr>
              <w:t>, 9 – администрация, 1 - частная</w:t>
            </w:r>
          </w:p>
        </w:tc>
      </w:tr>
      <w:tr w:rsidR="00DC67C9" w:rsidRPr="00DC67C9" w14:paraId="5DE7B07D" w14:textId="77777777" w:rsidTr="00946600">
        <w:trPr>
          <w:cantSplit/>
          <w:trHeight w:val="93"/>
        </w:trPr>
        <w:tc>
          <w:tcPr>
            <w:tcW w:w="2127" w:type="dxa"/>
            <w:shd w:val="clear" w:color="auto" w:fill="FFFFFF" w:themeFill="background1"/>
            <w:vAlign w:val="center"/>
          </w:tcPr>
          <w:p w14:paraId="441BB9C7" w14:textId="77777777" w:rsidR="00DC67C9" w:rsidRPr="00DC67C9" w:rsidRDefault="00DC67C9" w:rsidP="00DC67C9">
            <w:pPr>
              <w:ind w:firstLine="37"/>
              <w:jc w:val="left"/>
              <w:rPr>
                <w:rFonts w:cs="Times New Roman"/>
                <w:szCs w:val="24"/>
              </w:rPr>
            </w:pPr>
            <w:r w:rsidRPr="00DC67C9">
              <w:rPr>
                <w:rFonts w:cs="Times New Roman"/>
                <w:szCs w:val="24"/>
              </w:rPr>
              <w:t>Лыжная база</w:t>
            </w:r>
          </w:p>
        </w:tc>
        <w:tc>
          <w:tcPr>
            <w:tcW w:w="1275" w:type="dxa"/>
            <w:shd w:val="clear" w:color="auto" w:fill="FFFFFF" w:themeFill="background1"/>
            <w:vAlign w:val="center"/>
          </w:tcPr>
          <w:p w14:paraId="76B2D152" w14:textId="77777777" w:rsidR="00DC67C9" w:rsidRPr="00DC67C9" w:rsidRDefault="00DC67C9" w:rsidP="00DC67C9">
            <w:pPr>
              <w:ind w:firstLine="37"/>
              <w:jc w:val="center"/>
              <w:rPr>
                <w:rFonts w:eastAsia="Times New Roman" w:cs="Times New Roman"/>
                <w:szCs w:val="24"/>
                <w:lang w:eastAsia="ru-RU"/>
              </w:rPr>
            </w:pPr>
            <w:r w:rsidRPr="00DC67C9">
              <w:rPr>
                <w:rFonts w:eastAsia="Times New Roman" w:cs="Times New Roman"/>
                <w:szCs w:val="24"/>
                <w:lang w:eastAsia="ru-RU"/>
              </w:rPr>
              <w:t>1</w:t>
            </w:r>
          </w:p>
        </w:tc>
        <w:tc>
          <w:tcPr>
            <w:tcW w:w="1276" w:type="dxa"/>
            <w:shd w:val="clear" w:color="auto" w:fill="FFFFFF" w:themeFill="background1"/>
            <w:vAlign w:val="center"/>
          </w:tcPr>
          <w:p w14:paraId="45152250" w14:textId="77777777" w:rsidR="00DC67C9" w:rsidRPr="00DC67C9" w:rsidRDefault="00DC67C9" w:rsidP="00DC67C9">
            <w:pPr>
              <w:ind w:firstLine="37"/>
              <w:jc w:val="center"/>
              <w:rPr>
                <w:rFonts w:eastAsia="Times New Roman" w:cs="Times New Roman"/>
                <w:szCs w:val="24"/>
                <w:lang w:eastAsia="ru-RU"/>
              </w:rPr>
            </w:pPr>
            <w:r w:rsidRPr="00DC67C9">
              <w:rPr>
                <w:rFonts w:eastAsia="Times New Roman" w:cs="Times New Roman"/>
                <w:szCs w:val="24"/>
                <w:lang w:eastAsia="ru-RU"/>
              </w:rPr>
              <w:t>--</w:t>
            </w:r>
          </w:p>
        </w:tc>
        <w:tc>
          <w:tcPr>
            <w:tcW w:w="1276" w:type="dxa"/>
            <w:shd w:val="clear" w:color="auto" w:fill="FFFFFF" w:themeFill="background1"/>
            <w:vAlign w:val="center"/>
          </w:tcPr>
          <w:p w14:paraId="56D223B7" w14:textId="77777777" w:rsidR="00DC67C9" w:rsidRPr="00DC67C9" w:rsidRDefault="00DC67C9" w:rsidP="00DC67C9">
            <w:pPr>
              <w:ind w:firstLine="37"/>
              <w:jc w:val="center"/>
              <w:rPr>
                <w:rFonts w:eastAsia="Times New Roman" w:cs="Times New Roman"/>
                <w:szCs w:val="24"/>
                <w:lang w:eastAsia="ru-RU"/>
              </w:rPr>
            </w:pPr>
            <w:r w:rsidRPr="00DC67C9">
              <w:rPr>
                <w:rFonts w:eastAsia="Times New Roman" w:cs="Times New Roman"/>
                <w:szCs w:val="24"/>
                <w:lang w:eastAsia="ru-RU"/>
              </w:rPr>
              <w:t>30</w:t>
            </w:r>
          </w:p>
        </w:tc>
        <w:tc>
          <w:tcPr>
            <w:tcW w:w="3685" w:type="dxa"/>
            <w:shd w:val="clear" w:color="auto" w:fill="FFFFFF" w:themeFill="background1"/>
          </w:tcPr>
          <w:p w14:paraId="56B0F65A" w14:textId="26FB30DF" w:rsidR="00DC67C9" w:rsidRPr="00DC67C9" w:rsidRDefault="00CE5A04" w:rsidP="00DC67C9">
            <w:pPr>
              <w:ind w:firstLine="37"/>
              <w:rPr>
                <w:rFonts w:eastAsia="Times New Roman" w:cs="Times New Roman"/>
                <w:szCs w:val="24"/>
                <w:lang w:eastAsia="ru-RU"/>
              </w:rPr>
            </w:pPr>
            <w:r>
              <w:rPr>
                <w:rFonts w:eastAsia="Times New Roman" w:cs="Times New Roman"/>
                <w:szCs w:val="24"/>
                <w:lang w:eastAsia="ru-RU"/>
              </w:rPr>
              <w:t xml:space="preserve">1 – муниципальная собственность, </w:t>
            </w:r>
            <w:r w:rsidR="00DC67C9" w:rsidRPr="00DC67C9">
              <w:rPr>
                <w:rFonts w:eastAsia="Times New Roman" w:cs="Times New Roman"/>
                <w:szCs w:val="24"/>
                <w:lang w:eastAsia="ru-RU"/>
              </w:rPr>
              <w:t>трасса – 2 км</w:t>
            </w:r>
          </w:p>
        </w:tc>
      </w:tr>
      <w:tr w:rsidR="00DC67C9" w:rsidRPr="00DC67C9" w14:paraId="1AEF7149" w14:textId="77777777" w:rsidTr="00946600">
        <w:trPr>
          <w:cantSplit/>
          <w:trHeight w:val="93"/>
        </w:trPr>
        <w:tc>
          <w:tcPr>
            <w:tcW w:w="2127" w:type="dxa"/>
            <w:shd w:val="clear" w:color="auto" w:fill="FFFFFF" w:themeFill="background1"/>
            <w:vAlign w:val="center"/>
          </w:tcPr>
          <w:p w14:paraId="1C6A846D" w14:textId="77777777" w:rsidR="00DC67C9" w:rsidRPr="00DC67C9" w:rsidRDefault="00DC67C9" w:rsidP="00DC67C9">
            <w:pPr>
              <w:ind w:firstLine="37"/>
              <w:jc w:val="left"/>
              <w:rPr>
                <w:rFonts w:cs="Times New Roman"/>
                <w:szCs w:val="24"/>
              </w:rPr>
            </w:pPr>
            <w:r w:rsidRPr="00DC67C9">
              <w:rPr>
                <w:rFonts w:cs="Times New Roman"/>
                <w:szCs w:val="24"/>
              </w:rPr>
              <w:t>Тиры</w:t>
            </w:r>
          </w:p>
        </w:tc>
        <w:tc>
          <w:tcPr>
            <w:tcW w:w="1275" w:type="dxa"/>
            <w:shd w:val="clear" w:color="auto" w:fill="FFFFFF" w:themeFill="background1"/>
            <w:vAlign w:val="center"/>
          </w:tcPr>
          <w:p w14:paraId="3D671B58" w14:textId="77777777" w:rsidR="00DC67C9" w:rsidRPr="00DC67C9" w:rsidRDefault="00DC67C9" w:rsidP="00DC67C9">
            <w:pPr>
              <w:ind w:firstLine="37"/>
              <w:jc w:val="center"/>
              <w:rPr>
                <w:rFonts w:eastAsia="Times New Roman" w:cs="Times New Roman"/>
                <w:szCs w:val="24"/>
                <w:lang w:eastAsia="ru-RU"/>
              </w:rPr>
            </w:pPr>
            <w:r w:rsidRPr="00DC67C9">
              <w:rPr>
                <w:rFonts w:eastAsia="Times New Roman" w:cs="Times New Roman"/>
                <w:szCs w:val="24"/>
                <w:lang w:eastAsia="ru-RU"/>
              </w:rPr>
              <w:t>2</w:t>
            </w:r>
          </w:p>
        </w:tc>
        <w:tc>
          <w:tcPr>
            <w:tcW w:w="1276" w:type="dxa"/>
            <w:shd w:val="clear" w:color="auto" w:fill="FFFFFF" w:themeFill="background1"/>
            <w:vAlign w:val="center"/>
          </w:tcPr>
          <w:p w14:paraId="3790DF54" w14:textId="77777777" w:rsidR="00DC67C9" w:rsidRPr="00DC67C9" w:rsidRDefault="00DC67C9" w:rsidP="00DC67C9">
            <w:pPr>
              <w:ind w:firstLine="37"/>
              <w:jc w:val="center"/>
              <w:rPr>
                <w:rFonts w:eastAsia="Times New Roman" w:cs="Times New Roman"/>
                <w:szCs w:val="24"/>
                <w:lang w:eastAsia="ru-RU"/>
              </w:rPr>
            </w:pPr>
            <w:r w:rsidRPr="00DC67C9">
              <w:rPr>
                <w:rFonts w:eastAsia="Times New Roman" w:cs="Times New Roman"/>
                <w:szCs w:val="24"/>
                <w:lang w:eastAsia="ru-RU"/>
              </w:rPr>
              <w:t>--</w:t>
            </w:r>
          </w:p>
        </w:tc>
        <w:tc>
          <w:tcPr>
            <w:tcW w:w="1276" w:type="dxa"/>
            <w:shd w:val="clear" w:color="auto" w:fill="FFFFFF" w:themeFill="background1"/>
            <w:vAlign w:val="center"/>
          </w:tcPr>
          <w:p w14:paraId="4BD4639F" w14:textId="77777777" w:rsidR="00DC67C9" w:rsidRPr="00DC67C9" w:rsidRDefault="00DC67C9" w:rsidP="00DC67C9">
            <w:pPr>
              <w:ind w:firstLine="37"/>
              <w:jc w:val="center"/>
              <w:rPr>
                <w:rFonts w:eastAsia="Times New Roman" w:cs="Times New Roman"/>
                <w:szCs w:val="24"/>
                <w:lang w:eastAsia="ru-RU"/>
              </w:rPr>
            </w:pPr>
            <w:r w:rsidRPr="00DC67C9">
              <w:rPr>
                <w:rFonts w:eastAsia="Times New Roman" w:cs="Times New Roman"/>
                <w:szCs w:val="24"/>
                <w:lang w:eastAsia="ru-RU"/>
              </w:rPr>
              <w:t>7</w:t>
            </w:r>
          </w:p>
        </w:tc>
        <w:tc>
          <w:tcPr>
            <w:tcW w:w="3685" w:type="dxa"/>
            <w:shd w:val="clear" w:color="auto" w:fill="FFFFFF" w:themeFill="background1"/>
          </w:tcPr>
          <w:p w14:paraId="2DFE96E4" w14:textId="67413A51" w:rsidR="00DC67C9" w:rsidRPr="00DC67C9" w:rsidRDefault="00DC67C9" w:rsidP="00DC67C9">
            <w:pPr>
              <w:ind w:firstLine="37"/>
              <w:rPr>
                <w:rFonts w:eastAsia="Times New Roman" w:cs="Times New Roman"/>
                <w:szCs w:val="24"/>
                <w:lang w:eastAsia="ru-RU"/>
              </w:rPr>
            </w:pPr>
            <w:r w:rsidRPr="00DC67C9">
              <w:rPr>
                <w:rFonts w:eastAsia="Times New Roman" w:cs="Times New Roman"/>
                <w:szCs w:val="24"/>
                <w:lang w:eastAsia="ru-RU"/>
              </w:rPr>
              <w:t xml:space="preserve">в муниципальной собственности </w:t>
            </w:r>
            <w:r w:rsidR="00CE5A04">
              <w:rPr>
                <w:rFonts w:eastAsia="Times New Roman" w:cs="Times New Roman"/>
                <w:szCs w:val="24"/>
                <w:lang w:eastAsia="ru-RU"/>
              </w:rPr>
              <w:t>–</w:t>
            </w:r>
            <w:r w:rsidRPr="00DC67C9">
              <w:rPr>
                <w:rFonts w:eastAsia="Times New Roman" w:cs="Times New Roman"/>
                <w:szCs w:val="24"/>
                <w:lang w:eastAsia="ru-RU"/>
              </w:rPr>
              <w:t xml:space="preserve"> 2</w:t>
            </w:r>
            <w:r w:rsidR="00CE5A04">
              <w:rPr>
                <w:rFonts w:eastAsia="Times New Roman" w:cs="Times New Roman"/>
                <w:szCs w:val="24"/>
                <w:lang w:eastAsia="ru-RU"/>
              </w:rPr>
              <w:t xml:space="preserve"> (образование)</w:t>
            </w:r>
          </w:p>
        </w:tc>
      </w:tr>
      <w:tr w:rsidR="00DC67C9" w:rsidRPr="00DC67C9" w14:paraId="06B6E751" w14:textId="77777777" w:rsidTr="00946600">
        <w:trPr>
          <w:cantSplit/>
          <w:trHeight w:val="93"/>
        </w:trPr>
        <w:tc>
          <w:tcPr>
            <w:tcW w:w="2127" w:type="dxa"/>
            <w:shd w:val="clear" w:color="auto" w:fill="FFFFFF" w:themeFill="background1"/>
            <w:vAlign w:val="center"/>
          </w:tcPr>
          <w:p w14:paraId="6ED9C9CB" w14:textId="77777777" w:rsidR="00DC67C9" w:rsidRPr="00DC67C9" w:rsidRDefault="00DC67C9" w:rsidP="00DC67C9">
            <w:pPr>
              <w:ind w:firstLine="37"/>
              <w:jc w:val="left"/>
              <w:rPr>
                <w:rFonts w:cs="Times New Roman"/>
                <w:szCs w:val="24"/>
              </w:rPr>
            </w:pPr>
            <w:r w:rsidRPr="00DC67C9">
              <w:rPr>
                <w:rFonts w:cs="Times New Roman"/>
                <w:szCs w:val="24"/>
              </w:rPr>
              <w:t>Иные спортивные сооружения</w:t>
            </w:r>
          </w:p>
        </w:tc>
        <w:tc>
          <w:tcPr>
            <w:tcW w:w="1275" w:type="dxa"/>
            <w:shd w:val="clear" w:color="auto" w:fill="FFFFFF" w:themeFill="background1"/>
            <w:vAlign w:val="center"/>
          </w:tcPr>
          <w:p w14:paraId="341F6D81" w14:textId="0C4EDE2A" w:rsidR="00DC67C9" w:rsidRPr="003A41EF" w:rsidRDefault="003A41EF" w:rsidP="00DC67C9">
            <w:pPr>
              <w:ind w:firstLine="37"/>
              <w:jc w:val="center"/>
              <w:rPr>
                <w:rFonts w:eastAsia="Times New Roman" w:cs="Times New Roman"/>
                <w:szCs w:val="24"/>
                <w:lang w:val="en-US" w:eastAsia="ru-RU"/>
              </w:rPr>
            </w:pPr>
            <w:r>
              <w:rPr>
                <w:rFonts w:eastAsia="Times New Roman" w:cs="Times New Roman"/>
                <w:szCs w:val="24"/>
                <w:lang w:val="en-US" w:eastAsia="ru-RU"/>
              </w:rPr>
              <w:t>27</w:t>
            </w:r>
          </w:p>
        </w:tc>
        <w:tc>
          <w:tcPr>
            <w:tcW w:w="1276" w:type="dxa"/>
            <w:shd w:val="clear" w:color="auto" w:fill="FFFFFF" w:themeFill="background1"/>
            <w:vAlign w:val="center"/>
          </w:tcPr>
          <w:p w14:paraId="34B8B1F9" w14:textId="43C5466A" w:rsidR="00DC67C9" w:rsidRPr="00DC67C9" w:rsidRDefault="00860A02" w:rsidP="00DC67C9">
            <w:pPr>
              <w:ind w:firstLine="37"/>
              <w:jc w:val="center"/>
              <w:rPr>
                <w:rFonts w:eastAsia="Times New Roman" w:cs="Times New Roman"/>
                <w:szCs w:val="24"/>
                <w:lang w:eastAsia="ru-RU"/>
              </w:rPr>
            </w:pPr>
            <w:r>
              <w:rPr>
                <w:rFonts w:eastAsia="Times New Roman" w:cs="Times New Roman"/>
                <w:szCs w:val="24"/>
                <w:lang w:eastAsia="ru-RU"/>
              </w:rPr>
              <w:t>--</w:t>
            </w:r>
          </w:p>
        </w:tc>
        <w:tc>
          <w:tcPr>
            <w:tcW w:w="1276" w:type="dxa"/>
            <w:shd w:val="clear" w:color="auto" w:fill="FFFFFF" w:themeFill="background1"/>
            <w:vAlign w:val="center"/>
          </w:tcPr>
          <w:p w14:paraId="2C907B92" w14:textId="7A76624F" w:rsidR="00DC67C9" w:rsidRPr="003A41EF" w:rsidRDefault="003A41EF" w:rsidP="00DC67C9">
            <w:pPr>
              <w:ind w:firstLine="37"/>
              <w:jc w:val="center"/>
              <w:rPr>
                <w:rFonts w:eastAsia="Times New Roman" w:cs="Times New Roman"/>
                <w:szCs w:val="24"/>
                <w:lang w:val="en-US" w:eastAsia="ru-RU"/>
              </w:rPr>
            </w:pPr>
            <w:r>
              <w:rPr>
                <w:rFonts w:eastAsia="Times New Roman" w:cs="Times New Roman"/>
                <w:szCs w:val="24"/>
                <w:lang w:val="en-US" w:eastAsia="ru-RU"/>
              </w:rPr>
              <w:t>593</w:t>
            </w:r>
          </w:p>
        </w:tc>
        <w:tc>
          <w:tcPr>
            <w:tcW w:w="3685" w:type="dxa"/>
            <w:shd w:val="clear" w:color="auto" w:fill="FFFFFF" w:themeFill="background1"/>
          </w:tcPr>
          <w:p w14:paraId="3DE148E9" w14:textId="7329F7CF" w:rsidR="00DC67C9" w:rsidRPr="003A41EF" w:rsidRDefault="00DC67C9" w:rsidP="00CE5A04">
            <w:pPr>
              <w:ind w:firstLine="37"/>
              <w:rPr>
                <w:rFonts w:eastAsia="Times New Roman" w:cs="Times New Roman"/>
                <w:szCs w:val="24"/>
                <w:lang w:eastAsia="ru-RU"/>
              </w:rPr>
            </w:pPr>
            <w:r w:rsidRPr="00DC67C9">
              <w:rPr>
                <w:rFonts w:eastAsia="Times New Roman" w:cs="Times New Roman"/>
                <w:szCs w:val="24"/>
                <w:lang w:eastAsia="ru-RU"/>
              </w:rPr>
              <w:t>в</w:t>
            </w:r>
            <w:r w:rsidR="003A41EF">
              <w:rPr>
                <w:rFonts w:eastAsia="Times New Roman" w:cs="Times New Roman"/>
                <w:szCs w:val="24"/>
                <w:lang w:eastAsia="ru-RU"/>
              </w:rPr>
              <w:t xml:space="preserve"> муниципальной собственности – 2</w:t>
            </w:r>
            <w:r w:rsidRPr="00DC67C9">
              <w:rPr>
                <w:rFonts w:eastAsia="Times New Roman" w:cs="Times New Roman"/>
                <w:szCs w:val="24"/>
                <w:lang w:eastAsia="ru-RU"/>
              </w:rPr>
              <w:t>3 (</w:t>
            </w:r>
            <w:r w:rsidR="003A41EF">
              <w:rPr>
                <w:rFonts w:cs="Times New Roman"/>
                <w:szCs w:val="24"/>
              </w:rPr>
              <w:t>13 – образование и 10</w:t>
            </w:r>
            <w:r w:rsidRPr="00DC67C9">
              <w:rPr>
                <w:rFonts w:cs="Times New Roman"/>
                <w:szCs w:val="24"/>
              </w:rPr>
              <w:t xml:space="preserve"> – спорт); 1 – </w:t>
            </w:r>
            <w:r w:rsidR="00CE5A04">
              <w:rPr>
                <w:rFonts w:cs="Times New Roman"/>
                <w:szCs w:val="24"/>
              </w:rPr>
              <w:t>МПК (колледж)</w:t>
            </w:r>
            <w:r w:rsidRPr="00DC67C9">
              <w:rPr>
                <w:rFonts w:cs="Times New Roman"/>
                <w:szCs w:val="24"/>
              </w:rPr>
              <w:t xml:space="preserve">, </w:t>
            </w:r>
            <w:r w:rsidR="003A41EF">
              <w:rPr>
                <w:rFonts w:cs="Times New Roman"/>
                <w:szCs w:val="24"/>
              </w:rPr>
              <w:t>частная собственность - 2</w:t>
            </w:r>
          </w:p>
        </w:tc>
      </w:tr>
    </w:tbl>
    <w:p w14:paraId="31D4CBA5" w14:textId="77777777" w:rsidR="00DC67C9" w:rsidRPr="00DC67C9" w:rsidRDefault="00DC67C9" w:rsidP="00DC67C9">
      <w:pPr>
        <w:ind w:firstLine="720"/>
        <w:rPr>
          <w:rFonts w:cs="Times New Roman"/>
          <w:szCs w:val="24"/>
        </w:rPr>
      </w:pPr>
    </w:p>
    <w:p w14:paraId="4B953BC7" w14:textId="77777777" w:rsidR="00DC67C9" w:rsidRPr="00DC67C9" w:rsidRDefault="00DC67C9" w:rsidP="00DC67C9">
      <w:pPr>
        <w:ind w:firstLine="720"/>
        <w:rPr>
          <w:rFonts w:cs="Times New Roman"/>
          <w:szCs w:val="24"/>
        </w:rPr>
      </w:pPr>
      <w:r w:rsidRPr="00DC67C9">
        <w:rPr>
          <w:rFonts w:cs="Times New Roman"/>
          <w:szCs w:val="24"/>
        </w:rPr>
        <w:t>С учетом объектов, находящихся во всех формах собственности, обеспеченность населения спортивными сооружениями по состоянию на 01.01.2023 в процентах от нормативной потребности составила 42,6%.</w:t>
      </w:r>
    </w:p>
    <w:p w14:paraId="37231C08" w14:textId="77777777" w:rsidR="00DC67C9" w:rsidRPr="00DC67C9" w:rsidRDefault="00DC67C9" w:rsidP="00DC67C9">
      <w:pPr>
        <w:ind w:firstLine="720"/>
        <w:rPr>
          <w:rFonts w:cs="Times New Roman"/>
          <w:szCs w:val="24"/>
        </w:rPr>
      </w:pPr>
      <w:r w:rsidRPr="00DC67C9">
        <w:rPr>
          <w:rFonts w:cs="Times New Roman"/>
          <w:szCs w:val="24"/>
        </w:rPr>
        <w:t>В городе Мегионе функционируют два муниципальных учреждения: «Спортивная школа «Вымпел» (спортивные комплексы «Олимп», «Олимп-2», «Нефтяник», «Финский», «Дельфин», спортивный центр с универсальным игровым залом и плоскостными сооружениями) и «Спортивная школа «Юность» (спортивный комплекс «Колизей», физкультурно-спортивный комплекс с ледовой ареной, конно-спортивный клуб «Мустанг», мототрасса).</w:t>
      </w:r>
    </w:p>
    <w:p w14:paraId="58F73778" w14:textId="77777777" w:rsidR="00DC67C9" w:rsidRPr="00DC67C9" w:rsidRDefault="00DC67C9" w:rsidP="00DC67C9">
      <w:pPr>
        <w:ind w:firstLine="720"/>
        <w:rPr>
          <w:rFonts w:cs="Times New Roman"/>
          <w:szCs w:val="24"/>
        </w:rPr>
      </w:pPr>
      <w:r w:rsidRPr="00DC67C9">
        <w:rPr>
          <w:rFonts w:cs="Times New Roman"/>
          <w:szCs w:val="24"/>
        </w:rPr>
        <w:t xml:space="preserve">В учреждениях, осуществляющих подготовку спортивного резерва развиваются следующие виды спорта: баскетбол, бокс, дзюдо, каратэ, киокусинкай, конный спорт, легкая </w:t>
      </w:r>
      <w:r w:rsidRPr="00DC67C9">
        <w:rPr>
          <w:rFonts w:cs="Times New Roman"/>
          <w:szCs w:val="24"/>
        </w:rPr>
        <w:lastRenderedPageBreak/>
        <w:t>атлетика, лыжные гонки, мотоциклетный спорт, настольный теннис, пауэрлифтинг, плавание, полиатлон, прыжки на батуте, рукопашный бой, самбо, спортивная акробатика, спортивная борьба, тяжелая атлетика, футбол, фигурное катание, хоккей.</w:t>
      </w:r>
    </w:p>
    <w:p w14:paraId="1F17EB42" w14:textId="23E45379" w:rsidR="00DC67C9" w:rsidRPr="00DC67C9" w:rsidRDefault="00DC67C9" w:rsidP="00DC67C9">
      <w:pPr>
        <w:ind w:firstLine="720"/>
        <w:rPr>
          <w:rFonts w:cs="Times New Roman"/>
          <w:szCs w:val="24"/>
        </w:rPr>
      </w:pPr>
      <w:r w:rsidRPr="00DC67C9">
        <w:rPr>
          <w:rFonts w:cs="Times New Roman"/>
          <w:szCs w:val="24"/>
        </w:rPr>
        <w:t xml:space="preserve">В последние годы на территории </w:t>
      </w:r>
      <w:r w:rsidR="007C63B3">
        <w:rPr>
          <w:rFonts w:cs="Times New Roman"/>
          <w:szCs w:val="24"/>
        </w:rPr>
        <w:t>города Мегиона</w:t>
      </w:r>
      <w:r w:rsidRPr="00DC67C9">
        <w:rPr>
          <w:rFonts w:cs="Times New Roman"/>
          <w:szCs w:val="24"/>
        </w:rPr>
        <w:t xml:space="preserve"> отмечается положительная динамика показателя «Доля населения, занимающегося физической культурой и спортом», который за пять лет увеличился на 13,5 процентных пунктов (Рис.19).</w:t>
      </w:r>
    </w:p>
    <w:p w14:paraId="73A915B2" w14:textId="77777777" w:rsidR="00DC67C9" w:rsidRPr="00DC67C9" w:rsidRDefault="00DC67C9" w:rsidP="00DC67C9">
      <w:pPr>
        <w:ind w:firstLine="720"/>
        <w:rPr>
          <w:rFonts w:cs="Times New Roman"/>
          <w:szCs w:val="24"/>
        </w:rPr>
      </w:pPr>
    </w:p>
    <w:p w14:paraId="38B23BE2" w14:textId="77777777" w:rsidR="00DC67C9" w:rsidRPr="00DC67C9" w:rsidRDefault="00DC67C9" w:rsidP="00DC67C9">
      <w:pPr>
        <w:ind w:firstLine="0"/>
        <w:jc w:val="center"/>
        <w:rPr>
          <w:rFonts w:cs="Times New Roman"/>
          <w:color w:val="FF0000"/>
          <w:sz w:val="28"/>
          <w:szCs w:val="24"/>
        </w:rPr>
      </w:pPr>
      <w:r w:rsidRPr="00DC67C9">
        <w:rPr>
          <w:rFonts w:cs="Times New Roman"/>
          <w:noProof/>
          <w:color w:val="FF0000"/>
          <w:sz w:val="28"/>
          <w:szCs w:val="24"/>
          <w:lang w:eastAsia="ru-RU"/>
        </w:rPr>
        <w:drawing>
          <wp:inline distT="0" distB="0" distL="0" distR="0" wp14:anchorId="645C897C" wp14:editId="4D13354F">
            <wp:extent cx="3173105" cy="1671320"/>
            <wp:effectExtent l="0" t="0" r="8255" b="508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8B02E6F" w14:textId="77777777" w:rsidR="00DC67C9" w:rsidRPr="00DC67C9" w:rsidRDefault="00DC67C9" w:rsidP="00DC67C9">
      <w:pPr>
        <w:ind w:firstLine="720"/>
        <w:jc w:val="center"/>
        <w:rPr>
          <w:rFonts w:cs="Times New Roman"/>
          <w:b/>
          <w:szCs w:val="24"/>
        </w:rPr>
      </w:pPr>
    </w:p>
    <w:p w14:paraId="09F2304B" w14:textId="77777777" w:rsidR="00DC67C9" w:rsidRPr="00DC67C9" w:rsidRDefault="00DC67C9" w:rsidP="00DC67C9">
      <w:pPr>
        <w:spacing w:after="120"/>
        <w:ind w:firstLine="720"/>
        <w:jc w:val="center"/>
        <w:rPr>
          <w:rFonts w:cs="Times New Roman"/>
          <w:b/>
          <w:szCs w:val="24"/>
        </w:rPr>
      </w:pPr>
      <w:r w:rsidRPr="00DC67C9">
        <w:rPr>
          <w:rFonts w:cs="Times New Roman"/>
          <w:b/>
          <w:szCs w:val="24"/>
        </w:rPr>
        <w:t xml:space="preserve">Рис.19. Доля населения, занимающегося физической культурой и спортом, </w:t>
      </w:r>
      <w:r w:rsidRPr="00DC67C9">
        <w:rPr>
          <w:rFonts w:cs="Times New Roman"/>
          <w:b/>
          <w:szCs w:val="24"/>
        </w:rPr>
        <w:br/>
        <w:t>на конец года</w:t>
      </w:r>
    </w:p>
    <w:p w14:paraId="2B336A2A" w14:textId="77777777" w:rsidR="00DC67C9" w:rsidRPr="00DC67C9" w:rsidRDefault="00DC67C9" w:rsidP="00DC67C9">
      <w:pPr>
        <w:ind w:firstLine="720"/>
      </w:pPr>
      <w:r w:rsidRPr="00DC67C9">
        <w:rPr>
          <w:rFonts w:cs="Times New Roman"/>
          <w:szCs w:val="24"/>
        </w:rPr>
        <w:t>Доля обучающихся, систематически занимающихся физической культурой и спортом, растет значительными темпами: так, за последние три года значение данного показателя выросло с 92,0% до 98,8%, т.е. на 7,39%.</w:t>
      </w:r>
      <w:r w:rsidRPr="00DC67C9">
        <w:t xml:space="preserve"> </w:t>
      </w:r>
    </w:p>
    <w:p w14:paraId="6E7C9A95" w14:textId="77777777" w:rsidR="00DC67C9" w:rsidRPr="00DC67C9" w:rsidRDefault="00DC67C9" w:rsidP="00DC67C9">
      <w:pPr>
        <w:ind w:firstLine="720"/>
        <w:rPr>
          <w:rFonts w:cs="Times New Roman"/>
          <w:szCs w:val="24"/>
        </w:rPr>
      </w:pPr>
      <w:r w:rsidRPr="00DC67C9">
        <w:rPr>
          <w:rFonts w:cs="Times New Roman"/>
          <w:szCs w:val="24"/>
        </w:rPr>
        <w:t xml:space="preserve">Численность инвалидов, занимающихся в группах адаптивной физической культуры и спорта, за пять лет показывает положительную динамику: постепенно увеличившись с 66 человек в 2018 году до 246 в 2022 году. </w:t>
      </w:r>
      <w:r w:rsidRPr="00DC67C9">
        <w:t xml:space="preserve">Данные </w:t>
      </w:r>
      <w:r w:rsidRPr="00DC67C9">
        <w:rPr>
          <w:rFonts w:cs="Times New Roman"/>
          <w:szCs w:val="24"/>
        </w:rPr>
        <w:t>представлены в Таблице 14.</w:t>
      </w:r>
    </w:p>
    <w:p w14:paraId="3D43315A" w14:textId="77777777" w:rsidR="00DC67C9" w:rsidRPr="00DC67C9" w:rsidRDefault="00DC67C9" w:rsidP="00DC67C9">
      <w:pPr>
        <w:ind w:firstLine="720"/>
        <w:jc w:val="right"/>
        <w:rPr>
          <w:rFonts w:cs="Times New Roman"/>
          <w:szCs w:val="24"/>
        </w:rPr>
      </w:pPr>
      <w:r w:rsidRPr="00DC67C9">
        <w:rPr>
          <w:rFonts w:cs="Times New Roman"/>
          <w:szCs w:val="24"/>
        </w:rPr>
        <w:t>Таблица 14</w:t>
      </w:r>
    </w:p>
    <w:p w14:paraId="55C920D6" w14:textId="77777777" w:rsidR="00DC67C9" w:rsidRPr="00DC67C9" w:rsidRDefault="00DC67C9" w:rsidP="00DC67C9">
      <w:pPr>
        <w:ind w:firstLine="720"/>
        <w:rPr>
          <w:rFonts w:cs="Times New Roman"/>
          <w:szCs w:val="24"/>
        </w:rPr>
      </w:pPr>
    </w:p>
    <w:p w14:paraId="1FFD9519" w14:textId="77777777" w:rsidR="00DC67C9" w:rsidRPr="00DC67C9" w:rsidRDefault="00DC67C9" w:rsidP="00DC67C9">
      <w:pPr>
        <w:ind w:firstLine="720"/>
        <w:jc w:val="center"/>
        <w:rPr>
          <w:rFonts w:cs="Times New Roman"/>
          <w:szCs w:val="24"/>
        </w:rPr>
      </w:pPr>
      <w:r w:rsidRPr="00DC67C9">
        <w:rPr>
          <w:rFonts w:cs="Times New Roman"/>
          <w:szCs w:val="24"/>
        </w:rPr>
        <w:t>Численность инвалидов, занимающихся в группах адаптивной физической культуры и спорта</w:t>
      </w:r>
    </w:p>
    <w:p w14:paraId="5E4DB460" w14:textId="77777777" w:rsidR="00DC67C9" w:rsidRPr="00DC67C9" w:rsidRDefault="00DC67C9" w:rsidP="00DC67C9">
      <w:pPr>
        <w:ind w:firstLine="720"/>
        <w:jc w:val="center"/>
        <w:rPr>
          <w:rFonts w:cs="Times New Roman"/>
          <w:szCs w:val="24"/>
        </w:rPr>
      </w:pPr>
    </w:p>
    <w:tbl>
      <w:tblPr>
        <w:tblStyle w:val="a5"/>
        <w:tblW w:w="0" w:type="auto"/>
        <w:tblLayout w:type="fixed"/>
        <w:tblLook w:val="04A0" w:firstRow="1" w:lastRow="0" w:firstColumn="1" w:lastColumn="0" w:noHBand="0" w:noVBand="1"/>
      </w:tblPr>
      <w:tblGrid>
        <w:gridCol w:w="2473"/>
        <w:gridCol w:w="1373"/>
        <w:gridCol w:w="1502"/>
        <w:gridCol w:w="1502"/>
        <w:gridCol w:w="1502"/>
        <w:gridCol w:w="1395"/>
      </w:tblGrid>
      <w:tr w:rsidR="00DC67C9" w:rsidRPr="00DC67C9" w14:paraId="1CB30D6A" w14:textId="77777777" w:rsidTr="00946600">
        <w:tc>
          <w:tcPr>
            <w:tcW w:w="2473" w:type="dxa"/>
            <w:vMerge w:val="restart"/>
          </w:tcPr>
          <w:p w14:paraId="660DADF9" w14:textId="77777777" w:rsidR="00DC67C9" w:rsidRPr="00DC67C9" w:rsidRDefault="00DC67C9" w:rsidP="00DC67C9">
            <w:pPr>
              <w:spacing w:after="200" w:line="276" w:lineRule="auto"/>
              <w:ind w:firstLine="0"/>
              <w:jc w:val="left"/>
              <w:rPr>
                <w:rFonts w:cs="Times New Roman"/>
                <w:szCs w:val="24"/>
              </w:rPr>
            </w:pPr>
            <w:r w:rsidRPr="00DC67C9">
              <w:rPr>
                <w:rFonts w:cs="Times New Roman"/>
                <w:szCs w:val="24"/>
              </w:rPr>
              <w:t>Учреждения, осуществляющие работу с инвалидами</w:t>
            </w:r>
          </w:p>
          <w:p w14:paraId="35D82743" w14:textId="77777777" w:rsidR="00DC67C9" w:rsidRPr="00DC67C9" w:rsidRDefault="00DC67C9" w:rsidP="00DC67C9">
            <w:pPr>
              <w:spacing w:after="200" w:line="276" w:lineRule="auto"/>
              <w:ind w:firstLine="0"/>
              <w:jc w:val="left"/>
              <w:rPr>
                <w:rFonts w:cs="Times New Roman"/>
                <w:szCs w:val="24"/>
              </w:rPr>
            </w:pPr>
          </w:p>
          <w:p w14:paraId="40670E35" w14:textId="77777777" w:rsidR="00DC67C9" w:rsidRPr="00DC67C9" w:rsidRDefault="00DC67C9" w:rsidP="00DC67C9">
            <w:pPr>
              <w:spacing w:after="200" w:line="276" w:lineRule="auto"/>
              <w:ind w:firstLine="0"/>
              <w:jc w:val="left"/>
              <w:rPr>
                <w:rFonts w:cs="Times New Roman"/>
                <w:szCs w:val="24"/>
              </w:rPr>
            </w:pPr>
          </w:p>
        </w:tc>
        <w:tc>
          <w:tcPr>
            <w:tcW w:w="7274" w:type="dxa"/>
            <w:gridSpan w:val="5"/>
          </w:tcPr>
          <w:p w14:paraId="4C98CB10" w14:textId="77777777" w:rsidR="00DC67C9" w:rsidRPr="00DC67C9" w:rsidRDefault="00DC67C9" w:rsidP="00DC67C9">
            <w:pPr>
              <w:spacing w:after="200" w:line="276" w:lineRule="auto"/>
              <w:ind w:firstLine="0"/>
              <w:jc w:val="center"/>
              <w:rPr>
                <w:rFonts w:cs="Times New Roman"/>
                <w:szCs w:val="24"/>
              </w:rPr>
            </w:pPr>
            <w:r w:rsidRPr="00DC67C9">
              <w:rPr>
                <w:rFonts w:cs="Times New Roman"/>
                <w:szCs w:val="24"/>
              </w:rPr>
              <w:t>Численность инвалидов занимающихся адаптивной физической культурой и спортом</w:t>
            </w:r>
          </w:p>
        </w:tc>
      </w:tr>
      <w:tr w:rsidR="00DC67C9" w:rsidRPr="00DC67C9" w14:paraId="76763516" w14:textId="77777777" w:rsidTr="00946600">
        <w:tc>
          <w:tcPr>
            <w:tcW w:w="2473" w:type="dxa"/>
            <w:vMerge/>
          </w:tcPr>
          <w:p w14:paraId="1C1664DD" w14:textId="77777777" w:rsidR="00DC67C9" w:rsidRPr="00DC67C9" w:rsidRDefault="00DC67C9" w:rsidP="00DC67C9">
            <w:pPr>
              <w:spacing w:after="200" w:line="276" w:lineRule="auto"/>
              <w:ind w:firstLine="0"/>
              <w:jc w:val="left"/>
              <w:rPr>
                <w:rFonts w:cs="Times New Roman"/>
                <w:szCs w:val="24"/>
              </w:rPr>
            </w:pPr>
          </w:p>
        </w:tc>
        <w:tc>
          <w:tcPr>
            <w:tcW w:w="1373" w:type="dxa"/>
          </w:tcPr>
          <w:p w14:paraId="22284575" w14:textId="77777777" w:rsidR="00DC67C9" w:rsidRPr="00DC67C9" w:rsidRDefault="00DC67C9" w:rsidP="00DC67C9">
            <w:pPr>
              <w:spacing w:after="200" w:line="276" w:lineRule="auto"/>
              <w:ind w:firstLine="0"/>
              <w:jc w:val="center"/>
              <w:rPr>
                <w:rFonts w:cs="Times New Roman"/>
                <w:szCs w:val="24"/>
              </w:rPr>
            </w:pPr>
          </w:p>
          <w:p w14:paraId="7DFD64CE" w14:textId="77777777" w:rsidR="00DC67C9" w:rsidRPr="00DC67C9" w:rsidRDefault="00DC67C9" w:rsidP="00DC67C9">
            <w:pPr>
              <w:spacing w:after="200" w:line="276" w:lineRule="auto"/>
              <w:ind w:firstLine="0"/>
              <w:jc w:val="center"/>
              <w:rPr>
                <w:rFonts w:cs="Times New Roman"/>
                <w:szCs w:val="24"/>
              </w:rPr>
            </w:pPr>
            <w:r w:rsidRPr="00DC67C9">
              <w:rPr>
                <w:rFonts w:cs="Times New Roman"/>
                <w:szCs w:val="24"/>
              </w:rPr>
              <w:t>2018 год</w:t>
            </w:r>
          </w:p>
        </w:tc>
        <w:tc>
          <w:tcPr>
            <w:tcW w:w="1502" w:type="dxa"/>
          </w:tcPr>
          <w:p w14:paraId="7D1121BA" w14:textId="77777777" w:rsidR="00DC67C9" w:rsidRPr="00DC67C9" w:rsidRDefault="00DC67C9" w:rsidP="00DC67C9">
            <w:pPr>
              <w:spacing w:after="200" w:line="276" w:lineRule="auto"/>
              <w:ind w:firstLine="0"/>
              <w:jc w:val="center"/>
              <w:rPr>
                <w:rFonts w:cs="Times New Roman"/>
                <w:szCs w:val="24"/>
              </w:rPr>
            </w:pPr>
          </w:p>
          <w:p w14:paraId="1547D62F" w14:textId="77777777" w:rsidR="00DC67C9" w:rsidRPr="00DC67C9" w:rsidRDefault="00DC67C9" w:rsidP="00DC67C9">
            <w:pPr>
              <w:spacing w:after="200" w:line="276" w:lineRule="auto"/>
              <w:ind w:firstLine="0"/>
              <w:jc w:val="center"/>
              <w:rPr>
                <w:rFonts w:cs="Times New Roman"/>
                <w:szCs w:val="24"/>
              </w:rPr>
            </w:pPr>
            <w:r w:rsidRPr="00DC67C9">
              <w:rPr>
                <w:rFonts w:cs="Times New Roman"/>
                <w:szCs w:val="24"/>
              </w:rPr>
              <w:t>2019 год</w:t>
            </w:r>
          </w:p>
        </w:tc>
        <w:tc>
          <w:tcPr>
            <w:tcW w:w="1502" w:type="dxa"/>
          </w:tcPr>
          <w:p w14:paraId="7FF0750E" w14:textId="77777777" w:rsidR="00DC67C9" w:rsidRPr="00DC67C9" w:rsidRDefault="00DC67C9" w:rsidP="00DC67C9">
            <w:pPr>
              <w:spacing w:after="200" w:line="276" w:lineRule="auto"/>
              <w:ind w:firstLine="0"/>
              <w:jc w:val="center"/>
              <w:rPr>
                <w:rFonts w:cs="Times New Roman"/>
                <w:szCs w:val="24"/>
              </w:rPr>
            </w:pPr>
          </w:p>
          <w:p w14:paraId="46C78BD4" w14:textId="77777777" w:rsidR="00DC67C9" w:rsidRPr="00DC67C9" w:rsidRDefault="00DC67C9" w:rsidP="00DC67C9">
            <w:pPr>
              <w:spacing w:after="200" w:line="276" w:lineRule="auto"/>
              <w:ind w:firstLine="0"/>
              <w:jc w:val="center"/>
              <w:rPr>
                <w:rFonts w:cs="Times New Roman"/>
                <w:szCs w:val="24"/>
              </w:rPr>
            </w:pPr>
            <w:r w:rsidRPr="00DC67C9">
              <w:rPr>
                <w:rFonts w:cs="Times New Roman"/>
                <w:szCs w:val="24"/>
              </w:rPr>
              <w:t>2020 год</w:t>
            </w:r>
          </w:p>
        </w:tc>
        <w:tc>
          <w:tcPr>
            <w:tcW w:w="1502" w:type="dxa"/>
          </w:tcPr>
          <w:p w14:paraId="704C13A9" w14:textId="77777777" w:rsidR="00DC67C9" w:rsidRPr="00DC67C9" w:rsidRDefault="00DC67C9" w:rsidP="00DC67C9">
            <w:pPr>
              <w:spacing w:after="200" w:line="276" w:lineRule="auto"/>
              <w:ind w:firstLine="0"/>
              <w:jc w:val="center"/>
              <w:rPr>
                <w:rFonts w:cs="Times New Roman"/>
                <w:szCs w:val="24"/>
              </w:rPr>
            </w:pPr>
          </w:p>
          <w:p w14:paraId="319B3DD2" w14:textId="77777777" w:rsidR="00DC67C9" w:rsidRPr="00DC67C9" w:rsidRDefault="00DC67C9" w:rsidP="00DC67C9">
            <w:pPr>
              <w:spacing w:after="200" w:line="276" w:lineRule="auto"/>
              <w:ind w:firstLine="0"/>
              <w:jc w:val="center"/>
              <w:rPr>
                <w:rFonts w:cs="Times New Roman"/>
                <w:szCs w:val="24"/>
              </w:rPr>
            </w:pPr>
            <w:r w:rsidRPr="00DC67C9">
              <w:rPr>
                <w:rFonts w:cs="Times New Roman"/>
                <w:szCs w:val="24"/>
              </w:rPr>
              <w:t>2021 год</w:t>
            </w:r>
          </w:p>
        </w:tc>
        <w:tc>
          <w:tcPr>
            <w:tcW w:w="1395" w:type="dxa"/>
          </w:tcPr>
          <w:p w14:paraId="2B9F6BD8" w14:textId="77777777" w:rsidR="00DC67C9" w:rsidRPr="00DC67C9" w:rsidRDefault="00DC67C9" w:rsidP="00DC67C9">
            <w:pPr>
              <w:spacing w:after="200" w:line="276" w:lineRule="auto"/>
              <w:ind w:firstLine="0"/>
              <w:jc w:val="center"/>
              <w:rPr>
                <w:rFonts w:cs="Times New Roman"/>
                <w:szCs w:val="24"/>
              </w:rPr>
            </w:pPr>
          </w:p>
          <w:p w14:paraId="1DF90D0C" w14:textId="77777777" w:rsidR="00DC67C9" w:rsidRPr="00DC67C9" w:rsidRDefault="00DC67C9" w:rsidP="00DC67C9">
            <w:pPr>
              <w:spacing w:after="200" w:line="276" w:lineRule="auto"/>
              <w:ind w:firstLine="0"/>
              <w:jc w:val="center"/>
              <w:rPr>
                <w:rFonts w:cs="Times New Roman"/>
                <w:szCs w:val="24"/>
              </w:rPr>
            </w:pPr>
            <w:r w:rsidRPr="00DC67C9">
              <w:rPr>
                <w:rFonts w:cs="Times New Roman"/>
                <w:szCs w:val="24"/>
              </w:rPr>
              <w:t>2022 год</w:t>
            </w:r>
          </w:p>
        </w:tc>
      </w:tr>
      <w:tr w:rsidR="00DC67C9" w:rsidRPr="00DC67C9" w14:paraId="189A311F" w14:textId="77777777" w:rsidTr="00B417EF">
        <w:trPr>
          <w:trHeight w:val="457"/>
        </w:trPr>
        <w:tc>
          <w:tcPr>
            <w:tcW w:w="2473" w:type="dxa"/>
          </w:tcPr>
          <w:p w14:paraId="2C867C5E" w14:textId="35863143" w:rsidR="00DC67C9" w:rsidRPr="00DC67C9" w:rsidRDefault="00DC67C9" w:rsidP="00B417EF">
            <w:pPr>
              <w:spacing w:after="200" w:line="276" w:lineRule="auto"/>
              <w:ind w:firstLine="0"/>
              <w:jc w:val="left"/>
              <w:rPr>
                <w:rFonts w:cs="Times New Roman"/>
                <w:szCs w:val="24"/>
              </w:rPr>
            </w:pPr>
            <w:r w:rsidRPr="00DC67C9">
              <w:rPr>
                <w:rFonts w:cs="Times New Roman"/>
                <w:szCs w:val="24"/>
              </w:rPr>
              <w:t>Учреждения спорта</w:t>
            </w:r>
          </w:p>
        </w:tc>
        <w:tc>
          <w:tcPr>
            <w:tcW w:w="1373" w:type="dxa"/>
          </w:tcPr>
          <w:p w14:paraId="3E5DDDA4" w14:textId="77777777" w:rsidR="00DC67C9" w:rsidRPr="00DC67C9" w:rsidRDefault="00DC67C9" w:rsidP="00DC67C9">
            <w:pPr>
              <w:spacing w:after="200" w:line="276" w:lineRule="auto"/>
              <w:ind w:firstLine="0"/>
              <w:jc w:val="center"/>
              <w:rPr>
                <w:rFonts w:cs="Times New Roman"/>
                <w:szCs w:val="24"/>
                <w:lang w:val="en-US"/>
              </w:rPr>
            </w:pPr>
            <w:r w:rsidRPr="00DC67C9">
              <w:rPr>
                <w:rFonts w:cs="Times New Roman"/>
                <w:szCs w:val="24"/>
                <w:lang w:val="en-US"/>
              </w:rPr>
              <w:t>66</w:t>
            </w:r>
          </w:p>
        </w:tc>
        <w:tc>
          <w:tcPr>
            <w:tcW w:w="1502" w:type="dxa"/>
          </w:tcPr>
          <w:p w14:paraId="320CBEF6" w14:textId="77777777" w:rsidR="00DC67C9" w:rsidRPr="00DC67C9" w:rsidRDefault="00DC67C9" w:rsidP="00DC67C9">
            <w:pPr>
              <w:spacing w:after="200" w:line="276" w:lineRule="auto"/>
              <w:ind w:firstLine="0"/>
              <w:jc w:val="center"/>
              <w:rPr>
                <w:rFonts w:cs="Times New Roman"/>
                <w:szCs w:val="24"/>
              </w:rPr>
            </w:pPr>
            <w:r w:rsidRPr="00DC67C9">
              <w:rPr>
                <w:rFonts w:cs="Times New Roman"/>
                <w:szCs w:val="24"/>
              </w:rPr>
              <w:t>48</w:t>
            </w:r>
          </w:p>
        </w:tc>
        <w:tc>
          <w:tcPr>
            <w:tcW w:w="1502" w:type="dxa"/>
          </w:tcPr>
          <w:p w14:paraId="2E06A9CD" w14:textId="77777777" w:rsidR="00DC67C9" w:rsidRPr="00DC67C9" w:rsidRDefault="00DC67C9" w:rsidP="00DC67C9">
            <w:pPr>
              <w:spacing w:after="200" w:line="276" w:lineRule="auto"/>
              <w:ind w:firstLine="0"/>
              <w:jc w:val="center"/>
              <w:rPr>
                <w:rFonts w:cs="Times New Roman"/>
                <w:szCs w:val="24"/>
              </w:rPr>
            </w:pPr>
            <w:r w:rsidRPr="00DC67C9">
              <w:rPr>
                <w:rFonts w:cs="Times New Roman"/>
                <w:szCs w:val="24"/>
              </w:rPr>
              <w:t>50</w:t>
            </w:r>
          </w:p>
        </w:tc>
        <w:tc>
          <w:tcPr>
            <w:tcW w:w="1502" w:type="dxa"/>
          </w:tcPr>
          <w:p w14:paraId="50ACED6C" w14:textId="77777777" w:rsidR="00DC67C9" w:rsidRPr="00DC67C9" w:rsidRDefault="00DC67C9" w:rsidP="00DC67C9">
            <w:pPr>
              <w:spacing w:after="200" w:line="276" w:lineRule="auto"/>
              <w:ind w:firstLine="0"/>
              <w:jc w:val="center"/>
              <w:rPr>
                <w:rFonts w:cs="Times New Roman"/>
                <w:szCs w:val="24"/>
              </w:rPr>
            </w:pPr>
            <w:r w:rsidRPr="00DC67C9">
              <w:rPr>
                <w:rFonts w:cs="Times New Roman"/>
                <w:szCs w:val="24"/>
              </w:rPr>
              <w:t>65</w:t>
            </w:r>
          </w:p>
        </w:tc>
        <w:tc>
          <w:tcPr>
            <w:tcW w:w="1395" w:type="dxa"/>
          </w:tcPr>
          <w:p w14:paraId="151D1ACF" w14:textId="77777777" w:rsidR="00DC67C9" w:rsidRPr="00DC67C9" w:rsidRDefault="00DC67C9" w:rsidP="00DC67C9">
            <w:pPr>
              <w:spacing w:after="200" w:line="276" w:lineRule="auto"/>
              <w:ind w:firstLine="0"/>
              <w:jc w:val="center"/>
              <w:rPr>
                <w:rFonts w:cs="Times New Roman"/>
                <w:szCs w:val="24"/>
                <w:lang w:val="en-US"/>
              </w:rPr>
            </w:pPr>
            <w:r w:rsidRPr="00DC67C9">
              <w:rPr>
                <w:rFonts w:cs="Times New Roman"/>
                <w:szCs w:val="24"/>
              </w:rPr>
              <w:t>69</w:t>
            </w:r>
          </w:p>
        </w:tc>
      </w:tr>
      <w:tr w:rsidR="00DC67C9" w:rsidRPr="00DC67C9" w14:paraId="3BC208BF" w14:textId="77777777" w:rsidTr="00B417EF">
        <w:trPr>
          <w:trHeight w:val="543"/>
        </w:trPr>
        <w:tc>
          <w:tcPr>
            <w:tcW w:w="2473" w:type="dxa"/>
          </w:tcPr>
          <w:p w14:paraId="3C1C5A4E" w14:textId="52127AE5" w:rsidR="00DC67C9" w:rsidRPr="00DC67C9" w:rsidRDefault="00DC67C9" w:rsidP="00B417EF">
            <w:pPr>
              <w:spacing w:after="200" w:line="276" w:lineRule="auto"/>
              <w:ind w:firstLine="0"/>
              <w:jc w:val="left"/>
              <w:rPr>
                <w:rFonts w:cs="Times New Roman"/>
                <w:szCs w:val="24"/>
              </w:rPr>
            </w:pPr>
            <w:r w:rsidRPr="00DC67C9">
              <w:rPr>
                <w:rFonts w:cs="Times New Roman"/>
                <w:szCs w:val="24"/>
              </w:rPr>
              <w:t>Учреждения образования</w:t>
            </w:r>
          </w:p>
        </w:tc>
        <w:tc>
          <w:tcPr>
            <w:tcW w:w="1373" w:type="dxa"/>
          </w:tcPr>
          <w:p w14:paraId="26C12A7E" w14:textId="77777777" w:rsidR="00DC67C9" w:rsidRPr="00DC67C9" w:rsidRDefault="00DC67C9" w:rsidP="00DC67C9">
            <w:pPr>
              <w:spacing w:after="200" w:line="276" w:lineRule="auto"/>
              <w:ind w:firstLine="0"/>
              <w:jc w:val="center"/>
              <w:rPr>
                <w:rFonts w:cs="Times New Roman"/>
                <w:szCs w:val="24"/>
                <w:lang w:val="en-US"/>
              </w:rPr>
            </w:pPr>
            <w:r w:rsidRPr="00DC67C9">
              <w:rPr>
                <w:rFonts w:cs="Times New Roman"/>
                <w:szCs w:val="24"/>
                <w:lang w:val="en-US"/>
              </w:rPr>
              <w:t>-</w:t>
            </w:r>
          </w:p>
        </w:tc>
        <w:tc>
          <w:tcPr>
            <w:tcW w:w="1502" w:type="dxa"/>
          </w:tcPr>
          <w:p w14:paraId="5B87FA8A" w14:textId="77777777" w:rsidR="00DC67C9" w:rsidRPr="00DC67C9" w:rsidRDefault="00DC67C9" w:rsidP="00DC67C9">
            <w:pPr>
              <w:spacing w:after="200" w:line="276" w:lineRule="auto"/>
              <w:ind w:firstLine="0"/>
              <w:jc w:val="center"/>
              <w:rPr>
                <w:rFonts w:cs="Times New Roman"/>
                <w:szCs w:val="24"/>
              </w:rPr>
            </w:pPr>
            <w:r w:rsidRPr="00DC67C9">
              <w:rPr>
                <w:rFonts w:cs="Times New Roman"/>
                <w:szCs w:val="24"/>
              </w:rPr>
              <w:t>52</w:t>
            </w:r>
          </w:p>
        </w:tc>
        <w:tc>
          <w:tcPr>
            <w:tcW w:w="1502" w:type="dxa"/>
          </w:tcPr>
          <w:p w14:paraId="0AA36703" w14:textId="77777777" w:rsidR="00DC67C9" w:rsidRPr="00DC67C9" w:rsidRDefault="00DC67C9" w:rsidP="00DC67C9">
            <w:pPr>
              <w:spacing w:after="200" w:line="276" w:lineRule="auto"/>
              <w:ind w:firstLine="0"/>
              <w:jc w:val="center"/>
              <w:rPr>
                <w:rFonts w:cs="Times New Roman"/>
                <w:szCs w:val="24"/>
              </w:rPr>
            </w:pPr>
            <w:r w:rsidRPr="00DC67C9">
              <w:rPr>
                <w:rFonts w:cs="Times New Roman"/>
                <w:szCs w:val="24"/>
              </w:rPr>
              <w:t>94</w:t>
            </w:r>
          </w:p>
        </w:tc>
        <w:tc>
          <w:tcPr>
            <w:tcW w:w="1502" w:type="dxa"/>
          </w:tcPr>
          <w:p w14:paraId="39B3A0A0" w14:textId="77777777" w:rsidR="00DC67C9" w:rsidRPr="00DC67C9" w:rsidRDefault="00DC67C9" w:rsidP="00DC67C9">
            <w:pPr>
              <w:spacing w:after="200" w:line="276" w:lineRule="auto"/>
              <w:ind w:firstLine="0"/>
              <w:jc w:val="center"/>
              <w:rPr>
                <w:rFonts w:cs="Times New Roman"/>
                <w:szCs w:val="24"/>
              </w:rPr>
            </w:pPr>
            <w:r w:rsidRPr="00DC67C9">
              <w:rPr>
                <w:rFonts w:cs="Times New Roman"/>
                <w:szCs w:val="24"/>
              </w:rPr>
              <w:t>101</w:t>
            </w:r>
          </w:p>
        </w:tc>
        <w:tc>
          <w:tcPr>
            <w:tcW w:w="1395" w:type="dxa"/>
          </w:tcPr>
          <w:p w14:paraId="3B25FF5B" w14:textId="77777777" w:rsidR="00DC67C9" w:rsidRPr="00DC67C9" w:rsidRDefault="00DC67C9" w:rsidP="00DC67C9">
            <w:pPr>
              <w:spacing w:after="200" w:line="276" w:lineRule="auto"/>
              <w:ind w:firstLine="0"/>
              <w:jc w:val="center"/>
              <w:rPr>
                <w:rFonts w:cs="Times New Roman"/>
                <w:szCs w:val="24"/>
              </w:rPr>
            </w:pPr>
            <w:r w:rsidRPr="00DC67C9">
              <w:rPr>
                <w:rFonts w:cs="Times New Roman"/>
                <w:szCs w:val="24"/>
              </w:rPr>
              <w:t>106</w:t>
            </w:r>
          </w:p>
        </w:tc>
      </w:tr>
      <w:tr w:rsidR="00DC67C9" w:rsidRPr="00DC67C9" w14:paraId="57C90C08" w14:textId="77777777" w:rsidTr="00B417EF">
        <w:trPr>
          <w:trHeight w:val="647"/>
        </w:trPr>
        <w:tc>
          <w:tcPr>
            <w:tcW w:w="2473" w:type="dxa"/>
          </w:tcPr>
          <w:p w14:paraId="1DD65431" w14:textId="77777777" w:rsidR="00DC67C9" w:rsidRPr="00DC67C9" w:rsidRDefault="00DC67C9" w:rsidP="00DC67C9">
            <w:pPr>
              <w:spacing w:after="200" w:line="276" w:lineRule="auto"/>
              <w:ind w:firstLine="0"/>
              <w:jc w:val="left"/>
              <w:rPr>
                <w:rFonts w:cs="Times New Roman"/>
                <w:szCs w:val="24"/>
              </w:rPr>
            </w:pPr>
            <w:r w:rsidRPr="00DC67C9">
              <w:rPr>
                <w:rFonts w:cs="Times New Roman"/>
                <w:szCs w:val="24"/>
              </w:rPr>
              <w:t>Негосударственный сектор</w:t>
            </w:r>
          </w:p>
        </w:tc>
        <w:tc>
          <w:tcPr>
            <w:tcW w:w="1373" w:type="dxa"/>
          </w:tcPr>
          <w:p w14:paraId="4268963F" w14:textId="77777777" w:rsidR="00DC67C9" w:rsidRPr="00DC67C9" w:rsidRDefault="00DC67C9" w:rsidP="00DC67C9">
            <w:pPr>
              <w:spacing w:after="200" w:line="276" w:lineRule="auto"/>
              <w:ind w:firstLine="0"/>
              <w:jc w:val="center"/>
              <w:rPr>
                <w:rFonts w:cs="Times New Roman"/>
                <w:szCs w:val="24"/>
                <w:lang w:val="en-US"/>
              </w:rPr>
            </w:pPr>
            <w:r w:rsidRPr="00DC67C9">
              <w:rPr>
                <w:rFonts w:cs="Times New Roman"/>
                <w:szCs w:val="24"/>
                <w:lang w:val="en-US"/>
              </w:rPr>
              <w:t>-</w:t>
            </w:r>
          </w:p>
        </w:tc>
        <w:tc>
          <w:tcPr>
            <w:tcW w:w="1502" w:type="dxa"/>
          </w:tcPr>
          <w:p w14:paraId="4158BC70" w14:textId="77777777" w:rsidR="00DC67C9" w:rsidRPr="00DC67C9" w:rsidRDefault="00DC67C9" w:rsidP="00DC67C9">
            <w:pPr>
              <w:spacing w:after="200" w:line="276" w:lineRule="auto"/>
              <w:ind w:firstLine="0"/>
              <w:jc w:val="center"/>
              <w:rPr>
                <w:rFonts w:cs="Times New Roman"/>
                <w:szCs w:val="24"/>
              </w:rPr>
            </w:pPr>
            <w:r w:rsidRPr="00DC67C9">
              <w:rPr>
                <w:rFonts w:cs="Times New Roman"/>
                <w:szCs w:val="24"/>
              </w:rPr>
              <w:t>-</w:t>
            </w:r>
          </w:p>
        </w:tc>
        <w:tc>
          <w:tcPr>
            <w:tcW w:w="1502" w:type="dxa"/>
          </w:tcPr>
          <w:p w14:paraId="0441EE75" w14:textId="77777777" w:rsidR="00DC67C9" w:rsidRPr="00DC67C9" w:rsidRDefault="00DC67C9" w:rsidP="00DC67C9">
            <w:pPr>
              <w:spacing w:after="200" w:line="276" w:lineRule="auto"/>
              <w:ind w:firstLine="0"/>
              <w:jc w:val="center"/>
              <w:rPr>
                <w:rFonts w:cs="Times New Roman"/>
                <w:szCs w:val="24"/>
                <w:lang w:val="en-US"/>
              </w:rPr>
            </w:pPr>
            <w:r w:rsidRPr="00DC67C9">
              <w:rPr>
                <w:rFonts w:cs="Times New Roman"/>
                <w:szCs w:val="24"/>
                <w:lang w:val="en-US"/>
              </w:rPr>
              <w:t>-</w:t>
            </w:r>
          </w:p>
        </w:tc>
        <w:tc>
          <w:tcPr>
            <w:tcW w:w="1502" w:type="dxa"/>
          </w:tcPr>
          <w:p w14:paraId="7065A2D7" w14:textId="77777777" w:rsidR="00DC67C9" w:rsidRPr="00DC67C9" w:rsidRDefault="00DC67C9" w:rsidP="00DC67C9">
            <w:pPr>
              <w:spacing w:after="200" w:line="276" w:lineRule="auto"/>
              <w:ind w:firstLine="0"/>
              <w:jc w:val="center"/>
              <w:rPr>
                <w:rFonts w:cs="Times New Roman"/>
                <w:szCs w:val="24"/>
              </w:rPr>
            </w:pPr>
            <w:r w:rsidRPr="00DC67C9">
              <w:rPr>
                <w:rFonts w:cs="Times New Roman"/>
                <w:szCs w:val="24"/>
              </w:rPr>
              <w:t>65</w:t>
            </w:r>
          </w:p>
        </w:tc>
        <w:tc>
          <w:tcPr>
            <w:tcW w:w="1395" w:type="dxa"/>
          </w:tcPr>
          <w:p w14:paraId="062515FC" w14:textId="77777777" w:rsidR="00DC67C9" w:rsidRPr="00DC67C9" w:rsidRDefault="00DC67C9" w:rsidP="00DC67C9">
            <w:pPr>
              <w:spacing w:after="200" w:line="276" w:lineRule="auto"/>
              <w:ind w:firstLine="0"/>
              <w:jc w:val="center"/>
              <w:rPr>
                <w:rFonts w:cs="Times New Roman"/>
                <w:szCs w:val="24"/>
              </w:rPr>
            </w:pPr>
            <w:r w:rsidRPr="00DC67C9">
              <w:rPr>
                <w:rFonts w:cs="Times New Roman"/>
                <w:szCs w:val="24"/>
              </w:rPr>
              <w:t>71</w:t>
            </w:r>
          </w:p>
        </w:tc>
      </w:tr>
      <w:tr w:rsidR="00DC67C9" w:rsidRPr="00DC67C9" w14:paraId="2B0CEC34" w14:textId="77777777" w:rsidTr="00946600">
        <w:tc>
          <w:tcPr>
            <w:tcW w:w="2473" w:type="dxa"/>
          </w:tcPr>
          <w:p w14:paraId="56DF848B" w14:textId="77777777" w:rsidR="00DC67C9" w:rsidRPr="00DC67C9" w:rsidRDefault="00DC67C9" w:rsidP="00DC67C9">
            <w:pPr>
              <w:spacing w:after="200" w:line="276" w:lineRule="auto"/>
              <w:ind w:firstLine="0"/>
              <w:jc w:val="left"/>
              <w:rPr>
                <w:rFonts w:cs="Times New Roman"/>
                <w:szCs w:val="24"/>
              </w:rPr>
            </w:pPr>
            <w:r w:rsidRPr="00DC67C9">
              <w:rPr>
                <w:rFonts w:cs="Times New Roman"/>
                <w:szCs w:val="24"/>
              </w:rPr>
              <w:t>Всего</w:t>
            </w:r>
          </w:p>
        </w:tc>
        <w:tc>
          <w:tcPr>
            <w:tcW w:w="1373" w:type="dxa"/>
          </w:tcPr>
          <w:p w14:paraId="57ECA914" w14:textId="77777777" w:rsidR="00DC67C9" w:rsidRPr="00DC67C9" w:rsidRDefault="00DC67C9" w:rsidP="00DC67C9">
            <w:pPr>
              <w:spacing w:after="200" w:line="276" w:lineRule="auto"/>
              <w:ind w:firstLine="0"/>
              <w:jc w:val="center"/>
              <w:rPr>
                <w:rFonts w:cs="Times New Roman"/>
                <w:szCs w:val="24"/>
                <w:lang w:val="en-US"/>
              </w:rPr>
            </w:pPr>
            <w:r w:rsidRPr="00DC67C9">
              <w:rPr>
                <w:rFonts w:cs="Times New Roman"/>
                <w:szCs w:val="24"/>
                <w:lang w:val="en-US"/>
              </w:rPr>
              <w:t>66</w:t>
            </w:r>
          </w:p>
        </w:tc>
        <w:tc>
          <w:tcPr>
            <w:tcW w:w="1502" w:type="dxa"/>
          </w:tcPr>
          <w:p w14:paraId="2D1F4347" w14:textId="77777777" w:rsidR="00DC67C9" w:rsidRPr="00DC67C9" w:rsidRDefault="00DC67C9" w:rsidP="00DC67C9">
            <w:pPr>
              <w:spacing w:after="200" w:line="276" w:lineRule="auto"/>
              <w:ind w:firstLine="0"/>
              <w:jc w:val="center"/>
              <w:rPr>
                <w:rFonts w:cs="Times New Roman"/>
                <w:szCs w:val="24"/>
              </w:rPr>
            </w:pPr>
            <w:r w:rsidRPr="00DC67C9">
              <w:rPr>
                <w:rFonts w:cs="Times New Roman"/>
                <w:szCs w:val="24"/>
              </w:rPr>
              <w:t>100</w:t>
            </w:r>
          </w:p>
        </w:tc>
        <w:tc>
          <w:tcPr>
            <w:tcW w:w="1502" w:type="dxa"/>
          </w:tcPr>
          <w:p w14:paraId="2364BA8F" w14:textId="77777777" w:rsidR="00DC67C9" w:rsidRPr="00DC67C9" w:rsidRDefault="00DC67C9" w:rsidP="00DC67C9">
            <w:pPr>
              <w:spacing w:after="200" w:line="276" w:lineRule="auto"/>
              <w:ind w:firstLine="0"/>
              <w:jc w:val="center"/>
              <w:rPr>
                <w:rFonts w:cs="Times New Roman"/>
                <w:szCs w:val="24"/>
              </w:rPr>
            </w:pPr>
            <w:r w:rsidRPr="00DC67C9">
              <w:rPr>
                <w:rFonts w:cs="Times New Roman"/>
                <w:szCs w:val="24"/>
              </w:rPr>
              <w:t>144</w:t>
            </w:r>
          </w:p>
        </w:tc>
        <w:tc>
          <w:tcPr>
            <w:tcW w:w="1502" w:type="dxa"/>
          </w:tcPr>
          <w:p w14:paraId="6A55C987" w14:textId="77777777" w:rsidR="00DC67C9" w:rsidRPr="00DC67C9" w:rsidRDefault="00DC67C9" w:rsidP="00DC67C9">
            <w:pPr>
              <w:spacing w:after="200" w:line="276" w:lineRule="auto"/>
              <w:ind w:firstLine="0"/>
              <w:jc w:val="center"/>
              <w:rPr>
                <w:rFonts w:cs="Times New Roman"/>
                <w:szCs w:val="24"/>
              </w:rPr>
            </w:pPr>
            <w:r w:rsidRPr="00DC67C9">
              <w:rPr>
                <w:rFonts w:cs="Times New Roman"/>
                <w:szCs w:val="24"/>
              </w:rPr>
              <w:t>231</w:t>
            </w:r>
          </w:p>
        </w:tc>
        <w:tc>
          <w:tcPr>
            <w:tcW w:w="1395" w:type="dxa"/>
          </w:tcPr>
          <w:p w14:paraId="7821281E" w14:textId="77777777" w:rsidR="00DC67C9" w:rsidRPr="00DC67C9" w:rsidRDefault="00DC67C9" w:rsidP="00DC67C9">
            <w:pPr>
              <w:spacing w:after="200" w:line="276" w:lineRule="auto"/>
              <w:ind w:firstLine="0"/>
              <w:jc w:val="center"/>
              <w:rPr>
                <w:rFonts w:cs="Times New Roman"/>
                <w:szCs w:val="24"/>
              </w:rPr>
            </w:pPr>
            <w:r w:rsidRPr="00DC67C9">
              <w:rPr>
                <w:rFonts w:cs="Times New Roman"/>
                <w:szCs w:val="24"/>
              </w:rPr>
              <w:t>246</w:t>
            </w:r>
          </w:p>
        </w:tc>
      </w:tr>
    </w:tbl>
    <w:p w14:paraId="29CE508C" w14:textId="77777777" w:rsidR="00DC67C9" w:rsidRPr="00DC67C9" w:rsidRDefault="00DC67C9" w:rsidP="00DC67C9">
      <w:pPr>
        <w:rPr>
          <w:rFonts w:cs="Times New Roman"/>
          <w:szCs w:val="24"/>
        </w:rPr>
      </w:pPr>
    </w:p>
    <w:p w14:paraId="6AF4D38A" w14:textId="77777777" w:rsidR="00DC67C9" w:rsidRPr="00DC67C9" w:rsidRDefault="00DC67C9" w:rsidP="00DC67C9">
      <w:pPr>
        <w:ind w:firstLine="720"/>
        <w:rPr>
          <w:rFonts w:cs="Times New Roman"/>
          <w:szCs w:val="24"/>
        </w:rPr>
      </w:pPr>
      <w:r w:rsidRPr="00DC67C9">
        <w:rPr>
          <w:rFonts w:cs="Times New Roman"/>
          <w:szCs w:val="24"/>
        </w:rPr>
        <w:t>В последние годы в сфере физической культуры и спорта успешно реализуется направление по передаче услуг данной сферы негосударственным поставщикам, в том числе социально ориентированным некоммерческим организациям.</w:t>
      </w:r>
    </w:p>
    <w:p w14:paraId="4D643650" w14:textId="77777777" w:rsidR="00DC67C9" w:rsidRPr="00DC67C9" w:rsidRDefault="00DC67C9" w:rsidP="00DC67C9">
      <w:pPr>
        <w:spacing w:after="120"/>
        <w:ind w:firstLine="720"/>
        <w:rPr>
          <w:rFonts w:cs="Times New Roman"/>
          <w:szCs w:val="24"/>
        </w:rPr>
      </w:pPr>
      <w:r w:rsidRPr="00DC67C9">
        <w:rPr>
          <w:rFonts w:cs="Times New Roman"/>
          <w:szCs w:val="24"/>
        </w:rPr>
        <w:lastRenderedPageBreak/>
        <w:t>Число участников городских спортивных мероприятий, сократившееся в пандемийный период, показывает положительную динамику, при этом число участников мероприятий восстанавливается недостаточными темпами.  Динамика числа спортивных мероприятий и их участников представлена на рис.20а и 20б.</w:t>
      </w:r>
    </w:p>
    <w:tbl>
      <w:tblPr>
        <w:tblW w:w="0" w:type="auto"/>
        <w:tblLook w:val="00A0" w:firstRow="1" w:lastRow="0" w:firstColumn="1" w:lastColumn="0" w:noHBand="0" w:noVBand="0"/>
      </w:tblPr>
      <w:tblGrid>
        <w:gridCol w:w="4879"/>
        <w:gridCol w:w="4901"/>
      </w:tblGrid>
      <w:tr w:rsidR="00DC67C9" w:rsidRPr="00DC67C9" w14:paraId="328CCC3A" w14:textId="77777777" w:rsidTr="00946600">
        <w:trPr>
          <w:cantSplit/>
        </w:trPr>
        <w:tc>
          <w:tcPr>
            <w:tcW w:w="4756" w:type="dxa"/>
          </w:tcPr>
          <w:p w14:paraId="18848B88" w14:textId="77777777" w:rsidR="00DC67C9" w:rsidRPr="00DC67C9" w:rsidRDefault="00DC67C9" w:rsidP="00DC67C9">
            <w:pPr>
              <w:spacing w:after="120"/>
              <w:ind w:firstLine="0"/>
              <w:rPr>
                <w:rFonts w:eastAsia="Batang" w:cs="Times New Roman"/>
                <w:color w:val="FF0000"/>
                <w:sz w:val="28"/>
                <w:szCs w:val="28"/>
                <w:lang w:eastAsia="ko-KR"/>
              </w:rPr>
            </w:pPr>
            <w:r w:rsidRPr="00DC67C9">
              <w:rPr>
                <w:rFonts w:eastAsia="Batang" w:cs="Times New Roman"/>
                <w:noProof/>
                <w:color w:val="FF0000"/>
                <w:sz w:val="28"/>
                <w:szCs w:val="28"/>
                <w:lang w:eastAsia="ru-RU"/>
              </w:rPr>
              <w:drawing>
                <wp:inline distT="0" distB="0" distL="0" distR="0" wp14:anchorId="74F0FAAD" wp14:editId="5BCDBD07">
                  <wp:extent cx="2961005" cy="1678675"/>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4815" w:type="dxa"/>
          </w:tcPr>
          <w:p w14:paraId="2FE9AC89" w14:textId="77777777" w:rsidR="00DC67C9" w:rsidRPr="00DC67C9" w:rsidRDefault="00DC67C9" w:rsidP="00DC67C9">
            <w:pPr>
              <w:spacing w:after="120"/>
              <w:rPr>
                <w:rFonts w:eastAsia="Batang" w:cs="Times New Roman"/>
                <w:color w:val="FF0000"/>
                <w:sz w:val="28"/>
                <w:szCs w:val="28"/>
                <w:lang w:eastAsia="ko-KR"/>
              </w:rPr>
            </w:pPr>
            <w:r w:rsidRPr="00DC67C9">
              <w:rPr>
                <w:rFonts w:eastAsia="Batang" w:cs="Times New Roman"/>
                <w:noProof/>
                <w:color w:val="FF0000"/>
                <w:sz w:val="28"/>
                <w:szCs w:val="28"/>
                <w:lang w:eastAsia="ru-RU"/>
              </w:rPr>
              <w:drawing>
                <wp:inline distT="0" distB="0" distL="0" distR="0" wp14:anchorId="7ED98AE2" wp14:editId="7AB1FC08">
                  <wp:extent cx="2974975" cy="1685499"/>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DC67C9" w:rsidRPr="00DC67C9" w14:paraId="5A7AC09B" w14:textId="77777777" w:rsidTr="00946600">
        <w:trPr>
          <w:cantSplit/>
        </w:trPr>
        <w:tc>
          <w:tcPr>
            <w:tcW w:w="4756" w:type="dxa"/>
          </w:tcPr>
          <w:p w14:paraId="5E839959" w14:textId="77777777" w:rsidR="00DC67C9" w:rsidRPr="00DC67C9" w:rsidRDefault="00DC67C9" w:rsidP="00DC67C9">
            <w:pPr>
              <w:spacing w:after="120"/>
              <w:jc w:val="center"/>
              <w:rPr>
                <w:rFonts w:eastAsia="Batang" w:cs="Times New Roman"/>
                <w:color w:val="FF0000"/>
                <w:sz w:val="28"/>
                <w:szCs w:val="28"/>
                <w:lang w:eastAsia="ko-KR"/>
              </w:rPr>
            </w:pPr>
            <w:r w:rsidRPr="00DC67C9">
              <w:rPr>
                <w:rFonts w:eastAsia="Batang" w:cs="Times New Roman"/>
                <w:b/>
                <w:szCs w:val="24"/>
                <w:lang w:eastAsia="ko-KR"/>
              </w:rPr>
              <w:t>Рис.20а. Число городских спортивных мероприятий, единиц</w:t>
            </w:r>
          </w:p>
        </w:tc>
        <w:tc>
          <w:tcPr>
            <w:tcW w:w="4815" w:type="dxa"/>
          </w:tcPr>
          <w:p w14:paraId="799EC1B9" w14:textId="77777777" w:rsidR="00DC67C9" w:rsidRPr="00DC67C9" w:rsidRDefault="00DC67C9" w:rsidP="00DC67C9">
            <w:pPr>
              <w:spacing w:after="120"/>
              <w:jc w:val="center"/>
              <w:rPr>
                <w:rFonts w:eastAsia="Batang" w:cs="Times New Roman"/>
                <w:color w:val="FF0000"/>
                <w:sz w:val="28"/>
                <w:szCs w:val="28"/>
                <w:lang w:eastAsia="ko-KR"/>
              </w:rPr>
            </w:pPr>
            <w:r w:rsidRPr="00DC67C9">
              <w:rPr>
                <w:rFonts w:eastAsia="Batang" w:cs="Times New Roman"/>
                <w:b/>
                <w:szCs w:val="24"/>
                <w:lang w:eastAsia="ko-KR"/>
              </w:rPr>
              <w:t>Рис.20б. Число участников городских спортивных мероприятий, человек</w:t>
            </w:r>
          </w:p>
        </w:tc>
      </w:tr>
    </w:tbl>
    <w:p w14:paraId="323BD174" w14:textId="77777777" w:rsidR="00DC67C9" w:rsidRPr="00DC67C9" w:rsidRDefault="00DC67C9" w:rsidP="00DC67C9">
      <w:pPr>
        <w:ind w:firstLine="720"/>
        <w:rPr>
          <w:rFonts w:cs="Times New Roman"/>
          <w:szCs w:val="24"/>
        </w:rPr>
      </w:pPr>
    </w:p>
    <w:p w14:paraId="3BDF0C22" w14:textId="77777777" w:rsidR="00DC67C9" w:rsidRPr="00DC67C9" w:rsidRDefault="00DC67C9" w:rsidP="00DC67C9">
      <w:pPr>
        <w:ind w:firstLine="720"/>
        <w:rPr>
          <w:rFonts w:cs="Times New Roman"/>
          <w:szCs w:val="24"/>
        </w:rPr>
      </w:pPr>
      <w:r w:rsidRPr="00DC67C9">
        <w:rPr>
          <w:rFonts w:cs="Times New Roman"/>
          <w:szCs w:val="24"/>
        </w:rPr>
        <w:t xml:space="preserve">В 2022 году наблюдается увеличение числа как физкультурно-спортивных мероприятий, так и их участников, что связано с выходом из пандемийного периода и постепенным снятием ограничений. (Таблица 15). </w:t>
      </w:r>
    </w:p>
    <w:p w14:paraId="76E148A5" w14:textId="77777777" w:rsidR="00DC67C9" w:rsidRPr="00DC67C9" w:rsidRDefault="00DC67C9" w:rsidP="00DC67C9">
      <w:pPr>
        <w:ind w:firstLine="720"/>
        <w:rPr>
          <w:rFonts w:cs="Times New Roman"/>
          <w:szCs w:val="24"/>
        </w:rPr>
      </w:pPr>
    </w:p>
    <w:p w14:paraId="3BACC90B" w14:textId="77777777" w:rsidR="00DC67C9" w:rsidRPr="00DC67C9" w:rsidRDefault="00DC67C9" w:rsidP="00DC67C9">
      <w:pPr>
        <w:ind w:firstLine="720"/>
        <w:jc w:val="right"/>
        <w:rPr>
          <w:rFonts w:cs="Times New Roman"/>
          <w:szCs w:val="24"/>
        </w:rPr>
      </w:pPr>
      <w:r w:rsidRPr="00DC67C9">
        <w:rPr>
          <w:rFonts w:cs="Times New Roman"/>
          <w:szCs w:val="24"/>
        </w:rPr>
        <w:t>Таблица 15</w:t>
      </w:r>
    </w:p>
    <w:p w14:paraId="6EA9826F" w14:textId="77777777" w:rsidR="00DC67C9" w:rsidRPr="00DC67C9" w:rsidRDefault="00DC67C9" w:rsidP="00DC67C9">
      <w:pPr>
        <w:ind w:firstLine="720"/>
        <w:jc w:val="center"/>
        <w:rPr>
          <w:rFonts w:eastAsia="Times New Roman" w:cs="Times New Roman"/>
          <w:szCs w:val="24"/>
          <w:lang w:eastAsia="ru-RU"/>
        </w:rPr>
      </w:pPr>
      <w:r w:rsidRPr="00DC67C9">
        <w:rPr>
          <w:rFonts w:eastAsia="Times New Roman" w:cs="Times New Roman"/>
          <w:szCs w:val="24"/>
          <w:lang w:eastAsia="ru-RU"/>
        </w:rPr>
        <w:t>Численность участников выездных спортивных мероприятий</w:t>
      </w:r>
    </w:p>
    <w:p w14:paraId="77FDDB8D" w14:textId="77777777" w:rsidR="00DC67C9" w:rsidRPr="00DC67C9" w:rsidRDefault="00DC67C9" w:rsidP="00DC67C9">
      <w:pPr>
        <w:ind w:firstLine="720"/>
        <w:jc w:val="center"/>
        <w:rPr>
          <w:rFonts w:cs="Times New Roman"/>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1077"/>
        <w:gridCol w:w="1077"/>
        <w:gridCol w:w="1077"/>
        <w:gridCol w:w="1077"/>
        <w:gridCol w:w="1078"/>
      </w:tblGrid>
      <w:tr w:rsidR="00DC67C9" w:rsidRPr="00DC67C9" w14:paraId="5A14E8C5" w14:textId="77777777" w:rsidTr="00946600">
        <w:trPr>
          <w:cantSplit/>
          <w:trHeight w:val="93"/>
        </w:trPr>
        <w:tc>
          <w:tcPr>
            <w:tcW w:w="4361" w:type="dxa"/>
            <w:shd w:val="clear" w:color="auto" w:fill="FFFFFF" w:themeFill="background1"/>
            <w:vAlign w:val="center"/>
          </w:tcPr>
          <w:p w14:paraId="60DC9A8B" w14:textId="77777777" w:rsidR="00DC67C9" w:rsidRPr="00DC67C9" w:rsidRDefault="00DC67C9" w:rsidP="00DC67C9">
            <w:pPr>
              <w:autoSpaceDE w:val="0"/>
              <w:autoSpaceDN w:val="0"/>
              <w:adjustRightInd w:val="0"/>
              <w:ind w:firstLine="0"/>
              <w:jc w:val="center"/>
              <w:rPr>
                <w:rFonts w:cs="Times New Roman"/>
                <w:sz w:val="20"/>
                <w:szCs w:val="20"/>
              </w:rPr>
            </w:pPr>
          </w:p>
        </w:tc>
        <w:tc>
          <w:tcPr>
            <w:tcW w:w="1077" w:type="dxa"/>
            <w:shd w:val="clear" w:color="auto" w:fill="FFFFFF" w:themeFill="background1"/>
            <w:vAlign w:val="center"/>
          </w:tcPr>
          <w:p w14:paraId="0A21BD1C" w14:textId="77777777" w:rsidR="00DC67C9" w:rsidRPr="00DC67C9" w:rsidRDefault="00DC67C9" w:rsidP="00DC67C9">
            <w:pPr>
              <w:autoSpaceDE w:val="0"/>
              <w:autoSpaceDN w:val="0"/>
              <w:adjustRightInd w:val="0"/>
              <w:ind w:firstLine="0"/>
              <w:jc w:val="center"/>
              <w:rPr>
                <w:rFonts w:cs="Times New Roman"/>
                <w:sz w:val="20"/>
                <w:szCs w:val="20"/>
              </w:rPr>
            </w:pPr>
            <w:r w:rsidRPr="00DC67C9">
              <w:rPr>
                <w:rFonts w:cs="Times New Roman"/>
                <w:color w:val="000000"/>
                <w:sz w:val="20"/>
                <w:szCs w:val="20"/>
              </w:rPr>
              <w:t>2018 год</w:t>
            </w:r>
          </w:p>
        </w:tc>
        <w:tc>
          <w:tcPr>
            <w:tcW w:w="1077" w:type="dxa"/>
            <w:shd w:val="clear" w:color="auto" w:fill="FFFFFF" w:themeFill="background1"/>
            <w:vAlign w:val="center"/>
          </w:tcPr>
          <w:p w14:paraId="4B60A341" w14:textId="77777777" w:rsidR="00DC67C9" w:rsidRPr="00DC67C9" w:rsidRDefault="00DC67C9" w:rsidP="00DC67C9">
            <w:pPr>
              <w:autoSpaceDE w:val="0"/>
              <w:autoSpaceDN w:val="0"/>
              <w:adjustRightInd w:val="0"/>
              <w:ind w:firstLine="0"/>
              <w:jc w:val="center"/>
              <w:rPr>
                <w:rFonts w:cs="Times New Roman"/>
                <w:sz w:val="20"/>
                <w:szCs w:val="20"/>
              </w:rPr>
            </w:pPr>
            <w:r w:rsidRPr="00DC67C9">
              <w:rPr>
                <w:rFonts w:cs="Times New Roman"/>
                <w:color w:val="000000"/>
                <w:sz w:val="20"/>
                <w:szCs w:val="20"/>
              </w:rPr>
              <w:t>2019 год</w:t>
            </w:r>
          </w:p>
        </w:tc>
        <w:tc>
          <w:tcPr>
            <w:tcW w:w="1077" w:type="dxa"/>
            <w:shd w:val="clear" w:color="auto" w:fill="FFFFFF" w:themeFill="background1"/>
            <w:vAlign w:val="center"/>
          </w:tcPr>
          <w:p w14:paraId="5563C469" w14:textId="77777777" w:rsidR="00DC67C9" w:rsidRPr="00DC67C9" w:rsidRDefault="00DC67C9" w:rsidP="00DC67C9">
            <w:pPr>
              <w:autoSpaceDE w:val="0"/>
              <w:autoSpaceDN w:val="0"/>
              <w:adjustRightInd w:val="0"/>
              <w:ind w:firstLine="0"/>
              <w:jc w:val="center"/>
              <w:rPr>
                <w:rFonts w:cs="Times New Roman"/>
                <w:sz w:val="20"/>
                <w:szCs w:val="20"/>
              </w:rPr>
            </w:pPr>
            <w:r w:rsidRPr="00DC67C9">
              <w:rPr>
                <w:rFonts w:cs="Times New Roman"/>
                <w:color w:val="000000"/>
                <w:sz w:val="20"/>
                <w:szCs w:val="20"/>
              </w:rPr>
              <w:t>2020 год</w:t>
            </w:r>
          </w:p>
        </w:tc>
        <w:tc>
          <w:tcPr>
            <w:tcW w:w="1077" w:type="dxa"/>
            <w:shd w:val="clear" w:color="auto" w:fill="FFFFFF" w:themeFill="background1"/>
            <w:vAlign w:val="center"/>
          </w:tcPr>
          <w:p w14:paraId="6F72DB24" w14:textId="77777777" w:rsidR="00DC67C9" w:rsidRPr="00DC67C9" w:rsidRDefault="00DC67C9" w:rsidP="00DC67C9">
            <w:pPr>
              <w:autoSpaceDE w:val="0"/>
              <w:autoSpaceDN w:val="0"/>
              <w:adjustRightInd w:val="0"/>
              <w:ind w:firstLine="0"/>
              <w:jc w:val="center"/>
              <w:rPr>
                <w:rFonts w:cs="Times New Roman"/>
                <w:sz w:val="20"/>
                <w:szCs w:val="20"/>
              </w:rPr>
            </w:pPr>
            <w:r w:rsidRPr="00DC67C9">
              <w:rPr>
                <w:rFonts w:cs="Times New Roman"/>
                <w:color w:val="000000"/>
                <w:sz w:val="20"/>
                <w:szCs w:val="20"/>
              </w:rPr>
              <w:t>2021 год</w:t>
            </w:r>
          </w:p>
        </w:tc>
        <w:tc>
          <w:tcPr>
            <w:tcW w:w="1078" w:type="dxa"/>
            <w:shd w:val="clear" w:color="auto" w:fill="FFFFFF" w:themeFill="background1"/>
            <w:vAlign w:val="center"/>
          </w:tcPr>
          <w:p w14:paraId="244DDC9B" w14:textId="77777777" w:rsidR="00DC67C9" w:rsidRPr="00DC67C9" w:rsidRDefault="00DC67C9" w:rsidP="00DC67C9">
            <w:pPr>
              <w:autoSpaceDE w:val="0"/>
              <w:autoSpaceDN w:val="0"/>
              <w:adjustRightInd w:val="0"/>
              <w:ind w:firstLine="0"/>
              <w:jc w:val="center"/>
              <w:rPr>
                <w:rFonts w:cs="Times New Roman"/>
                <w:sz w:val="20"/>
                <w:szCs w:val="20"/>
              </w:rPr>
            </w:pPr>
            <w:r w:rsidRPr="00DC67C9">
              <w:rPr>
                <w:rFonts w:cs="Times New Roman"/>
                <w:color w:val="000000"/>
                <w:sz w:val="20"/>
                <w:szCs w:val="20"/>
              </w:rPr>
              <w:t>2022 год</w:t>
            </w:r>
          </w:p>
        </w:tc>
      </w:tr>
      <w:tr w:rsidR="00DC67C9" w:rsidRPr="00DC67C9" w14:paraId="6D3B01E2" w14:textId="77777777" w:rsidTr="00946600">
        <w:trPr>
          <w:cantSplit/>
          <w:trHeight w:val="93"/>
        </w:trPr>
        <w:tc>
          <w:tcPr>
            <w:tcW w:w="4361" w:type="dxa"/>
            <w:shd w:val="clear" w:color="auto" w:fill="FFFFFF" w:themeFill="background1"/>
          </w:tcPr>
          <w:p w14:paraId="6F32ABD3" w14:textId="77777777" w:rsidR="00DC67C9" w:rsidRPr="00DC67C9" w:rsidRDefault="00DC67C9" w:rsidP="00DC67C9">
            <w:pPr>
              <w:ind w:firstLine="0"/>
              <w:rPr>
                <w:rFonts w:eastAsia="Times New Roman" w:cs="Times New Roman"/>
                <w:szCs w:val="24"/>
                <w:lang w:eastAsia="ru-RU"/>
              </w:rPr>
            </w:pPr>
            <w:r w:rsidRPr="00DC67C9">
              <w:rPr>
                <w:rFonts w:eastAsia="Times New Roman" w:cs="Times New Roman"/>
                <w:szCs w:val="24"/>
                <w:lang w:eastAsia="ru-RU"/>
              </w:rPr>
              <w:t>Участие в выездных мероприятиях, единиц</w:t>
            </w:r>
          </w:p>
        </w:tc>
        <w:tc>
          <w:tcPr>
            <w:tcW w:w="1077" w:type="dxa"/>
            <w:shd w:val="clear" w:color="auto" w:fill="FFFFFF" w:themeFill="background1"/>
            <w:vAlign w:val="center"/>
          </w:tcPr>
          <w:p w14:paraId="05F6AAD4" w14:textId="77777777" w:rsidR="00DC67C9" w:rsidRPr="00DC67C9" w:rsidRDefault="00DC67C9" w:rsidP="00DC67C9">
            <w:pPr>
              <w:ind w:firstLine="0"/>
              <w:jc w:val="center"/>
              <w:rPr>
                <w:rFonts w:eastAsia="Times New Roman" w:cs="Times New Roman"/>
                <w:szCs w:val="24"/>
                <w:lang w:eastAsia="ru-RU"/>
              </w:rPr>
            </w:pPr>
            <w:r w:rsidRPr="00DC67C9">
              <w:rPr>
                <w:rFonts w:eastAsia="Times New Roman" w:cs="Times New Roman"/>
                <w:szCs w:val="24"/>
                <w:lang w:eastAsia="ru-RU"/>
              </w:rPr>
              <w:t>266</w:t>
            </w:r>
          </w:p>
        </w:tc>
        <w:tc>
          <w:tcPr>
            <w:tcW w:w="1077" w:type="dxa"/>
            <w:shd w:val="clear" w:color="auto" w:fill="FFFFFF" w:themeFill="background1"/>
            <w:vAlign w:val="center"/>
          </w:tcPr>
          <w:p w14:paraId="63042D27" w14:textId="77777777" w:rsidR="00DC67C9" w:rsidRPr="00DC67C9" w:rsidRDefault="00DC67C9" w:rsidP="00DC67C9">
            <w:pPr>
              <w:ind w:firstLine="0"/>
              <w:jc w:val="center"/>
              <w:rPr>
                <w:rFonts w:eastAsia="Times New Roman" w:cs="Times New Roman"/>
                <w:szCs w:val="24"/>
                <w:lang w:eastAsia="ru-RU"/>
              </w:rPr>
            </w:pPr>
            <w:r w:rsidRPr="00DC67C9">
              <w:rPr>
                <w:rFonts w:eastAsia="Times New Roman" w:cs="Times New Roman"/>
                <w:szCs w:val="24"/>
                <w:lang w:eastAsia="ru-RU"/>
              </w:rPr>
              <w:t>227</w:t>
            </w:r>
          </w:p>
        </w:tc>
        <w:tc>
          <w:tcPr>
            <w:tcW w:w="1077" w:type="dxa"/>
            <w:shd w:val="clear" w:color="auto" w:fill="FFFFFF" w:themeFill="background1"/>
            <w:vAlign w:val="center"/>
          </w:tcPr>
          <w:p w14:paraId="32451C77" w14:textId="77777777" w:rsidR="00DC67C9" w:rsidRPr="00DC67C9" w:rsidRDefault="00DC67C9" w:rsidP="00DC67C9">
            <w:pPr>
              <w:ind w:firstLine="0"/>
              <w:jc w:val="center"/>
              <w:rPr>
                <w:rFonts w:eastAsia="Times New Roman" w:cs="Times New Roman"/>
                <w:szCs w:val="24"/>
                <w:lang w:eastAsia="ru-RU"/>
              </w:rPr>
            </w:pPr>
            <w:r w:rsidRPr="00DC67C9">
              <w:rPr>
                <w:rFonts w:eastAsia="Times New Roman" w:cs="Times New Roman"/>
                <w:szCs w:val="24"/>
                <w:lang w:eastAsia="ru-RU"/>
              </w:rPr>
              <w:t>84</w:t>
            </w:r>
          </w:p>
        </w:tc>
        <w:tc>
          <w:tcPr>
            <w:tcW w:w="1077" w:type="dxa"/>
            <w:shd w:val="clear" w:color="auto" w:fill="FFFFFF" w:themeFill="background1"/>
            <w:vAlign w:val="center"/>
          </w:tcPr>
          <w:p w14:paraId="2061DF45" w14:textId="77777777" w:rsidR="00DC67C9" w:rsidRPr="00DC67C9" w:rsidRDefault="00DC67C9" w:rsidP="00DC67C9">
            <w:pPr>
              <w:ind w:firstLine="0"/>
              <w:jc w:val="center"/>
              <w:rPr>
                <w:rFonts w:eastAsia="Times New Roman" w:cs="Times New Roman"/>
                <w:szCs w:val="24"/>
                <w:lang w:eastAsia="ru-RU"/>
              </w:rPr>
            </w:pPr>
            <w:r w:rsidRPr="00DC67C9">
              <w:rPr>
                <w:rFonts w:eastAsia="Times New Roman" w:cs="Times New Roman"/>
                <w:szCs w:val="24"/>
                <w:lang w:eastAsia="ru-RU"/>
              </w:rPr>
              <w:t>188</w:t>
            </w:r>
          </w:p>
        </w:tc>
        <w:tc>
          <w:tcPr>
            <w:tcW w:w="1078" w:type="dxa"/>
            <w:shd w:val="clear" w:color="auto" w:fill="FFFFFF" w:themeFill="background1"/>
            <w:vAlign w:val="center"/>
          </w:tcPr>
          <w:p w14:paraId="65BF0BF7" w14:textId="77777777" w:rsidR="00DC67C9" w:rsidRPr="00DC67C9" w:rsidRDefault="00DC67C9" w:rsidP="00DC67C9">
            <w:pPr>
              <w:ind w:firstLine="0"/>
              <w:jc w:val="center"/>
              <w:rPr>
                <w:rFonts w:eastAsia="Times New Roman" w:cs="Times New Roman"/>
                <w:szCs w:val="24"/>
                <w:lang w:eastAsia="ru-RU"/>
              </w:rPr>
            </w:pPr>
            <w:r w:rsidRPr="00DC67C9">
              <w:rPr>
                <w:rFonts w:eastAsia="Times New Roman" w:cs="Times New Roman"/>
                <w:szCs w:val="24"/>
                <w:lang w:eastAsia="ru-RU"/>
              </w:rPr>
              <w:t>204</w:t>
            </w:r>
          </w:p>
        </w:tc>
      </w:tr>
      <w:tr w:rsidR="00DC67C9" w:rsidRPr="00DC67C9" w14:paraId="2FF2173C" w14:textId="77777777" w:rsidTr="00946600">
        <w:trPr>
          <w:cantSplit/>
          <w:trHeight w:val="93"/>
        </w:trPr>
        <w:tc>
          <w:tcPr>
            <w:tcW w:w="4361" w:type="dxa"/>
            <w:shd w:val="clear" w:color="auto" w:fill="FFFFFF" w:themeFill="background1"/>
          </w:tcPr>
          <w:p w14:paraId="0BC41E4F" w14:textId="77777777" w:rsidR="00DC67C9" w:rsidRPr="00DC67C9" w:rsidRDefault="00DC67C9" w:rsidP="00DC67C9">
            <w:pPr>
              <w:ind w:firstLine="0"/>
              <w:rPr>
                <w:rFonts w:eastAsia="Times New Roman" w:cs="Times New Roman"/>
                <w:szCs w:val="24"/>
                <w:lang w:eastAsia="ru-RU"/>
              </w:rPr>
            </w:pPr>
            <w:r w:rsidRPr="00DC67C9">
              <w:rPr>
                <w:rFonts w:eastAsia="Times New Roman" w:cs="Times New Roman"/>
                <w:szCs w:val="24"/>
                <w:lang w:eastAsia="ru-RU"/>
              </w:rPr>
              <w:t>В них приняло участие, человек</w:t>
            </w:r>
          </w:p>
        </w:tc>
        <w:tc>
          <w:tcPr>
            <w:tcW w:w="1077" w:type="dxa"/>
            <w:shd w:val="clear" w:color="auto" w:fill="FFFFFF" w:themeFill="background1"/>
            <w:vAlign w:val="center"/>
          </w:tcPr>
          <w:p w14:paraId="7DCB830E" w14:textId="77777777" w:rsidR="00DC67C9" w:rsidRPr="00DC67C9" w:rsidRDefault="00DC67C9" w:rsidP="00DC67C9">
            <w:pPr>
              <w:ind w:firstLine="0"/>
              <w:jc w:val="center"/>
              <w:rPr>
                <w:rFonts w:eastAsia="Times New Roman" w:cs="Times New Roman"/>
                <w:szCs w:val="24"/>
                <w:lang w:eastAsia="ru-RU"/>
              </w:rPr>
            </w:pPr>
            <w:r w:rsidRPr="00DC67C9">
              <w:rPr>
                <w:rFonts w:eastAsia="Times New Roman" w:cs="Times New Roman"/>
                <w:szCs w:val="24"/>
                <w:lang w:eastAsia="ru-RU"/>
              </w:rPr>
              <w:t>3287</w:t>
            </w:r>
          </w:p>
        </w:tc>
        <w:tc>
          <w:tcPr>
            <w:tcW w:w="1077" w:type="dxa"/>
            <w:shd w:val="clear" w:color="auto" w:fill="FFFFFF" w:themeFill="background1"/>
            <w:vAlign w:val="center"/>
          </w:tcPr>
          <w:p w14:paraId="036F9F6F" w14:textId="77777777" w:rsidR="00DC67C9" w:rsidRPr="00DC67C9" w:rsidRDefault="00DC67C9" w:rsidP="00DC67C9">
            <w:pPr>
              <w:ind w:firstLine="0"/>
              <w:jc w:val="center"/>
              <w:rPr>
                <w:rFonts w:eastAsia="Times New Roman" w:cs="Times New Roman"/>
                <w:szCs w:val="24"/>
                <w:lang w:eastAsia="ru-RU"/>
              </w:rPr>
            </w:pPr>
            <w:r w:rsidRPr="00DC67C9">
              <w:rPr>
                <w:rFonts w:eastAsia="Times New Roman" w:cs="Times New Roman"/>
                <w:szCs w:val="24"/>
                <w:lang w:eastAsia="ru-RU"/>
              </w:rPr>
              <w:t>2845</w:t>
            </w:r>
          </w:p>
        </w:tc>
        <w:tc>
          <w:tcPr>
            <w:tcW w:w="1077" w:type="dxa"/>
            <w:shd w:val="clear" w:color="auto" w:fill="FFFFFF" w:themeFill="background1"/>
            <w:vAlign w:val="center"/>
          </w:tcPr>
          <w:p w14:paraId="6C4415CD" w14:textId="77777777" w:rsidR="00DC67C9" w:rsidRPr="00DC67C9" w:rsidRDefault="00DC67C9" w:rsidP="00DC67C9">
            <w:pPr>
              <w:ind w:firstLine="0"/>
              <w:jc w:val="center"/>
              <w:rPr>
                <w:rFonts w:eastAsia="Times New Roman" w:cs="Times New Roman"/>
                <w:szCs w:val="24"/>
                <w:lang w:eastAsia="ru-RU"/>
              </w:rPr>
            </w:pPr>
            <w:r w:rsidRPr="00DC67C9">
              <w:rPr>
                <w:rFonts w:eastAsia="Times New Roman" w:cs="Times New Roman"/>
                <w:szCs w:val="24"/>
                <w:lang w:eastAsia="ru-RU"/>
              </w:rPr>
              <w:t>667</w:t>
            </w:r>
          </w:p>
        </w:tc>
        <w:tc>
          <w:tcPr>
            <w:tcW w:w="1077" w:type="dxa"/>
            <w:shd w:val="clear" w:color="auto" w:fill="FFFFFF" w:themeFill="background1"/>
            <w:vAlign w:val="center"/>
          </w:tcPr>
          <w:p w14:paraId="0B054752" w14:textId="77777777" w:rsidR="00DC67C9" w:rsidRPr="00DC67C9" w:rsidRDefault="00DC67C9" w:rsidP="00DC67C9">
            <w:pPr>
              <w:ind w:firstLine="0"/>
              <w:jc w:val="center"/>
              <w:rPr>
                <w:rFonts w:eastAsia="Times New Roman" w:cs="Times New Roman"/>
                <w:szCs w:val="24"/>
                <w:lang w:eastAsia="ru-RU"/>
              </w:rPr>
            </w:pPr>
            <w:r w:rsidRPr="00DC67C9">
              <w:rPr>
                <w:rFonts w:eastAsia="Times New Roman" w:cs="Times New Roman"/>
                <w:szCs w:val="24"/>
                <w:lang w:eastAsia="ru-RU"/>
              </w:rPr>
              <w:t>1835</w:t>
            </w:r>
          </w:p>
        </w:tc>
        <w:tc>
          <w:tcPr>
            <w:tcW w:w="1078" w:type="dxa"/>
            <w:shd w:val="clear" w:color="auto" w:fill="FFFFFF" w:themeFill="background1"/>
            <w:vAlign w:val="center"/>
          </w:tcPr>
          <w:p w14:paraId="648DD35A" w14:textId="77777777" w:rsidR="00DC67C9" w:rsidRPr="00DC67C9" w:rsidRDefault="00DC67C9" w:rsidP="00DC67C9">
            <w:pPr>
              <w:ind w:firstLine="0"/>
              <w:jc w:val="center"/>
              <w:rPr>
                <w:rFonts w:eastAsia="Times New Roman" w:cs="Times New Roman"/>
                <w:szCs w:val="24"/>
                <w:lang w:eastAsia="ru-RU"/>
              </w:rPr>
            </w:pPr>
            <w:r w:rsidRPr="00DC67C9">
              <w:rPr>
                <w:rFonts w:eastAsia="Times New Roman" w:cs="Times New Roman"/>
                <w:szCs w:val="24"/>
                <w:lang w:eastAsia="ru-RU"/>
              </w:rPr>
              <w:t>2104</w:t>
            </w:r>
          </w:p>
        </w:tc>
      </w:tr>
    </w:tbl>
    <w:p w14:paraId="75723614" w14:textId="77777777" w:rsidR="00DC67C9" w:rsidRPr="00DC67C9" w:rsidRDefault="00DC67C9" w:rsidP="00DC67C9">
      <w:pPr>
        <w:ind w:firstLine="720"/>
        <w:rPr>
          <w:rFonts w:cs="Times New Roman"/>
          <w:szCs w:val="24"/>
        </w:rPr>
      </w:pPr>
    </w:p>
    <w:p w14:paraId="3991A2F0" w14:textId="77777777" w:rsidR="00DC67C9" w:rsidRPr="00DC67C9" w:rsidRDefault="00DC67C9" w:rsidP="00DC67C9">
      <w:pPr>
        <w:ind w:firstLine="720"/>
        <w:rPr>
          <w:rFonts w:cs="Times New Roman"/>
          <w:szCs w:val="24"/>
        </w:rPr>
      </w:pPr>
      <w:r w:rsidRPr="00DC67C9">
        <w:rPr>
          <w:rFonts w:cs="Times New Roman"/>
          <w:szCs w:val="24"/>
        </w:rPr>
        <w:t>Динамика показателей численности лиц, имеющих спортивные звания, показывает нелинейную динамику, но в последние два года имеет тенденцию к увеличению (Таблица 16).</w:t>
      </w:r>
    </w:p>
    <w:p w14:paraId="2324ACD4" w14:textId="77777777" w:rsidR="00DC67C9" w:rsidRPr="00DC67C9" w:rsidRDefault="00DC67C9" w:rsidP="00DC67C9">
      <w:pPr>
        <w:ind w:firstLine="720"/>
        <w:jc w:val="right"/>
        <w:rPr>
          <w:rFonts w:cs="Times New Roman"/>
          <w:szCs w:val="24"/>
        </w:rPr>
      </w:pPr>
      <w:r w:rsidRPr="00DC67C9">
        <w:rPr>
          <w:rFonts w:cs="Times New Roman"/>
          <w:szCs w:val="24"/>
        </w:rPr>
        <w:t>Таблица 16</w:t>
      </w:r>
    </w:p>
    <w:p w14:paraId="5106FA1C" w14:textId="77777777" w:rsidR="00DC67C9" w:rsidRPr="00DC67C9" w:rsidRDefault="00DC67C9" w:rsidP="00DC67C9">
      <w:pPr>
        <w:ind w:firstLine="720"/>
        <w:jc w:val="center"/>
        <w:rPr>
          <w:rFonts w:cs="Times New Roman"/>
          <w:szCs w:val="24"/>
        </w:rPr>
      </w:pPr>
      <w:r w:rsidRPr="00DC67C9">
        <w:rPr>
          <w:rFonts w:cs="Times New Roman"/>
          <w:szCs w:val="24"/>
        </w:rPr>
        <w:t>Численность лиц, имеющих спортивные звания, человек</w:t>
      </w:r>
    </w:p>
    <w:p w14:paraId="13B5EDC0" w14:textId="77777777" w:rsidR="00DC67C9" w:rsidRPr="00DC67C9" w:rsidRDefault="00DC67C9" w:rsidP="00DC67C9">
      <w:pPr>
        <w:ind w:firstLine="720"/>
        <w:jc w:val="center"/>
        <w:rPr>
          <w:rFonts w:cs="Times New Roman"/>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1020"/>
        <w:gridCol w:w="1021"/>
        <w:gridCol w:w="1020"/>
        <w:gridCol w:w="1021"/>
        <w:gridCol w:w="1304"/>
      </w:tblGrid>
      <w:tr w:rsidR="00DC67C9" w:rsidRPr="00DC67C9" w14:paraId="26BA2A81" w14:textId="77777777" w:rsidTr="00946600">
        <w:trPr>
          <w:cantSplit/>
          <w:trHeight w:val="93"/>
        </w:trPr>
        <w:tc>
          <w:tcPr>
            <w:tcW w:w="4361" w:type="dxa"/>
            <w:shd w:val="clear" w:color="auto" w:fill="FFFFFF" w:themeFill="background1"/>
            <w:vAlign w:val="center"/>
          </w:tcPr>
          <w:p w14:paraId="456E8F9A" w14:textId="77777777" w:rsidR="00DC67C9" w:rsidRPr="00DC67C9" w:rsidRDefault="00DC67C9" w:rsidP="00DC67C9">
            <w:pPr>
              <w:autoSpaceDE w:val="0"/>
              <w:autoSpaceDN w:val="0"/>
              <w:adjustRightInd w:val="0"/>
              <w:ind w:firstLine="0"/>
              <w:jc w:val="center"/>
              <w:rPr>
                <w:rFonts w:cs="Times New Roman"/>
                <w:sz w:val="20"/>
                <w:szCs w:val="20"/>
              </w:rPr>
            </w:pPr>
          </w:p>
        </w:tc>
        <w:tc>
          <w:tcPr>
            <w:tcW w:w="1020" w:type="dxa"/>
            <w:shd w:val="clear" w:color="auto" w:fill="FFFFFF" w:themeFill="background1"/>
            <w:vAlign w:val="center"/>
          </w:tcPr>
          <w:p w14:paraId="3D87F145" w14:textId="77777777" w:rsidR="00DC67C9" w:rsidRPr="00DC67C9" w:rsidRDefault="00DC67C9" w:rsidP="00DC67C9">
            <w:pPr>
              <w:autoSpaceDE w:val="0"/>
              <w:autoSpaceDN w:val="0"/>
              <w:adjustRightInd w:val="0"/>
              <w:ind w:firstLine="0"/>
              <w:jc w:val="center"/>
              <w:rPr>
                <w:rFonts w:cs="Times New Roman"/>
                <w:sz w:val="20"/>
                <w:szCs w:val="20"/>
              </w:rPr>
            </w:pPr>
            <w:r w:rsidRPr="00DC67C9">
              <w:rPr>
                <w:rFonts w:cs="Times New Roman"/>
                <w:color w:val="000000"/>
                <w:sz w:val="20"/>
                <w:szCs w:val="20"/>
              </w:rPr>
              <w:t>2018 год</w:t>
            </w:r>
          </w:p>
        </w:tc>
        <w:tc>
          <w:tcPr>
            <w:tcW w:w="1021" w:type="dxa"/>
            <w:shd w:val="clear" w:color="auto" w:fill="FFFFFF" w:themeFill="background1"/>
            <w:vAlign w:val="center"/>
          </w:tcPr>
          <w:p w14:paraId="233FB43E" w14:textId="77777777" w:rsidR="00DC67C9" w:rsidRPr="00DC67C9" w:rsidRDefault="00DC67C9" w:rsidP="00DC67C9">
            <w:pPr>
              <w:autoSpaceDE w:val="0"/>
              <w:autoSpaceDN w:val="0"/>
              <w:adjustRightInd w:val="0"/>
              <w:ind w:firstLine="0"/>
              <w:jc w:val="center"/>
              <w:rPr>
                <w:rFonts w:cs="Times New Roman"/>
                <w:sz w:val="20"/>
                <w:szCs w:val="20"/>
              </w:rPr>
            </w:pPr>
            <w:r w:rsidRPr="00DC67C9">
              <w:rPr>
                <w:rFonts w:cs="Times New Roman"/>
                <w:color w:val="000000"/>
                <w:sz w:val="20"/>
                <w:szCs w:val="20"/>
              </w:rPr>
              <w:t>2019 год</w:t>
            </w:r>
          </w:p>
        </w:tc>
        <w:tc>
          <w:tcPr>
            <w:tcW w:w="1020" w:type="dxa"/>
            <w:shd w:val="clear" w:color="auto" w:fill="FFFFFF" w:themeFill="background1"/>
            <w:vAlign w:val="center"/>
          </w:tcPr>
          <w:p w14:paraId="5DF26FA2" w14:textId="77777777" w:rsidR="00DC67C9" w:rsidRPr="00DC67C9" w:rsidRDefault="00DC67C9" w:rsidP="00DC67C9">
            <w:pPr>
              <w:autoSpaceDE w:val="0"/>
              <w:autoSpaceDN w:val="0"/>
              <w:adjustRightInd w:val="0"/>
              <w:ind w:firstLine="0"/>
              <w:jc w:val="center"/>
              <w:rPr>
                <w:rFonts w:cs="Times New Roman"/>
                <w:sz w:val="20"/>
                <w:szCs w:val="20"/>
              </w:rPr>
            </w:pPr>
            <w:r w:rsidRPr="00DC67C9">
              <w:rPr>
                <w:rFonts w:cs="Times New Roman"/>
                <w:color w:val="000000"/>
                <w:sz w:val="20"/>
                <w:szCs w:val="20"/>
              </w:rPr>
              <w:t>2020 год</w:t>
            </w:r>
          </w:p>
        </w:tc>
        <w:tc>
          <w:tcPr>
            <w:tcW w:w="1021" w:type="dxa"/>
            <w:shd w:val="clear" w:color="auto" w:fill="FFFFFF" w:themeFill="background1"/>
            <w:vAlign w:val="center"/>
          </w:tcPr>
          <w:p w14:paraId="38B19423" w14:textId="77777777" w:rsidR="00DC67C9" w:rsidRPr="00DC67C9" w:rsidRDefault="00DC67C9" w:rsidP="00DC67C9">
            <w:pPr>
              <w:autoSpaceDE w:val="0"/>
              <w:autoSpaceDN w:val="0"/>
              <w:adjustRightInd w:val="0"/>
              <w:ind w:firstLine="0"/>
              <w:jc w:val="center"/>
              <w:rPr>
                <w:rFonts w:cs="Times New Roman"/>
                <w:sz w:val="20"/>
                <w:szCs w:val="20"/>
              </w:rPr>
            </w:pPr>
            <w:r w:rsidRPr="00DC67C9">
              <w:rPr>
                <w:rFonts w:cs="Times New Roman"/>
                <w:color w:val="000000"/>
                <w:sz w:val="20"/>
                <w:szCs w:val="20"/>
              </w:rPr>
              <w:t>2021 год</w:t>
            </w:r>
          </w:p>
        </w:tc>
        <w:tc>
          <w:tcPr>
            <w:tcW w:w="1304" w:type="dxa"/>
            <w:shd w:val="clear" w:color="auto" w:fill="FFFFFF" w:themeFill="background1"/>
            <w:vAlign w:val="center"/>
          </w:tcPr>
          <w:p w14:paraId="0F8CC6FA" w14:textId="77777777" w:rsidR="00DC67C9" w:rsidRPr="00DC67C9" w:rsidRDefault="00DC67C9" w:rsidP="00DC67C9">
            <w:pPr>
              <w:autoSpaceDE w:val="0"/>
              <w:autoSpaceDN w:val="0"/>
              <w:adjustRightInd w:val="0"/>
              <w:ind w:firstLine="0"/>
              <w:jc w:val="center"/>
              <w:rPr>
                <w:rFonts w:cs="Times New Roman"/>
                <w:sz w:val="20"/>
                <w:szCs w:val="20"/>
              </w:rPr>
            </w:pPr>
            <w:r w:rsidRPr="00DC67C9">
              <w:rPr>
                <w:rFonts w:cs="Times New Roman"/>
                <w:color w:val="000000"/>
                <w:sz w:val="20"/>
                <w:szCs w:val="20"/>
              </w:rPr>
              <w:t>2022 год</w:t>
            </w:r>
          </w:p>
        </w:tc>
      </w:tr>
      <w:tr w:rsidR="00DC67C9" w:rsidRPr="00DC67C9" w14:paraId="09E11429" w14:textId="77777777" w:rsidTr="00946600">
        <w:trPr>
          <w:cantSplit/>
          <w:trHeight w:val="93"/>
        </w:trPr>
        <w:tc>
          <w:tcPr>
            <w:tcW w:w="4361" w:type="dxa"/>
            <w:shd w:val="clear" w:color="auto" w:fill="FFFFFF" w:themeFill="background1"/>
          </w:tcPr>
          <w:p w14:paraId="4EFD6DDB" w14:textId="77777777" w:rsidR="00DC67C9" w:rsidRPr="00DC67C9" w:rsidRDefault="00DC67C9" w:rsidP="00DC67C9">
            <w:pPr>
              <w:autoSpaceDE w:val="0"/>
              <w:autoSpaceDN w:val="0"/>
              <w:adjustRightInd w:val="0"/>
              <w:ind w:firstLine="0"/>
              <w:jc w:val="left"/>
              <w:rPr>
                <w:rFonts w:cs="Times New Roman"/>
                <w:szCs w:val="24"/>
              </w:rPr>
            </w:pPr>
            <w:r w:rsidRPr="00DC67C9">
              <w:rPr>
                <w:rFonts w:cs="Times New Roman"/>
                <w:szCs w:val="24"/>
              </w:rPr>
              <w:t>Число подготовленных спортсменов-разрядников</w:t>
            </w:r>
          </w:p>
        </w:tc>
        <w:tc>
          <w:tcPr>
            <w:tcW w:w="1020" w:type="dxa"/>
            <w:shd w:val="clear" w:color="auto" w:fill="FFFFFF" w:themeFill="background1"/>
            <w:vAlign w:val="center"/>
          </w:tcPr>
          <w:p w14:paraId="6B6C3FF9" w14:textId="77777777" w:rsidR="00DC67C9" w:rsidRPr="00DC67C9" w:rsidRDefault="00DC67C9" w:rsidP="00DC67C9">
            <w:pPr>
              <w:autoSpaceDE w:val="0"/>
              <w:autoSpaceDN w:val="0"/>
              <w:adjustRightInd w:val="0"/>
              <w:ind w:firstLine="0"/>
              <w:jc w:val="center"/>
              <w:rPr>
                <w:rFonts w:cs="Times New Roman"/>
                <w:szCs w:val="24"/>
              </w:rPr>
            </w:pPr>
            <w:r w:rsidRPr="00DC67C9">
              <w:rPr>
                <w:rFonts w:cs="Times New Roman"/>
                <w:szCs w:val="24"/>
              </w:rPr>
              <w:t>1008</w:t>
            </w:r>
          </w:p>
        </w:tc>
        <w:tc>
          <w:tcPr>
            <w:tcW w:w="1021" w:type="dxa"/>
            <w:shd w:val="clear" w:color="auto" w:fill="FFFFFF" w:themeFill="background1"/>
            <w:vAlign w:val="center"/>
          </w:tcPr>
          <w:p w14:paraId="32DF365C" w14:textId="77777777" w:rsidR="00DC67C9" w:rsidRPr="00DC67C9" w:rsidRDefault="00DC67C9" w:rsidP="00DC67C9">
            <w:pPr>
              <w:autoSpaceDE w:val="0"/>
              <w:autoSpaceDN w:val="0"/>
              <w:adjustRightInd w:val="0"/>
              <w:ind w:firstLine="0"/>
              <w:jc w:val="center"/>
              <w:rPr>
                <w:rFonts w:cs="Times New Roman"/>
                <w:szCs w:val="24"/>
              </w:rPr>
            </w:pPr>
            <w:r w:rsidRPr="00DC67C9">
              <w:rPr>
                <w:rFonts w:cs="Times New Roman"/>
                <w:szCs w:val="24"/>
              </w:rPr>
              <w:t>531</w:t>
            </w:r>
          </w:p>
        </w:tc>
        <w:tc>
          <w:tcPr>
            <w:tcW w:w="1020" w:type="dxa"/>
            <w:shd w:val="clear" w:color="auto" w:fill="FFFFFF" w:themeFill="background1"/>
            <w:vAlign w:val="center"/>
          </w:tcPr>
          <w:p w14:paraId="3835277D" w14:textId="77777777" w:rsidR="00DC67C9" w:rsidRPr="00DC67C9" w:rsidRDefault="00DC67C9" w:rsidP="00DC67C9">
            <w:pPr>
              <w:autoSpaceDE w:val="0"/>
              <w:autoSpaceDN w:val="0"/>
              <w:adjustRightInd w:val="0"/>
              <w:ind w:firstLine="0"/>
              <w:jc w:val="center"/>
              <w:rPr>
                <w:rFonts w:cs="Times New Roman"/>
                <w:szCs w:val="24"/>
              </w:rPr>
            </w:pPr>
            <w:r w:rsidRPr="00DC67C9">
              <w:rPr>
                <w:rFonts w:cs="Times New Roman"/>
                <w:szCs w:val="24"/>
              </w:rPr>
              <w:t>210</w:t>
            </w:r>
          </w:p>
        </w:tc>
        <w:tc>
          <w:tcPr>
            <w:tcW w:w="1021" w:type="dxa"/>
            <w:shd w:val="clear" w:color="auto" w:fill="FFFFFF" w:themeFill="background1"/>
            <w:vAlign w:val="center"/>
          </w:tcPr>
          <w:p w14:paraId="6A38A57F" w14:textId="77777777" w:rsidR="00DC67C9" w:rsidRPr="00DC67C9" w:rsidRDefault="00DC67C9" w:rsidP="00DC67C9">
            <w:pPr>
              <w:autoSpaceDE w:val="0"/>
              <w:autoSpaceDN w:val="0"/>
              <w:adjustRightInd w:val="0"/>
              <w:ind w:firstLine="0"/>
              <w:jc w:val="center"/>
              <w:rPr>
                <w:rFonts w:cs="Times New Roman"/>
                <w:szCs w:val="24"/>
              </w:rPr>
            </w:pPr>
            <w:r w:rsidRPr="00DC67C9">
              <w:rPr>
                <w:rFonts w:cs="Times New Roman"/>
                <w:szCs w:val="24"/>
              </w:rPr>
              <w:t>809</w:t>
            </w:r>
          </w:p>
        </w:tc>
        <w:tc>
          <w:tcPr>
            <w:tcW w:w="1304" w:type="dxa"/>
            <w:shd w:val="clear" w:color="auto" w:fill="FFFFFF" w:themeFill="background1"/>
            <w:vAlign w:val="center"/>
          </w:tcPr>
          <w:p w14:paraId="1A31F718" w14:textId="77777777" w:rsidR="00DC67C9" w:rsidRPr="00DC67C9" w:rsidRDefault="00DC67C9" w:rsidP="00DC67C9">
            <w:pPr>
              <w:autoSpaceDE w:val="0"/>
              <w:autoSpaceDN w:val="0"/>
              <w:adjustRightInd w:val="0"/>
              <w:ind w:firstLine="0"/>
              <w:jc w:val="center"/>
              <w:rPr>
                <w:rFonts w:cs="Times New Roman"/>
                <w:szCs w:val="24"/>
              </w:rPr>
            </w:pPr>
            <w:r w:rsidRPr="00DC67C9">
              <w:rPr>
                <w:rFonts w:cs="Times New Roman"/>
                <w:szCs w:val="24"/>
              </w:rPr>
              <w:t>887</w:t>
            </w:r>
          </w:p>
        </w:tc>
      </w:tr>
      <w:tr w:rsidR="00DC67C9" w:rsidRPr="00DC67C9" w14:paraId="6F360E34" w14:textId="77777777" w:rsidTr="00946600">
        <w:trPr>
          <w:cantSplit/>
          <w:trHeight w:val="93"/>
        </w:trPr>
        <w:tc>
          <w:tcPr>
            <w:tcW w:w="4361" w:type="dxa"/>
            <w:shd w:val="clear" w:color="auto" w:fill="FFFFFF" w:themeFill="background1"/>
          </w:tcPr>
          <w:p w14:paraId="1ACF2477" w14:textId="77777777" w:rsidR="00DC67C9" w:rsidRPr="00DC67C9" w:rsidRDefault="00DC67C9" w:rsidP="00DC67C9">
            <w:pPr>
              <w:autoSpaceDE w:val="0"/>
              <w:autoSpaceDN w:val="0"/>
              <w:adjustRightInd w:val="0"/>
              <w:ind w:firstLine="0"/>
              <w:jc w:val="left"/>
              <w:rPr>
                <w:rFonts w:cs="Times New Roman"/>
                <w:szCs w:val="24"/>
              </w:rPr>
            </w:pPr>
            <w:r w:rsidRPr="00DC67C9">
              <w:rPr>
                <w:rFonts w:cs="Times New Roman"/>
                <w:szCs w:val="24"/>
                <w:lang w:val="en-US"/>
              </w:rPr>
              <w:t xml:space="preserve">I </w:t>
            </w:r>
            <w:r w:rsidRPr="00DC67C9">
              <w:rPr>
                <w:rFonts w:cs="Times New Roman"/>
                <w:szCs w:val="24"/>
              </w:rPr>
              <w:t>разряд</w:t>
            </w:r>
          </w:p>
        </w:tc>
        <w:tc>
          <w:tcPr>
            <w:tcW w:w="1020" w:type="dxa"/>
            <w:shd w:val="clear" w:color="auto" w:fill="FFFFFF" w:themeFill="background1"/>
            <w:vAlign w:val="center"/>
          </w:tcPr>
          <w:p w14:paraId="17B6AC38" w14:textId="77777777" w:rsidR="00DC67C9" w:rsidRPr="00DC67C9" w:rsidRDefault="00DC67C9" w:rsidP="00DC67C9">
            <w:pPr>
              <w:autoSpaceDE w:val="0"/>
              <w:autoSpaceDN w:val="0"/>
              <w:adjustRightInd w:val="0"/>
              <w:ind w:firstLine="0"/>
              <w:jc w:val="center"/>
              <w:rPr>
                <w:rFonts w:cs="Times New Roman"/>
                <w:szCs w:val="24"/>
              </w:rPr>
            </w:pPr>
            <w:r w:rsidRPr="00DC67C9">
              <w:rPr>
                <w:rFonts w:cs="Times New Roman"/>
                <w:szCs w:val="24"/>
              </w:rPr>
              <w:t>53</w:t>
            </w:r>
          </w:p>
        </w:tc>
        <w:tc>
          <w:tcPr>
            <w:tcW w:w="1021" w:type="dxa"/>
            <w:shd w:val="clear" w:color="auto" w:fill="FFFFFF" w:themeFill="background1"/>
            <w:vAlign w:val="center"/>
          </w:tcPr>
          <w:p w14:paraId="55F9A2A7" w14:textId="77777777" w:rsidR="00DC67C9" w:rsidRPr="00DC67C9" w:rsidRDefault="00DC67C9" w:rsidP="00DC67C9">
            <w:pPr>
              <w:autoSpaceDE w:val="0"/>
              <w:autoSpaceDN w:val="0"/>
              <w:adjustRightInd w:val="0"/>
              <w:ind w:firstLine="0"/>
              <w:jc w:val="center"/>
              <w:rPr>
                <w:rFonts w:cs="Times New Roman"/>
                <w:szCs w:val="24"/>
              </w:rPr>
            </w:pPr>
            <w:r w:rsidRPr="00DC67C9">
              <w:rPr>
                <w:rFonts w:cs="Times New Roman"/>
                <w:szCs w:val="24"/>
              </w:rPr>
              <w:t>41</w:t>
            </w:r>
          </w:p>
        </w:tc>
        <w:tc>
          <w:tcPr>
            <w:tcW w:w="1020" w:type="dxa"/>
            <w:shd w:val="clear" w:color="auto" w:fill="FFFFFF" w:themeFill="background1"/>
            <w:vAlign w:val="center"/>
          </w:tcPr>
          <w:p w14:paraId="64E1D75A" w14:textId="77777777" w:rsidR="00DC67C9" w:rsidRPr="00DC67C9" w:rsidRDefault="00DC67C9" w:rsidP="00DC67C9">
            <w:pPr>
              <w:autoSpaceDE w:val="0"/>
              <w:autoSpaceDN w:val="0"/>
              <w:adjustRightInd w:val="0"/>
              <w:ind w:firstLine="0"/>
              <w:jc w:val="center"/>
              <w:rPr>
                <w:rFonts w:cs="Times New Roman"/>
                <w:szCs w:val="24"/>
              </w:rPr>
            </w:pPr>
            <w:r w:rsidRPr="00DC67C9">
              <w:rPr>
                <w:rFonts w:cs="Times New Roman"/>
                <w:szCs w:val="24"/>
              </w:rPr>
              <w:t>10</w:t>
            </w:r>
          </w:p>
        </w:tc>
        <w:tc>
          <w:tcPr>
            <w:tcW w:w="1021" w:type="dxa"/>
            <w:shd w:val="clear" w:color="auto" w:fill="FFFFFF" w:themeFill="background1"/>
            <w:vAlign w:val="center"/>
          </w:tcPr>
          <w:p w14:paraId="470F8D1C" w14:textId="77777777" w:rsidR="00DC67C9" w:rsidRPr="00DC67C9" w:rsidRDefault="00DC67C9" w:rsidP="00DC67C9">
            <w:pPr>
              <w:autoSpaceDE w:val="0"/>
              <w:autoSpaceDN w:val="0"/>
              <w:adjustRightInd w:val="0"/>
              <w:ind w:firstLine="0"/>
              <w:jc w:val="center"/>
              <w:rPr>
                <w:rFonts w:cs="Times New Roman"/>
                <w:szCs w:val="24"/>
              </w:rPr>
            </w:pPr>
            <w:r w:rsidRPr="00DC67C9">
              <w:rPr>
                <w:rFonts w:cs="Times New Roman"/>
                <w:szCs w:val="24"/>
              </w:rPr>
              <w:t>24</w:t>
            </w:r>
          </w:p>
        </w:tc>
        <w:tc>
          <w:tcPr>
            <w:tcW w:w="1304" w:type="dxa"/>
            <w:shd w:val="clear" w:color="auto" w:fill="FFFFFF" w:themeFill="background1"/>
            <w:vAlign w:val="center"/>
          </w:tcPr>
          <w:p w14:paraId="3AA536DA" w14:textId="77777777" w:rsidR="00DC67C9" w:rsidRPr="00DC67C9" w:rsidRDefault="00DC67C9" w:rsidP="00DC67C9">
            <w:pPr>
              <w:autoSpaceDE w:val="0"/>
              <w:autoSpaceDN w:val="0"/>
              <w:adjustRightInd w:val="0"/>
              <w:ind w:firstLine="0"/>
              <w:jc w:val="center"/>
              <w:rPr>
                <w:rFonts w:cs="Times New Roman"/>
                <w:szCs w:val="24"/>
              </w:rPr>
            </w:pPr>
            <w:r w:rsidRPr="00DC67C9">
              <w:rPr>
                <w:rFonts w:cs="Times New Roman"/>
                <w:szCs w:val="24"/>
              </w:rPr>
              <w:t>27</w:t>
            </w:r>
          </w:p>
        </w:tc>
      </w:tr>
      <w:tr w:rsidR="00DC67C9" w:rsidRPr="00DC67C9" w14:paraId="20AB0B86" w14:textId="77777777" w:rsidTr="00946600">
        <w:trPr>
          <w:cantSplit/>
          <w:trHeight w:val="93"/>
        </w:trPr>
        <w:tc>
          <w:tcPr>
            <w:tcW w:w="4361" w:type="dxa"/>
            <w:shd w:val="clear" w:color="auto" w:fill="FFFFFF" w:themeFill="background1"/>
          </w:tcPr>
          <w:p w14:paraId="07CBC5E6" w14:textId="77777777" w:rsidR="00DC67C9" w:rsidRPr="00DC67C9" w:rsidRDefault="00DC67C9" w:rsidP="00DC67C9">
            <w:pPr>
              <w:autoSpaceDE w:val="0"/>
              <w:autoSpaceDN w:val="0"/>
              <w:adjustRightInd w:val="0"/>
              <w:ind w:firstLine="0"/>
              <w:jc w:val="left"/>
              <w:rPr>
                <w:rFonts w:cs="Times New Roman"/>
                <w:szCs w:val="24"/>
              </w:rPr>
            </w:pPr>
            <w:r w:rsidRPr="00DC67C9">
              <w:rPr>
                <w:rFonts w:cs="Times New Roman"/>
                <w:szCs w:val="24"/>
              </w:rPr>
              <w:t>Кандидат в мастера спорта</w:t>
            </w:r>
          </w:p>
        </w:tc>
        <w:tc>
          <w:tcPr>
            <w:tcW w:w="1020" w:type="dxa"/>
            <w:shd w:val="clear" w:color="auto" w:fill="FFFFFF" w:themeFill="background1"/>
            <w:vAlign w:val="center"/>
          </w:tcPr>
          <w:p w14:paraId="2F73B656" w14:textId="77777777" w:rsidR="00DC67C9" w:rsidRPr="00DC67C9" w:rsidRDefault="00DC67C9" w:rsidP="00DC67C9">
            <w:pPr>
              <w:autoSpaceDE w:val="0"/>
              <w:autoSpaceDN w:val="0"/>
              <w:adjustRightInd w:val="0"/>
              <w:ind w:firstLine="0"/>
              <w:jc w:val="center"/>
              <w:rPr>
                <w:rFonts w:cs="Times New Roman"/>
                <w:szCs w:val="24"/>
              </w:rPr>
            </w:pPr>
            <w:r w:rsidRPr="00DC67C9">
              <w:rPr>
                <w:rFonts w:cs="Times New Roman"/>
                <w:szCs w:val="24"/>
              </w:rPr>
              <w:t>45</w:t>
            </w:r>
          </w:p>
        </w:tc>
        <w:tc>
          <w:tcPr>
            <w:tcW w:w="1021" w:type="dxa"/>
            <w:shd w:val="clear" w:color="auto" w:fill="FFFFFF" w:themeFill="background1"/>
            <w:vAlign w:val="center"/>
          </w:tcPr>
          <w:p w14:paraId="0526DA69" w14:textId="77777777" w:rsidR="00DC67C9" w:rsidRPr="00DC67C9" w:rsidRDefault="00DC67C9" w:rsidP="00DC67C9">
            <w:pPr>
              <w:autoSpaceDE w:val="0"/>
              <w:autoSpaceDN w:val="0"/>
              <w:adjustRightInd w:val="0"/>
              <w:ind w:firstLine="0"/>
              <w:jc w:val="center"/>
              <w:rPr>
                <w:rFonts w:cs="Times New Roman"/>
                <w:szCs w:val="24"/>
              </w:rPr>
            </w:pPr>
            <w:r w:rsidRPr="00DC67C9">
              <w:rPr>
                <w:rFonts w:cs="Times New Roman"/>
                <w:szCs w:val="24"/>
              </w:rPr>
              <w:t>40</w:t>
            </w:r>
          </w:p>
        </w:tc>
        <w:tc>
          <w:tcPr>
            <w:tcW w:w="1020" w:type="dxa"/>
            <w:shd w:val="clear" w:color="auto" w:fill="FFFFFF" w:themeFill="background1"/>
            <w:vAlign w:val="center"/>
          </w:tcPr>
          <w:p w14:paraId="3E95A777" w14:textId="77777777" w:rsidR="00DC67C9" w:rsidRPr="00DC67C9" w:rsidRDefault="00DC67C9" w:rsidP="00DC67C9">
            <w:pPr>
              <w:autoSpaceDE w:val="0"/>
              <w:autoSpaceDN w:val="0"/>
              <w:adjustRightInd w:val="0"/>
              <w:ind w:firstLine="0"/>
              <w:jc w:val="center"/>
              <w:rPr>
                <w:rFonts w:cs="Times New Roman"/>
                <w:szCs w:val="24"/>
              </w:rPr>
            </w:pPr>
            <w:r w:rsidRPr="00DC67C9">
              <w:rPr>
                <w:rFonts w:cs="Times New Roman"/>
                <w:szCs w:val="24"/>
              </w:rPr>
              <w:t>13</w:t>
            </w:r>
          </w:p>
        </w:tc>
        <w:tc>
          <w:tcPr>
            <w:tcW w:w="1021" w:type="dxa"/>
            <w:shd w:val="clear" w:color="auto" w:fill="FFFFFF" w:themeFill="background1"/>
            <w:vAlign w:val="center"/>
          </w:tcPr>
          <w:p w14:paraId="0E465859" w14:textId="77777777" w:rsidR="00DC67C9" w:rsidRPr="00DC67C9" w:rsidRDefault="00DC67C9" w:rsidP="00DC67C9">
            <w:pPr>
              <w:autoSpaceDE w:val="0"/>
              <w:autoSpaceDN w:val="0"/>
              <w:adjustRightInd w:val="0"/>
              <w:ind w:firstLine="0"/>
              <w:jc w:val="center"/>
              <w:rPr>
                <w:rFonts w:cs="Times New Roman"/>
                <w:szCs w:val="24"/>
              </w:rPr>
            </w:pPr>
            <w:r w:rsidRPr="00DC67C9">
              <w:rPr>
                <w:rFonts w:cs="Times New Roman"/>
                <w:szCs w:val="24"/>
              </w:rPr>
              <w:t>33</w:t>
            </w:r>
          </w:p>
        </w:tc>
        <w:tc>
          <w:tcPr>
            <w:tcW w:w="1304" w:type="dxa"/>
            <w:shd w:val="clear" w:color="auto" w:fill="FFFFFF" w:themeFill="background1"/>
            <w:vAlign w:val="center"/>
          </w:tcPr>
          <w:p w14:paraId="3BB81930" w14:textId="77777777" w:rsidR="00DC67C9" w:rsidRPr="00DC67C9" w:rsidRDefault="00DC67C9" w:rsidP="00DC67C9">
            <w:pPr>
              <w:autoSpaceDE w:val="0"/>
              <w:autoSpaceDN w:val="0"/>
              <w:adjustRightInd w:val="0"/>
              <w:ind w:firstLine="0"/>
              <w:jc w:val="center"/>
              <w:rPr>
                <w:rFonts w:cs="Times New Roman"/>
                <w:szCs w:val="24"/>
              </w:rPr>
            </w:pPr>
            <w:r w:rsidRPr="00DC67C9">
              <w:rPr>
                <w:rFonts w:cs="Times New Roman"/>
                <w:szCs w:val="24"/>
              </w:rPr>
              <w:t>31</w:t>
            </w:r>
          </w:p>
        </w:tc>
      </w:tr>
      <w:tr w:rsidR="00DC67C9" w:rsidRPr="00DC67C9" w14:paraId="24C5F0BC" w14:textId="77777777" w:rsidTr="00946600">
        <w:trPr>
          <w:cantSplit/>
          <w:trHeight w:val="93"/>
        </w:trPr>
        <w:tc>
          <w:tcPr>
            <w:tcW w:w="4361" w:type="dxa"/>
            <w:shd w:val="clear" w:color="auto" w:fill="FFFFFF" w:themeFill="background1"/>
          </w:tcPr>
          <w:p w14:paraId="5CE5D949" w14:textId="77777777" w:rsidR="00DC67C9" w:rsidRPr="00DC67C9" w:rsidRDefault="00DC67C9" w:rsidP="00DC67C9">
            <w:pPr>
              <w:autoSpaceDE w:val="0"/>
              <w:autoSpaceDN w:val="0"/>
              <w:adjustRightInd w:val="0"/>
              <w:ind w:firstLine="0"/>
              <w:jc w:val="left"/>
              <w:rPr>
                <w:rFonts w:cs="Times New Roman"/>
                <w:szCs w:val="24"/>
              </w:rPr>
            </w:pPr>
            <w:r w:rsidRPr="00DC67C9">
              <w:rPr>
                <w:rFonts w:cs="Times New Roman"/>
                <w:szCs w:val="24"/>
              </w:rPr>
              <w:t>Мастер спорта</w:t>
            </w:r>
          </w:p>
        </w:tc>
        <w:tc>
          <w:tcPr>
            <w:tcW w:w="1020" w:type="dxa"/>
            <w:shd w:val="clear" w:color="auto" w:fill="FFFFFF" w:themeFill="background1"/>
            <w:vAlign w:val="center"/>
          </w:tcPr>
          <w:p w14:paraId="78CDBBE7" w14:textId="77777777" w:rsidR="00DC67C9" w:rsidRPr="00DC67C9" w:rsidRDefault="00DC67C9" w:rsidP="00DC67C9">
            <w:pPr>
              <w:autoSpaceDE w:val="0"/>
              <w:autoSpaceDN w:val="0"/>
              <w:adjustRightInd w:val="0"/>
              <w:ind w:firstLine="0"/>
              <w:jc w:val="center"/>
              <w:rPr>
                <w:rFonts w:cs="Times New Roman"/>
                <w:szCs w:val="24"/>
              </w:rPr>
            </w:pPr>
            <w:r w:rsidRPr="00DC67C9">
              <w:rPr>
                <w:rFonts w:cs="Times New Roman"/>
                <w:szCs w:val="24"/>
              </w:rPr>
              <w:t>1</w:t>
            </w:r>
          </w:p>
        </w:tc>
        <w:tc>
          <w:tcPr>
            <w:tcW w:w="1021" w:type="dxa"/>
            <w:shd w:val="clear" w:color="auto" w:fill="FFFFFF" w:themeFill="background1"/>
            <w:vAlign w:val="center"/>
          </w:tcPr>
          <w:p w14:paraId="07AE8CD3" w14:textId="77777777" w:rsidR="00DC67C9" w:rsidRPr="00DC67C9" w:rsidRDefault="00DC67C9" w:rsidP="00DC67C9">
            <w:pPr>
              <w:autoSpaceDE w:val="0"/>
              <w:autoSpaceDN w:val="0"/>
              <w:adjustRightInd w:val="0"/>
              <w:ind w:firstLine="0"/>
              <w:jc w:val="center"/>
              <w:rPr>
                <w:rFonts w:cs="Times New Roman"/>
                <w:szCs w:val="24"/>
              </w:rPr>
            </w:pPr>
            <w:r w:rsidRPr="00DC67C9">
              <w:rPr>
                <w:rFonts w:cs="Times New Roman"/>
                <w:szCs w:val="24"/>
              </w:rPr>
              <w:t>10</w:t>
            </w:r>
          </w:p>
        </w:tc>
        <w:tc>
          <w:tcPr>
            <w:tcW w:w="1020" w:type="dxa"/>
            <w:shd w:val="clear" w:color="auto" w:fill="FFFFFF" w:themeFill="background1"/>
            <w:vAlign w:val="center"/>
          </w:tcPr>
          <w:p w14:paraId="4E5D3086" w14:textId="77777777" w:rsidR="00DC67C9" w:rsidRPr="00DC67C9" w:rsidRDefault="00DC67C9" w:rsidP="00DC67C9">
            <w:pPr>
              <w:autoSpaceDE w:val="0"/>
              <w:autoSpaceDN w:val="0"/>
              <w:adjustRightInd w:val="0"/>
              <w:ind w:firstLine="0"/>
              <w:jc w:val="center"/>
              <w:rPr>
                <w:rFonts w:cs="Times New Roman"/>
                <w:szCs w:val="24"/>
              </w:rPr>
            </w:pPr>
            <w:r w:rsidRPr="00DC67C9">
              <w:rPr>
                <w:rFonts w:cs="Times New Roman"/>
                <w:szCs w:val="24"/>
              </w:rPr>
              <w:t>3</w:t>
            </w:r>
          </w:p>
        </w:tc>
        <w:tc>
          <w:tcPr>
            <w:tcW w:w="1021" w:type="dxa"/>
            <w:shd w:val="clear" w:color="auto" w:fill="FFFFFF" w:themeFill="background1"/>
            <w:vAlign w:val="center"/>
          </w:tcPr>
          <w:p w14:paraId="681B7585" w14:textId="77777777" w:rsidR="00DC67C9" w:rsidRPr="00DC67C9" w:rsidRDefault="00DC67C9" w:rsidP="00DC67C9">
            <w:pPr>
              <w:autoSpaceDE w:val="0"/>
              <w:autoSpaceDN w:val="0"/>
              <w:adjustRightInd w:val="0"/>
              <w:ind w:firstLine="0"/>
              <w:jc w:val="center"/>
              <w:rPr>
                <w:rFonts w:cs="Times New Roman"/>
                <w:szCs w:val="24"/>
              </w:rPr>
            </w:pPr>
            <w:r w:rsidRPr="00DC67C9">
              <w:rPr>
                <w:rFonts w:cs="Times New Roman"/>
                <w:szCs w:val="24"/>
              </w:rPr>
              <w:t>1</w:t>
            </w:r>
          </w:p>
        </w:tc>
        <w:tc>
          <w:tcPr>
            <w:tcW w:w="1304" w:type="dxa"/>
            <w:shd w:val="clear" w:color="auto" w:fill="FFFFFF" w:themeFill="background1"/>
            <w:vAlign w:val="center"/>
          </w:tcPr>
          <w:p w14:paraId="00785E4A" w14:textId="77777777" w:rsidR="00DC67C9" w:rsidRPr="00DC67C9" w:rsidRDefault="00DC67C9" w:rsidP="00DC67C9">
            <w:pPr>
              <w:autoSpaceDE w:val="0"/>
              <w:autoSpaceDN w:val="0"/>
              <w:adjustRightInd w:val="0"/>
              <w:ind w:firstLine="0"/>
              <w:jc w:val="center"/>
              <w:rPr>
                <w:rFonts w:cs="Times New Roman"/>
                <w:szCs w:val="24"/>
              </w:rPr>
            </w:pPr>
            <w:r w:rsidRPr="00DC67C9">
              <w:rPr>
                <w:rFonts w:cs="Times New Roman"/>
                <w:szCs w:val="24"/>
              </w:rPr>
              <w:t>2</w:t>
            </w:r>
          </w:p>
        </w:tc>
      </w:tr>
      <w:tr w:rsidR="00DC67C9" w:rsidRPr="00DC67C9" w14:paraId="3AA85C19" w14:textId="77777777" w:rsidTr="00946600">
        <w:trPr>
          <w:cantSplit/>
          <w:trHeight w:val="93"/>
        </w:trPr>
        <w:tc>
          <w:tcPr>
            <w:tcW w:w="4361" w:type="dxa"/>
            <w:shd w:val="clear" w:color="auto" w:fill="FFFFFF" w:themeFill="background1"/>
          </w:tcPr>
          <w:p w14:paraId="58B12A72" w14:textId="77777777" w:rsidR="00DC67C9" w:rsidRPr="00DC67C9" w:rsidRDefault="00DC67C9" w:rsidP="00DC67C9">
            <w:pPr>
              <w:autoSpaceDE w:val="0"/>
              <w:autoSpaceDN w:val="0"/>
              <w:adjustRightInd w:val="0"/>
              <w:ind w:firstLine="0"/>
              <w:jc w:val="left"/>
              <w:rPr>
                <w:rFonts w:cs="Times New Roman"/>
                <w:szCs w:val="24"/>
              </w:rPr>
            </w:pPr>
            <w:r w:rsidRPr="00DC67C9">
              <w:rPr>
                <w:rFonts w:cs="Times New Roman"/>
                <w:szCs w:val="24"/>
              </w:rPr>
              <w:t>Всего</w:t>
            </w:r>
          </w:p>
        </w:tc>
        <w:tc>
          <w:tcPr>
            <w:tcW w:w="1020" w:type="dxa"/>
            <w:shd w:val="clear" w:color="auto" w:fill="FFFFFF" w:themeFill="background1"/>
            <w:vAlign w:val="center"/>
          </w:tcPr>
          <w:p w14:paraId="1FB64E11" w14:textId="77777777" w:rsidR="00DC67C9" w:rsidRPr="00DC67C9" w:rsidRDefault="00DC67C9" w:rsidP="00DC67C9">
            <w:pPr>
              <w:autoSpaceDE w:val="0"/>
              <w:autoSpaceDN w:val="0"/>
              <w:adjustRightInd w:val="0"/>
              <w:ind w:firstLine="0"/>
              <w:jc w:val="center"/>
              <w:rPr>
                <w:rFonts w:cs="Times New Roman"/>
                <w:szCs w:val="24"/>
              </w:rPr>
            </w:pPr>
            <w:r w:rsidRPr="00DC67C9">
              <w:rPr>
                <w:rFonts w:cs="Times New Roman"/>
                <w:szCs w:val="24"/>
              </w:rPr>
              <w:t>1107</w:t>
            </w:r>
          </w:p>
        </w:tc>
        <w:tc>
          <w:tcPr>
            <w:tcW w:w="1021" w:type="dxa"/>
            <w:shd w:val="clear" w:color="auto" w:fill="FFFFFF" w:themeFill="background1"/>
            <w:vAlign w:val="center"/>
          </w:tcPr>
          <w:p w14:paraId="2FDD9A86" w14:textId="77777777" w:rsidR="00DC67C9" w:rsidRPr="00DC67C9" w:rsidRDefault="00DC67C9" w:rsidP="00DC67C9">
            <w:pPr>
              <w:autoSpaceDE w:val="0"/>
              <w:autoSpaceDN w:val="0"/>
              <w:adjustRightInd w:val="0"/>
              <w:ind w:firstLine="0"/>
              <w:jc w:val="center"/>
              <w:rPr>
                <w:rFonts w:cs="Times New Roman"/>
                <w:szCs w:val="24"/>
              </w:rPr>
            </w:pPr>
            <w:r w:rsidRPr="00DC67C9">
              <w:rPr>
                <w:rFonts w:cs="Times New Roman"/>
                <w:szCs w:val="24"/>
              </w:rPr>
              <w:t>622</w:t>
            </w:r>
          </w:p>
        </w:tc>
        <w:tc>
          <w:tcPr>
            <w:tcW w:w="1020" w:type="dxa"/>
            <w:shd w:val="clear" w:color="auto" w:fill="FFFFFF" w:themeFill="background1"/>
            <w:vAlign w:val="center"/>
          </w:tcPr>
          <w:p w14:paraId="637DD0EF" w14:textId="77777777" w:rsidR="00DC67C9" w:rsidRPr="00DC67C9" w:rsidRDefault="00DC67C9" w:rsidP="00DC67C9">
            <w:pPr>
              <w:autoSpaceDE w:val="0"/>
              <w:autoSpaceDN w:val="0"/>
              <w:adjustRightInd w:val="0"/>
              <w:ind w:firstLine="0"/>
              <w:jc w:val="center"/>
              <w:rPr>
                <w:rFonts w:cs="Times New Roman"/>
                <w:szCs w:val="24"/>
              </w:rPr>
            </w:pPr>
            <w:r w:rsidRPr="00DC67C9">
              <w:rPr>
                <w:rFonts w:cs="Times New Roman"/>
                <w:szCs w:val="24"/>
              </w:rPr>
              <w:t>236</w:t>
            </w:r>
          </w:p>
        </w:tc>
        <w:tc>
          <w:tcPr>
            <w:tcW w:w="1021" w:type="dxa"/>
            <w:shd w:val="clear" w:color="auto" w:fill="FFFFFF" w:themeFill="background1"/>
            <w:vAlign w:val="center"/>
          </w:tcPr>
          <w:p w14:paraId="6CC53AE3" w14:textId="77777777" w:rsidR="00DC67C9" w:rsidRPr="00DC67C9" w:rsidRDefault="00DC67C9" w:rsidP="00DC67C9">
            <w:pPr>
              <w:autoSpaceDE w:val="0"/>
              <w:autoSpaceDN w:val="0"/>
              <w:adjustRightInd w:val="0"/>
              <w:ind w:firstLine="0"/>
              <w:jc w:val="center"/>
              <w:rPr>
                <w:rFonts w:cs="Times New Roman"/>
                <w:szCs w:val="24"/>
              </w:rPr>
            </w:pPr>
            <w:r w:rsidRPr="00DC67C9">
              <w:rPr>
                <w:rFonts w:cs="Times New Roman"/>
                <w:szCs w:val="24"/>
              </w:rPr>
              <w:t>867</w:t>
            </w:r>
          </w:p>
        </w:tc>
        <w:tc>
          <w:tcPr>
            <w:tcW w:w="1304" w:type="dxa"/>
            <w:shd w:val="clear" w:color="auto" w:fill="FFFFFF" w:themeFill="background1"/>
            <w:vAlign w:val="center"/>
          </w:tcPr>
          <w:p w14:paraId="6570FD0A" w14:textId="77777777" w:rsidR="00DC67C9" w:rsidRPr="00DC67C9" w:rsidRDefault="00DC67C9" w:rsidP="00DC67C9">
            <w:pPr>
              <w:autoSpaceDE w:val="0"/>
              <w:autoSpaceDN w:val="0"/>
              <w:adjustRightInd w:val="0"/>
              <w:ind w:firstLine="0"/>
              <w:jc w:val="center"/>
              <w:rPr>
                <w:rFonts w:cs="Times New Roman"/>
                <w:szCs w:val="24"/>
              </w:rPr>
            </w:pPr>
            <w:r w:rsidRPr="00DC67C9">
              <w:rPr>
                <w:rFonts w:cs="Times New Roman"/>
                <w:szCs w:val="24"/>
              </w:rPr>
              <w:t>947</w:t>
            </w:r>
          </w:p>
        </w:tc>
      </w:tr>
    </w:tbl>
    <w:p w14:paraId="36C984F2" w14:textId="67E20166" w:rsidR="004669E8" w:rsidRPr="001F4357" w:rsidRDefault="00DC67C9" w:rsidP="001F4357">
      <w:pPr>
        <w:ind w:firstLine="720"/>
        <w:rPr>
          <w:rFonts w:cs="Times New Roman"/>
          <w:szCs w:val="24"/>
        </w:rPr>
      </w:pPr>
      <w:r w:rsidRPr="00DC67C9">
        <w:rPr>
          <w:rFonts w:cs="Times New Roman"/>
          <w:szCs w:val="24"/>
        </w:rPr>
        <w:t xml:space="preserve">                                                                                                                                                              </w:t>
      </w:r>
    </w:p>
    <w:p w14:paraId="6BFE1160" w14:textId="2222AFD9" w:rsidR="004669E8" w:rsidRPr="001F4357" w:rsidRDefault="00726D35" w:rsidP="001F4357">
      <w:pPr>
        <w:ind w:firstLine="720"/>
        <w:rPr>
          <w:rFonts w:cs="Times New Roman"/>
          <w:szCs w:val="24"/>
        </w:rPr>
      </w:pPr>
      <w:r>
        <w:rPr>
          <w:rFonts w:cs="Times New Roman"/>
          <w:szCs w:val="24"/>
        </w:rPr>
        <w:t>В</w:t>
      </w:r>
      <w:r w:rsidR="004669E8" w:rsidRPr="001F4357">
        <w:rPr>
          <w:rFonts w:cs="Times New Roman"/>
          <w:szCs w:val="24"/>
        </w:rPr>
        <w:t xml:space="preserve"> части развития сферы физической культуры и спорта, с одной стороны, наблюдается</w:t>
      </w:r>
      <w:r w:rsidR="004669E8" w:rsidRPr="001F4357" w:rsidDel="000549CC">
        <w:rPr>
          <w:rFonts w:cs="Times New Roman"/>
          <w:szCs w:val="24"/>
        </w:rPr>
        <w:t xml:space="preserve"> </w:t>
      </w:r>
      <w:r w:rsidR="004669E8" w:rsidRPr="001F4357">
        <w:rPr>
          <w:rFonts w:cs="Times New Roman"/>
          <w:szCs w:val="24"/>
        </w:rPr>
        <w:t xml:space="preserve">положительная динамика занимающихся физической культурой и спортом, </w:t>
      </w:r>
      <w:r>
        <w:rPr>
          <w:rFonts w:cs="Times New Roman"/>
          <w:szCs w:val="24"/>
        </w:rPr>
        <w:t xml:space="preserve">при этом </w:t>
      </w:r>
      <w:r w:rsidR="00DC67C9">
        <w:rPr>
          <w:rFonts w:cs="Times New Roman"/>
          <w:szCs w:val="24"/>
        </w:rPr>
        <w:t xml:space="preserve">существует потребность в </w:t>
      </w:r>
      <w:r w:rsidR="003A51CB">
        <w:rPr>
          <w:rFonts w:cs="Times New Roman"/>
          <w:szCs w:val="24"/>
        </w:rPr>
        <w:t xml:space="preserve">дальнейшем </w:t>
      </w:r>
      <w:r w:rsidR="00DC67C9">
        <w:rPr>
          <w:rFonts w:cs="Times New Roman"/>
          <w:szCs w:val="24"/>
        </w:rPr>
        <w:t>создании раз</w:t>
      </w:r>
      <w:r w:rsidR="003A51CB">
        <w:rPr>
          <w:rFonts w:cs="Times New Roman"/>
          <w:szCs w:val="24"/>
        </w:rPr>
        <w:t>нообразных</w:t>
      </w:r>
      <w:r w:rsidR="00DC67C9">
        <w:rPr>
          <w:rFonts w:cs="Times New Roman"/>
          <w:szCs w:val="24"/>
        </w:rPr>
        <w:t xml:space="preserve"> спортивных объектов на территории города.</w:t>
      </w:r>
    </w:p>
    <w:p w14:paraId="0CED8B6F" w14:textId="77777777" w:rsidR="004669E8" w:rsidRPr="001F4357" w:rsidRDefault="004669E8" w:rsidP="001F4357">
      <w:pPr>
        <w:ind w:firstLine="720"/>
        <w:rPr>
          <w:rFonts w:cs="Times New Roman"/>
          <w:szCs w:val="24"/>
        </w:rPr>
      </w:pPr>
    </w:p>
    <w:p w14:paraId="100AE909" w14:textId="0D21EC35" w:rsidR="004669E8" w:rsidRPr="001F4357" w:rsidRDefault="00260BB3" w:rsidP="00260BB3">
      <w:pPr>
        <w:pStyle w:val="2"/>
        <w:spacing w:before="0" w:after="0"/>
        <w:rPr>
          <w:rFonts w:ascii="Times New Roman" w:hAnsi="Times New Roman" w:cs="Times New Roman"/>
          <w:i w:val="0"/>
          <w:iCs w:val="0"/>
          <w:sz w:val="24"/>
          <w:szCs w:val="24"/>
        </w:rPr>
      </w:pPr>
      <w:bookmarkStart w:id="61" w:name="_Toc499682293"/>
      <w:bookmarkStart w:id="62" w:name="_Toc511488552"/>
      <w:bookmarkStart w:id="63" w:name="_Toc1822456"/>
      <w:bookmarkStart w:id="64" w:name="_Toc1822867"/>
      <w:bookmarkStart w:id="65" w:name="_Toc152760909"/>
      <w:r>
        <w:rPr>
          <w:rFonts w:ascii="Times New Roman" w:hAnsi="Times New Roman" w:cs="Times New Roman"/>
          <w:i w:val="0"/>
          <w:iCs w:val="0"/>
          <w:sz w:val="24"/>
          <w:szCs w:val="24"/>
        </w:rPr>
        <w:t>1</w:t>
      </w:r>
      <w:r w:rsidR="004669E8" w:rsidRPr="001F4357">
        <w:rPr>
          <w:rFonts w:ascii="Times New Roman" w:hAnsi="Times New Roman" w:cs="Times New Roman"/>
          <w:i w:val="0"/>
          <w:iCs w:val="0"/>
          <w:sz w:val="24"/>
          <w:szCs w:val="24"/>
        </w:rPr>
        <w:t>.2. МУНИЦИПАЛЬНАЯ ЭКОНОМИКА</w:t>
      </w:r>
      <w:bookmarkEnd w:id="61"/>
      <w:bookmarkEnd w:id="62"/>
      <w:bookmarkEnd w:id="63"/>
      <w:bookmarkEnd w:id="64"/>
      <w:bookmarkEnd w:id="65"/>
    </w:p>
    <w:p w14:paraId="0D9AAB3B" w14:textId="7106F5CB" w:rsidR="004669E8" w:rsidRPr="001F4357" w:rsidRDefault="00260BB3" w:rsidP="00260BB3">
      <w:pPr>
        <w:pStyle w:val="3"/>
        <w:spacing w:before="0" w:after="0"/>
        <w:rPr>
          <w:rFonts w:ascii="Times New Roman" w:hAnsi="Times New Roman" w:cs="Times New Roman"/>
          <w:sz w:val="24"/>
          <w:szCs w:val="24"/>
        </w:rPr>
      </w:pPr>
      <w:bookmarkStart w:id="66" w:name="_Toc499682294"/>
      <w:bookmarkStart w:id="67" w:name="_Toc511488553"/>
      <w:bookmarkStart w:id="68" w:name="_Toc1822457"/>
      <w:bookmarkStart w:id="69" w:name="_Toc1822868"/>
      <w:bookmarkStart w:id="70" w:name="_Toc152760910"/>
      <w:r>
        <w:rPr>
          <w:rFonts w:ascii="Times New Roman" w:hAnsi="Times New Roman" w:cs="Times New Roman"/>
          <w:sz w:val="24"/>
          <w:szCs w:val="24"/>
        </w:rPr>
        <w:t>1</w:t>
      </w:r>
      <w:r w:rsidR="004669E8" w:rsidRPr="001F4357">
        <w:rPr>
          <w:rFonts w:ascii="Times New Roman" w:hAnsi="Times New Roman" w:cs="Times New Roman"/>
          <w:sz w:val="24"/>
          <w:szCs w:val="24"/>
        </w:rPr>
        <w:t>.2.1. </w:t>
      </w:r>
      <w:bookmarkEnd w:id="66"/>
      <w:bookmarkEnd w:id="67"/>
      <w:r w:rsidR="004669E8" w:rsidRPr="001F4357">
        <w:rPr>
          <w:rFonts w:ascii="Times New Roman" w:hAnsi="Times New Roman" w:cs="Times New Roman"/>
          <w:sz w:val="24"/>
          <w:szCs w:val="24"/>
        </w:rPr>
        <w:t>Реальный сектор экономики</w:t>
      </w:r>
      <w:bookmarkEnd w:id="68"/>
      <w:bookmarkEnd w:id="69"/>
      <w:bookmarkEnd w:id="70"/>
    </w:p>
    <w:p w14:paraId="1DC8EAB7" w14:textId="77777777" w:rsidR="004669E8" w:rsidRPr="001F4357" w:rsidRDefault="004669E8" w:rsidP="001F4357">
      <w:pPr>
        <w:ind w:firstLine="720"/>
        <w:rPr>
          <w:rFonts w:cs="Times New Roman"/>
          <w:szCs w:val="24"/>
        </w:rPr>
      </w:pPr>
    </w:p>
    <w:p w14:paraId="3FE129F9" w14:textId="1C390936" w:rsidR="004669E8" w:rsidRPr="001F4357" w:rsidRDefault="004669E8" w:rsidP="00067C5F">
      <w:pPr>
        <w:ind w:firstLine="720"/>
        <w:rPr>
          <w:rFonts w:cs="Times New Roman"/>
          <w:szCs w:val="24"/>
        </w:rPr>
      </w:pPr>
      <w:r w:rsidRPr="001F4357">
        <w:rPr>
          <w:rFonts w:cs="Times New Roman"/>
          <w:szCs w:val="24"/>
        </w:rPr>
        <w:lastRenderedPageBreak/>
        <w:t>По итогам 20</w:t>
      </w:r>
      <w:r w:rsidR="004F7E82">
        <w:rPr>
          <w:rFonts w:cs="Times New Roman"/>
          <w:szCs w:val="24"/>
        </w:rPr>
        <w:t>22</w:t>
      </w:r>
      <w:r w:rsidRPr="001F4357">
        <w:rPr>
          <w:rFonts w:cs="Times New Roman"/>
          <w:szCs w:val="24"/>
        </w:rPr>
        <w:t xml:space="preserve"> года оборот организаций города Мегиона (без субъектов малого предпринимательства) составил </w:t>
      </w:r>
      <w:r w:rsidR="007347DD" w:rsidRPr="007347DD">
        <w:rPr>
          <w:rFonts w:cs="Times New Roman"/>
          <w:szCs w:val="24"/>
        </w:rPr>
        <w:t>29 250,</w:t>
      </w:r>
      <w:r w:rsidR="00A230C2" w:rsidRPr="007347DD">
        <w:rPr>
          <w:rFonts w:cs="Times New Roman"/>
          <w:szCs w:val="24"/>
        </w:rPr>
        <w:t xml:space="preserve">6 </w:t>
      </w:r>
      <w:r w:rsidR="00A230C2" w:rsidRPr="001F4357">
        <w:rPr>
          <w:rFonts w:cs="Times New Roman"/>
          <w:szCs w:val="24"/>
        </w:rPr>
        <w:t>млн</w:t>
      </w:r>
      <w:r w:rsidR="001658AB">
        <w:rPr>
          <w:rFonts w:cs="Times New Roman"/>
          <w:szCs w:val="24"/>
        </w:rPr>
        <w:t xml:space="preserve"> рублей</w:t>
      </w:r>
      <w:r w:rsidRPr="001F4357">
        <w:rPr>
          <w:rFonts w:cs="Times New Roman"/>
          <w:szCs w:val="24"/>
        </w:rPr>
        <w:t>, или 0,</w:t>
      </w:r>
      <w:r w:rsidR="00067C5F">
        <w:rPr>
          <w:rFonts w:cs="Times New Roman"/>
          <w:szCs w:val="24"/>
        </w:rPr>
        <w:t>44</w:t>
      </w:r>
      <w:r w:rsidRPr="001F4357">
        <w:rPr>
          <w:rFonts w:cs="Times New Roman"/>
          <w:szCs w:val="24"/>
        </w:rPr>
        <w:t xml:space="preserve">% от оборота организаций по Ханты-Мансийскому автономному округу – Югре. </w:t>
      </w:r>
    </w:p>
    <w:p w14:paraId="69E35989" w14:textId="77777777" w:rsidR="004669E8" w:rsidRPr="001F4357" w:rsidRDefault="004669E8" w:rsidP="007347DD">
      <w:pPr>
        <w:pStyle w:val="4"/>
        <w:spacing w:before="0"/>
        <w:rPr>
          <w:rFonts w:ascii="Times New Roman" w:hAnsi="Times New Roman" w:cs="Times New Roman"/>
          <w:b w:val="0"/>
          <w:i w:val="0"/>
          <w:color w:val="auto"/>
          <w:szCs w:val="24"/>
          <w:u w:val="single"/>
        </w:rPr>
      </w:pPr>
      <w:bookmarkStart w:id="71" w:name="_Toc499682295"/>
      <w:bookmarkStart w:id="72" w:name="_Toc511488554"/>
      <w:r w:rsidRPr="001F4357">
        <w:rPr>
          <w:rFonts w:ascii="Times New Roman" w:hAnsi="Times New Roman" w:cs="Times New Roman"/>
          <w:b w:val="0"/>
          <w:i w:val="0"/>
          <w:color w:val="auto"/>
          <w:szCs w:val="24"/>
          <w:u w:val="single"/>
        </w:rPr>
        <w:t>Промышленность</w:t>
      </w:r>
      <w:bookmarkEnd w:id="71"/>
      <w:bookmarkEnd w:id="72"/>
    </w:p>
    <w:p w14:paraId="6EE949A1" w14:textId="6FC1D4B8" w:rsidR="00581EDF" w:rsidRDefault="00581EDF" w:rsidP="001F4357">
      <w:pPr>
        <w:ind w:firstLine="720"/>
        <w:rPr>
          <w:rFonts w:cs="Times New Roman"/>
          <w:szCs w:val="24"/>
        </w:rPr>
      </w:pPr>
      <w:r w:rsidRPr="00581EDF">
        <w:rPr>
          <w:rFonts w:cs="Times New Roman"/>
          <w:szCs w:val="24"/>
        </w:rPr>
        <w:t>Объем отгруженной промышленной продукции по полному кругу предприятий</w:t>
      </w:r>
      <w:r>
        <w:rPr>
          <w:rFonts w:cs="Times New Roman"/>
          <w:szCs w:val="24"/>
        </w:rPr>
        <w:t xml:space="preserve"> в 2022 году составил </w:t>
      </w:r>
      <w:r w:rsidRPr="00581EDF">
        <w:rPr>
          <w:rFonts w:cs="Times New Roman"/>
          <w:szCs w:val="24"/>
        </w:rPr>
        <w:t>11 886,8</w:t>
      </w:r>
      <w:r>
        <w:rPr>
          <w:rFonts w:cs="Times New Roman"/>
          <w:szCs w:val="24"/>
        </w:rPr>
        <w:t xml:space="preserve"> млн. рублей.</w:t>
      </w:r>
      <w:r w:rsidR="004C0ADF">
        <w:rPr>
          <w:rFonts w:cs="Times New Roman"/>
          <w:szCs w:val="24"/>
        </w:rPr>
        <w:t xml:space="preserve"> С 2018 года по 2022 год показатель увеличился незначительно - на 4,7%.</w:t>
      </w:r>
    </w:p>
    <w:p w14:paraId="51EED315" w14:textId="6A5517DB" w:rsidR="004669E8" w:rsidRDefault="004669E8" w:rsidP="001F4357">
      <w:pPr>
        <w:ind w:firstLine="720"/>
        <w:rPr>
          <w:rFonts w:cs="Times New Roman"/>
          <w:szCs w:val="24"/>
        </w:rPr>
      </w:pPr>
      <w:r w:rsidRPr="001F4357">
        <w:rPr>
          <w:rFonts w:cs="Times New Roman"/>
          <w:szCs w:val="24"/>
        </w:rPr>
        <w:t>В структуре экономики город</w:t>
      </w:r>
      <w:r w:rsidR="00C137BD">
        <w:rPr>
          <w:rFonts w:cs="Times New Roman"/>
          <w:szCs w:val="24"/>
        </w:rPr>
        <w:t>а</w:t>
      </w:r>
      <w:r w:rsidRPr="001F4357">
        <w:rPr>
          <w:rFonts w:cs="Times New Roman"/>
          <w:szCs w:val="24"/>
        </w:rPr>
        <w:t xml:space="preserve"> </w:t>
      </w:r>
      <w:r w:rsidR="001C667E">
        <w:rPr>
          <w:rFonts w:cs="Times New Roman"/>
          <w:szCs w:val="24"/>
        </w:rPr>
        <w:t xml:space="preserve">промышленность занимает </w:t>
      </w:r>
      <w:r w:rsidR="00C137BD">
        <w:rPr>
          <w:rFonts w:cs="Times New Roman"/>
          <w:szCs w:val="24"/>
        </w:rPr>
        <w:t>значительную долю</w:t>
      </w:r>
      <w:r w:rsidR="001C667E">
        <w:rPr>
          <w:rFonts w:cs="Times New Roman"/>
          <w:szCs w:val="24"/>
        </w:rPr>
        <w:t>.</w:t>
      </w:r>
      <w:r w:rsidRPr="001F4357">
        <w:rPr>
          <w:rFonts w:cs="Times New Roman"/>
          <w:szCs w:val="24"/>
        </w:rPr>
        <w:t xml:space="preserve"> За пятилетний период доля промышленности в экономике </w:t>
      </w:r>
      <w:r w:rsidR="00C137BD">
        <w:rPr>
          <w:rFonts w:cs="Times New Roman"/>
          <w:szCs w:val="24"/>
        </w:rPr>
        <w:t>практически не изменилась</w:t>
      </w:r>
      <w:r w:rsidR="00AB170D">
        <w:rPr>
          <w:rFonts w:cs="Times New Roman"/>
          <w:szCs w:val="24"/>
        </w:rPr>
        <w:t>,</w:t>
      </w:r>
      <w:r w:rsidR="00C137BD">
        <w:rPr>
          <w:rFonts w:cs="Times New Roman"/>
          <w:szCs w:val="24"/>
        </w:rPr>
        <w:t xml:space="preserve"> </w:t>
      </w:r>
      <w:r w:rsidR="004A7FF6">
        <w:rPr>
          <w:rFonts w:cs="Times New Roman"/>
          <w:szCs w:val="24"/>
        </w:rPr>
        <w:t>при этом имеют место незначительные</w:t>
      </w:r>
      <w:r w:rsidR="00C137BD">
        <w:rPr>
          <w:rFonts w:cs="Times New Roman"/>
          <w:szCs w:val="24"/>
        </w:rPr>
        <w:t xml:space="preserve"> колебания данного показателя</w:t>
      </w:r>
      <w:r w:rsidR="00AB170D">
        <w:rPr>
          <w:rFonts w:cs="Times New Roman"/>
          <w:szCs w:val="24"/>
        </w:rPr>
        <w:t xml:space="preserve"> внутри периода</w:t>
      </w:r>
      <w:r w:rsidR="00E216A5">
        <w:rPr>
          <w:rFonts w:cs="Times New Roman"/>
          <w:szCs w:val="24"/>
        </w:rPr>
        <w:t xml:space="preserve"> (Рис.21</w:t>
      </w:r>
      <w:r w:rsidRPr="001F4357">
        <w:rPr>
          <w:rFonts w:cs="Times New Roman"/>
          <w:szCs w:val="24"/>
        </w:rPr>
        <w:t>).</w:t>
      </w:r>
    </w:p>
    <w:p w14:paraId="5418194C" w14:textId="77777777" w:rsidR="002C0EAA" w:rsidRDefault="002C0EAA" w:rsidP="001F4357">
      <w:pPr>
        <w:ind w:firstLine="720"/>
        <w:rPr>
          <w:rFonts w:cs="Times New Roman"/>
          <w:szCs w:val="24"/>
        </w:rPr>
      </w:pPr>
    </w:p>
    <w:p w14:paraId="3E376E3D" w14:textId="66FE96ED" w:rsidR="002C0EAA" w:rsidRDefault="002C0EAA" w:rsidP="00E216A5">
      <w:pPr>
        <w:ind w:firstLine="0"/>
        <w:rPr>
          <w:rFonts w:cs="Times New Roman"/>
          <w:szCs w:val="24"/>
        </w:rPr>
      </w:pPr>
      <w:r>
        <w:rPr>
          <w:rFonts w:cs="Times New Roman"/>
          <w:szCs w:val="24"/>
        </w:rPr>
        <w:t xml:space="preserve">                                      </w:t>
      </w:r>
      <w:r w:rsidRPr="00165963">
        <w:rPr>
          <w:rFonts w:cs="Times New Roman"/>
          <w:noProof/>
          <w:color w:val="FF0000"/>
          <w:sz w:val="28"/>
          <w:szCs w:val="24"/>
          <w:lang w:eastAsia="ru-RU"/>
        </w:rPr>
        <w:drawing>
          <wp:inline distT="0" distB="0" distL="0" distR="0" wp14:anchorId="22EB0E2A" wp14:editId="68688447">
            <wp:extent cx="3173105" cy="1671320"/>
            <wp:effectExtent l="0" t="0" r="8255" b="508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65BB9B3" w14:textId="6C2C1CDA" w:rsidR="004669E8" w:rsidRPr="001F4357" w:rsidRDefault="00E216A5" w:rsidP="001F4357">
      <w:pPr>
        <w:ind w:firstLine="720"/>
        <w:jc w:val="center"/>
        <w:rPr>
          <w:rFonts w:cs="Times New Roman"/>
          <w:b/>
          <w:szCs w:val="24"/>
        </w:rPr>
      </w:pPr>
      <w:r>
        <w:rPr>
          <w:rFonts w:cs="Times New Roman"/>
          <w:b/>
          <w:szCs w:val="24"/>
        </w:rPr>
        <w:t>Рис.21</w:t>
      </w:r>
      <w:r w:rsidR="004669E8" w:rsidRPr="001F4357">
        <w:rPr>
          <w:rFonts w:cs="Times New Roman"/>
          <w:b/>
          <w:szCs w:val="24"/>
        </w:rPr>
        <w:t>. Доля промышленности в структуре экономики, %</w:t>
      </w:r>
    </w:p>
    <w:p w14:paraId="27EFD847" w14:textId="77777777" w:rsidR="00EB03A3" w:rsidRDefault="00EB03A3" w:rsidP="001F4357">
      <w:pPr>
        <w:ind w:firstLine="720"/>
        <w:rPr>
          <w:rFonts w:cs="Times New Roman"/>
          <w:szCs w:val="24"/>
        </w:rPr>
      </w:pPr>
    </w:p>
    <w:p w14:paraId="3748E3E0" w14:textId="2281D5D4" w:rsidR="00E217DC" w:rsidRPr="001F4357" w:rsidRDefault="004669E8" w:rsidP="001F4357">
      <w:pPr>
        <w:ind w:firstLine="720"/>
        <w:rPr>
          <w:rFonts w:cs="Times New Roman"/>
          <w:szCs w:val="24"/>
        </w:rPr>
      </w:pPr>
      <w:r w:rsidRPr="001F4357">
        <w:rPr>
          <w:rFonts w:cs="Times New Roman"/>
          <w:szCs w:val="24"/>
        </w:rPr>
        <w:t>Промышленное производство город</w:t>
      </w:r>
      <w:r w:rsidR="007C63B3">
        <w:rPr>
          <w:rFonts w:cs="Times New Roman"/>
          <w:szCs w:val="24"/>
        </w:rPr>
        <w:t>а</w:t>
      </w:r>
      <w:r w:rsidRPr="001F4357">
        <w:rPr>
          <w:rFonts w:cs="Times New Roman"/>
          <w:szCs w:val="24"/>
        </w:rPr>
        <w:t xml:space="preserve"> Мегион</w:t>
      </w:r>
      <w:r w:rsidR="007C63B3">
        <w:rPr>
          <w:rFonts w:cs="Times New Roman"/>
          <w:szCs w:val="24"/>
        </w:rPr>
        <w:t>а</w:t>
      </w:r>
      <w:r w:rsidRPr="001F4357">
        <w:rPr>
          <w:rFonts w:cs="Times New Roman"/>
          <w:szCs w:val="24"/>
        </w:rPr>
        <w:t xml:space="preserve"> включает в себя че</w:t>
      </w:r>
      <w:r w:rsidR="00AF1856">
        <w:rPr>
          <w:rFonts w:cs="Times New Roman"/>
          <w:szCs w:val="24"/>
        </w:rPr>
        <w:t>тыре базовых отрасли (Таблица 17</w:t>
      </w:r>
      <w:r w:rsidRPr="001F4357">
        <w:rPr>
          <w:rFonts w:cs="Times New Roman"/>
          <w:szCs w:val="24"/>
        </w:rPr>
        <w:t>).</w:t>
      </w:r>
      <w:r w:rsidR="004A7FF6">
        <w:rPr>
          <w:rFonts w:cs="Times New Roman"/>
          <w:szCs w:val="24"/>
        </w:rPr>
        <w:t xml:space="preserve"> </w:t>
      </w:r>
    </w:p>
    <w:p w14:paraId="025AD82D" w14:textId="34FDC40B" w:rsidR="004669E8" w:rsidRPr="001F4357" w:rsidRDefault="00AF1856" w:rsidP="001F4357">
      <w:pPr>
        <w:ind w:firstLine="720"/>
        <w:jc w:val="right"/>
        <w:rPr>
          <w:rFonts w:cs="Times New Roman"/>
          <w:szCs w:val="24"/>
        </w:rPr>
      </w:pPr>
      <w:r>
        <w:rPr>
          <w:rFonts w:cs="Times New Roman"/>
          <w:szCs w:val="24"/>
        </w:rPr>
        <w:t>Таблица 17</w:t>
      </w:r>
    </w:p>
    <w:p w14:paraId="7223FAFB" w14:textId="5C3B268B" w:rsidR="004669E8" w:rsidRDefault="004669E8" w:rsidP="001F4357">
      <w:pPr>
        <w:ind w:firstLine="720"/>
        <w:jc w:val="center"/>
        <w:rPr>
          <w:rFonts w:cs="Times New Roman"/>
          <w:szCs w:val="24"/>
        </w:rPr>
      </w:pPr>
      <w:r w:rsidRPr="001F4357">
        <w:rPr>
          <w:rFonts w:cs="Times New Roman"/>
          <w:szCs w:val="24"/>
        </w:rPr>
        <w:t>Характеристики базовых отраслей пром</w:t>
      </w:r>
      <w:r w:rsidR="002D328F">
        <w:rPr>
          <w:rFonts w:cs="Times New Roman"/>
          <w:szCs w:val="24"/>
        </w:rPr>
        <w:t>ышленности города Мегиона в 2022</w:t>
      </w:r>
      <w:r w:rsidRPr="001F4357">
        <w:rPr>
          <w:rFonts w:cs="Times New Roman"/>
          <w:szCs w:val="24"/>
        </w:rPr>
        <w:t xml:space="preserve"> году</w:t>
      </w:r>
    </w:p>
    <w:p w14:paraId="696057B5" w14:textId="77777777" w:rsidR="00EB03A3" w:rsidRPr="001F4357" w:rsidRDefault="00EB03A3" w:rsidP="001F4357">
      <w:pPr>
        <w:ind w:firstLine="720"/>
        <w:jc w:val="center"/>
        <w:rPr>
          <w:rFonts w:cs="Times New Roman"/>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3828"/>
        <w:gridCol w:w="1937"/>
        <w:gridCol w:w="1937"/>
        <w:gridCol w:w="1937"/>
      </w:tblGrid>
      <w:tr w:rsidR="004669E8" w:rsidRPr="00EB03A3" w14:paraId="78326461" w14:textId="77777777" w:rsidTr="00F5026B">
        <w:trPr>
          <w:cantSplit/>
          <w:trHeight w:val="93"/>
        </w:trPr>
        <w:tc>
          <w:tcPr>
            <w:tcW w:w="3828" w:type="dxa"/>
            <w:shd w:val="clear" w:color="auto" w:fill="FFFFFF" w:themeFill="background1"/>
            <w:vAlign w:val="center"/>
          </w:tcPr>
          <w:p w14:paraId="3011BA82" w14:textId="77777777" w:rsidR="004669E8" w:rsidRPr="00EB03A3" w:rsidRDefault="004669E8" w:rsidP="001F4357">
            <w:pPr>
              <w:pStyle w:val="Default"/>
              <w:jc w:val="center"/>
              <w:rPr>
                <w:color w:val="auto"/>
                <w:sz w:val="20"/>
                <w:szCs w:val="20"/>
              </w:rPr>
            </w:pPr>
            <w:r w:rsidRPr="00EB03A3">
              <w:rPr>
                <w:color w:val="auto"/>
                <w:sz w:val="20"/>
                <w:szCs w:val="20"/>
              </w:rPr>
              <w:t>Отрасль</w:t>
            </w:r>
          </w:p>
        </w:tc>
        <w:tc>
          <w:tcPr>
            <w:tcW w:w="1937" w:type="dxa"/>
            <w:shd w:val="clear" w:color="auto" w:fill="FFFFFF" w:themeFill="background1"/>
            <w:vAlign w:val="center"/>
          </w:tcPr>
          <w:p w14:paraId="332CDB74" w14:textId="77777777" w:rsidR="00DD178C" w:rsidRDefault="004669E8" w:rsidP="001F4357">
            <w:pPr>
              <w:pStyle w:val="Default"/>
              <w:jc w:val="center"/>
              <w:rPr>
                <w:color w:val="auto"/>
                <w:sz w:val="20"/>
                <w:szCs w:val="20"/>
              </w:rPr>
            </w:pPr>
            <w:r w:rsidRPr="00EB03A3">
              <w:rPr>
                <w:sz w:val="20"/>
                <w:szCs w:val="20"/>
              </w:rPr>
              <w:t>Объем промышленного производства</w:t>
            </w:r>
            <w:r w:rsidRPr="00EB03A3">
              <w:rPr>
                <w:color w:val="auto"/>
                <w:sz w:val="20"/>
                <w:szCs w:val="20"/>
              </w:rPr>
              <w:t xml:space="preserve">, </w:t>
            </w:r>
          </w:p>
          <w:p w14:paraId="5AEBBCE4" w14:textId="77777777" w:rsidR="004669E8" w:rsidRPr="00EB03A3" w:rsidRDefault="00DD178C" w:rsidP="001F4357">
            <w:pPr>
              <w:pStyle w:val="Default"/>
              <w:jc w:val="center"/>
              <w:rPr>
                <w:color w:val="auto"/>
                <w:sz w:val="20"/>
                <w:szCs w:val="20"/>
              </w:rPr>
            </w:pPr>
            <w:r>
              <w:rPr>
                <w:color w:val="auto"/>
                <w:sz w:val="20"/>
                <w:szCs w:val="20"/>
              </w:rPr>
              <w:t>млн рублей</w:t>
            </w:r>
          </w:p>
        </w:tc>
        <w:tc>
          <w:tcPr>
            <w:tcW w:w="1937" w:type="dxa"/>
            <w:shd w:val="clear" w:color="auto" w:fill="FFFFFF" w:themeFill="background1"/>
            <w:vAlign w:val="center"/>
          </w:tcPr>
          <w:p w14:paraId="20BA692C" w14:textId="77777777" w:rsidR="004669E8" w:rsidRPr="00EB03A3" w:rsidRDefault="004669E8" w:rsidP="001F4357">
            <w:pPr>
              <w:pStyle w:val="Default"/>
              <w:jc w:val="center"/>
              <w:rPr>
                <w:color w:val="auto"/>
                <w:sz w:val="20"/>
                <w:szCs w:val="20"/>
              </w:rPr>
            </w:pPr>
            <w:r w:rsidRPr="00EB03A3">
              <w:rPr>
                <w:sz w:val="20"/>
                <w:szCs w:val="20"/>
              </w:rPr>
              <w:t xml:space="preserve">Доля в структуре промышленного производства, </w:t>
            </w:r>
            <w:r w:rsidRPr="00EB03A3">
              <w:rPr>
                <w:color w:val="auto"/>
                <w:sz w:val="20"/>
                <w:szCs w:val="20"/>
              </w:rPr>
              <w:t>%</w:t>
            </w:r>
          </w:p>
        </w:tc>
        <w:tc>
          <w:tcPr>
            <w:tcW w:w="1937" w:type="dxa"/>
            <w:shd w:val="clear" w:color="auto" w:fill="FFFFFF" w:themeFill="background1"/>
            <w:vAlign w:val="center"/>
          </w:tcPr>
          <w:p w14:paraId="2A617781" w14:textId="71CFA25D" w:rsidR="004669E8" w:rsidRPr="00EB03A3" w:rsidRDefault="004669E8" w:rsidP="007C63B3">
            <w:pPr>
              <w:pStyle w:val="Default"/>
              <w:jc w:val="center"/>
              <w:rPr>
                <w:color w:val="auto"/>
                <w:sz w:val="20"/>
                <w:szCs w:val="20"/>
              </w:rPr>
            </w:pPr>
            <w:r w:rsidRPr="00EB03A3">
              <w:rPr>
                <w:color w:val="auto"/>
                <w:sz w:val="20"/>
                <w:szCs w:val="20"/>
              </w:rPr>
              <w:t xml:space="preserve">Доля в структуре экономики </w:t>
            </w:r>
            <w:r w:rsidR="007C63B3">
              <w:rPr>
                <w:color w:val="auto"/>
                <w:sz w:val="20"/>
                <w:szCs w:val="20"/>
              </w:rPr>
              <w:t>города</w:t>
            </w:r>
            <w:r w:rsidRPr="00EB03A3">
              <w:rPr>
                <w:color w:val="auto"/>
                <w:sz w:val="20"/>
                <w:szCs w:val="20"/>
              </w:rPr>
              <w:t>, %</w:t>
            </w:r>
          </w:p>
        </w:tc>
      </w:tr>
      <w:tr w:rsidR="001C667E" w:rsidRPr="001F4357" w14:paraId="24EFC27E" w14:textId="77777777" w:rsidTr="001C667E">
        <w:trPr>
          <w:cantSplit/>
          <w:trHeight w:val="87"/>
        </w:trPr>
        <w:tc>
          <w:tcPr>
            <w:tcW w:w="3828" w:type="dxa"/>
            <w:shd w:val="clear" w:color="auto" w:fill="FFFFFF" w:themeFill="background1"/>
          </w:tcPr>
          <w:p w14:paraId="4041D93F" w14:textId="77777777" w:rsidR="001C667E" w:rsidRPr="001F4357" w:rsidRDefault="001C667E" w:rsidP="001F4357">
            <w:pPr>
              <w:pStyle w:val="Default"/>
              <w:rPr>
                <w:color w:val="auto"/>
              </w:rPr>
            </w:pPr>
            <w:r w:rsidRPr="001F4357">
              <w:t xml:space="preserve">Добыча полезных ископаемых </w:t>
            </w:r>
          </w:p>
        </w:tc>
        <w:tc>
          <w:tcPr>
            <w:tcW w:w="1937" w:type="dxa"/>
            <w:shd w:val="clear" w:color="auto" w:fill="FFFFFF" w:themeFill="background1"/>
            <w:vAlign w:val="center"/>
          </w:tcPr>
          <w:p w14:paraId="3938110A" w14:textId="7DE2C8E5" w:rsidR="001C667E" w:rsidRPr="001C667E" w:rsidRDefault="001C667E" w:rsidP="001C667E">
            <w:pPr>
              <w:pStyle w:val="Default"/>
              <w:jc w:val="center"/>
              <w:rPr>
                <w:color w:val="auto"/>
              </w:rPr>
            </w:pPr>
            <w:r w:rsidRPr="001C667E">
              <w:rPr>
                <w:color w:val="auto"/>
              </w:rPr>
              <w:t>6 941,5</w:t>
            </w:r>
          </w:p>
        </w:tc>
        <w:tc>
          <w:tcPr>
            <w:tcW w:w="1937" w:type="dxa"/>
            <w:shd w:val="clear" w:color="auto" w:fill="FFFFFF" w:themeFill="background1"/>
            <w:vAlign w:val="center"/>
          </w:tcPr>
          <w:p w14:paraId="36F28D97" w14:textId="7E87E3BF" w:rsidR="001C667E" w:rsidRPr="001C667E" w:rsidRDefault="001C667E" w:rsidP="001C667E">
            <w:pPr>
              <w:pStyle w:val="Default"/>
              <w:jc w:val="center"/>
              <w:rPr>
                <w:color w:val="auto"/>
              </w:rPr>
            </w:pPr>
            <w:r w:rsidRPr="001C667E">
              <w:rPr>
                <w:color w:val="auto"/>
              </w:rPr>
              <w:t>58,4</w:t>
            </w:r>
          </w:p>
        </w:tc>
        <w:tc>
          <w:tcPr>
            <w:tcW w:w="1937" w:type="dxa"/>
            <w:shd w:val="clear" w:color="auto" w:fill="FFFFFF" w:themeFill="background1"/>
            <w:vAlign w:val="center"/>
          </w:tcPr>
          <w:p w14:paraId="122EB559" w14:textId="72C0F056" w:rsidR="001C667E" w:rsidRPr="001F4357" w:rsidRDefault="004A7FF6" w:rsidP="001C667E">
            <w:pPr>
              <w:pStyle w:val="Default"/>
              <w:jc w:val="center"/>
              <w:rPr>
                <w:color w:val="auto"/>
              </w:rPr>
            </w:pPr>
            <w:r>
              <w:rPr>
                <w:color w:val="auto"/>
              </w:rPr>
              <w:t>23,7</w:t>
            </w:r>
          </w:p>
        </w:tc>
      </w:tr>
      <w:tr w:rsidR="001C667E" w:rsidRPr="001F4357" w14:paraId="2BA5B807" w14:textId="77777777" w:rsidTr="001C667E">
        <w:trPr>
          <w:cantSplit/>
          <w:trHeight w:val="87"/>
        </w:trPr>
        <w:tc>
          <w:tcPr>
            <w:tcW w:w="3828" w:type="dxa"/>
            <w:shd w:val="clear" w:color="auto" w:fill="FFFFFF" w:themeFill="background1"/>
          </w:tcPr>
          <w:p w14:paraId="1D05273B" w14:textId="77777777" w:rsidR="001C667E" w:rsidRPr="001F4357" w:rsidRDefault="001C667E" w:rsidP="001F4357">
            <w:pPr>
              <w:pStyle w:val="Default"/>
              <w:rPr>
                <w:color w:val="auto"/>
              </w:rPr>
            </w:pPr>
            <w:r w:rsidRPr="001F4357">
              <w:rPr>
                <w:color w:val="auto"/>
              </w:rPr>
              <w:t>Обрабатывающие отрасли</w:t>
            </w:r>
          </w:p>
        </w:tc>
        <w:tc>
          <w:tcPr>
            <w:tcW w:w="1937" w:type="dxa"/>
            <w:shd w:val="clear" w:color="auto" w:fill="FFFFFF" w:themeFill="background1"/>
            <w:vAlign w:val="center"/>
          </w:tcPr>
          <w:p w14:paraId="69BEB289" w14:textId="2BF143C6" w:rsidR="001C667E" w:rsidRPr="001C667E" w:rsidRDefault="001C667E" w:rsidP="001C667E">
            <w:pPr>
              <w:pStyle w:val="Default"/>
              <w:jc w:val="center"/>
              <w:rPr>
                <w:color w:val="auto"/>
              </w:rPr>
            </w:pPr>
            <w:r w:rsidRPr="001C667E">
              <w:rPr>
                <w:color w:val="auto"/>
              </w:rPr>
              <w:t>1 877,4</w:t>
            </w:r>
          </w:p>
        </w:tc>
        <w:tc>
          <w:tcPr>
            <w:tcW w:w="1937" w:type="dxa"/>
            <w:shd w:val="clear" w:color="auto" w:fill="FFFFFF" w:themeFill="background1"/>
            <w:vAlign w:val="center"/>
          </w:tcPr>
          <w:p w14:paraId="53D42323" w14:textId="623FC5C4" w:rsidR="001C667E" w:rsidRPr="001C667E" w:rsidRDefault="001C667E" w:rsidP="001C667E">
            <w:pPr>
              <w:pStyle w:val="Default"/>
              <w:jc w:val="center"/>
              <w:rPr>
                <w:color w:val="auto"/>
              </w:rPr>
            </w:pPr>
            <w:r w:rsidRPr="001C667E">
              <w:rPr>
                <w:color w:val="auto"/>
              </w:rPr>
              <w:t>15,8</w:t>
            </w:r>
          </w:p>
        </w:tc>
        <w:tc>
          <w:tcPr>
            <w:tcW w:w="1937" w:type="dxa"/>
            <w:shd w:val="clear" w:color="auto" w:fill="FFFFFF" w:themeFill="background1"/>
            <w:vAlign w:val="center"/>
          </w:tcPr>
          <w:p w14:paraId="0C54C8BD" w14:textId="61E75BFF" w:rsidR="001C667E" w:rsidRPr="001F4357" w:rsidRDefault="004A7FF6" w:rsidP="001C667E">
            <w:pPr>
              <w:pStyle w:val="Default"/>
              <w:jc w:val="center"/>
              <w:rPr>
                <w:color w:val="auto"/>
              </w:rPr>
            </w:pPr>
            <w:r>
              <w:rPr>
                <w:color w:val="auto"/>
              </w:rPr>
              <w:t>6,4</w:t>
            </w:r>
          </w:p>
        </w:tc>
      </w:tr>
      <w:tr w:rsidR="001C667E" w:rsidRPr="001F4357" w14:paraId="05245F23" w14:textId="77777777" w:rsidTr="001C667E">
        <w:trPr>
          <w:cantSplit/>
          <w:trHeight w:val="87"/>
        </w:trPr>
        <w:tc>
          <w:tcPr>
            <w:tcW w:w="3828" w:type="dxa"/>
            <w:shd w:val="clear" w:color="auto" w:fill="FFFFFF" w:themeFill="background1"/>
          </w:tcPr>
          <w:p w14:paraId="0F91B552" w14:textId="77777777" w:rsidR="001C667E" w:rsidRPr="001F4357" w:rsidRDefault="001C667E" w:rsidP="001F4357">
            <w:pPr>
              <w:pStyle w:val="Default"/>
              <w:rPr>
                <w:color w:val="auto"/>
              </w:rPr>
            </w:pPr>
            <w:r w:rsidRPr="001F4357">
              <w:rPr>
                <w:color w:val="auto"/>
              </w:rPr>
              <w:t>Обеспечение электрической энергией, газом и паром; кондиционирование воздуха</w:t>
            </w:r>
          </w:p>
        </w:tc>
        <w:tc>
          <w:tcPr>
            <w:tcW w:w="1937" w:type="dxa"/>
            <w:shd w:val="clear" w:color="auto" w:fill="FFFFFF" w:themeFill="background1"/>
            <w:vAlign w:val="center"/>
          </w:tcPr>
          <w:p w14:paraId="63E5B6EC" w14:textId="7537CD4E" w:rsidR="001C667E" w:rsidRPr="001C667E" w:rsidDel="004F3611" w:rsidRDefault="001C667E" w:rsidP="001C667E">
            <w:pPr>
              <w:pStyle w:val="Default"/>
              <w:jc w:val="center"/>
              <w:rPr>
                <w:color w:val="auto"/>
              </w:rPr>
            </w:pPr>
            <w:r w:rsidRPr="001C667E">
              <w:rPr>
                <w:color w:val="auto"/>
              </w:rPr>
              <w:t>2 823,6</w:t>
            </w:r>
          </w:p>
        </w:tc>
        <w:tc>
          <w:tcPr>
            <w:tcW w:w="1937" w:type="dxa"/>
            <w:shd w:val="clear" w:color="auto" w:fill="FFFFFF" w:themeFill="background1"/>
            <w:vAlign w:val="center"/>
          </w:tcPr>
          <w:p w14:paraId="7EA7550C" w14:textId="4C343B5D" w:rsidR="001C667E" w:rsidRPr="001C667E" w:rsidRDefault="001C667E" w:rsidP="001C667E">
            <w:pPr>
              <w:pStyle w:val="Default"/>
              <w:jc w:val="center"/>
              <w:rPr>
                <w:color w:val="auto"/>
              </w:rPr>
            </w:pPr>
            <w:r w:rsidRPr="001C667E">
              <w:rPr>
                <w:color w:val="auto"/>
              </w:rPr>
              <w:t>23,8</w:t>
            </w:r>
          </w:p>
        </w:tc>
        <w:tc>
          <w:tcPr>
            <w:tcW w:w="1937" w:type="dxa"/>
            <w:shd w:val="clear" w:color="auto" w:fill="FFFFFF" w:themeFill="background1"/>
            <w:vAlign w:val="center"/>
          </w:tcPr>
          <w:p w14:paraId="74769AFA" w14:textId="239954B8" w:rsidR="001C667E" w:rsidRPr="001F4357" w:rsidRDefault="004A7FF6" w:rsidP="001C667E">
            <w:pPr>
              <w:pStyle w:val="Default"/>
              <w:jc w:val="center"/>
              <w:rPr>
                <w:color w:val="auto"/>
              </w:rPr>
            </w:pPr>
            <w:r>
              <w:rPr>
                <w:color w:val="auto"/>
              </w:rPr>
              <w:t>9,7</w:t>
            </w:r>
          </w:p>
        </w:tc>
      </w:tr>
      <w:tr w:rsidR="001C667E" w:rsidRPr="001F4357" w14:paraId="772BEF46" w14:textId="77777777" w:rsidTr="001C667E">
        <w:trPr>
          <w:cantSplit/>
          <w:trHeight w:val="87"/>
        </w:trPr>
        <w:tc>
          <w:tcPr>
            <w:tcW w:w="3828" w:type="dxa"/>
            <w:shd w:val="clear" w:color="auto" w:fill="FFFFFF" w:themeFill="background1"/>
          </w:tcPr>
          <w:p w14:paraId="5F626DFF" w14:textId="77777777" w:rsidR="001C667E" w:rsidRPr="001F4357" w:rsidRDefault="001C667E" w:rsidP="001F4357">
            <w:pPr>
              <w:pStyle w:val="Default"/>
              <w:rPr>
                <w:color w:val="auto"/>
              </w:rPr>
            </w:pPr>
            <w:r w:rsidRPr="001F4357">
              <w:rPr>
                <w:color w:val="auto"/>
              </w:rPr>
              <w:t>Водоснабжение, водоотведение, организация сбора и утилизации отходов, деятельность по ликвидации загрязнений</w:t>
            </w:r>
          </w:p>
        </w:tc>
        <w:tc>
          <w:tcPr>
            <w:tcW w:w="1937" w:type="dxa"/>
            <w:shd w:val="clear" w:color="auto" w:fill="FFFFFF" w:themeFill="background1"/>
            <w:vAlign w:val="center"/>
          </w:tcPr>
          <w:p w14:paraId="5E22B6E3" w14:textId="582199F8" w:rsidR="001C667E" w:rsidRPr="001C667E" w:rsidDel="004F3611" w:rsidRDefault="001C667E" w:rsidP="001C667E">
            <w:pPr>
              <w:pStyle w:val="Default"/>
              <w:jc w:val="center"/>
              <w:rPr>
                <w:color w:val="auto"/>
              </w:rPr>
            </w:pPr>
            <w:r w:rsidRPr="001C667E">
              <w:rPr>
                <w:color w:val="auto"/>
              </w:rPr>
              <w:t>244,3</w:t>
            </w:r>
          </w:p>
        </w:tc>
        <w:tc>
          <w:tcPr>
            <w:tcW w:w="1937" w:type="dxa"/>
            <w:shd w:val="clear" w:color="auto" w:fill="FFFFFF" w:themeFill="background1"/>
            <w:vAlign w:val="center"/>
          </w:tcPr>
          <w:p w14:paraId="74CF07D7" w14:textId="0F212624" w:rsidR="001C667E" w:rsidRPr="001C667E" w:rsidRDefault="001C667E" w:rsidP="001C667E">
            <w:pPr>
              <w:pStyle w:val="Default"/>
              <w:jc w:val="center"/>
              <w:rPr>
                <w:color w:val="auto"/>
              </w:rPr>
            </w:pPr>
            <w:r w:rsidRPr="001C667E">
              <w:rPr>
                <w:color w:val="auto"/>
              </w:rPr>
              <w:t>2,0</w:t>
            </w:r>
          </w:p>
        </w:tc>
        <w:tc>
          <w:tcPr>
            <w:tcW w:w="1937" w:type="dxa"/>
            <w:shd w:val="clear" w:color="auto" w:fill="FFFFFF" w:themeFill="background1"/>
            <w:vAlign w:val="center"/>
          </w:tcPr>
          <w:p w14:paraId="456CBA17" w14:textId="462C35F6" w:rsidR="001C667E" w:rsidRPr="001F4357" w:rsidRDefault="004A7FF6" w:rsidP="001C667E">
            <w:pPr>
              <w:pStyle w:val="Default"/>
              <w:jc w:val="center"/>
              <w:rPr>
                <w:color w:val="auto"/>
              </w:rPr>
            </w:pPr>
            <w:r>
              <w:rPr>
                <w:color w:val="auto"/>
              </w:rPr>
              <w:t>0,8</w:t>
            </w:r>
          </w:p>
        </w:tc>
      </w:tr>
      <w:tr w:rsidR="001C667E" w:rsidRPr="001F4357" w14:paraId="10140243" w14:textId="77777777" w:rsidTr="001C667E">
        <w:trPr>
          <w:cantSplit/>
          <w:trHeight w:val="87"/>
        </w:trPr>
        <w:tc>
          <w:tcPr>
            <w:tcW w:w="3828" w:type="dxa"/>
            <w:shd w:val="clear" w:color="auto" w:fill="FFFFFF" w:themeFill="background1"/>
          </w:tcPr>
          <w:p w14:paraId="6B875859" w14:textId="77777777" w:rsidR="001C667E" w:rsidRPr="001F4357" w:rsidRDefault="001C667E" w:rsidP="001F4357">
            <w:pPr>
              <w:pStyle w:val="Default"/>
              <w:rPr>
                <w:color w:val="auto"/>
              </w:rPr>
            </w:pPr>
            <w:r w:rsidRPr="001F4357">
              <w:rPr>
                <w:color w:val="auto"/>
              </w:rPr>
              <w:t>ИТОГО</w:t>
            </w:r>
          </w:p>
        </w:tc>
        <w:tc>
          <w:tcPr>
            <w:tcW w:w="1937" w:type="dxa"/>
            <w:shd w:val="clear" w:color="auto" w:fill="FFFFFF" w:themeFill="background1"/>
            <w:vAlign w:val="center"/>
          </w:tcPr>
          <w:p w14:paraId="42553B5A" w14:textId="658A4AD0" w:rsidR="001C667E" w:rsidRPr="001C667E" w:rsidDel="00EA41A6" w:rsidRDefault="004A7FF6" w:rsidP="001C667E">
            <w:pPr>
              <w:pStyle w:val="Default"/>
              <w:jc w:val="center"/>
              <w:rPr>
                <w:color w:val="auto"/>
              </w:rPr>
            </w:pPr>
            <w:r w:rsidRPr="004A7FF6">
              <w:rPr>
                <w:color w:val="auto"/>
              </w:rPr>
              <w:t>11 886,8</w:t>
            </w:r>
          </w:p>
        </w:tc>
        <w:tc>
          <w:tcPr>
            <w:tcW w:w="1937" w:type="dxa"/>
            <w:shd w:val="clear" w:color="auto" w:fill="FFFFFF" w:themeFill="background1"/>
            <w:vAlign w:val="center"/>
          </w:tcPr>
          <w:p w14:paraId="5AD2D09F" w14:textId="716DCCD9" w:rsidR="001C667E" w:rsidRPr="001C667E" w:rsidRDefault="002D328F" w:rsidP="001C667E">
            <w:pPr>
              <w:pStyle w:val="Default"/>
              <w:jc w:val="center"/>
              <w:rPr>
                <w:color w:val="auto"/>
              </w:rPr>
            </w:pPr>
            <w:r>
              <w:rPr>
                <w:color w:val="auto"/>
              </w:rPr>
              <w:t>100</w:t>
            </w:r>
          </w:p>
        </w:tc>
        <w:tc>
          <w:tcPr>
            <w:tcW w:w="1937" w:type="dxa"/>
            <w:shd w:val="clear" w:color="auto" w:fill="FFFFFF" w:themeFill="background1"/>
            <w:vAlign w:val="center"/>
          </w:tcPr>
          <w:p w14:paraId="649A574D" w14:textId="0C24FF8C" w:rsidR="001C667E" w:rsidRPr="001F4357" w:rsidRDefault="004A7FF6" w:rsidP="001C667E">
            <w:pPr>
              <w:pStyle w:val="Default"/>
              <w:jc w:val="center"/>
              <w:rPr>
                <w:color w:val="auto"/>
              </w:rPr>
            </w:pPr>
            <w:r>
              <w:rPr>
                <w:color w:val="auto"/>
              </w:rPr>
              <w:t>40,6</w:t>
            </w:r>
          </w:p>
        </w:tc>
      </w:tr>
    </w:tbl>
    <w:p w14:paraId="6AA77D48" w14:textId="77777777" w:rsidR="00EB03A3" w:rsidRDefault="00EB03A3" w:rsidP="001F4357">
      <w:pPr>
        <w:ind w:firstLine="720"/>
        <w:rPr>
          <w:rFonts w:cs="Times New Roman"/>
          <w:szCs w:val="24"/>
        </w:rPr>
      </w:pPr>
    </w:p>
    <w:p w14:paraId="367E3528" w14:textId="3F278DCC" w:rsidR="004669E8" w:rsidRPr="001F4357" w:rsidRDefault="004669E8" w:rsidP="001F4357">
      <w:pPr>
        <w:ind w:firstLine="720"/>
        <w:rPr>
          <w:rFonts w:cs="Times New Roman"/>
          <w:szCs w:val="24"/>
        </w:rPr>
      </w:pPr>
      <w:r w:rsidRPr="001F4357">
        <w:rPr>
          <w:rFonts w:cs="Times New Roman"/>
          <w:szCs w:val="24"/>
        </w:rPr>
        <w:t>Ведущей отраслью промышленности в городе Мегионе являе</w:t>
      </w:r>
      <w:r w:rsidR="00205376">
        <w:rPr>
          <w:rFonts w:cs="Times New Roman"/>
          <w:szCs w:val="24"/>
        </w:rPr>
        <w:t>тся добыча полезных ископаемых, большую часть которой составляет</w:t>
      </w:r>
      <w:r w:rsidRPr="001F4357">
        <w:rPr>
          <w:rFonts w:cs="Times New Roman"/>
          <w:szCs w:val="24"/>
        </w:rPr>
        <w:t xml:space="preserve"> предоставление услуг в области добычи полезных ископаемых, оборот которой в </w:t>
      </w:r>
      <w:r w:rsidR="00B0675C">
        <w:rPr>
          <w:rFonts w:cs="Times New Roman"/>
          <w:szCs w:val="24"/>
        </w:rPr>
        <w:t>2022</w:t>
      </w:r>
      <w:r w:rsidRPr="001F4357">
        <w:rPr>
          <w:rFonts w:cs="Times New Roman"/>
          <w:szCs w:val="24"/>
        </w:rPr>
        <w:t xml:space="preserve"> году составил </w:t>
      </w:r>
      <w:r w:rsidR="00B0675C" w:rsidRPr="00B0675C">
        <w:rPr>
          <w:rFonts w:cs="Times New Roman"/>
          <w:szCs w:val="24"/>
        </w:rPr>
        <w:t>6 941,5</w:t>
      </w:r>
      <w:r w:rsidRPr="001F4357">
        <w:rPr>
          <w:rFonts w:cs="Times New Roman"/>
          <w:szCs w:val="24"/>
        </w:rPr>
        <w:t> </w:t>
      </w:r>
      <w:r w:rsidR="001658AB">
        <w:rPr>
          <w:rFonts w:cs="Times New Roman"/>
          <w:szCs w:val="24"/>
        </w:rPr>
        <w:t>млн рублей</w:t>
      </w:r>
      <w:r w:rsidRPr="001F4357">
        <w:rPr>
          <w:rFonts w:cs="Times New Roman"/>
          <w:szCs w:val="24"/>
        </w:rPr>
        <w:t>.</w:t>
      </w:r>
    </w:p>
    <w:p w14:paraId="22CA1EFE" w14:textId="1F07C250" w:rsidR="004669E8" w:rsidRPr="001F4357" w:rsidRDefault="004669E8" w:rsidP="004633C9">
      <w:pPr>
        <w:shd w:val="clear" w:color="auto" w:fill="FFFFFF" w:themeFill="background1"/>
        <w:ind w:firstLine="720"/>
        <w:rPr>
          <w:rFonts w:cs="Times New Roman"/>
          <w:szCs w:val="24"/>
        </w:rPr>
      </w:pPr>
      <w:r w:rsidRPr="001F4357">
        <w:rPr>
          <w:rFonts w:cs="Times New Roman"/>
          <w:szCs w:val="24"/>
        </w:rPr>
        <w:t xml:space="preserve">Промышленной эксплуатацией нефтяных месторождений занимается ПАО НК «Славнефть». Непосредственное промышленное производство в сфере нефтегазодобычи осуществляет крупнейшее предприятие города Мегион – ОАО «Славнефть-Мегионнефтегаз» («СН-МНГ»), которое является основным </w:t>
      </w:r>
      <w:r w:rsidR="004633C9">
        <w:rPr>
          <w:rFonts w:cs="Times New Roman"/>
          <w:szCs w:val="24"/>
        </w:rPr>
        <w:t>ключевым</w:t>
      </w:r>
      <w:r w:rsidRPr="001F4357">
        <w:rPr>
          <w:rFonts w:cs="Times New Roman"/>
          <w:szCs w:val="24"/>
        </w:rPr>
        <w:t xml:space="preserve"> активом нефтегазового холдинга «Славнефть».</w:t>
      </w:r>
    </w:p>
    <w:p w14:paraId="3F13B97C" w14:textId="0AAC00B0" w:rsidR="004669E8" w:rsidRDefault="004669E8" w:rsidP="001F4357">
      <w:pPr>
        <w:ind w:firstLine="720"/>
        <w:rPr>
          <w:rFonts w:cs="Times New Roman"/>
          <w:szCs w:val="24"/>
        </w:rPr>
      </w:pPr>
      <w:r w:rsidRPr="001F4357">
        <w:rPr>
          <w:rFonts w:cs="Times New Roman"/>
          <w:szCs w:val="24"/>
        </w:rPr>
        <w:t>Доля отрасли «добыча полезных ископаемых» от общего объема отгруженных товаров</w:t>
      </w:r>
      <w:r w:rsidR="003C315C">
        <w:rPr>
          <w:rFonts w:cs="Times New Roman"/>
          <w:szCs w:val="24"/>
        </w:rPr>
        <w:t>, которая ранее сокращалась, с 2017 года начала постепенно увеличиваться, за исключением периода, приходящегося на пандемию коронавирусной инфекции.</w:t>
      </w:r>
      <w:r w:rsidRPr="001F4357">
        <w:rPr>
          <w:rFonts w:cs="Times New Roman"/>
          <w:szCs w:val="24"/>
        </w:rPr>
        <w:t xml:space="preserve"> </w:t>
      </w:r>
      <w:r w:rsidR="003C315C">
        <w:rPr>
          <w:rFonts w:cs="Times New Roman"/>
          <w:szCs w:val="24"/>
        </w:rPr>
        <w:t xml:space="preserve">По итогам </w:t>
      </w:r>
      <w:r w:rsidR="003C315C">
        <w:rPr>
          <w:rFonts w:cs="Times New Roman"/>
          <w:szCs w:val="24"/>
        </w:rPr>
        <w:lastRenderedPageBreak/>
        <w:t xml:space="preserve">2022 года доля данной отрасли превысила допандемийные значения, что говорит об усилении моноэкономики </w:t>
      </w:r>
      <w:r w:rsidR="00A5596F">
        <w:rPr>
          <w:rFonts w:cs="Times New Roman"/>
          <w:szCs w:val="24"/>
        </w:rPr>
        <w:t>(Рис.22</w:t>
      </w:r>
      <w:r w:rsidRPr="001F4357">
        <w:rPr>
          <w:rFonts w:cs="Times New Roman"/>
          <w:szCs w:val="24"/>
        </w:rPr>
        <w:t xml:space="preserve">). </w:t>
      </w:r>
    </w:p>
    <w:p w14:paraId="18EECF19" w14:textId="77777777" w:rsidR="004633C9" w:rsidRDefault="004633C9" w:rsidP="001F4357">
      <w:pPr>
        <w:ind w:firstLine="720"/>
        <w:rPr>
          <w:rFonts w:cs="Times New Roman"/>
          <w:szCs w:val="24"/>
        </w:rPr>
      </w:pPr>
    </w:p>
    <w:p w14:paraId="72BFA143" w14:textId="1592E3F0" w:rsidR="00EB03A3" w:rsidRPr="001F4357" w:rsidRDefault="00140E60" w:rsidP="00A5596F">
      <w:pPr>
        <w:ind w:firstLine="0"/>
        <w:rPr>
          <w:rFonts w:cs="Times New Roman"/>
          <w:szCs w:val="24"/>
        </w:rPr>
      </w:pPr>
      <w:r>
        <w:rPr>
          <w:rFonts w:cs="Times New Roman"/>
          <w:szCs w:val="24"/>
        </w:rPr>
        <w:t xml:space="preserve">                               </w:t>
      </w:r>
      <w:r w:rsidRPr="00BF1D9A">
        <w:rPr>
          <w:rFonts w:cs="Times New Roman"/>
          <w:noProof/>
          <w:sz w:val="28"/>
          <w:szCs w:val="24"/>
          <w:lang w:eastAsia="ru-RU"/>
        </w:rPr>
        <w:drawing>
          <wp:inline distT="0" distB="0" distL="0" distR="0" wp14:anchorId="1EE0D649" wp14:editId="7253F552">
            <wp:extent cx="3213735" cy="1733550"/>
            <wp:effectExtent l="0" t="0" r="571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C9A71AA" w14:textId="3905ED42" w:rsidR="004669E8" w:rsidRPr="001F4357" w:rsidRDefault="004669E8" w:rsidP="001F4357">
      <w:pPr>
        <w:ind w:firstLine="720"/>
        <w:jc w:val="center"/>
        <w:rPr>
          <w:rFonts w:cs="Times New Roman"/>
          <w:szCs w:val="24"/>
        </w:rPr>
      </w:pPr>
    </w:p>
    <w:p w14:paraId="0C075702" w14:textId="0D19124A" w:rsidR="004669E8" w:rsidRPr="001F4357" w:rsidRDefault="00A5596F" w:rsidP="001F4357">
      <w:pPr>
        <w:ind w:firstLine="720"/>
        <w:jc w:val="center"/>
        <w:rPr>
          <w:rFonts w:cs="Times New Roman"/>
          <w:b/>
          <w:szCs w:val="24"/>
        </w:rPr>
      </w:pPr>
      <w:r>
        <w:rPr>
          <w:rFonts w:cs="Times New Roman"/>
          <w:b/>
          <w:szCs w:val="24"/>
        </w:rPr>
        <w:t>Рис.22</w:t>
      </w:r>
      <w:r w:rsidR="004669E8" w:rsidRPr="001F4357">
        <w:rPr>
          <w:rFonts w:cs="Times New Roman"/>
          <w:b/>
          <w:szCs w:val="24"/>
        </w:rPr>
        <w:t>. Доля добычи полезных ископаемых в общем объеме промышленного производства города Мегиона, %</w:t>
      </w:r>
    </w:p>
    <w:p w14:paraId="10A1AFD0" w14:textId="77777777" w:rsidR="00EB03A3" w:rsidRDefault="00EB03A3" w:rsidP="001F4357">
      <w:pPr>
        <w:ind w:firstLine="720"/>
        <w:rPr>
          <w:rFonts w:cs="Times New Roman"/>
          <w:szCs w:val="24"/>
        </w:rPr>
      </w:pPr>
    </w:p>
    <w:p w14:paraId="25E26800" w14:textId="53D462D0" w:rsidR="004669E8" w:rsidRPr="001F4357" w:rsidRDefault="004669E8" w:rsidP="001F4357">
      <w:pPr>
        <w:ind w:firstLine="720"/>
        <w:rPr>
          <w:rFonts w:cs="Times New Roman"/>
          <w:szCs w:val="24"/>
        </w:rPr>
      </w:pPr>
      <w:r w:rsidRPr="001F4357">
        <w:rPr>
          <w:rFonts w:cs="Times New Roman"/>
          <w:szCs w:val="24"/>
        </w:rPr>
        <w:t>Обрабатывающая промышленность, оборот которой по итогам 20</w:t>
      </w:r>
      <w:r w:rsidR="003A1E50">
        <w:rPr>
          <w:rFonts w:cs="Times New Roman"/>
          <w:szCs w:val="24"/>
        </w:rPr>
        <w:t>22</w:t>
      </w:r>
      <w:r w:rsidRPr="001F4357">
        <w:rPr>
          <w:rFonts w:cs="Times New Roman"/>
          <w:szCs w:val="24"/>
        </w:rPr>
        <w:t xml:space="preserve"> года составил </w:t>
      </w:r>
      <w:r w:rsidR="003A1E50">
        <w:rPr>
          <w:rFonts w:cs="Times New Roman"/>
          <w:szCs w:val="24"/>
        </w:rPr>
        <w:t>1 877,4</w:t>
      </w:r>
      <w:r w:rsidRPr="001F4357">
        <w:rPr>
          <w:rFonts w:cs="Times New Roman"/>
          <w:szCs w:val="24"/>
        </w:rPr>
        <w:t xml:space="preserve"> </w:t>
      </w:r>
      <w:r w:rsidR="001658AB">
        <w:rPr>
          <w:rFonts w:cs="Times New Roman"/>
          <w:szCs w:val="24"/>
        </w:rPr>
        <w:t>млн рублей</w:t>
      </w:r>
      <w:r w:rsidRPr="001F4357">
        <w:rPr>
          <w:rFonts w:cs="Times New Roman"/>
          <w:szCs w:val="24"/>
        </w:rPr>
        <w:t>, включает ремонт и монтаж машин и оборудования, производство пищевых продуктов, обработку древесины и производство изделий из дерева, производство прочих неметаллических минеральных продуктов, текстильное и швейное производство, издательскую и полиграфическую деятельность и другое.</w:t>
      </w:r>
    </w:p>
    <w:p w14:paraId="79BC8CA2" w14:textId="79ECB3EF" w:rsidR="004669E8" w:rsidRPr="001F4357" w:rsidRDefault="004669E8" w:rsidP="001F4357">
      <w:pPr>
        <w:ind w:firstLine="720"/>
        <w:rPr>
          <w:rFonts w:cs="Times New Roman"/>
          <w:szCs w:val="24"/>
        </w:rPr>
      </w:pPr>
      <w:r w:rsidRPr="001F4357">
        <w:rPr>
          <w:rFonts w:cs="Times New Roman"/>
          <w:szCs w:val="24"/>
        </w:rPr>
        <w:t>Отрасль «Обеспечение электрической энергией, газом и паром; кондиционирование воздуха», оборот которой в 20</w:t>
      </w:r>
      <w:r w:rsidR="00C02C8E">
        <w:rPr>
          <w:rFonts w:cs="Times New Roman"/>
          <w:szCs w:val="24"/>
        </w:rPr>
        <w:t>22</w:t>
      </w:r>
      <w:r w:rsidRPr="001F4357">
        <w:rPr>
          <w:rFonts w:cs="Times New Roman"/>
          <w:szCs w:val="24"/>
        </w:rPr>
        <w:t xml:space="preserve"> году составил </w:t>
      </w:r>
      <w:r w:rsidR="00C02C8E">
        <w:rPr>
          <w:rFonts w:cs="Times New Roman"/>
          <w:szCs w:val="24"/>
        </w:rPr>
        <w:t>2 823,6</w:t>
      </w:r>
      <w:r w:rsidRPr="001F4357">
        <w:rPr>
          <w:rFonts w:cs="Times New Roman"/>
          <w:szCs w:val="24"/>
        </w:rPr>
        <w:t> </w:t>
      </w:r>
      <w:r w:rsidR="001658AB">
        <w:rPr>
          <w:rFonts w:cs="Times New Roman"/>
          <w:szCs w:val="24"/>
        </w:rPr>
        <w:t>млн рублей</w:t>
      </w:r>
      <w:r w:rsidRPr="001F4357">
        <w:rPr>
          <w:rFonts w:cs="Times New Roman"/>
          <w:szCs w:val="24"/>
        </w:rPr>
        <w:t>, включает преимущественно деятельность по производству, передаче и распределению электроэнергии, а также по производству, передаче и распределе</w:t>
      </w:r>
      <w:r w:rsidR="00C02C8E">
        <w:rPr>
          <w:rFonts w:cs="Times New Roman"/>
          <w:szCs w:val="24"/>
        </w:rPr>
        <w:t>нию пара и горячей воды</w:t>
      </w:r>
      <w:r w:rsidRPr="001F4357">
        <w:rPr>
          <w:rFonts w:cs="Times New Roman"/>
          <w:szCs w:val="24"/>
        </w:rPr>
        <w:t>.</w:t>
      </w:r>
    </w:p>
    <w:p w14:paraId="516C0B60" w14:textId="44378116" w:rsidR="004669E8" w:rsidRPr="001F4357" w:rsidRDefault="004669E8" w:rsidP="001F4357">
      <w:pPr>
        <w:ind w:firstLine="720"/>
        <w:rPr>
          <w:rFonts w:cs="Times New Roman"/>
          <w:szCs w:val="24"/>
        </w:rPr>
      </w:pPr>
      <w:r w:rsidRPr="001F4357">
        <w:rPr>
          <w:rFonts w:cs="Times New Roman"/>
          <w:szCs w:val="24"/>
        </w:rPr>
        <w:t>Оборот отрасли «Водоснабжение; водоотведение, организация сбора и утилизации отходов, деятельность по ликвидации загрязнений» в 20</w:t>
      </w:r>
      <w:r w:rsidR="00C02C8E">
        <w:rPr>
          <w:rFonts w:cs="Times New Roman"/>
          <w:szCs w:val="24"/>
        </w:rPr>
        <w:t>22</w:t>
      </w:r>
      <w:r w:rsidRPr="001F4357">
        <w:rPr>
          <w:rFonts w:cs="Times New Roman"/>
          <w:szCs w:val="24"/>
        </w:rPr>
        <w:t xml:space="preserve"> году составил </w:t>
      </w:r>
      <w:r w:rsidR="0030271F">
        <w:rPr>
          <w:rFonts w:cs="Times New Roman"/>
          <w:szCs w:val="24"/>
        </w:rPr>
        <w:t>244,3</w:t>
      </w:r>
      <w:r w:rsidRPr="001F4357">
        <w:rPr>
          <w:rFonts w:cs="Times New Roman"/>
          <w:szCs w:val="24"/>
        </w:rPr>
        <w:t xml:space="preserve"> </w:t>
      </w:r>
      <w:r w:rsidR="001658AB">
        <w:rPr>
          <w:rFonts w:cs="Times New Roman"/>
          <w:szCs w:val="24"/>
        </w:rPr>
        <w:t>млн рублей</w:t>
      </w:r>
      <w:r w:rsidRPr="001F4357">
        <w:rPr>
          <w:rFonts w:cs="Times New Roman"/>
          <w:szCs w:val="24"/>
        </w:rPr>
        <w:t>.</w:t>
      </w:r>
    </w:p>
    <w:p w14:paraId="68279349" w14:textId="0209F120" w:rsidR="004669E8" w:rsidRPr="001F4357" w:rsidRDefault="00532988" w:rsidP="001F4357">
      <w:pPr>
        <w:ind w:firstLine="720"/>
        <w:rPr>
          <w:rFonts w:cs="Times New Roman"/>
          <w:szCs w:val="24"/>
        </w:rPr>
      </w:pPr>
      <w:r>
        <w:rPr>
          <w:rFonts w:cs="Times New Roman"/>
          <w:szCs w:val="24"/>
        </w:rPr>
        <w:t xml:space="preserve">В период пандемии новой коронавирусной инфекции отмечается снижение основных экономических показателей, большая часть которых продолжает восстанавливаться до сих пор. </w:t>
      </w:r>
    </w:p>
    <w:p w14:paraId="514A44B0" w14:textId="77777777" w:rsidR="004669E8" w:rsidRPr="001F4357" w:rsidRDefault="004669E8" w:rsidP="001F4357">
      <w:pPr>
        <w:ind w:firstLine="720"/>
        <w:rPr>
          <w:rFonts w:cs="Times New Roman"/>
          <w:szCs w:val="24"/>
        </w:rPr>
      </w:pPr>
    </w:p>
    <w:p w14:paraId="293A06BB" w14:textId="77777777" w:rsidR="004669E8" w:rsidRPr="001F4357" w:rsidRDefault="004669E8" w:rsidP="00500EAB">
      <w:pPr>
        <w:pStyle w:val="4"/>
        <w:spacing w:before="0"/>
        <w:rPr>
          <w:rFonts w:ascii="Times New Roman" w:hAnsi="Times New Roman" w:cs="Times New Roman"/>
          <w:b w:val="0"/>
          <w:i w:val="0"/>
          <w:color w:val="auto"/>
          <w:szCs w:val="24"/>
          <w:u w:val="single"/>
        </w:rPr>
      </w:pPr>
      <w:r w:rsidRPr="001F4357">
        <w:rPr>
          <w:rFonts w:ascii="Times New Roman" w:hAnsi="Times New Roman" w:cs="Times New Roman"/>
          <w:b w:val="0"/>
          <w:i w:val="0"/>
          <w:color w:val="auto"/>
          <w:szCs w:val="24"/>
          <w:u w:val="single"/>
        </w:rPr>
        <w:t>Сельское хозяйство</w:t>
      </w:r>
    </w:p>
    <w:p w14:paraId="3220F1E7" w14:textId="612C1F41" w:rsidR="004669E8" w:rsidRPr="001F4357" w:rsidRDefault="004669E8" w:rsidP="001F4357">
      <w:pPr>
        <w:ind w:firstLine="720"/>
        <w:rPr>
          <w:rFonts w:eastAsia="Times New Roman" w:cs="Times New Roman"/>
          <w:szCs w:val="24"/>
          <w:lang w:eastAsia="ru-RU"/>
        </w:rPr>
      </w:pPr>
      <w:r w:rsidRPr="001F4357">
        <w:rPr>
          <w:rFonts w:eastAsia="Times New Roman" w:cs="Times New Roman"/>
          <w:szCs w:val="24"/>
          <w:lang w:eastAsia="ru-RU"/>
        </w:rPr>
        <w:t xml:space="preserve">Сельское хозяйство по определению не может занимать ведущего положения в экономике </w:t>
      </w:r>
      <w:r w:rsidR="007C63B3">
        <w:rPr>
          <w:rFonts w:eastAsia="Times New Roman" w:cs="Times New Roman"/>
          <w:szCs w:val="24"/>
          <w:lang w:eastAsia="ru-RU"/>
        </w:rPr>
        <w:t>города Мегиона</w:t>
      </w:r>
      <w:r w:rsidRPr="001F4357">
        <w:rPr>
          <w:rFonts w:eastAsia="Times New Roman" w:cs="Times New Roman"/>
          <w:szCs w:val="24"/>
          <w:lang w:eastAsia="ru-RU"/>
        </w:rPr>
        <w:t>, однако его функционирование, пусть даже в небольших объемах, вносит значимый вклад в дело див</w:t>
      </w:r>
      <w:r w:rsidR="006A2500">
        <w:rPr>
          <w:rFonts w:eastAsia="Times New Roman" w:cs="Times New Roman"/>
          <w:szCs w:val="24"/>
          <w:lang w:eastAsia="ru-RU"/>
        </w:rPr>
        <w:t>ерсификации экономики, повышения</w:t>
      </w:r>
      <w:r w:rsidRPr="001F4357">
        <w:rPr>
          <w:rFonts w:eastAsia="Times New Roman" w:cs="Times New Roman"/>
          <w:szCs w:val="24"/>
          <w:lang w:eastAsia="ru-RU"/>
        </w:rPr>
        <w:t xml:space="preserve"> экономической активности населения и обеспечения продовольственной безопасности.</w:t>
      </w:r>
    </w:p>
    <w:p w14:paraId="34ECE6B6" w14:textId="77777777" w:rsidR="004669E8" w:rsidRPr="001F4357" w:rsidRDefault="004669E8" w:rsidP="001F4357">
      <w:pPr>
        <w:ind w:firstLine="720"/>
        <w:rPr>
          <w:rFonts w:eastAsia="Times New Roman" w:cs="Times New Roman"/>
          <w:szCs w:val="24"/>
          <w:lang w:eastAsia="ru-RU"/>
        </w:rPr>
      </w:pPr>
      <w:r w:rsidRPr="001F4357">
        <w:rPr>
          <w:rFonts w:eastAsia="Times New Roman" w:cs="Times New Roman"/>
          <w:szCs w:val="24"/>
          <w:lang w:eastAsia="ru-RU"/>
        </w:rPr>
        <w:t>В данных природно-климатических условиях, характерных для зоны рискованного земледелия, ведение сельского хозяйства в товарных объемах возможно только при условии государственной поддержки, объемы и методы распределения которой в наибольшей мере влияют на динамику показателей отрасли.</w:t>
      </w:r>
    </w:p>
    <w:p w14:paraId="439753D2" w14:textId="6CCF2970" w:rsidR="00286954" w:rsidRPr="00D57A1A" w:rsidRDefault="00286954" w:rsidP="00286954">
      <w:pPr>
        <w:widowControl w:val="0"/>
        <w:shd w:val="clear" w:color="auto" w:fill="FFFFFF"/>
        <w:rPr>
          <w:rFonts w:eastAsia="Calibri" w:cs="Times New Roman"/>
          <w:szCs w:val="24"/>
        </w:rPr>
      </w:pPr>
      <w:r w:rsidRPr="00D57A1A">
        <w:rPr>
          <w:rFonts w:eastAsia="Calibri" w:cs="Times New Roman"/>
          <w:szCs w:val="24"/>
        </w:rPr>
        <w:t>По состоянию на 01.01.2023 осуществляли сельскохозяйственную деятельность 3 сельхозтоваропроизводителя, в том числе 1 крест</w:t>
      </w:r>
      <w:r>
        <w:rPr>
          <w:rFonts w:eastAsia="Calibri" w:cs="Times New Roman"/>
          <w:szCs w:val="24"/>
        </w:rPr>
        <w:t xml:space="preserve">ьянское (фермерское) хозяйство и </w:t>
      </w:r>
      <w:r w:rsidRPr="001F4357">
        <w:rPr>
          <w:rFonts w:eastAsia="Times New Roman" w:cs="Times New Roman"/>
          <w:szCs w:val="24"/>
          <w:lang w:eastAsia="ru-RU"/>
        </w:rPr>
        <w:t>общество с ограниченной ответственностью «Топ Фиш», занимающееся производством и реализацией рыбной продукции.</w:t>
      </w:r>
    </w:p>
    <w:p w14:paraId="1C9EED2D" w14:textId="77777777" w:rsidR="00286954" w:rsidRDefault="00286954" w:rsidP="00286954">
      <w:pPr>
        <w:ind w:firstLine="720"/>
        <w:rPr>
          <w:rFonts w:eastAsia="Calibri" w:cs="Times New Roman"/>
          <w:szCs w:val="24"/>
        </w:rPr>
      </w:pPr>
      <w:r w:rsidRPr="00D57A1A">
        <w:rPr>
          <w:rFonts w:eastAsia="Calibri" w:cs="Times New Roman"/>
          <w:szCs w:val="24"/>
        </w:rPr>
        <w:t xml:space="preserve">В похозяйственной книге зарегистрировано </w:t>
      </w:r>
      <w:r w:rsidRPr="00D57A1A">
        <w:rPr>
          <w:rFonts w:eastAsia="Calibri" w:cs="Times New Roman"/>
          <w:szCs w:val="24"/>
          <w:shd w:val="clear" w:color="auto" w:fill="FFFFFF"/>
        </w:rPr>
        <w:t>3 личных</w:t>
      </w:r>
      <w:r w:rsidRPr="00D57A1A">
        <w:rPr>
          <w:rFonts w:eastAsia="Calibri" w:cs="Times New Roman"/>
          <w:szCs w:val="24"/>
        </w:rPr>
        <w:t xml:space="preserve"> подсобных хозяйства. </w:t>
      </w:r>
    </w:p>
    <w:p w14:paraId="63E24214" w14:textId="33256D55" w:rsidR="004669E8" w:rsidRDefault="004669E8" w:rsidP="00745390">
      <w:pPr>
        <w:shd w:val="clear" w:color="auto" w:fill="FFFFFF" w:themeFill="background1"/>
        <w:ind w:firstLine="720"/>
        <w:rPr>
          <w:rFonts w:cs="Times New Roman"/>
          <w:szCs w:val="24"/>
        </w:rPr>
      </w:pPr>
      <w:r w:rsidRPr="00745390">
        <w:rPr>
          <w:rFonts w:cs="Times New Roman"/>
          <w:szCs w:val="24"/>
          <w:shd w:val="clear" w:color="auto" w:fill="FFFFFF" w:themeFill="background1"/>
        </w:rPr>
        <w:t>Объем производства сельскохозяйственной продукции (в фактически действовавших ценах) хозяйства</w:t>
      </w:r>
      <w:r w:rsidR="00745390" w:rsidRPr="00745390">
        <w:rPr>
          <w:rFonts w:cs="Times New Roman"/>
          <w:szCs w:val="24"/>
          <w:shd w:val="clear" w:color="auto" w:fill="FFFFFF" w:themeFill="background1"/>
        </w:rPr>
        <w:t>ми всех категорий за период 2018-2022</w:t>
      </w:r>
      <w:r w:rsidRPr="00745390">
        <w:rPr>
          <w:rFonts w:cs="Times New Roman"/>
          <w:szCs w:val="24"/>
          <w:shd w:val="clear" w:color="auto" w:fill="FFFFFF" w:themeFill="background1"/>
        </w:rPr>
        <w:t xml:space="preserve"> </w:t>
      </w:r>
      <w:r w:rsidR="00745390" w:rsidRPr="00745390">
        <w:rPr>
          <w:rFonts w:cs="Times New Roman"/>
          <w:szCs w:val="24"/>
          <w:shd w:val="clear" w:color="auto" w:fill="FFFFFF" w:themeFill="background1"/>
        </w:rPr>
        <w:t>годы</w:t>
      </w:r>
      <w:r w:rsidRPr="00745390">
        <w:rPr>
          <w:rFonts w:cs="Times New Roman"/>
          <w:szCs w:val="24"/>
          <w:shd w:val="clear" w:color="auto" w:fill="FFFFFF" w:themeFill="background1"/>
        </w:rPr>
        <w:t xml:space="preserve">. </w:t>
      </w:r>
      <w:r w:rsidR="00745390" w:rsidRPr="00745390">
        <w:rPr>
          <w:rFonts w:cs="Times New Roman"/>
          <w:szCs w:val="24"/>
          <w:shd w:val="clear" w:color="auto" w:fill="FFFFFF" w:themeFill="background1"/>
        </w:rPr>
        <w:t>увеличился</w:t>
      </w:r>
      <w:r w:rsidRPr="00745390">
        <w:rPr>
          <w:rFonts w:cs="Times New Roman"/>
          <w:szCs w:val="24"/>
          <w:shd w:val="clear" w:color="auto" w:fill="FFFFFF" w:themeFill="background1"/>
        </w:rPr>
        <w:t xml:space="preserve"> с </w:t>
      </w:r>
      <w:r w:rsidR="00745390" w:rsidRPr="00745390">
        <w:rPr>
          <w:rFonts w:cs="Times New Roman"/>
          <w:szCs w:val="24"/>
          <w:shd w:val="clear" w:color="auto" w:fill="FFFFFF" w:themeFill="background1"/>
        </w:rPr>
        <w:t>130,8</w:t>
      </w:r>
      <w:r w:rsidRPr="00745390">
        <w:rPr>
          <w:rFonts w:cs="Times New Roman"/>
          <w:szCs w:val="24"/>
          <w:shd w:val="clear" w:color="auto" w:fill="FFFFFF" w:themeFill="background1"/>
        </w:rPr>
        <w:t xml:space="preserve"> до </w:t>
      </w:r>
      <w:r w:rsidR="00745390" w:rsidRPr="00745390">
        <w:rPr>
          <w:rFonts w:cs="Times New Roman"/>
          <w:szCs w:val="24"/>
          <w:shd w:val="clear" w:color="auto" w:fill="FFFFFF" w:themeFill="background1"/>
        </w:rPr>
        <w:t>165,4</w:t>
      </w:r>
      <w:r w:rsidRPr="00745390">
        <w:rPr>
          <w:rFonts w:cs="Times New Roman"/>
          <w:szCs w:val="24"/>
          <w:shd w:val="clear" w:color="auto" w:fill="FFFFFF" w:themeFill="background1"/>
        </w:rPr>
        <w:t xml:space="preserve"> </w:t>
      </w:r>
      <w:r w:rsidR="001658AB" w:rsidRPr="00745390">
        <w:rPr>
          <w:rFonts w:cs="Times New Roman"/>
          <w:szCs w:val="24"/>
          <w:shd w:val="clear" w:color="auto" w:fill="FFFFFF" w:themeFill="background1"/>
        </w:rPr>
        <w:t>млн рублей</w:t>
      </w:r>
      <w:r w:rsidRPr="00745390">
        <w:rPr>
          <w:rFonts w:cs="Times New Roman"/>
          <w:szCs w:val="24"/>
          <w:shd w:val="clear" w:color="auto" w:fill="FFFFFF" w:themeFill="background1"/>
        </w:rPr>
        <w:t xml:space="preserve">, или на </w:t>
      </w:r>
      <w:r w:rsidR="00745390" w:rsidRPr="00745390">
        <w:rPr>
          <w:rFonts w:cs="Times New Roman"/>
          <w:szCs w:val="24"/>
          <w:shd w:val="clear" w:color="auto" w:fill="FFFFFF" w:themeFill="background1"/>
        </w:rPr>
        <w:t>26,5</w:t>
      </w:r>
      <w:r w:rsidRPr="00745390">
        <w:rPr>
          <w:rFonts w:cs="Times New Roman"/>
          <w:szCs w:val="24"/>
          <w:shd w:val="clear" w:color="auto" w:fill="FFFFFF" w:themeFill="background1"/>
        </w:rPr>
        <w:t xml:space="preserve">%. </w:t>
      </w:r>
      <w:r w:rsidR="00745390" w:rsidRPr="00745390">
        <w:rPr>
          <w:rFonts w:cs="Times New Roman"/>
          <w:szCs w:val="24"/>
          <w:shd w:val="clear" w:color="auto" w:fill="FFFFFF" w:themeFill="background1"/>
        </w:rPr>
        <w:t>Отмечается</w:t>
      </w:r>
      <w:r w:rsidRPr="00745390">
        <w:rPr>
          <w:rFonts w:cs="Times New Roman"/>
          <w:szCs w:val="24"/>
          <w:shd w:val="clear" w:color="auto" w:fill="FFFFFF" w:themeFill="background1"/>
        </w:rPr>
        <w:t xml:space="preserve"> </w:t>
      </w:r>
      <w:r w:rsidR="00745390" w:rsidRPr="00745390">
        <w:rPr>
          <w:rFonts w:cs="Times New Roman"/>
          <w:szCs w:val="24"/>
          <w:shd w:val="clear" w:color="auto" w:fill="FFFFFF" w:themeFill="background1"/>
        </w:rPr>
        <w:t>рост</w:t>
      </w:r>
      <w:r w:rsidRPr="00745390">
        <w:rPr>
          <w:rFonts w:cs="Times New Roman"/>
          <w:szCs w:val="24"/>
          <w:shd w:val="clear" w:color="auto" w:fill="FFFFFF" w:themeFill="background1"/>
        </w:rPr>
        <w:t xml:space="preserve"> оборота хозяйств населения </w:t>
      </w:r>
      <w:r w:rsidR="00745390" w:rsidRPr="00745390">
        <w:rPr>
          <w:rFonts w:cs="Times New Roman"/>
          <w:szCs w:val="24"/>
          <w:shd w:val="clear" w:color="auto" w:fill="FFFFFF" w:themeFill="background1"/>
        </w:rPr>
        <w:t>на 27,2</w:t>
      </w:r>
      <w:r w:rsidRPr="00745390">
        <w:rPr>
          <w:rFonts w:cs="Times New Roman"/>
          <w:szCs w:val="24"/>
          <w:shd w:val="clear" w:color="auto" w:fill="FFFFFF" w:themeFill="background1"/>
        </w:rPr>
        <w:t xml:space="preserve">%, тогда </w:t>
      </w:r>
      <w:r w:rsidR="006A2500">
        <w:rPr>
          <w:rFonts w:cs="Times New Roman"/>
          <w:szCs w:val="24"/>
          <w:shd w:val="clear" w:color="auto" w:fill="FFFFFF" w:themeFill="background1"/>
        </w:rPr>
        <w:t xml:space="preserve">как </w:t>
      </w:r>
      <w:r w:rsidR="00745390" w:rsidRPr="00745390">
        <w:rPr>
          <w:rFonts w:cs="Times New Roman"/>
          <w:szCs w:val="24"/>
          <w:shd w:val="clear" w:color="auto" w:fill="FFFFFF" w:themeFill="background1"/>
        </w:rPr>
        <w:t>оборот</w:t>
      </w:r>
      <w:r w:rsidRPr="00745390">
        <w:rPr>
          <w:rFonts w:cs="Times New Roman"/>
          <w:szCs w:val="24"/>
          <w:shd w:val="clear" w:color="auto" w:fill="FFFFFF" w:themeFill="background1"/>
        </w:rPr>
        <w:t xml:space="preserve"> крестьянских (фермерских) хозяйств</w:t>
      </w:r>
      <w:r w:rsidR="00024E6D" w:rsidRPr="00745390">
        <w:rPr>
          <w:rFonts w:cs="Times New Roman"/>
          <w:szCs w:val="24"/>
          <w:shd w:val="clear" w:color="auto" w:fill="FFFFFF" w:themeFill="background1"/>
        </w:rPr>
        <w:t xml:space="preserve"> (КФК)</w:t>
      </w:r>
      <w:r w:rsidRPr="00745390">
        <w:rPr>
          <w:rFonts w:cs="Times New Roman"/>
          <w:szCs w:val="24"/>
          <w:shd w:val="clear" w:color="auto" w:fill="FFFFFF" w:themeFill="background1"/>
        </w:rPr>
        <w:t xml:space="preserve"> и индивидуальных предпринимателей </w:t>
      </w:r>
      <w:r w:rsidR="00745390" w:rsidRPr="00745390">
        <w:rPr>
          <w:rFonts w:cs="Times New Roman"/>
          <w:szCs w:val="24"/>
          <w:shd w:val="clear" w:color="auto" w:fill="FFFFFF" w:themeFill="background1"/>
        </w:rPr>
        <w:t xml:space="preserve">увеличился незначительно </w:t>
      </w:r>
      <w:r w:rsidRPr="00745390">
        <w:rPr>
          <w:rFonts w:cs="Times New Roman"/>
          <w:szCs w:val="24"/>
          <w:shd w:val="clear" w:color="auto" w:fill="FFFFFF" w:themeFill="background1"/>
        </w:rPr>
        <w:t xml:space="preserve">– </w:t>
      </w:r>
      <w:r w:rsidR="00745390" w:rsidRPr="00745390">
        <w:rPr>
          <w:rFonts w:cs="Times New Roman"/>
          <w:szCs w:val="24"/>
          <w:shd w:val="clear" w:color="auto" w:fill="FFFFFF" w:themeFill="background1"/>
        </w:rPr>
        <w:t>на 4,9</w:t>
      </w:r>
      <w:r w:rsidRPr="00745390">
        <w:rPr>
          <w:rFonts w:cs="Times New Roman"/>
          <w:szCs w:val="24"/>
          <w:shd w:val="clear" w:color="auto" w:fill="FFFFFF" w:themeFill="background1"/>
        </w:rPr>
        <w:t xml:space="preserve">%. Доля крестьянских (фермерских) хозяйств и индивидуальных предпринимателей в общем обороте снизилась с </w:t>
      </w:r>
      <w:r w:rsidR="00745390" w:rsidRPr="00745390">
        <w:rPr>
          <w:rFonts w:cs="Times New Roman"/>
          <w:szCs w:val="24"/>
          <w:shd w:val="clear" w:color="auto" w:fill="FFFFFF" w:themeFill="background1"/>
        </w:rPr>
        <w:t>3,2</w:t>
      </w:r>
      <w:r w:rsidRPr="00745390">
        <w:rPr>
          <w:rFonts w:cs="Times New Roman"/>
          <w:szCs w:val="24"/>
          <w:shd w:val="clear" w:color="auto" w:fill="FFFFFF" w:themeFill="background1"/>
        </w:rPr>
        <w:t xml:space="preserve"> до </w:t>
      </w:r>
      <w:r w:rsidR="00745390" w:rsidRPr="00745390">
        <w:rPr>
          <w:rFonts w:cs="Times New Roman"/>
          <w:szCs w:val="24"/>
          <w:shd w:val="clear" w:color="auto" w:fill="FFFFFF" w:themeFill="background1"/>
        </w:rPr>
        <w:t>2,9</w:t>
      </w:r>
      <w:r w:rsidRPr="00745390">
        <w:rPr>
          <w:rFonts w:cs="Times New Roman"/>
          <w:szCs w:val="24"/>
          <w:shd w:val="clear" w:color="auto" w:fill="FFFFFF" w:themeFill="background1"/>
        </w:rPr>
        <w:t xml:space="preserve">%, или на </w:t>
      </w:r>
      <w:r w:rsidR="00745390" w:rsidRPr="00745390">
        <w:rPr>
          <w:rFonts w:cs="Times New Roman"/>
          <w:szCs w:val="24"/>
          <w:shd w:val="clear" w:color="auto" w:fill="FFFFFF" w:themeFill="background1"/>
        </w:rPr>
        <w:t>0,3</w:t>
      </w:r>
      <w:r w:rsidR="00A5596F">
        <w:rPr>
          <w:rFonts w:cs="Times New Roman"/>
          <w:szCs w:val="24"/>
          <w:shd w:val="clear" w:color="auto" w:fill="FFFFFF" w:themeFill="background1"/>
        </w:rPr>
        <w:t> процентных пункта (Рис.23</w:t>
      </w:r>
      <w:r w:rsidRPr="00745390">
        <w:rPr>
          <w:rFonts w:cs="Times New Roman"/>
          <w:szCs w:val="24"/>
          <w:shd w:val="clear" w:color="auto" w:fill="FFFFFF" w:themeFill="background1"/>
        </w:rPr>
        <w:t xml:space="preserve">а и </w:t>
      </w:r>
      <w:r w:rsidR="00A5596F">
        <w:rPr>
          <w:rFonts w:cs="Times New Roman"/>
          <w:szCs w:val="24"/>
          <w:shd w:val="clear" w:color="auto" w:fill="FFFFFF" w:themeFill="background1"/>
        </w:rPr>
        <w:t>23</w:t>
      </w:r>
      <w:r w:rsidRPr="00745390">
        <w:rPr>
          <w:rFonts w:cs="Times New Roman"/>
          <w:szCs w:val="24"/>
          <w:shd w:val="clear" w:color="auto" w:fill="FFFFFF" w:themeFill="background1"/>
        </w:rPr>
        <w:t>б).</w:t>
      </w:r>
      <w:r w:rsidRPr="001F4357">
        <w:rPr>
          <w:rFonts w:cs="Times New Roman"/>
          <w:szCs w:val="24"/>
        </w:rPr>
        <w:t xml:space="preserve"> </w:t>
      </w:r>
    </w:p>
    <w:p w14:paraId="7A0DE42F" w14:textId="185988DF" w:rsidR="00EB03A3" w:rsidRDefault="00EB03A3" w:rsidP="001F4357">
      <w:pPr>
        <w:ind w:firstLine="720"/>
        <w:rPr>
          <w:rFonts w:cs="Times New Roman"/>
          <w:szCs w:val="24"/>
        </w:rPr>
      </w:pPr>
    </w:p>
    <w:p w14:paraId="3DE4939A" w14:textId="09A550DC" w:rsidR="001132FC" w:rsidRDefault="001132FC" w:rsidP="001F4357">
      <w:pPr>
        <w:ind w:firstLine="720"/>
        <w:rPr>
          <w:rFonts w:cs="Times New Roman"/>
          <w:szCs w:val="24"/>
        </w:rPr>
      </w:pPr>
    </w:p>
    <w:p w14:paraId="261BB781" w14:textId="5A6873AB" w:rsidR="001132FC" w:rsidRDefault="001132FC" w:rsidP="001F4357">
      <w:pPr>
        <w:ind w:firstLine="720"/>
        <w:rPr>
          <w:rFonts w:cs="Times New Roman"/>
          <w:szCs w:val="24"/>
        </w:rPr>
      </w:pPr>
    </w:p>
    <w:p w14:paraId="742A582F" w14:textId="7688A9BD" w:rsidR="001132FC" w:rsidRDefault="001132FC" w:rsidP="00E17C4E">
      <w:pPr>
        <w:ind w:firstLine="0"/>
        <w:rPr>
          <w:rFonts w:cs="Times New Roman"/>
          <w:szCs w:val="24"/>
        </w:rPr>
      </w:pPr>
      <w:r>
        <w:rPr>
          <w:rFonts w:eastAsia="Batang" w:cs="Times New Roman"/>
          <w:noProof/>
          <w:color w:val="FF0000"/>
          <w:sz w:val="28"/>
          <w:szCs w:val="28"/>
          <w:lang w:eastAsia="ru-RU"/>
        </w:rPr>
        <w:drawing>
          <wp:inline distT="0" distB="0" distL="0" distR="0" wp14:anchorId="5CB8C87E" wp14:editId="28E00976">
            <wp:extent cx="2982036" cy="1814830"/>
            <wp:effectExtent l="0" t="0" r="889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rFonts w:cs="Times New Roman"/>
          <w:szCs w:val="24"/>
        </w:rPr>
        <w:t xml:space="preserve">   </w:t>
      </w:r>
      <w:r>
        <w:rPr>
          <w:rFonts w:eastAsia="Batang" w:cs="Times New Roman"/>
          <w:noProof/>
          <w:color w:val="FF0000"/>
          <w:sz w:val="28"/>
          <w:szCs w:val="28"/>
          <w:lang w:eastAsia="ru-RU"/>
        </w:rPr>
        <w:drawing>
          <wp:inline distT="0" distB="0" distL="0" distR="0" wp14:anchorId="73E4A92C" wp14:editId="4FA69CDC">
            <wp:extent cx="2954740" cy="181483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W w:w="0" w:type="auto"/>
        <w:jc w:val="center"/>
        <w:tblLook w:val="00A0" w:firstRow="1" w:lastRow="0" w:firstColumn="1" w:lastColumn="0" w:noHBand="0" w:noVBand="0"/>
      </w:tblPr>
      <w:tblGrid>
        <w:gridCol w:w="4741"/>
        <w:gridCol w:w="4830"/>
      </w:tblGrid>
      <w:tr w:rsidR="004669E8" w:rsidRPr="001F4357" w14:paraId="389DA11A" w14:textId="77777777" w:rsidTr="00A230C2">
        <w:trPr>
          <w:cantSplit/>
          <w:jc w:val="center"/>
        </w:trPr>
        <w:tc>
          <w:tcPr>
            <w:tcW w:w="4741" w:type="dxa"/>
          </w:tcPr>
          <w:p w14:paraId="01F7E700" w14:textId="0C18BDD2" w:rsidR="004669E8" w:rsidRPr="001F4357" w:rsidRDefault="004669E8" w:rsidP="001F4357">
            <w:pPr>
              <w:rPr>
                <w:rFonts w:eastAsia="Batang" w:cs="Times New Roman"/>
                <w:szCs w:val="24"/>
                <w:lang w:eastAsia="ko-KR"/>
              </w:rPr>
            </w:pPr>
          </w:p>
        </w:tc>
        <w:tc>
          <w:tcPr>
            <w:tcW w:w="4830" w:type="dxa"/>
          </w:tcPr>
          <w:p w14:paraId="1E658B4C" w14:textId="0AFD2FF8" w:rsidR="004669E8" w:rsidRPr="001F4357" w:rsidRDefault="004669E8" w:rsidP="001F4357">
            <w:pPr>
              <w:rPr>
                <w:rFonts w:eastAsia="Batang" w:cs="Times New Roman"/>
                <w:szCs w:val="24"/>
                <w:lang w:eastAsia="ko-KR"/>
              </w:rPr>
            </w:pPr>
          </w:p>
        </w:tc>
      </w:tr>
      <w:tr w:rsidR="004669E8" w:rsidRPr="001F4357" w14:paraId="6DE76445" w14:textId="77777777" w:rsidTr="00A230C2">
        <w:trPr>
          <w:cantSplit/>
          <w:jc w:val="center"/>
        </w:trPr>
        <w:tc>
          <w:tcPr>
            <w:tcW w:w="4741" w:type="dxa"/>
          </w:tcPr>
          <w:p w14:paraId="123A3FA9" w14:textId="1D5856F3" w:rsidR="004669E8" w:rsidRPr="001F4357" w:rsidRDefault="004669E8" w:rsidP="001F4357">
            <w:pPr>
              <w:jc w:val="center"/>
              <w:rPr>
                <w:rFonts w:eastAsia="Batang" w:cs="Times New Roman"/>
                <w:szCs w:val="24"/>
                <w:lang w:eastAsia="ko-KR"/>
              </w:rPr>
            </w:pPr>
            <w:r w:rsidRPr="001F4357">
              <w:rPr>
                <w:rFonts w:eastAsia="Batang" w:cs="Times New Roman"/>
                <w:b/>
                <w:szCs w:val="24"/>
                <w:lang w:eastAsia="ko-KR"/>
              </w:rPr>
              <w:t>Рис.</w:t>
            </w:r>
            <w:r w:rsidRPr="001F4357">
              <w:rPr>
                <w:rFonts w:cs="Times New Roman"/>
                <w:szCs w:val="24"/>
              </w:rPr>
              <w:t xml:space="preserve"> </w:t>
            </w:r>
            <w:r w:rsidR="00A5596F">
              <w:rPr>
                <w:rFonts w:eastAsia="Batang" w:cs="Times New Roman"/>
                <w:b/>
                <w:szCs w:val="24"/>
                <w:lang w:eastAsia="ko-KR"/>
              </w:rPr>
              <w:t>23</w:t>
            </w:r>
            <w:r w:rsidRPr="001F4357">
              <w:rPr>
                <w:rFonts w:eastAsia="Batang" w:cs="Times New Roman"/>
                <w:b/>
                <w:szCs w:val="24"/>
                <w:lang w:eastAsia="ko-KR"/>
              </w:rPr>
              <w:t xml:space="preserve">а. Объем производства сельскохозяйственной продукции (в фактически действовавших ценах) </w:t>
            </w:r>
            <w:r w:rsidR="00DD178C">
              <w:rPr>
                <w:rFonts w:eastAsia="Batang" w:cs="Times New Roman"/>
                <w:b/>
                <w:szCs w:val="24"/>
                <w:lang w:eastAsia="ko-KR"/>
              </w:rPr>
              <w:t>хозяйствами всех категорий, млн рублей</w:t>
            </w:r>
          </w:p>
        </w:tc>
        <w:tc>
          <w:tcPr>
            <w:tcW w:w="4830" w:type="dxa"/>
          </w:tcPr>
          <w:p w14:paraId="5FA8E85F" w14:textId="54A21450" w:rsidR="004669E8" w:rsidRPr="001F4357" w:rsidRDefault="00A5596F" w:rsidP="00A230C2">
            <w:pPr>
              <w:ind w:firstLine="87"/>
              <w:jc w:val="center"/>
              <w:rPr>
                <w:rFonts w:eastAsia="Batang" w:cs="Times New Roman"/>
                <w:szCs w:val="24"/>
                <w:lang w:eastAsia="ko-KR"/>
              </w:rPr>
            </w:pPr>
            <w:r>
              <w:rPr>
                <w:rFonts w:eastAsia="Batang" w:cs="Times New Roman"/>
                <w:b/>
                <w:szCs w:val="24"/>
                <w:lang w:eastAsia="ko-KR"/>
              </w:rPr>
              <w:t>Рис.23</w:t>
            </w:r>
            <w:r w:rsidR="004669E8" w:rsidRPr="001F4357">
              <w:rPr>
                <w:rFonts w:eastAsia="Batang" w:cs="Times New Roman"/>
                <w:b/>
                <w:szCs w:val="24"/>
                <w:lang w:eastAsia="ko-KR"/>
              </w:rPr>
              <w:t>б. Доля крест</w:t>
            </w:r>
            <w:r w:rsidR="006A2500">
              <w:rPr>
                <w:rFonts w:eastAsia="Batang" w:cs="Times New Roman"/>
                <w:b/>
                <w:szCs w:val="24"/>
                <w:lang w:eastAsia="ko-KR"/>
              </w:rPr>
              <w:t>ьянских (фермерских) хозяйств и</w:t>
            </w:r>
            <w:r w:rsidR="004669E8" w:rsidRPr="001F4357">
              <w:rPr>
                <w:rFonts w:eastAsia="Batang" w:cs="Times New Roman"/>
                <w:b/>
                <w:szCs w:val="24"/>
                <w:lang w:eastAsia="ko-KR"/>
              </w:rPr>
              <w:t>ндивидуальных предпринимателей в общем обороте, %</w:t>
            </w:r>
          </w:p>
        </w:tc>
      </w:tr>
    </w:tbl>
    <w:p w14:paraId="60FE8A26" w14:textId="77777777" w:rsidR="00EB03A3" w:rsidRDefault="00EB03A3" w:rsidP="001F4357">
      <w:pPr>
        <w:ind w:firstLine="720"/>
        <w:rPr>
          <w:rFonts w:cs="Times New Roman"/>
          <w:szCs w:val="24"/>
        </w:rPr>
      </w:pPr>
    </w:p>
    <w:p w14:paraId="3E26033F" w14:textId="34801401" w:rsidR="004669E8" w:rsidRPr="001F4357" w:rsidRDefault="005C5CEC" w:rsidP="001F4357">
      <w:pPr>
        <w:ind w:firstLine="720"/>
        <w:rPr>
          <w:rFonts w:cs="Times New Roman"/>
          <w:szCs w:val="24"/>
        </w:rPr>
      </w:pPr>
      <w:r>
        <w:rPr>
          <w:rFonts w:cs="Times New Roman"/>
          <w:szCs w:val="24"/>
        </w:rPr>
        <w:t>В сфере растениеводства культиваци</w:t>
      </w:r>
      <w:r w:rsidR="0054447E">
        <w:rPr>
          <w:rFonts w:cs="Times New Roman"/>
          <w:szCs w:val="24"/>
        </w:rPr>
        <w:t>я</w:t>
      </w:r>
      <w:r>
        <w:rPr>
          <w:rFonts w:cs="Times New Roman"/>
          <w:szCs w:val="24"/>
        </w:rPr>
        <w:t xml:space="preserve"> культур осуществляется силами населения. Большую долю посевов занимает картофель – 86,8%</w:t>
      </w:r>
    </w:p>
    <w:p w14:paraId="53576C37" w14:textId="259A2148" w:rsidR="004669E8" w:rsidRPr="001F4357" w:rsidRDefault="005C5CEC" w:rsidP="001F4357">
      <w:pPr>
        <w:ind w:firstLine="720"/>
        <w:rPr>
          <w:rFonts w:cs="Times New Roman"/>
          <w:szCs w:val="24"/>
        </w:rPr>
      </w:pPr>
      <w:r>
        <w:rPr>
          <w:rFonts w:cs="Times New Roman"/>
          <w:szCs w:val="24"/>
        </w:rPr>
        <w:t>Показатели урожайности</w:t>
      </w:r>
      <w:r w:rsidR="004669E8" w:rsidRPr="001F4357">
        <w:rPr>
          <w:rFonts w:cs="Times New Roman"/>
          <w:szCs w:val="24"/>
        </w:rPr>
        <w:t xml:space="preserve"> картофеля </w:t>
      </w:r>
      <w:r>
        <w:rPr>
          <w:rFonts w:cs="Times New Roman"/>
          <w:szCs w:val="24"/>
        </w:rPr>
        <w:t>имеют нелинейную динамику</w:t>
      </w:r>
      <w:r w:rsidR="004669E8" w:rsidRPr="001F4357">
        <w:rPr>
          <w:rFonts w:cs="Times New Roman"/>
          <w:szCs w:val="24"/>
        </w:rPr>
        <w:t xml:space="preserve">, урожайность овощей </w:t>
      </w:r>
      <w:r>
        <w:rPr>
          <w:rFonts w:cs="Times New Roman"/>
          <w:szCs w:val="24"/>
        </w:rPr>
        <w:t>снизилась с 315,1 до 198,6</w:t>
      </w:r>
      <w:r w:rsidR="004669E8" w:rsidRPr="001F4357">
        <w:rPr>
          <w:rFonts w:cs="Times New Roman"/>
          <w:szCs w:val="24"/>
        </w:rPr>
        <w:t xml:space="preserve"> центнеров с гектара. </w:t>
      </w:r>
    </w:p>
    <w:p w14:paraId="5BDF5C23" w14:textId="3E91B66A" w:rsidR="004669E8" w:rsidRPr="001F4357" w:rsidRDefault="003F03FB" w:rsidP="001F4357">
      <w:pPr>
        <w:ind w:firstLine="720"/>
        <w:rPr>
          <w:rFonts w:cs="Times New Roman"/>
          <w:szCs w:val="24"/>
        </w:rPr>
      </w:pPr>
      <w:r>
        <w:rPr>
          <w:rFonts w:cs="Times New Roman"/>
          <w:szCs w:val="24"/>
        </w:rPr>
        <w:t>За период 2018-202</w:t>
      </w:r>
      <w:r w:rsidR="006A2500">
        <w:rPr>
          <w:rFonts w:cs="Times New Roman"/>
          <w:szCs w:val="24"/>
        </w:rPr>
        <w:t>2</w:t>
      </w:r>
      <w:r w:rsidR="004669E8" w:rsidRPr="001F4357">
        <w:rPr>
          <w:rFonts w:cs="Times New Roman"/>
          <w:szCs w:val="24"/>
        </w:rPr>
        <w:t xml:space="preserve"> годы численность поголовья крупного рогатого скота в хозяйствах всех категорий уменьшилась </w:t>
      </w:r>
      <w:r w:rsidR="005F029B">
        <w:rPr>
          <w:rFonts w:cs="Times New Roman"/>
          <w:szCs w:val="24"/>
        </w:rPr>
        <w:t xml:space="preserve">более чем в два раза, </w:t>
      </w:r>
      <w:r w:rsidR="004669E8" w:rsidRPr="001F4357">
        <w:rPr>
          <w:rFonts w:cs="Times New Roman"/>
          <w:szCs w:val="24"/>
        </w:rPr>
        <w:t xml:space="preserve">со </w:t>
      </w:r>
      <w:r>
        <w:rPr>
          <w:rFonts w:cs="Times New Roman"/>
          <w:szCs w:val="24"/>
        </w:rPr>
        <w:t>117</w:t>
      </w:r>
      <w:r w:rsidR="004669E8" w:rsidRPr="001F4357">
        <w:rPr>
          <w:rFonts w:cs="Times New Roman"/>
          <w:szCs w:val="24"/>
        </w:rPr>
        <w:t xml:space="preserve"> до </w:t>
      </w:r>
      <w:r>
        <w:rPr>
          <w:rFonts w:cs="Times New Roman"/>
          <w:szCs w:val="24"/>
        </w:rPr>
        <w:t>50</w:t>
      </w:r>
      <w:r w:rsidR="004669E8" w:rsidRPr="001F4357">
        <w:rPr>
          <w:rFonts w:cs="Times New Roman"/>
          <w:szCs w:val="24"/>
        </w:rPr>
        <w:t xml:space="preserve"> голов, причем </w:t>
      </w:r>
      <w:r>
        <w:rPr>
          <w:rFonts w:cs="Times New Roman"/>
          <w:szCs w:val="24"/>
        </w:rPr>
        <w:t xml:space="preserve">начиная с 2021 года поголовье крупного рогатого скота осталось только </w:t>
      </w:r>
      <w:r w:rsidR="004669E8" w:rsidRPr="001F4357">
        <w:rPr>
          <w:rFonts w:cs="Times New Roman"/>
          <w:szCs w:val="24"/>
        </w:rPr>
        <w:t>в хозяйствах населения</w:t>
      </w:r>
      <w:r>
        <w:rPr>
          <w:rFonts w:cs="Times New Roman"/>
          <w:szCs w:val="24"/>
        </w:rPr>
        <w:t>.</w:t>
      </w:r>
      <w:r w:rsidR="004669E8" w:rsidRPr="001F4357">
        <w:rPr>
          <w:rFonts w:cs="Times New Roman"/>
          <w:szCs w:val="24"/>
        </w:rPr>
        <w:t xml:space="preserve"> </w:t>
      </w:r>
    </w:p>
    <w:p w14:paraId="22DE829C" w14:textId="5FD7B89C" w:rsidR="004669E8" w:rsidRPr="001F4357" w:rsidRDefault="004669E8" w:rsidP="001F4357">
      <w:pPr>
        <w:ind w:firstLine="720"/>
        <w:rPr>
          <w:rFonts w:cs="Times New Roman"/>
          <w:szCs w:val="24"/>
        </w:rPr>
      </w:pPr>
      <w:r w:rsidRPr="001F4357">
        <w:rPr>
          <w:rFonts w:cs="Times New Roman"/>
          <w:szCs w:val="24"/>
        </w:rPr>
        <w:t xml:space="preserve">Численность поголовья свиней </w:t>
      </w:r>
      <w:r w:rsidR="005F029B">
        <w:rPr>
          <w:rFonts w:cs="Times New Roman"/>
          <w:szCs w:val="24"/>
        </w:rPr>
        <w:t xml:space="preserve">также </w:t>
      </w:r>
      <w:r w:rsidRPr="001F4357">
        <w:rPr>
          <w:rFonts w:cs="Times New Roman"/>
          <w:szCs w:val="24"/>
        </w:rPr>
        <w:t xml:space="preserve">сократилась, с </w:t>
      </w:r>
      <w:r w:rsidR="005F029B">
        <w:rPr>
          <w:rFonts w:cs="Times New Roman"/>
          <w:szCs w:val="24"/>
        </w:rPr>
        <w:t>225 до 194</w:t>
      </w:r>
      <w:r w:rsidRPr="001F4357">
        <w:rPr>
          <w:rFonts w:cs="Times New Roman"/>
          <w:szCs w:val="24"/>
        </w:rPr>
        <w:t xml:space="preserve"> голов (на </w:t>
      </w:r>
      <w:r w:rsidR="005F029B">
        <w:rPr>
          <w:rFonts w:cs="Times New Roman"/>
          <w:szCs w:val="24"/>
        </w:rPr>
        <w:t>13,8</w:t>
      </w:r>
      <w:r w:rsidRPr="001F4357">
        <w:rPr>
          <w:rFonts w:cs="Times New Roman"/>
          <w:szCs w:val="24"/>
        </w:rPr>
        <w:t xml:space="preserve">%). </w:t>
      </w:r>
      <w:r w:rsidR="005F029B">
        <w:rPr>
          <w:rFonts w:cs="Times New Roman"/>
          <w:szCs w:val="24"/>
        </w:rPr>
        <w:t>Выращивание свиней в последние пять лет осуществлялось только в ЛПХ.</w:t>
      </w:r>
    </w:p>
    <w:p w14:paraId="4D45509F" w14:textId="47152FFA" w:rsidR="004669E8" w:rsidRPr="001F4357" w:rsidRDefault="004669E8" w:rsidP="0045692B">
      <w:pPr>
        <w:shd w:val="clear" w:color="auto" w:fill="FFFFFF" w:themeFill="background1"/>
        <w:ind w:firstLine="720"/>
        <w:rPr>
          <w:rFonts w:cs="Times New Roman"/>
          <w:szCs w:val="24"/>
        </w:rPr>
      </w:pPr>
      <w:r w:rsidRPr="001F4357">
        <w:rPr>
          <w:rFonts w:cs="Times New Roman"/>
          <w:szCs w:val="24"/>
        </w:rPr>
        <w:t xml:space="preserve">В результате сокращения поголовья сельскохозяйственных животных снизились показатели объемов выпуска </w:t>
      </w:r>
      <w:r w:rsidR="0042500C">
        <w:rPr>
          <w:rFonts w:cs="Times New Roman"/>
          <w:szCs w:val="24"/>
        </w:rPr>
        <w:t xml:space="preserve">некоторых видов </w:t>
      </w:r>
      <w:r w:rsidRPr="001F4357">
        <w:rPr>
          <w:rFonts w:cs="Times New Roman"/>
          <w:szCs w:val="24"/>
        </w:rPr>
        <w:t>ж</w:t>
      </w:r>
      <w:r w:rsidR="0042500C">
        <w:rPr>
          <w:rFonts w:cs="Times New Roman"/>
          <w:szCs w:val="24"/>
        </w:rPr>
        <w:t>ивотноводческой продукции. Так,</w:t>
      </w:r>
      <w:r w:rsidRPr="001F4357">
        <w:rPr>
          <w:rFonts w:cs="Times New Roman"/>
          <w:szCs w:val="24"/>
        </w:rPr>
        <w:t xml:space="preserve"> производство молока уменьшилось со </w:t>
      </w:r>
      <w:r w:rsidR="0042500C">
        <w:rPr>
          <w:rFonts w:cs="Times New Roman"/>
          <w:szCs w:val="24"/>
        </w:rPr>
        <w:t>148</w:t>
      </w:r>
      <w:r w:rsidRPr="001F4357">
        <w:rPr>
          <w:rFonts w:cs="Times New Roman"/>
          <w:szCs w:val="24"/>
        </w:rPr>
        <w:t xml:space="preserve"> до </w:t>
      </w:r>
      <w:r w:rsidR="0042500C">
        <w:rPr>
          <w:rFonts w:cs="Times New Roman"/>
          <w:szCs w:val="24"/>
        </w:rPr>
        <w:t>117</w:t>
      </w:r>
      <w:r w:rsidRPr="001F4357">
        <w:rPr>
          <w:rFonts w:cs="Times New Roman"/>
          <w:szCs w:val="24"/>
        </w:rPr>
        <w:t xml:space="preserve"> тонн, или на </w:t>
      </w:r>
      <w:r w:rsidR="0042500C">
        <w:rPr>
          <w:rFonts w:cs="Times New Roman"/>
          <w:szCs w:val="24"/>
        </w:rPr>
        <w:t>21</w:t>
      </w:r>
      <w:r w:rsidRPr="001F4357">
        <w:rPr>
          <w:rFonts w:cs="Times New Roman"/>
          <w:szCs w:val="24"/>
        </w:rPr>
        <w:t>%.</w:t>
      </w:r>
    </w:p>
    <w:p w14:paraId="7732B535" w14:textId="2407022D" w:rsidR="004669E8" w:rsidRPr="001F4357" w:rsidRDefault="004669E8" w:rsidP="0045692B">
      <w:pPr>
        <w:shd w:val="clear" w:color="auto" w:fill="FFFFFF" w:themeFill="background1"/>
        <w:ind w:firstLine="720"/>
        <w:rPr>
          <w:rFonts w:cs="Times New Roman"/>
          <w:szCs w:val="24"/>
        </w:rPr>
      </w:pPr>
      <w:r w:rsidRPr="001F4357">
        <w:rPr>
          <w:rFonts w:cs="Times New Roman"/>
          <w:szCs w:val="24"/>
        </w:rPr>
        <w:t>Поголовье домашней птицы в хозяйствах населения</w:t>
      </w:r>
      <w:r w:rsidR="0042500C">
        <w:rPr>
          <w:rFonts w:cs="Times New Roman"/>
          <w:szCs w:val="24"/>
        </w:rPr>
        <w:t xml:space="preserve"> также уменьшилось с 8 459 до                5 948</w:t>
      </w:r>
      <w:r w:rsidRPr="001F4357">
        <w:rPr>
          <w:rFonts w:cs="Times New Roman"/>
          <w:szCs w:val="24"/>
        </w:rPr>
        <w:t xml:space="preserve"> единиц, или на </w:t>
      </w:r>
      <w:r w:rsidR="0042500C">
        <w:rPr>
          <w:rFonts w:cs="Times New Roman"/>
          <w:szCs w:val="24"/>
        </w:rPr>
        <w:t>29,7</w:t>
      </w:r>
      <w:r w:rsidRPr="001F4357">
        <w:rPr>
          <w:rFonts w:cs="Times New Roman"/>
          <w:szCs w:val="24"/>
        </w:rPr>
        <w:t xml:space="preserve">%. В результате производство яиц </w:t>
      </w:r>
      <w:r w:rsidR="0042500C">
        <w:rPr>
          <w:rFonts w:cs="Times New Roman"/>
          <w:szCs w:val="24"/>
        </w:rPr>
        <w:t xml:space="preserve">снизилось с </w:t>
      </w:r>
      <w:r w:rsidR="0054447E">
        <w:rPr>
          <w:rFonts w:cs="Times New Roman"/>
          <w:szCs w:val="24"/>
        </w:rPr>
        <w:t>644</w:t>
      </w:r>
      <w:r w:rsidR="0054447E" w:rsidRPr="001F4357">
        <w:rPr>
          <w:rFonts w:cs="Times New Roman"/>
          <w:szCs w:val="24"/>
        </w:rPr>
        <w:t xml:space="preserve"> </w:t>
      </w:r>
      <w:r w:rsidR="0054447E">
        <w:rPr>
          <w:rFonts w:cs="Times New Roman"/>
          <w:szCs w:val="24"/>
        </w:rPr>
        <w:t>до</w:t>
      </w:r>
      <w:r w:rsidR="0042500C">
        <w:rPr>
          <w:rFonts w:cs="Times New Roman"/>
          <w:szCs w:val="24"/>
        </w:rPr>
        <w:t xml:space="preserve"> 537 </w:t>
      </w:r>
      <w:r w:rsidRPr="001F4357">
        <w:rPr>
          <w:rFonts w:cs="Times New Roman"/>
          <w:szCs w:val="24"/>
        </w:rPr>
        <w:t xml:space="preserve">тыс. штук, или на </w:t>
      </w:r>
      <w:r w:rsidR="0042500C">
        <w:rPr>
          <w:rFonts w:cs="Times New Roman"/>
          <w:szCs w:val="24"/>
        </w:rPr>
        <w:t>16,6</w:t>
      </w:r>
      <w:r w:rsidRPr="001F4357">
        <w:rPr>
          <w:rFonts w:cs="Times New Roman"/>
          <w:szCs w:val="24"/>
        </w:rPr>
        <w:t>%.</w:t>
      </w:r>
    </w:p>
    <w:p w14:paraId="6F5E9D19" w14:textId="422FA93A" w:rsidR="004669E8" w:rsidRPr="001F4357" w:rsidRDefault="004669E8" w:rsidP="0045692B">
      <w:pPr>
        <w:shd w:val="clear" w:color="auto" w:fill="FFFFFF" w:themeFill="background1"/>
        <w:ind w:firstLine="720"/>
        <w:rPr>
          <w:rFonts w:cs="Times New Roman"/>
          <w:szCs w:val="24"/>
        </w:rPr>
      </w:pPr>
      <w:r w:rsidRPr="001F4357">
        <w:rPr>
          <w:rFonts w:cs="Times New Roman"/>
          <w:bCs/>
          <w:szCs w:val="24"/>
        </w:rPr>
        <w:t>Натуральные показатели производства животноводческой продукции в хозяйствах всех категорий</w:t>
      </w:r>
      <w:r w:rsidRPr="001F4357" w:rsidDel="00603786">
        <w:rPr>
          <w:rFonts w:cs="Times New Roman"/>
          <w:szCs w:val="24"/>
        </w:rPr>
        <w:t xml:space="preserve"> </w:t>
      </w:r>
      <w:r w:rsidR="00AF1856">
        <w:rPr>
          <w:rFonts w:cs="Times New Roman"/>
          <w:szCs w:val="24"/>
        </w:rPr>
        <w:t>отражает Таблица 18</w:t>
      </w:r>
      <w:r w:rsidRPr="001F4357">
        <w:rPr>
          <w:rFonts w:cs="Times New Roman"/>
          <w:szCs w:val="24"/>
        </w:rPr>
        <w:t>.</w:t>
      </w:r>
    </w:p>
    <w:p w14:paraId="1BBDC930" w14:textId="44432868" w:rsidR="004669E8" w:rsidRPr="001F4357" w:rsidRDefault="00AF1856" w:rsidP="001F4357">
      <w:pPr>
        <w:ind w:firstLine="720"/>
        <w:jc w:val="right"/>
        <w:rPr>
          <w:rFonts w:cs="Times New Roman"/>
          <w:szCs w:val="24"/>
        </w:rPr>
      </w:pPr>
      <w:r>
        <w:rPr>
          <w:rFonts w:cs="Times New Roman"/>
          <w:szCs w:val="24"/>
        </w:rPr>
        <w:t>Таблица 18</w:t>
      </w:r>
    </w:p>
    <w:p w14:paraId="5ADBE8B7" w14:textId="77777777" w:rsidR="004669E8" w:rsidRDefault="004669E8" w:rsidP="001F4357">
      <w:pPr>
        <w:ind w:firstLine="720"/>
        <w:jc w:val="center"/>
        <w:rPr>
          <w:rFonts w:cs="Times New Roman"/>
          <w:bCs/>
          <w:szCs w:val="24"/>
        </w:rPr>
      </w:pPr>
      <w:r w:rsidRPr="001F4357">
        <w:rPr>
          <w:rFonts w:cs="Times New Roman"/>
          <w:bCs/>
          <w:szCs w:val="24"/>
        </w:rPr>
        <w:t>Натуральные показатели производства животноводческой продукции в хозяйствах всех категорий</w:t>
      </w:r>
    </w:p>
    <w:p w14:paraId="417B89C0" w14:textId="77777777" w:rsidR="001658AB" w:rsidRPr="001F4357" w:rsidRDefault="001658AB" w:rsidP="001F4357">
      <w:pPr>
        <w:ind w:firstLine="720"/>
        <w:jc w:val="center"/>
        <w:rPr>
          <w:rFonts w:cs="Times New Roman"/>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275"/>
        <w:gridCol w:w="1276"/>
        <w:gridCol w:w="1275"/>
        <w:gridCol w:w="1276"/>
        <w:gridCol w:w="1276"/>
      </w:tblGrid>
      <w:tr w:rsidR="009F066B" w:rsidRPr="001658AB" w14:paraId="4746103D" w14:textId="77777777" w:rsidTr="009F066B">
        <w:trPr>
          <w:trHeight w:val="93"/>
        </w:trPr>
        <w:tc>
          <w:tcPr>
            <w:tcW w:w="3261" w:type="dxa"/>
            <w:shd w:val="clear" w:color="auto" w:fill="FFFFFF" w:themeFill="background1"/>
          </w:tcPr>
          <w:p w14:paraId="3B60595A" w14:textId="77777777" w:rsidR="009F066B" w:rsidRPr="009F066B" w:rsidRDefault="009F066B" w:rsidP="009F066B">
            <w:pPr>
              <w:pStyle w:val="Default"/>
              <w:jc w:val="center"/>
              <w:rPr>
                <w:color w:val="auto"/>
              </w:rPr>
            </w:pPr>
          </w:p>
        </w:tc>
        <w:tc>
          <w:tcPr>
            <w:tcW w:w="1275" w:type="dxa"/>
            <w:shd w:val="clear" w:color="auto" w:fill="FFFFFF" w:themeFill="background1"/>
          </w:tcPr>
          <w:p w14:paraId="7A5099EC" w14:textId="50AA8DF3" w:rsidR="009F066B" w:rsidRPr="009F066B" w:rsidRDefault="009F066B" w:rsidP="009F066B">
            <w:pPr>
              <w:pStyle w:val="Default"/>
              <w:jc w:val="center"/>
              <w:rPr>
                <w:color w:val="auto"/>
              </w:rPr>
            </w:pPr>
            <w:r w:rsidRPr="009F066B">
              <w:rPr>
                <w:color w:val="auto"/>
              </w:rPr>
              <w:t>2018</w:t>
            </w:r>
            <w:r>
              <w:rPr>
                <w:color w:val="auto"/>
              </w:rPr>
              <w:t xml:space="preserve"> год</w:t>
            </w:r>
          </w:p>
        </w:tc>
        <w:tc>
          <w:tcPr>
            <w:tcW w:w="1276" w:type="dxa"/>
            <w:shd w:val="clear" w:color="auto" w:fill="FFFFFF" w:themeFill="background1"/>
          </w:tcPr>
          <w:p w14:paraId="012DF6D6" w14:textId="72468F92" w:rsidR="009F066B" w:rsidRPr="009F066B" w:rsidRDefault="009F066B" w:rsidP="009F066B">
            <w:pPr>
              <w:pStyle w:val="Default"/>
              <w:jc w:val="center"/>
              <w:rPr>
                <w:color w:val="auto"/>
              </w:rPr>
            </w:pPr>
            <w:r w:rsidRPr="009F066B">
              <w:rPr>
                <w:color w:val="auto"/>
              </w:rPr>
              <w:t>2019</w:t>
            </w:r>
            <w:r>
              <w:rPr>
                <w:color w:val="auto"/>
              </w:rPr>
              <w:t xml:space="preserve"> год</w:t>
            </w:r>
          </w:p>
        </w:tc>
        <w:tc>
          <w:tcPr>
            <w:tcW w:w="1275" w:type="dxa"/>
            <w:shd w:val="clear" w:color="auto" w:fill="FFFFFF" w:themeFill="background1"/>
          </w:tcPr>
          <w:p w14:paraId="5B632C35" w14:textId="41AFD420" w:rsidR="009F066B" w:rsidRPr="009F066B" w:rsidRDefault="009F066B" w:rsidP="009F066B">
            <w:pPr>
              <w:pStyle w:val="Default"/>
              <w:jc w:val="center"/>
              <w:rPr>
                <w:color w:val="auto"/>
              </w:rPr>
            </w:pPr>
            <w:r w:rsidRPr="009F066B">
              <w:rPr>
                <w:color w:val="auto"/>
              </w:rPr>
              <w:t xml:space="preserve">2020 </w:t>
            </w:r>
            <w:r>
              <w:rPr>
                <w:color w:val="auto"/>
              </w:rPr>
              <w:t xml:space="preserve"> год</w:t>
            </w:r>
          </w:p>
        </w:tc>
        <w:tc>
          <w:tcPr>
            <w:tcW w:w="1276" w:type="dxa"/>
            <w:shd w:val="clear" w:color="auto" w:fill="FFFFFF" w:themeFill="background1"/>
          </w:tcPr>
          <w:p w14:paraId="06A3DD80" w14:textId="19882657" w:rsidR="009F066B" w:rsidRPr="009F066B" w:rsidRDefault="009F066B" w:rsidP="009F066B">
            <w:pPr>
              <w:pStyle w:val="Default"/>
              <w:jc w:val="center"/>
              <w:rPr>
                <w:color w:val="auto"/>
              </w:rPr>
            </w:pPr>
            <w:r w:rsidRPr="009F066B">
              <w:rPr>
                <w:color w:val="auto"/>
              </w:rPr>
              <w:t>2021</w:t>
            </w:r>
            <w:r>
              <w:rPr>
                <w:color w:val="auto"/>
              </w:rPr>
              <w:t xml:space="preserve"> год</w:t>
            </w:r>
          </w:p>
        </w:tc>
        <w:tc>
          <w:tcPr>
            <w:tcW w:w="1276" w:type="dxa"/>
            <w:shd w:val="clear" w:color="auto" w:fill="FFFFFF" w:themeFill="background1"/>
          </w:tcPr>
          <w:p w14:paraId="57753A2F" w14:textId="196C37A2" w:rsidR="009F066B" w:rsidRPr="009F066B" w:rsidRDefault="009F066B" w:rsidP="009F066B">
            <w:pPr>
              <w:pStyle w:val="Default"/>
              <w:jc w:val="center"/>
              <w:rPr>
                <w:color w:val="auto"/>
              </w:rPr>
            </w:pPr>
            <w:r w:rsidRPr="009F066B">
              <w:rPr>
                <w:color w:val="auto"/>
              </w:rPr>
              <w:t>2022</w:t>
            </w:r>
            <w:r>
              <w:rPr>
                <w:color w:val="auto"/>
              </w:rPr>
              <w:t xml:space="preserve"> год</w:t>
            </w:r>
          </w:p>
        </w:tc>
      </w:tr>
      <w:tr w:rsidR="009F066B" w:rsidRPr="001F4357" w14:paraId="5391F49C" w14:textId="77777777" w:rsidTr="00BF2A7A">
        <w:trPr>
          <w:trHeight w:val="93"/>
        </w:trPr>
        <w:tc>
          <w:tcPr>
            <w:tcW w:w="3261" w:type="dxa"/>
            <w:shd w:val="clear" w:color="auto" w:fill="FFFFFF" w:themeFill="background1"/>
          </w:tcPr>
          <w:p w14:paraId="65E9D4F7" w14:textId="5C4F290B" w:rsidR="009F066B" w:rsidRPr="009F066B" w:rsidRDefault="009F066B" w:rsidP="009F066B">
            <w:pPr>
              <w:pStyle w:val="Default"/>
              <w:rPr>
                <w:color w:val="auto"/>
              </w:rPr>
            </w:pPr>
            <w:r w:rsidRPr="009F066B">
              <w:rPr>
                <w:color w:val="auto"/>
              </w:rPr>
              <w:t>Поголовье крупного рогатого скота</w:t>
            </w:r>
          </w:p>
        </w:tc>
        <w:tc>
          <w:tcPr>
            <w:tcW w:w="1275" w:type="dxa"/>
            <w:shd w:val="clear" w:color="auto" w:fill="FFFFFF" w:themeFill="background1"/>
            <w:vAlign w:val="center"/>
          </w:tcPr>
          <w:p w14:paraId="569BFBA5" w14:textId="1A04A86A" w:rsidR="009F066B" w:rsidRPr="009F066B" w:rsidRDefault="009F066B" w:rsidP="00BF2A7A">
            <w:pPr>
              <w:pStyle w:val="Default"/>
              <w:jc w:val="center"/>
              <w:rPr>
                <w:color w:val="auto"/>
              </w:rPr>
            </w:pPr>
            <w:r w:rsidRPr="009F066B">
              <w:rPr>
                <w:color w:val="auto"/>
                <w:lang w:val="en-US"/>
              </w:rPr>
              <w:t>117</w:t>
            </w:r>
          </w:p>
        </w:tc>
        <w:tc>
          <w:tcPr>
            <w:tcW w:w="1276" w:type="dxa"/>
            <w:shd w:val="clear" w:color="auto" w:fill="FFFFFF" w:themeFill="background1"/>
            <w:vAlign w:val="center"/>
          </w:tcPr>
          <w:p w14:paraId="3911C2B5" w14:textId="6B6ABB4C" w:rsidR="009F066B" w:rsidRPr="009F066B" w:rsidRDefault="009F066B" w:rsidP="00BF2A7A">
            <w:pPr>
              <w:pStyle w:val="Default"/>
              <w:jc w:val="center"/>
              <w:rPr>
                <w:color w:val="auto"/>
              </w:rPr>
            </w:pPr>
            <w:r w:rsidRPr="009F066B">
              <w:rPr>
                <w:color w:val="auto"/>
                <w:lang w:val="en-US"/>
              </w:rPr>
              <w:t>95</w:t>
            </w:r>
          </w:p>
        </w:tc>
        <w:tc>
          <w:tcPr>
            <w:tcW w:w="1275" w:type="dxa"/>
            <w:shd w:val="clear" w:color="auto" w:fill="FFFFFF" w:themeFill="background1"/>
            <w:vAlign w:val="center"/>
          </w:tcPr>
          <w:p w14:paraId="79676474" w14:textId="397EC858" w:rsidR="009F066B" w:rsidRPr="009F066B" w:rsidRDefault="009F066B" w:rsidP="00BF2A7A">
            <w:pPr>
              <w:pStyle w:val="Default"/>
              <w:jc w:val="center"/>
              <w:rPr>
                <w:color w:val="auto"/>
              </w:rPr>
            </w:pPr>
            <w:r w:rsidRPr="009F066B">
              <w:rPr>
                <w:color w:val="auto"/>
                <w:lang w:val="en-US"/>
              </w:rPr>
              <w:t>92</w:t>
            </w:r>
          </w:p>
        </w:tc>
        <w:tc>
          <w:tcPr>
            <w:tcW w:w="1276" w:type="dxa"/>
            <w:shd w:val="clear" w:color="auto" w:fill="FFFFFF" w:themeFill="background1"/>
            <w:vAlign w:val="center"/>
          </w:tcPr>
          <w:p w14:paraId="0E85BA05" w14:textId="475821CD" w:rsidR="009F066B" w:rsidRPr="009F066B" w:rsidRDefault="009F066B" w:rsidP="00BF2A7A">
            <w:pPr>
              <w:pStyle w:val="Default"/>
              <w:jc w:val="center"/>
              <w:rPr>
                <w:color w:val="auto"/>
              </w:rPr>
            </w:pPr>
            <w:r w:rsidRPr="009F066B">
              <w:rPr>
                <w:color w:val="auto"/>
                <w:lang w:val="en-US"/>
              </w:rPr>
              <w:t>50</w:t>
            </w:r>
          </w:p>
        </w:tc>
        <w:tc>
          <w:tcPr>
            <w:tcW w:w="1276" w:type="dxa"/>
            <w:shd w:val="clear" w:color="auto" w:fill="FFFFFF" w:themeFill="background1"/>
            <w:vAlign w:val="center"/>
          </w:tcPr>
          <w:p w14:paraId="3B3DF94E" w14:textId="26B46FE4" w:rsidR="009F066B" w:rsidRPr="009F066B" w:rsidRDefault="009F066B" w:rsidP="00BF2A7A">
            <w:pPr>
              <w:pStyle w:val="Default"/>
              <w:jc w:val="center"/>
              <w:rPr>
                <w:color w:val="auto"/>
              </w:rPr>
            </w:pPr>
            <w:r w:rsidRPr="009F066B">
              <w:rPr>
                <w:color w:val="auto"/>
                <w:lang w:val="en-US"/>
              </w:rPr>
              <w:t>50</w:t>
            </w:r>
          </w:p>
        </w:tc>
      </w:tr>
      <w:tr w:rsidR="009F066B" w:rsidRPr="001F4357" w14:paraId="3686C0F1" w14:textId="77777777" w:rsidTr="00BF2A7A">
        <w:trPr>
          <w:trHeight w:val="93"/>
        </w:trPr>
        <w:tc>
          <w:tcPr>
            <w:tcW w:w="3261" w:type="dxa"/>
            <w:shd w:val="clear" w:color="auto" w:fill="FFFFFF" w:themeFill="background1"/>
          </w:tcPr>
          <w:p w14:paraId="2161E542" w14:textId="5BA2C425" w:rsidR="009F066B" w:rsidRPr="009F066B" w:rsidRDefault="009F066B" w:rsidP="009F066B">
            <w:pPr>
              <w:pStyle w:val="Default"/>
              <w:rPr>
                <w:color w:val="auto"/>
              </w:rPr>
            </w:pPr>
            <w:r w:rsidRPr="009F066B">
              <w:rPr>
                <w:color w:val="auto"/>
              </w:rPr>
              <w:t>в том числе коров</w:t>
            </w:r>
          </w:p>
        </w:tc>
        <w:tc>
          <w:tcPr>
            <w:tcW w:w="1275" w:type="dxa"/>
            <w:shd w:val="clear" w:color="auto" w:fill="FFFFFF" w:themeFill="background1"/>
            <w:vAlign w:val="center"/>
          </w:tcPr>
          <w:p w14:paraId="43A4CD9F" w14:textId="051632E7" w:rsidR="009F066B" w:rsidRPr="009F066B" w:rsidRDefault="009F066B" w:rsidP="00BF2A7A">
            <w:pPr>
              <w:pStyle w:val="Default"/>
              <w:jc w:val="center"/>
              <w:rPr>
                <w:color w:val="auto"/>
              </w:rPr>
            </w:pPr>
            <w:r w:rsidRPr="009F066B">
              <w:rPr>
                <w:color w:val="auto"/>
                <w:lang w:val="en-US"/>
              </w:rPr>
              <w:t>64</w:t>
            </w:r>
          </w:p>
        </w:tc>
        <w:tc>
          <w:tcPr>
            <w:tcW w:w="1276" w:type="dxa"/>
            <w:shd w:val="clear" w:color="auto" w:fill="FFFFFF" w:themeFill="background1"/>
            <w:vAlign w:val="center"/>
          </w:tcPr>
          <w:p w14:paraId="247132E4" w14:textId="2EFA76C3" w:rsidR="009F066B" w:rsidRPr="009F066B" w:rsidRDefault="009F066B" w:rsidP="00BF2A7A">
            <w:pPr>
              <w:pStyle w:val="Default"/>
              <w:jc w:val="center"/>
              <w:rPr>
                <w:color w:val="auto"/>
              </w:rPr>
            </w:pPr>
            <w:r w:rsidRPr="009F066B">
              <w:rPr>
                <w:color w:val="auto"/>
                <w:lang w:val="en-US"/>
              </w:rPr>
              <w:t>60</w:t>
            </w:r>
          </w:p>
        </w:tc>
        <w:tc>
          <w:tcPr>
            <w:tcW w:w="1275" w:type="dxa"/>
            <w:shd w:val="clear" w:color="auto" w:fill="FFFFFF" w:themeFill="background1"/>
            <w:vAlign w:val="center"/>
          </w:tcPr>
          <w:p w14:paraId="25BA1E69" w14:textId="0E758E29" w:rsidR="009F066B" w:rsidRPr="009F066B" w:rsidRDefault="009F066B" w:rsidP="00BF2A7A">
            <w:pPr>
              <w:pStyle w:val="Default"/>
              <w:jc w:val="center"/>
              <w:rPr>
                <w:color w:val="auto"/>
              </w:rPr>
            </w:pPr>
            <w:r w:rsidRPr="009F066B">
              <w:rPr>
                <w:color w:val="auto"/>
                <w:lang w:val="en-US"/>
              </w:rPr>
              <w:t>67</w:t>
            </w:r>
          </w:p>
        </w:tc>
        <w:tc>
          <w:tcPr>
            <w:tcW w:w="1276" w:type="dxa"/>
            <w:shd w:val="clear" w:color="auto" w:fill="FFFFFF" w:themeFill="background1"/>
            <w:vAlign w:val="center"/>
          </w:tcPr>
          <w:p w14:paraId="702D63DB" w14:textId="5576298B" w:rsidR="009F066B" w:rsidRPr="009F066B" w:rsidRDefault="009F066B" w:rsidP="00BF2A7A">
            <w:pPr>
              <w:pStyle w:val="Default"/>
              <w:jc w:val="center"/>
              <w:rPr>
                <w:color w:val="auto"/>
              </w:rPr>
            </w:pPr>
            <w:r w:rsidRPr="009F066B">
              <w:rPr>
                <w:color w:val="auto"/>
                <w:lang w:val="en-US"/>
              </w:rPr>
              <w:t>41</w:t>
            </w:r>
          </w:p>
        </w:tc>
        <w:tc>
          <w:tcPr>
            <w:tcW w:w="1276" w:type="dxa"/>
            <w:shd w:val="clear" w:color="auto" w:fill="FFFFFF" w:themeFill="background1"/>
            <w:vAlign w:val="center"/>
          </w:tcPr>
          <w:p w14:paraId="185CADDD" w14:textId="62662539" w:rsidR="009F066B" w:rsidRPr="009F066B" w:rsidRDefault="009F066B" w:rsidP="00BF2A7A">
            <w:pPr>
              <w:pStyle w:val="Default"/>
              <w:jc w:val="center"/>
              <w:rPr>
                <w:color w:val="auto"/>
              </w:rPr>
            </w:pPr>
            <w:r w:rsidRPr="009F066B">
              <w:rPr>
                <w:color w:val="auto"/>
                <w:lang w:val="en-US"/>
              </w:rPr>
              <w:t>40</w:t>
            </w:r>
          </w:p>
        </w:tc>
      </w:tr>
      <w:tr w:rsidR="009F066B" w:rsidRPr="001F4357" w14:paraId="48540D62" w14:textId="77777777" w:rsidTr="00BF2A7A">
        <w:trPr>
          <w:trHeight w:val="93"/>
        </w:trPr>
        <w:tc>
          <w:tcPr>
            <w:tcW w:w="3261" w:type="dxa"/>
            <w:shd w:val="clear" w:color="auto" w:fill="FFFFFF" w:themeFill="background1"/>
          </w:tcPr>
          <w:p w14:paraId="6AA4A63B" w14:textId="696ABDAE" w:rsidR="009F066B" w:rsidRPr="009F066B" w:rsidRDefault="009F066B" w:rsidP="009F066B">
            <w:pPr>
              <w:pStyle w:val="Default"/>
              <w:rPr>
                <w:color w:val="auto"/>
              </w:rPr>
            </w:pPr>
            <w:r w:rsidRPr="009F066B">
              <w:rPr>
                <w:color w:val="auto"/>
              </w:rPr>
              <w:t>Поголовье свиней</w:t>
            </w:r>
          </w:p>
        </w:tc>
        <w:tc>
          <w:tcPr>
            <w:tcW w:w="1275" w:type="dxa"/>
            <w:shd w:val="clear" w:color="auto" w:fill="FFFFFF" w:themeFill="background1"/>
            <w:vAlign w:val="center"/>
          </w:tcPr>
          <w:p w14:paraId="498A069E" w14:textId="561CB25B" w:rsidR="009F066B" w:rsidRPr="009F066B" w:rsidRDefault="009F066B" w:rsidP="00BF2A7A">
            <w:pPr>
              <w:pStyle w:val="Default"/>
              <w:jc w:val="center"/>
              <w:rPr>
                <w:color w:val="auto"/>
              </w:rPr>
            </w:pPr>
            <w:r w:rsidRPr="009F066B">
              <w:rPr>
                <w:color w:val="auto"/>
                <w:lang w:val="en-US"/>
              </w:rPr>
              <w:t>225</w:t>
            </w:r>
          </w:p>
        </w:tc>
        <w:tc>
          <w:tcPr>
            <w:tcW w:w="1276" w:type="dxa"/>
            <w:shd w:val="clear" w:color="auto" w:fill="FFFFFF" w:themeFill="background1"/>
            <w:vAlign w:val="center"/>
          </w:tcPr>
          <w:p w14:paraId="4F2CA56D" w14:textId="7FFF2AFE" w:rsidR="009F066B" w:rsidRPr="009F066B" w:rsidRDefault="009F066B" w:rsidP="00BF2A7A">
            <w:pPr>
              <w:pStyle w:val="Default"/>
              <w:jc w:val="center"/>
              <w:rPr>
                <w:color w:val="auto"/>
              </w:rPr>
            </w:pPr>
            <w:r w:rsidRPr="009F066B">
              <w:rPr>
                <w:color w:val="auto"/>
                <w:lang w:val="en-US"/>
              </w:rPr>
              <w:t>257</w:t>
            </w:r>
          </w:p>
        </w:tc>
        <w:tc>
          <w:tcPr>
            <w:tcW w:w="1275" w:type="dxa"/>
            <w:shd w:val="clear" w:color="auto" w:fill="FFFFFF" w:themeFill="background1"/>
            <w:vAlign w:val="center"/>
          </w:tcPr>
          <w:p w14:paraId="7ED3321E" w14:textId="49D5D383" w:rsidR="009F066B" w:rsidRPr="009F066B" w:rsidRDefault="009F066B" w:rsidP="00BF2A7A">
            <w:pPr>
              <w:pStyle w:val="Default"/>
              <w:jc w:val="center"/>
              <w:rPr>
                <w:color w:val="auto"/>
              </w:rPr>
            </w:pPr>
            <w:r w:rsidRPr="009F066B">
              <w:rPr>
                <w:color w:val="auto"/>
                <w:lang w:val="en-US"/>
              </w:rPr>
              <w:t>247</w:t>
            </w:r>
          </w:p>
        </w:tc>
        <w:tc>
          <w:tcPr>
            <w:tcW w:w="1276" w:type="dxa"/>
            <w:shd w:val="clear" w:color="auto" w:fill="FFFFFF" w:themeFill="background1"/>
            <w:vAlign w:val="center"/>
          </w:tcPr>
          <w:p w14:paraId="07369BD8" w14:textId="0D428BB4" w:rsidR="009F066B" w:rsidRPr="009F066B" w:rsidRDefault="009F066B" w:rsidP="00BF2A7A">
            <w:pPr>
              <w:pStyle w:val="Default"/>
              <w:jc w:val="center"/>
              <w:rPr>
                <w:color w:val="auto"/>
              </w:rPr>
            </w:pPr>
            <w:r w:rsidRPr="009F066B">
              <w:rPr>
                <w:color w:val="auto"/>
                <w:lang w:val="en-US"/>
              </w:rPr>
              <w:t>195</w:t>
            </w:r>
          </w:p>
        </w:tc>
        <w:tc>
          <w:tcPr>
            <w:tcW w:w="1276" w:type="dxa"/>
            <w:shd w:val="clear" w:color="auto" w:fill="FFFFFF" w:themeFill="background1"/>
            <w:vAlign w:val="center"/>
          </w:tcPr>
          <w:p w14:paraId="55055328" w14:textId="19C1838C" w:rsidR="009F066B" w:rsidRPr="009F066B" w:rsidRDefault="009F066B" w:rsidP="00BF2A7A">
            <w:pPr>
              <w:pStyle w:val="Default"/>
              <w:jc w:val="center"/>
              <w:rPr>
                <w:color w:val="auto"/>
              </w:rPr>
            </w:pPr>
            <w:r w:rsidRPr="009F066B">
              <w:rPr>
                <w:color w:val="auto"/>
                <w:lang w:val="en-US"/>
              </w:rPr>
              <w:t>194</w:t>
            </w:r>
          </w:p>
        </w:tc>
      </w:tr>
      <w:tr w:rsidR="009F066B" w:rsidRPr="001F4357" w14:paraId="6F95C1D1" w14:textId="77777777" w:rsidTr="00BF2A7A">
        <w:trPr>
          <w:trHeight w:val="93"/>
        </w:trPr>
        <w:tc>
          <w:tcPr>
            <w:tcW w:w="3261" w:type="dxa"/>
            <w:shd w:val="clear" w:color="auto" w:fill="FFFFFF" w:themeFill="background1"/>
          </w:tcPr>
          <w:p w14:paraId="5B923900" w14:textId="4E7110A2" w:rsidR="009F066B" w:rsidRPr="009F066B" w:rsidRDefault="009F066B" w:rsidP="009F066B">
            <w:pPr>
              <w:pStyle w:val="Default"/>
              <w:rPr>
                <w:color w:val="auto"/>
              </w:rPr>
            </w:pPr>
            <w:r w:rsidRPr="009F066B">
              <w:rPr>
                <w:color w:val="auto"/>
              </w:rPr>
              <w:t>Объем производства молока, тонн</w:t>
            </w:r>
          </w:p>
        </w:tc>
        <w:tc>
          <w:tcPr>
            <w:tcW w:w="1275" w:type="dxa"/>
            <w:shd w:val="clear" w:color="auto" w:fill="FFFFFF" w:themeFill="background1"/>
            <w:vAlign w:val="center"/>
          </w:tcPr>
          <w:p w14:paraId="13A18B05" w14:textId="786CD9D1" w:rsidR="009F066B" w:rsidRPr="009F066B" w:rsidRDefault="009F066B" w:rsidP="00BF2A7A">
            <w:pPr>
              <w:pStyle w:val="Default"/>
              <w:jc w:val="center"/>
              <w:rPr>
                <w:color w:val="auto"/>
              </w:rPr>
            </w:pPr>
            <w:r w:rsidRPr="009F066B">
              <w:rPr>
                <w:color w:val="auto"/>
              </w:rPr>
              <w:t>205</w:t>
            </w:r>
          </w:p>
        </w:tc>
        <w:tc>
          <w:tcPr>
            <w:tcW w:w="1276" w:type="dxa"/>
            <w:shd w:val="clear" w:color="auto" w:fill="FFFFFF" w:themeFill="background1"/>
            <w:vAlign w:val="center"/>
          </w:tcPr>
          <w:p w14:paraId="375F0660" w14:textId="5DEEFB26" w:rsidR="009F066B" w:rsidRPr="009F066B" w:rsidRDefault="009F066B" w:rsidP="00BF2A7A">
            <w:pPr>
              <w:pStyle w:val="Default"/>
              <w:jc w:val="center"/>
              <w:rPr>
                <w:color w:val="auto"/>
              </w:rPr>
            </w:pPr>
            <w:r w:rsidRPr="009F066B">
              <w:rPr>
                <w:color w:val="auto"/>
              </w:rPr>
              <w:t>208</w:t>
            </w:r>
          </w:p>
        </w:tc>
        <w:tc>
          <w:tcPr>
            <w:tcW w:w="1275" w:type="dxa"/>
            <w:shd w:val="clear" w:color="auto" w:fill="FFFFFF" w:themeFill="background1"/>
            <w:vAlign w:val="center"/>
          </w:tcPr>
          <w:p w14:paraId="53845642" w14:textId="293C34AD" w:rsidR="009F066B" w:rsidRPr="009F066B" w:rsidRDefault="009F066B" w:rsidP="00BF2A7A">
            <w:pPr>
              <w:pStyle w:val="Default"/>
              <w:jc w:val="center"/>
              <w:rPr>
                <w:color w:val="auto"/>
              </w:rPr>
            </w:pPr>
            <w:r w:rsidRPr="009F066B">
              <w:rPr>
                <w:color w:val="auto"/>
              </w:rPr>
              <w:t>201</w:t>
            </w:r>
          </w:p>
        </w:tc>
        <w:tc>
          <w:tcPr>
            <w:tcW w:w="1276" w:type="dxa"/>
            <w:shd w:val="clear" w:color="auto" w:fill="FFFFFF" w:themeFill="background1"/>
            <w:vAlign w:val="center"/>
          </w:tcPr>
          <w:p w14:paraId="16EE0376" w14:textId="53CC2757" w:rsidR="009F066B" w:rsidRPr="009F066B" w:rsidRDefault="009F066B" w:rsidP="00BF2A7A">
            <w:pPr>
              <w:pStyle w:val="Default"/>
              <w:jc w:val="center"/>
              <w:rPr>
                <w:color w:val="auto"/>
              </w:rPr>
            </w:pPr>
            <w:r w:rsidRPr="009F066B">
              <w:rPr>
                <w:color w:val="auto"/>
              </w:rPr>
              <w:t>181</w:t>
            </w:r>
          </w:p>
        </w:tc>
        <w:tc>
          <w:tcPr>
            <w:tcW w:w="1276" w:type="dxa"/>
            <w:shd w:val="clear" w:color="auto" w:fill="FFFFFF" w:themeFill="background1"/>
            <w:vAlign w:val="center"/>
          </w:tcPr>
          <w:p w14:paraId="44078568" w14:textId="680DBFEE" w:rsidR="009F066B" w:rsidRPr="009F066B" w:rsidRDefault="009F066B" w:rsidP="00BF2A7A">
            <w:pPr>
              <w:pStyle w:val="Default"/>
              <w:jc w:val="center"/>
              <w:rPr>
                <w:color w:val="auto"/>
              </w:rPr>
            </w:pPr>
            <w:r w:rsidRPr="009F066B">
              <w:rPr>
                <w:color w:val="auto"/>
              </w:rPr>
              <w:t>117</w:t>
            </w:r>
          </w:p>
        </w:tc>
      </w:tr>
      <w:tr w:rsidR="009F066B" w:rsidRPr="001F4357" w14:paraId="2E37C9EC" w14:textId="77777777" w:rsidTr="00BF2A7A">
        <w:trPr>
          <w:trHeight w:val="93"/>
        </w:trPr>
        <w:tc>
          <w:tcPr>
            <w:tcW w:w="3261" w:type="dxa"/>
            <w:shd w:val="clear" w:color="auto" w:fill="FFFFFF" w:themeFill="background1"/>
          </w:tcPr>
          <w:p w14:paraId="5F39635D" w14:textId="0B23AF5F" w:rsidR="009F066B" w:rsidRPr="009F066B" w:rsidRDefault="009F066B" w:rsidP="009F066B">
            <w:pPr>
              <w:pStyle w:val="Default"/>
              <w:rPr>
                <w:color w:val="auto"/>
              </w:rPr>
            </w:pPr>
            <w:r w:rsidRPr="009F066B">
              <w:rPr>
                <w:color w:val="auto"/>
              </w:rPr>
              <w:t>Овцы и козы</w:t>
            </w:r>
          </w:p>
        </w:tc>
        <w:tc>
          <w:tcPr>
            <w:tcW w:w="1275" w:type="dxa"/>
            <w:shd w:val="clear" w:color="auto" w:fill="FFFFFF" w:themeFill="background1"/>
            <w:vAlign w:val="center"/>
          </w:tcPr>
          <w:p w14:paraId="37A5CB1D" w14:textId="19B30C59" w:rsidR="009F066B" w:rsidRPr="009F066B" w:rsidRDefault="009F066B" w:rsidP="00BF2A7A">
            <w:pPr>
              <w:pStyle w:val="Default"/>
              <w:jc w:val="center"/>
              <w:rPr>
                <w:color w:val="auto"/>
              </w:rPr>
            </w:pPr>
            <w:r w:rsidRPr="009F066B">
              <w:rPr>
                <w:color w:val="auto"/>
              </w:rPr>
              <w:t>110</w:t>
            </w:r>
          </w:p>
        </w:tc>
        <w:tc>
          <w:tcPr>
            <w:tcW w:w="1276" w:type="dxa"/>
            <w:shd w:val="clear" w:color="auto" w:fill="FFFFFF" w:themeFill="background1"/>
            <w:vAlign w:val="center"/>
          </w:tcPr>
          <w:p w14:paraId="6E6DF9B0" w14:textId="21D20E99" w:rsidR="009F066B" w:rsidRPr="009F066B" w:rsidRDefault="009F066B" w:rsidP="00BF2A7A">
            <w:pPr>
              <w:pStyle w:val="Default"/>
              <w:jc w:val="center"/>
              <w:rPr>
                <w:color w:val="auto"/>
              </w:rPr>
            </w:pPr>
            <w:r w:rsidRPr="009F066B">
              <w:rPr>
                <w:color w:val="auto"/>
              </w:rPr>
              <w:t>140</w:t>
            </w:r>
          </w:p>
        </w:tc>
        <w:tc>
          <w:tcPr>
            <w:tcW w:w="1275" w:type="dxa"/>
            <w:shd w:val="clear" w:color="auto" w:fill="FFFFFF" w:themeFill="background1"/>
            <w:vAlign w:val="center"/>
          </w:tcPr>
          <w:p w14:paraId="0C10D332" w14:textId="5876A619" w:rsidR="009F066B" w:rsidRPr="009F066B" w:rsidRDefault="009F066B" w:rsidP="00BF2A7A">
            <w:pPr>
              <w:pStyle w:val="Default"/>
              <w:jc w:val="center"/>
              <w:rPr>
                <w:color w:val="auto"/>
              </w:rPr>
            </w:pPr>
            <w:r w:rsidRPr="009F066B">
              <w:rPr>
                <w:color w:val="auto"/>
              </w:rPr>
              <w:t>139</w:t>
            </w:r>
          </w:p>
        </w:tc>
        <w:tc>
          <w:tcPr>
            <w:tcW w:w="1276" w:type="dxa"/>
            <w:shd w:val="clear" w:color="auto" w:fill="FFFFFF" w:themeFill="background1"/>
            <w:vAlign w:val="center"/>
          </w:tcPr>
          <w:p w14:paraId="7C82DB2F" w14:textId="50D3A281" w:rsidR="009F066B" w:rsidRPr="009F066B" w:rsidRDefault="009F066B" w:rsidP="00BF2A7A">
            <w:pPr>
              <w:pStyle w:val="Default"/>
              <w:jc w:val="center"/>
              <w:rPr>
                <w:color w:val="auto"/>
              </w:rPr>
            </w:pPr>
            <w:r w:rsidRPr="009F066B">
              <w:rPr>
                <w:color w:val="auto"/>
              </w:rPr>
              <w:t>134</w:t>
            </w:r>
          </w:p>
        </w:tc>
        <w:tc>
          <w:tcPr>
            <w:tcW w:w="1276" w:type="dxa"/>
            <w:shd w:val="clear" w:color="auto" w:fill="FFFFFF" w:themeFill="background1"/>
            <w:vAlign w:val="center"/>
          </w:tcPr>
          <w:p w14:paraId="431F98DA" w14:textId="53254862" w:rsidR="009F066B" w:rsidRPr="009F066B" w:rsidRDefault="009F066B" w:rsidP="00BF2A7A">
            <w:pPr>
              <w:pStyle w:val="Default"/>
              <w:jc w:val="center"/>
              <w:rPr>
                <w:color w:val="auto"/>
              </w:rPr>
            </w:pPr>
            <w:r w:rsidRPr="009F066B">
              <w:rPr>
                <w:color w:val="auto"/>
              </w:rPr>
              <w:t>133</w:t>
            </w:r>
          </w:p>
        </w:tc>
      </w:tr>
      <w:tr w:rsidR="009F066B" w:rsidRPr="001F4357" w14:paraId="3BE0A4FE" w14:textId="77777777" w:rsidTr="00BF2A7A">
        <w:trPr>
          <w:trHeight w:val="93"/>
        </w:trPr>
        <w:tc>
          <w:tcPr>
            <w:tcW w:w="3261" w:type="dxa"/>
            <w:shd w:val="clear" w:color="auto" w:fill="FFFFFF" w:themeFill="background1"/>
          </w:tcPr>
          <w:p w14:paraId="2D4A3DB3" w14:textId="13FB6A08" w:rsidR="009F066B" w:rsidRPr="009F066B" w:rsidRDefault="009F066B" w:rsidP="009F066B">
            <w:pPr>
              <w:pStyle w:val="Default"/>
              <w:rPr>
                <w:color w:val="auto"/>
              </w:rPr>
            </w:pPr>
            <w:r w:rsidRPr="009F066B">
              <w:rPr>
                <w:color w:val="auto"/>
              </w:rPr>
              <w:t>Домашняя птица</w:t>
            </w:r>
          </w:p>
        </w:tc>
        <w:tc>
          <w:tcPr>
            <w:tcW w:w="1275" w:type="dxa"/>
            <w:shd w:val="clear" w:color="auto" w:fill="FFFFFF" w:themeFill="background1"/>
            <w:vAlign w:val="center"/>
          </w:tcPr>
          <w:p w14:paraId="142DC323" w14:textId="64E872C5" w:rsidR="009F066B" w:rsidRPr="009F066B" w:rsidDel="00DF1BE0" w:rsidRDefault="009F066B" w:rsidP="00BF2A7A">
            <w:pPr>
              <w:pStyle w:val="Default"/>
              <w:jc w:val="center"/>
              <w:rPr>
                <w:color w:val="auto"/>
              </w:rPr>
            </w:pPr>
            <w:r w:rsidRPr="009F066B">
              <w:rPr>
                <w:color w:val="auto"/>
              </w:rPr>
              <w:t>8459</w:t>
            </w:r>
          </w:p>
        </w:tc>
        <w:tc>
          <w:tcPr>
            <w:tcW w:w="1276" w:type="dxa"/>
            <w:shd w:val="clear" w:color="auto" w:fill="FFFFFF" w:themeFill="background1"/>
            <w:vAlign w:val="center"/>
          </w:tcPr>
          <w:p w14:paraId="3AA3D7A7" w14:textId="29FB58CC" w:rsidR="009F066B" w:rsidRPr="009F066B" w:rsidDel="00DF1BE0" w:rsidRDefault="009F066B" w:rsidP="00BF2A7A">
            <w:pPr>
              <w:pStyle w:val="Default"/>
              <w:jc w:val="center"/>
              <w:rPr>
                <w:color w:val="auto"/>
              </w:rPr>
            </w:pPr>
            <w:r w:rsidRPr="009F066B">
              <w:rPr>
                <w:color w:val="auto"/>
              </w:rPr>
              <w:t>8366</w:t>
            </w:r>
          </w:p>
        </w:tc>
        <w:tc>
          <w:tcPr>
            <w:tcW w:w="1275" w:type="dxa"/>
            <w:shd w:val="clear" w:color="auto" w:fill="FFFFFF" w:themeFill="background1"/>
            <w:vAlign w:val="center"/>
          </w:tcPr>
          <w:p w14:paraId="3A94F583" w14:textId="18350974" w:rsidR="009F066B" w:rsidRPr="009F066B" w:rsidDel="00DF1BE0" w:rsidRDefault="009F066B" w:rsidP="00BF2A7A">
            <w:pPr>
              <w:pStyle w:val="Default"/>
              <w:jc w:val="center"/>
              <w:rPr>
                <w:color w:val="auto"/>
              </w:rPr>
            </w:pPr>
            <w:r w:rsidRPr="009F066B">
              <w:rPr>
                <w:color w:val="auto"/>
              </w:rPr>
              <w:t>7598</w:t>
            </w:r>
          </w:p>
        </w:tc>
        <w:tc>
          <w:tcPr>
            <w:tcW w:w="1276" w:type="dxa"/>
            <w:shd w:val="clear" w:color="auto" w:fill="FFFFFF" w:themeFill="background1"/>
            <w:vAlign w:val="center"/>
          </w:tcPr>
          <w:p w14:paraId="7F9B863E" w14:textId="50618410" w:rsidR="009F066B" w:rsidRPr="009F066B" w:rsidDel="00DF1BE0" w:rsidRDefault="009F066B" w:rsidP="00BF2A7A">
            <w:pPr>
              <w:pStyle w:val="Default"/>
              <w:jc w:val="center"/>
              <w:rPr>
                <w:color w:val="auto"/>
              </w:rPr>
            </w:pPr>
            <w:r w:rsidRPr="009F066B">
              <w:rPr>
                <w:color w:val="auto"/>
              </w:rPr>
              <w:t>6793</w:t>
            </w:r>
          </w:p>
        </w:tc>
        <w:tc>
          <w:tcPr>
            <w:tcW w:w="1276" w:type="dxa"/>
            <w:shd w:val="clear" w:color="auto" w:fill="FFFFFF" w:themeFill="background1"/>
            <w:vAlign w:val="center"/>
          </w:tcPr>
          <w:p w14:paraId="0C79E8B2" w14:textId="4D897740" w:rsidR="009F066B" w:rsidRPr="009F066B" w:rsidDel="00DF1BE0" w:rsidRDefault="009F066B" w:rsidP="00BF2A7A">
            <w:pPr>
              <w:pStyle w:val="Default"/>
              <w:jc w:val="center"/>
              <w:rPr>
                <w:color w:val="auto"/>
              </w:rPr>
            </w:pPr>
            <w:r w:rsidRPr="009F066B">
              <w:rPr>
                <w:color w:val="auto"/>
              </w:rPr>
              <w:t>5948</w:t>
            </w:r>
          </w:p>
        </w:tc>
      </w:tr>
      <w:tr w:rsidR="00BF2A7A" w:rsidRPr="001F4357" w14:paraId="1CAEB597" w14:textId="77777777" w:rsidTr="00BF2A7A">
        <w:trPr>
          <w:trHeight w:val="93"/>
        </w:trPr>
        <w:tc>
          <w:tcPr>
            <w:tcW w:w="3261" w:type="dxa"/>
          </w:tcPr>
          <w:p w14:paraId="3426842F" w14:textId="77777777" w:rsidR="00BF2A7A" w:rsidRPr="001F4357" w:rsidRDefault="00BF2A7A" w:rsidP="00BF2A7A">
            <w:pPr>
              <w:pStyle w:val="Default"/>
              <w:rPr>
                <w:color w:val="auto"/>
              </w:rPr>
            </w:pPr>
            <w:r w:rsidRPr="001F4357">
              <w:rPr>
                <w:color w:val="auto"/>
              </w:rPr>
              <w:t>Скот и птица на убой (в живом весе), тонн</w:t>
            </w:r>
          </w:p>
        </w:tc>
        <w:tc>
          <w:tcPr>
            <w:tcW w:w="1275" w:type="dxa"/>
            <w:vAlign w:val="center"/>
          </w:tcPr>
          <w:p w14:paraId="44A9C5BB" w14:textId="7789602F" w:rsidR="00BF2A7A" w:rsidRPr="00BF2A7A" w:rsidRDefault="00BF2A7A" w:rsidP="00BF2A7A">
            <w:pPr>
              <w:pStyle w:val="Default"/>
              <w:jc w:val="center"/>
              <w:rPr>
                <w:color w:val="auto"/>
              </w:rPr>
            </w:pPr>
            <w:r w:rsidRPr="00BF2A7A">
              <w:rPr>
                <w:color w:val="auto"/>
              </w:rPr>
              <w:t>61</w:t>
            </w:r>
          </w:p>
        </w:tc>
        <w:tc>
          <w:tcPr>
            <w:tcW w:w="1276" w:type="dxa"/>
            <w:vAlign w:val="center"/>
          </w:tcPr>
          <w:p w14:paraId="40137BCA" w14:textId="4FAFCC21" w:rsidR="00BF2A7A" w:rsidRPr="00BF2A7A" w:rsidRDefault="00BF2A7A" w:rsidP="00BF2A7A">
            <w:pPr>
              <w:pStyle w:val="Default"/>
              <w:jc w:val="center"/>
              <w:rPr>
                <w:color w:val="auto"/>
              </w:rPr>
            </w:pPr>
            <w:r w:rsidRPr="00BF2A7A">
              <w:rPr>
                <w:color w:val="auto"/>
              </w:rPr>
              <w:t>63</w:t>
            </w:r>
          </w:p>
        </w:tc>
        <w:tc>
          <w:tcPr>
            <w:tcW w:w="1275" w:type="dxa"/>
            <w:vAlign w:val="center"/>
          </w:tcPr>
          <w:p w14:paraId="4680BA97" w14:textId="2722D6C1" w:rsidR="00BF2A7A" w:rsidRPr="00BF2A7A" w:rsidRDefault="00BF2A7A" w:rsidP="00BF2A7A">
            <w:pPr>
              <w:pStyle w:val="Default"/>
              <w:jc w:val="center"/>
              <w:rPr>
                <w:color w:val="auto"/>
              </w:rPr>
            </w:pPr>
            <w:r w:rsidRPr="00BF2A7A">
              <w:rPr>
                <w:color w:val="auto"/>
              </w:rPr>
              <w:t>59</w:t>
            </w:r>
          </w:p>
        </w:tc>
        <w:tc>
          <w:tcPr>
            <w:tcW w:w="1276" w:type="dxa"/>
            <w:vAlign w:val="center"/>
          </w:tcPr>
          <w:p w14:paraId="53831443" w14:textId="4511660F" w:rsidR="00BF2A7A" w:rsidRPr="00BF2A7A" w:rsidRDefault="00BF2A7A" w:rsidP="00BF2A7A">
            <w:pPr>
              <w:pStyle w:val="Default"/>
              <w:jc w:val="center"/>
              <w:rPr>
                <w:color w:val="auto"/>
              </w:rPr>
            </w:pPr>
            <w:r w:rsidRPr="00BF2A7A">
              <w:rPr>
                <w:color w:val="auto"/>
              </w:rPr>
              <w:t>62</w:t>
            </w:r>
          </w:p>
        </w:tc>
        <w:tc>
          <w:tcPr>
            <w:tcW w:w="1276" w:type="dxa"/>
            <w:vAlign w:val="center"/>
          </w:tcPr>
          <w:p w14:paraId="66AD2D46" w14:textId="5B270935" w:rsidR="00BF2A7A" w:rsidRPr="00BF2A7A" w:rsidRDefault="00BF2A7A" w:rsidP="00BF2A7A">
            <w:pPr>
              <w:pStyle w:val="Default"/>
              <w:jc w:val="center"/>
              <w:rPr>
                <w:color w:val="auto"/>
              </w:rPr>
            </w:pPr>
            <w:r w:rsidRPr="00BF2A7A">
              <w:rPr>
                <w:color w:val="auto"/>
              </w:rPr>
              <w:t>64</w:t>
            </w:r>
          </w:p>
        </w:tc>
      </w:tr>
      <w:tr w:rsidR="00BF2A7A" w:rsidRPr="001F4357" w14:paraId="1D82E39C" w14:textId="77777777" w:rsidTr="00BF2A7A">
        <w:trPr>
          <w:trHeight w:val="93"/>
        </w:trPr>
        <w:tc>
          <w:tcPr>
            <w:tcW w:w="3261" w:type="dxa"/>
          </w:tcPr>
          <w:p w14:paraId="75792F8E" w14:textId="77777777" w:rsidR="00BF2A7A" w:rsidRPr="001F4357" w:rsidRDefault="00BF2A7A" w:rsidP="00BF2A7A">
            <w:pPr>
              <w:pStyle w:val="Default"/>
              <w:rPr>
                <w:color w:val="auto"/>
              </w:rPr>
            </w:pPr>
            <w:r w:rsidRPr="001F4357">
              <w:rPr>
                <w:color w:val="auto"/>
              </w:rPr>
              <w:t>Производство молока, тонн</w:t>
            </w:r>
          </w:p>
        </w:tc>
        <w:tc>
          <w:tcPr>
            <w:tcW w:w="1275" w:type="dxa"/>
            <w:vAlign w:val="center"/>
          </w:tcPr>
          <w:p w14:paraId="45224249" w14:textId="244FE045" w:rsidR="00BF2A7A" w:rsidRPr="00BF2A7A" w:rsidRDefault="00BF2A7A" w:rsidP="00BF2A7A">
            <w:pPr>
              <w:pStyle w:val="Default"/>
              <w:jc w:val="center"/>
              <w:rPr>
                <w:color w:val="auto"/>
              </w:rPr>
            </w:pPr>
            <w:r w:rsidRPr="00BF2A7A">
              <w:rPr>
                <w:color w:val="auto"/>
              </w:rPr>
              <w:t>148</w:t>
            </w:r>
          </w:p>
        </w:tc>
        <w:tc>
          <w:tcPr>
            <w:tcW w:w="1276" w:type="dxa"/>
            <w:vAlign w:val="center"/>
          </w:tcPr>
          <w:p w14:paraId="4E55D358" w14:textId="7ABC9506" w:rsidR="00BF2A7A" w:rsidRPr="00BF2A7A" w:rsidRDefault="00BF2A7A" w:rsidP="00BF2A7A">
            <w:pPr>
              <w:pStyle w:val="Default"/>
              <w:jc w:val="center"/>
              <w:rPr>
                <w:color w:val="auto"/>
              </w:rPr>
            </w:pPr>
            <w:r w:rsidRPr="00BF2A7A">
              <w:rPr>
                <w:color w:val="auto"/>
              </w:rPr>
              <w:t>140</w:t>
            </w:r>
          </w:p>
        </w:tc>
        <w:tc>
          <w:tcPr>
            <w:tcW w:w="1275" w:type="dxa"/>
            <w:vAlign w:val="center"/>
          </w:tcPr>
          <w:p w14:paraId="4D99B53A" w14:textId="42E24666" w:rsidR="00BF2A7A" w:rsidRPr="00BF2A7A" w:rsidRDefault="00BF2A7A" w:rsidP="00BF2A7A">
            <w:pPr>
              <w:pStyle w:val="Default"/>
              <w:jc w:val="center"/>
              <w:rPr>
                <w:color w:val="auto"/>
              </w:rPr>
            </w:pPr>
            <w:r w:rsidRPr="00BF2A7A">
              <w:rPr>
                <w:color w:val="auto"/>
              </w:rPr>
              <w:t>124</w:t>
            </w:r>
          </w:p>
        </w:tc>
        <w:tc>
          <w:tcPr>
            <w:tcW w:w="1276" w:type="dxa"/>
            <w:vAlign w:val="center"/>
          </w:tcPr>
          <w:p w14:paraId="1CCA5F3E" w14:textId="6E1AC3BB" w:rsidR="00BF2A7A" w:rsidRPr="00BF2A7A" w:rsidRDefault="00BF2A7A" w:rsidP="00BF2A7A">
            <w:pPr>
              <w:pStyle w:val="Default"/>
              <w:jc w:val="center"/>
              <w:rPr>
                <w:color w:val="auto"/>
              </w:rPr>
            </w:pPr>
            <w:r w:rsidRPr="00BF2A7A">
              <w:rPr>
                <w:color w:val="auto"/>
              </w:rPr>
              <w:t>122</w:t>
            </w:r>
          </w:p>
        </w:tc>
        <w:tc>
          <w:tcPr>
            <w:tcW w:w="1276" w:type="dxa"/>
            <w:vAlign w:val="center"/>
          </w:tcPr>
          <w:p w14:paraId="1AB499F4" w14:textId="3E847FBE" w:rsidR="00BF2A7A" w:rsidRPr="00BF2A7A" w:rsidRDefault="00BF2A7A" w:rsidP="00BF2A7A">
            <w:pPr>
              <w:pStyle w:val="Default"/>
              <w:jc w:val="center"/>
              <w:rPr>
                <w:color w:val="auto"/>
              </w:rPr>
            </w:pPr>
            <w:r w:rsidRPr="00BF2A7A">
              <w:rPr>
                <w:color w:val="auto"/>
              </w:rPr>
              <w:t>117</w:t>
            </w:r>
          </w:p>
        </w:tc>
      </w:tr>
      <w:tr w:rsidR="00BF2A7A" w:rsidRPr="001F4357" w14:paraId="103EDE79" w14:textId="77777777" w:rsidTr="00BF2A7A">
        <w:trPr>
          <w:trHeight w:val="93"/>
        </w:trPr>
        <w:tc>
          <w:tcPr>
            <w:tcW w:w="3261" w:type="dxa"/>
          </w:tcPr>
          <w:p w14:paraId="41629377" w14:textId="77777777" w:rsidR="00BF2A7A" w:rsidRPr="001F4357" w:rsidRDefault="00BF2A7A" w:rsidP="00BF2A7A">
            <w:pPr>
              <w:pStyle w:val="Default"/>
              <w:rPr>
                <w:color w:val="auto"/>
              </w:rPr>
            </w:pPr>
            <w:r w:rsidRPr="001F4357">
              <w:rPr>
                <w:color w:val="auto"/>
              </w:rPr>
              <w:t>Производство яиц, тыс. штук</w:t>
            </w:r>
          </w:p>
        </w:tc>
        <w:tc>
          <w:tcPr>
            <w:tcW w:w="1275" w:type="dxa"/>
            <w:vAlign w:val="center"/>
          </w:tcPr>
          <w:p w14:paraId="7DC0141E" w14:textId="43F69328" w:rsidR="00BF2A7A" w:rsidRPr="00BF2A7A" w:rsidRDefault="00BF2A7A" w:rsidP="00BF2A7A">
            <w:pPr>
              <w:pStyle w:val="Default"/>
              <w:jc w:val="center"/>
              <w:rPr>
                <w:color w:val="auto"/>
              </w:rPr>
            </w:pPr>
            <w:r w:rsidRPr="00BF2A7A">
              <w:rPr>
                <w:color w:val="auto"/>
              </w:rPr>
              <w:t>644</w:t>
            </w:r>
          </w:p>
        </w:tc>
        <w:tc>
          <w:tcPr>
            <w:tcW w:w="1276" w:type="dxa"/>
            <w:vAlign w:val="center"/>
          </w:tcPr>
          <w:p w14:paraId="4CD0C593" w14:textId="5015BD57" w:rsidR="00BF2A7A" w:rsidRPr="00BF2A7A" w:rsidRDefault="00BF2A7A" w:rsidP="00BF2A7A">
            <w:pPr>
              <w:pStyle w:val="Default"/>
              <w:jc w:val="center"/>
              <w:rPr>
                <w:color w:val="auto"/>
              </w:rPr>
            </w:pPr>
            <w:r w:rsidRPr="00BF2A7A">
              <w:rPr>
                <w:color w:val="auto"/>
              </w:rPr>
              <w:t>634</w:t>
            </w:r>
          </w:p>
        </w:tc>
        <w:tc>
          <w:tcPr>
            <w:tcW w:w="1275" w:type="dxa"/>
            <w:vAlign w:val="center"/>
          </w:tcPr>
          <w:p w14:paraId="003869DB" w14:textId="3C503D65" w:rsidR="00BF2A7A" w:rsidRPr="00BF2A7A" w:rsidRDefault="00BF2A7A" w:rsidP="00BF2A7A">
            <w:pPr>
              <w:pStyle w:val="Default"/>
              <w:jc w:val="center"/>
              <w:rPr>
                <w:color w:val="auto"/>
              </w:rPr>
            </w:pPr>
            <w:r w:rsidRPr="00BF2A7A">
              <w:rPr>
                <w:color w:val="auto"/>
              </w:rPr>
              <w:t>653</w:t>
            </w:r>
          </w:p>
        </w:tc>
        <w:tc>
          <w:tcPr>
            <w:tcW w:w="1276" w:type="dxa"/>
            <w:vAlign w:val="center"/>
          </w:tcPr>
          <w:p w14:paraId="0F4194AF" w14:textId="3843927E" w:rsidR="00BF2A7A" w:rsidRPr="00BF2A7A" w:rsidRDefault="00BF2A7A" w:rsidP="00BF2A7A">
            <w:pPr>
              <w:pStyle w:val="Default"/>
              <w:jc w:val="center"/>
              <w:rPr>
                <w:color w:val="auto"/>
              </w:rPr>
            </w:pPr>
            <w:r w:rsidRPr="00BF2A7A">
              <w:rPr>
                <w:color w:val="auto"/>
              </w:rPr>
              <w:t>593</w:t>
            </w:r>
          </w:p>
        </w:tc>
        <w:tc>
          <w:tcPr>
            <w:tcW w:w="1276" w:type="dxa"/>
            <w:vAlign w:val="center"/>
          </w:tcPr>
          <w:p w14:paraId="61F1B1CD" w14:textId="25B89293" w:rsidR="00BF2A7A" w:rsidRPr="00BF2A7A" w:rsidRDefault="00BF2A7A" w:rsidP="00BF2A7A">
            <w:pPr>
              <w:pStyle w:val="Default"/>
              <w:jc w:val="center"/>
              <w:rPr>
                <w:color w:val="auto"/>
              </w:rPr>
            </w:pPr>
            <w:r w:rsidRPr="00BF2A7A">
              <w:rPr>
                <w:color w:val="auto"/>
              </w:rPr>
              <w:t>537</w:t>
            </w:r>
          </w:p>
        </w:tc>
      </w:tr>
    </w:tbl>
    <w:p w14:paraId="56E97B35" w14:textId="77777777" w:rsidR="001658AB" w:rsidRDefault="001658AB" w:rsidP="001F4357">
      <w:pPr>
        <w:ind w:firstLine="720"/>
        <w:rPr>
          <w:rFonts w:cs="Times New Roman"/>
          <w:szCs w:val="24"/>
        </w:rPr>
      </w:pPr>
    </w:p>
    <w:p w14:paraId="56288362" w14:textId="5EC8A9E4" w:rsidR="004669E8" w:rsidRPr="001F4357" w:rsidRDefault="004669E8" w:rsidP="001F4357">
      <w:pPr>
        <w:ind w:firstLine="720"/>
        <w:rPr>
          <w:rFonts w:cs="Times New Roman"/>
          <w:szCs w:val="24"/>
        </w:rPr>
      </w:pPr>
      <w:r w:rsidRPr="001F4357">
        <w:rPr>
          <w:rFonts w:cs="Times New Roman"/>
          <w:szCs w:val="24"/>
        </w:rPr>
        <w:t xml:space="preserve">Дальнейшее развитие сельского хозяйства во многом будет зависеть от </w:t>
      </w:r>
      <w:r w:rsidR="00925F17">
        <w:rPr>
          <w:rFonts w:cs="Times New Roman"/>
          <w:szCs w:val="24"/>
        </w:rPr>
        <w:t>условий</w:t>
      </w:r>
      <w:r w:rsidRPr="001F4357">
        <w:rPr>
          <w:rFonts w:cs="Times New Roman"/>
          <w:szCs w:val="24"/>
        </w:rPr>
        <w:t xml:space="preserve"> и объемов предоставления муниципальной и государственной поддержки как крестьянским (фермерским) хозяйствам, так и населению, а также от развития кооперации и обеспечения возможности приоритетного сбыта сельскохозяйственной продукции на местном рынке. </w:t>
      </w:r>
    </w:p>
    <w:p w14:paraId="6B452C5A" w14:textId="77777777" w:rsidR="004669E8" w:rsidRPr="001F4357" w:rsidRDefault="004669E8" w:rsidP="001F4357">
      <w:pPr>
        <w:ind w:firstLine="720"/>
        <w:rPr>
          <w:rFonts w:cs="Times New Roman"/>
          <w:szCs w:val="24"/>
        </w:rPr>
      </w:pPr>
    </w:p>
    <w:p w14:paraId="57C36C29" w14:textId="77777777" w:rsidR="004669E8" w:rsidRPr="001F4357" w:rsidRDefault="004669E8" w:rsidP="00925F17">
      <w:pPr>
        <w:pStyle w:val="4"/>
        <w:spacing w:before="0"/>
        <w:rPr>
          <w:rFonts w:ascii="Times New Roman" w:hAnsi="Times New Roman" w:cs="Times New Roman"/>
          <w:b w:val="0"/>
          <w:i w:val="0"/>
          <w:color w:val="auto"/>
          <w:szCs w:val="24"/>
          <w:u w:val="single"/>
        </w:rPr>
      </w:pPr>
      <w:bookmarkStart w:id="73" w:name="_Toc499682296"/>
      <w:bookmarkStart w:id="74" w:name="_Toc511488555"/>
      <w:r w:rsidRPr="001F4357">
        <w:rPr>
          <w:rFonts w:ascii="Times New Roman" w:hAnsi="Times New Roman" w:cs="Times New Roman"/>
          <w:b w:val="0"/>
          <w:i w:val="0"/>
          <w:color w:val="auto"/>
          <w:szCs w:val="24"/>
          <w:u w:val="single"/>
        </w:rPr>
        <w:t>Строительство</w:t>
      </w:r>
      <w:bookmarkEnd w:id="73"/>
      <w:bookmarkEnd w:id="74"/>
    </w:p>
    <w:p w14:paraId="7F193749" w14:textId="7DBFFD38" w:rsidR="004669E8" w:rsidRDefault="004669E8" w:rsidP="001F4357">
      <w:pPr>
        <w:ind w:firstLine="720"/>
        <w:rPr>
          <w:rFonts w:cs="Times New Roman"/>
          <w:szCs w:val="24"/>
        </w:rPr>
      </w:pPr>
      <w:r w:rsidRPr="001F4357">
        <w:rPr>
          <w:rFonts w:cs="Times New Roman"/>
          <w:szCs w:val="24"/>
        </w:rPr>
        <w:t>Объем выполненных работ по виду экономической деятельности «Строительство» без учета субъектов малого предпринимательства за 20</w:t>
      </w:r>
      <w:r w:rsidR="004011EE">
        <w:rPr>
          <w:rFonts w:cs="Times New Roman"/>
          <w:szCs w:val="24"/>
        </w:rPr>
        <w:t xml:space="preserve">22 </w:t>
      </w:r>
      <w:r w:rsidRPr="001F4357">
        <w:rPr>
          <w:rFonts w:cs="Times New Roman"/>
          <w:szCs w:val="24"/>
        </w:rPr>
        <w:t xml:space="preserve">год составил </w:t>
      </w:r>
      <w:r w:rsidR="004011EE">
        <w:rPr>
          <w:rFonts w:cs="Times New Roman"/>
          <w:szCs w:val="24"/>
        </w:rPr>
        <w:t>4858,0</w:t>
      </w:r>
      <w:r w:rsidRPr="001F4357">
        <w:rPr>
          <w:rFonts w:cs="Times New Roman"/>
          <w:szCs w:val="24"/>
        </w:rPr>
        <w:t xml:space="preserve"> </w:t>
      </w:r>
      <w:r w:rsidR="001658AB">
        <w:rPr>
          <w:rFonts w:cs="Times New Roman"/>
          <w:szCs w:val="24"/>
        </w:rPr>
        <w:t>млн рублей</w:t>
      </w:r>
      <w:r w:rsidRPr="001F4357">
        <w:rPr>
          <w:rFonts w:cs="Times New Roman"/>
          <w:szCs w:val="24"/>
        </w:rPr>
        <w:t xml:space="preserve">. </w:t>
      </w:r>
      <w:r w:rsidR="004011EE">
        <w:rPr>
          <w:rFonts w:cs="Times New Roman"/>
          <w:szCs w:val="24"/>
        </w:rPr>
        <w:t>При этом с 2018 по 2021 год данный показатель находился на одном уровне</w:t>
      </w:r>
      <w:r w:rsidR="008711FC">
        <w:rPr>
          <w:rFonts w:cs="Times New Roman"/>
          <w:szCs w:val="24"/>
        </w:rPr>
        <w:t xml:space="preserve"> (Рис.24</w:t>
      </w:r>
      <w:r w:rsidRPr="001F4357">
        <w:rPr>
          <w:rFonts w:cs="Times New Roman"/>
          <w:szCs w:val="24"/>
        </w:rPr>
        <w:t>).</w:t>
      </w:r>
    </w:p>
    <w:p w14:paraId="6CD42873" w14:textId="73E076F8" w:rsidR="00745E7B" w:rsidRDefault="00745E7B" w:rsidP="001F4357">
      <w:pPr>
        <w:ind w:firstLine="720"/>
        <w:rPr>
          <w:rFonts w:cs="Times New Roman"/>
          <w:szCs w:val="24"/>
        </w:rPr>
      </w:pPr>
    </w:p>
    <w:p w14:paraId="0540F904" w14:textId="34BFF42A" w:rsidR="00745E7B" w:rsidRDefault="00695B17" w:rsidP="008711FC">
      <w:pPr>
        <w:ind w:firstLine="0"/>
        <w:jc w:val="center"/>
        <w:rPr>
          <w:rFonts w:cs="Times New Roman"/>
          <w:szCs w:val="24"/>
        </w:rPr>
      </w:pPr>
      <w:r>
        <w:rPr>
          <w:rFonts w:cs="Times New Roman"/>
          <w:noProof/>
          <w:color w:val="FF0000"/>
          <w:sz w:val="28"/>
          <w:szCs w:val="24"/>
          <w:lang w:eastAsia="ru-RU"/>
        </w:rPr>
        <w:drawing>
          <wp:inline distT="0" distB="0" distL="0" distR="0" wp14:anchorId="4306CB32" wp14:editId="1B552339">
            <wp:extent cx="3438525" cy="20193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8CBD7F2" w14:textId="119CFC8C" w:rsidR="004669E8" w:rsidRPr="001F4357" w:rsidRDefault="008711FC" w:rsidP="001F4357">
      <w:pPr>
        <w:ind w:left="709" w:firstLine="11"/>
        <w:jc w:val="center"/>
        <w:rPr>
          <w:rFonts w:cs="Times New Roman"/>
          <w:b/>
          <w:szCs w:val="24"/>
        </w:rPr>
      </w:pPr>
      <w:r>
        <w:rPr>
          <w:rFonts w:cs="Times New Roman"/>
          <w:b/>
          <w:szCs w:val="24"/>
        </w:rPr>
        <w:t>Рис.24</w:t>
      </w:r>
      <w:r w:rsidR="004669E8" w:rsidRPr="001F4357">
        <w:rPr>
          <w:rFonts w:cs="Times New Roman"/>
          <w:b/>
          <w:szCs w:val="24"/>
        </w:rPr>
        <w:t xml:space="preserve">. Объем выполненных работ </w:t>
      </w:r>
      <w:r w:rsidR="004669E8" w:rsidRPr="001F4357">
        <w:rPr>
          <w:rFonts w:cs="Times New Roman"/>
          <w:b/>
          <w:szCs w:val="24"/>
        </w:rPr>
        <w:br/>
        <w:t>по виду экономической деятельности «Строительство»</w:t>
      </w:r>
    </w:p>
    <w:p w14:paraId="2F28335C" w14:textId="77777777" w:rsidR="001658AB" w:rsidRDefault="001658AB" w:rsidP="001F4357">
      <w:pPr>
        <w:ind w:firstLine="720"/>
        <w:rPr>
          <w:rFonts w:cs="Times New Roman"/>
          <w:szCs w:val="24"/>
        </w:rPr>
      </w:pPr>
    </w:p>
    <w:p w14:paraId="093CC071" w14:textId="4839E2C1" w:rsidR="004F1D2E" w:rsidRPr="00A611ED" w:rsidRDefault="004F1D2E" w:rsidP="004F1D2E">
      <w:pPr>
        <w:shd w:val="clear" w:color="auto" w:fill="FFFFFF"/>
        <w:rPr>
          <w:rFonts w:eastAsia="Times New Roman" w:cs="Times New Roman"/>
          <w:szCs w:val="24"/>
          <w:lang w:eastAsia="ru-RU"/>
        </w:rPr>
      </w:pPr>
      <w:r>
        <w:rPr>
          <w:rFonts w:eastAsia="Times New Roman" w:cs="Times New Roman"/>
          <w:szCs w:val="24"/>
          <w:lang w:eastAsia="ru-RU"/>
        </w:rPr>
        <w:t xml:space="preserve">На территории города активно ведется жилищное строительство. </w:t>
      </w:r>
      <w:r w:rsidRPr="00653AE9">
        <w:rPr>
          <w:rFonts w:eastAsia="Times New Roman" w:cs="Times New Roman"/>
          <w:szCs w:val="24"/>
          <w:lang w:eastAsia="ru-RU"/>
        </w:rPr>
        <w:t xml:space="preserve">В 2022 году площадь введенного жилья в городе составила </w:t>
      </w:r>
      <w:r>
        <w:rPr>
          <w:rFonts w:eastAsia="Times New Roman" w:cs="Times New Roman"/>
          <w:szCs w:val="24"/>
          <w:lang w:eastAsia="ru-RU"/>
        </w:rPr>
        <w:t>19,4 тыс.кв.м., что на 32,2</w:t>
      </w:r>
      <w:r w:rsidRPr="00A611ED">
        <w:rPr>
          <w:rFonts w:eastAsia="Times New Roman" w:cs="Times New Roman"/>
          <w:szCs w:val="24"/>
          <w:lang w:eastAsia="ru-RU"/>
        </w:rPr>
        <w:t>% ниже уровня соответствующего периода 2021 года. Кроме того, на территории города в 2022 году введено в эксплуатацию 3,9 тыс. кв. м. общей площади жилых помещений индивидуальными застройщиками.</w:t>
      </w:r>
    </w:p>
    <w:p w14:paraId="13E990C6" w14:textId="6D815CAC" w:rsidR="004669E8" w:rsidRPr="001F4357" w:rsidRDefault="003D0E7E" w:rsidP="001F4357">
      <w:pPr>
        <w:ind w:firstLine="720"/>
        <w:rPr>
          <w:rFonts w:cs="Times New Roman"/>
          <w:szCs w:val="24"/>
        </w:rPr>
      </w:pPr>
      <w:r>
        <w:rPr>
          <w:rFonts w:cs="Times New Roman"/>
          <w:szCs w:val="24"/>
        </w:rPr>
        <w:t>В 2022 году по объему ввода</w:t>
      </w:r>
      <w:r w:rsidR="004669E8" w:rsidRPr="001F4357">
        <w:rPr>
          <w:rFonts w:cs="Times New Roman"/>
          <w:szCs w:val="24"/>
        </w:rPr>
        <w:t xml:space="preserve"> жилых домов на 1000 жителей Мегион занимает 1</w:t>
      </w:r>
      <w:r w:rsidR="00334753">
        <w:rPr>
          <w:rFonts w:cs="Times New Roman"/>
          <w:szCs w:val="24"/>
        </w:rPr>
        <w:t>5</w:t>
      </w:r>
      <w:r w:rsidR="004669E8" w:rsidRPr="001F4357">
        <w:rPr>
          <w:rFonts w:cs="Times New Roman"/>
          <w:szCs w:val="24"/>
        </w:rPr>
        <w:t xml:space="preserve">-е место </w:t>
      </w:r>
      <w:r w:rsidR="0054447E">
        <w:rPr>
          <w:rFonts w:cs="Times New Roman"/>
          <w:szCs w:val="24"/>
        </w:rPr>
        <w:t>среди муниципальных образований Ханты-Мансийском автономного округа</w:t>
      </w:r>
      <w:r w:rsidR="006F74EE">
        <w:rPr>
          <w:rFonts w:cs="Times New Roman"/>
          <w:szCs w:val="24"/>
        </w:rPr>
        <w:t xml:space="preserve"> </w:t>
      </w:r>
      <w:r w:rsidR="006F74EE">
        <w:t xml:space="preserve">– </w:t>
      </w:r>
      <w:r w:rsidR="0054447E">
        <w:rPr>
          <w:rFonts w:cs="Times New Roman"/>
          <w:szCs w:val="24"/>
        </w:rPr>
        <w:t>Югры</w:t>
      </w:r>
      <w:r>
        <w:rPr>
          <w:rFonts w:cs="Times New Roman"/>
          <w:szCs w:val="24"/>
        </w:rPr>
        <w:t>.</w:t>
      </w:r>
    </w:p>
    <w:p w14:paraId="0263B8B3" w14:textId="0B940EDE" w:rsidR="004669E8" w:rsidRPr="001F4357" w:rsidRDefault="004669E8" w:rsidP="001F4357">
      <w:pPr>
        <w:ind w:firstLine="720"/>
        <w:rPr>
          <w:rFonts w:cs="Times New Roman"/>
          <w:szCs w:val="24"/>
        </w:rPr>
      </w:pPr>
      <w:r w:rsidRPr="001F4357">
        <w:rPr>
          <w:rFonts w:cs="Times New Roman"/>
          <w:szCs w:val="24"/>
        </w:rPr>
        <w:t>Положительная динамика развития строительной отрасли определяется реализацией мероприятий по развитию застроенных территорий, включая жилищное строительство в целях обеспечения жильем льготных категорий населения и переселения граждан из аварийного жилья.</w:t>
      </w:r>
    </w:p>
    <w:p w14:paraId="46B16A6B" w14:textId="77777777" w:rsidR="004669E8" w:rsidRPr="001F4357" w:rsidRDefault="004669E8" w:rsidP="001F4357">
      <w:pPr>
        <w:ind w:firstLine="720"/>
        <w:rPr>
          <w:rFonts w:cs="Times New Roman"/>
          <w:szCs w:val="24"/>
        </w:rPr>
      </w:pPr>
    </w:p>
    <w:p w14:paraId="1F4C57FA" w14:textId="6C0904E3" w:rsidR="004669E8" w:rsidRPr="001F4357" w:rsidRDefault="004D2876" w:rsidP="004D2876">
      <w:pPr>
        <w:pStyle w:val="3"/>
        <w:spacing w:before="0" w:after="0"/>
        <w:rPr>
          <w:rFonts w:ascii="Times New Roman" w:hAnsi="Times New Roman" w:cs="Times New Roman"/>
          <w:sz w:val="24"/>
          <w:szCs w:val="24"/>
        </w:rPr>
      </w:pPr>
      <w:bookmarkStart w:id="75" w:name="_Toc499682297"/>
      <w:bookmarkStart w:id="76" w:name="_Toc511488556"/>
      <w:bookmarkStart w:id="77" w:name="_Toc1822458"/>
      <w:bookmarkStart w:id="78" w:name="_Toc1822869"/>
      <w:bookmarkStart w:id="79" w:name="_Toc152760911"/>
      <w:r>
        <w:rPr>
          <w:rFonts w:ascii="Times New Roman" w:hAnsi="Times New Roman" w:cs="Times New Roman"/>
          <w:sz w:val="24"/>
          <w:szCs w:val="24"/>
        </w:rPr>
        <w:t>1</w:t>
      </w:r>
      <w:r w:rsidR="004669E8" w:rsidRPr="001F4357">
        <w:rPr>
          <w:rFonts w:ascii="Times New Roman" w:hAnsi="Times New Roman" w:cs="Times New Roman"/>
          <w:sz w:val="24"/>
          <w:szCs w:val="24"/>
        </w:rPr>
        <w:t>.2.2. Инвестиционная деятельность</w:t>
      </w:r>
      <w:bookmarkEnd w:id="75"/>
      <w:bookmarkEnd w:id="76"/>
      <w:bookmarkEnd w:id="77"/>
      <w:bookmarkEnd w:id="78"/>
      <w:bookmarkEnd w:id="79"/>
    </w:p>
    <w:p w14:paraId="4ED7D8C7" w14:textId="16994F64" w:rsidR="004669E8" w:rsidRDefault="004669E8" w:rsidP="001F4357">
      <w:pPr>
        <w:ind w:firstLine="720"/>
        <w:rPr>
          <w:rFonts w:cs="Times New Roman"/>
          <w:szCs w:val="24"/>
        </w:rPr>
      </w:pPr>
      <w:r w:rsidRPr="001F4357">
        <w:rPr>
          <w:rFonts w:cs="Times New Roman"/>
          <w:szCs w:val="24"/>
        </w:rPr>
        <w:t xml:space="preserve">Показатель объема инвестиций в основной капитал по крупным и средним предприятиям за пятилетний период обнаруживает </w:t>
      </w:r>
      <w:r w:rsidR="00923C40">
        <w:rPr>
          <w:rFonts w:cs="Times New Roman"/>
          <w:szCs w:val="24"/>
        </w:rPr>
        <w:t xml:space="preserve">нелинейную </w:t>
      </w:r>
      <w:r w:rsidRPr="001F4357">
        <w:rPr>
          <w:rFonts w:cs="Times New Roman"/>
          <w:szCs w:val="24"/>
        </w:rPr>
        <w:t xml:space="preserve">динамику, </w:t>
      </w:r>
      <w:r w:rsidR="00923C40">
        <w:rPr>
          <w:rFonts w:cs="Times New Roman"/>
          <w:szCs w:val="24"/>
        </w:rPr>
        <w:t>по итогу снизившись на 11,5</w:t>
      </w:r>
      <w:r w:rsidRPr="001F4357">
        <w:rPr>
          <w:rFonts w:cs="Times New Roman"/>
          <w:szCs w:val="24"/>
        </w:rPr>
        <w:t xml:space="preserve">%. Аналогичный показатель в расчете на одного жителя </w:t>
      </w:r>
      <w:r w:rsidR="00923C40">
        <w:rPr>
          <w:rFonts w:cs="Times New Roman"/>
          <w:szCs w:val="24"/>
        </w:rPr>
        <w:t>снизился на 19,4</w:t>
      </w:r>
      <w:r w:rsidRPr="001F4357">
        <w:rPr>
          <w:rFonts w:cs="Times New Roman"/>
          <w:szCs w:val="24"/>
        </w:rPr>
        <w:t xml:space="preserve">%. </w:t>
      </w:r>
      <w:r w:rsidR="00F10EC2">
        <w:rPr>
          <w:rFonts w:cs="Times New Roman"/>
          <w:szCs w:val="24"/>
        </w:rPr>
        <w:t>Падение</w:t>
      </w:r>
      <w:r w:rsidRPr="001F4357">
        <w:rPr>
          <w:rFonts w:cs="Times New Roman"/>
          <w:szCs w:val="24"/>
        </w:rPr>
        <w:t xml:space="preserve"> показателя в </w:t>
      </w:r>
      <w:r w:rsidR="00F10EC2">
        <w:rPr>
          <w:rFonts w:cs="Times New Roman"/>
          <w:szCs w:val="24"/>
        </w:rPr>
        <w:t>2020-2021</w:t>
      </w:r>
      <w:r w:rsidRPr="001F4357">
        <w:rPr>
          <w:rFonts w:cs="Times New Roman"/>
          <w:szCs w:val="24"/>
        </w:rPr>
        <w:t> год</w:t>
      </w:r>
      <w:r w:rsidR="00F10EC2">
        <w:rPr>
          <w:rFonts w:cs="Times New Roman"/>
          <w:szCs w:val="24"/>
        </w:rPr>
        <w:t>ах</w:t>
      </w:r>
      <w:r w:rsidRPr="001F4357">
        <w:rPr>
          <w:rFonts w:cs="Times New Roman"/>
          <w:szCs w:val="24"/>
        </w:rPr>
        <w:t xml:space="preserve"> связано со </w:t>
      </w:r>
      <w:r w:rsidR="00F10EC2">
        <w:rPr>
          <w:rFonts w:cs="Times New Roman"/>
          <w:szCs w:val="24"/>
        </w:rPr>
        <w:t>снижением инвестиционной активности в целом</w:t>
      </w:r>
      <w:r w:rsidR="00BC1D23">
        <w:rPr>
          <w:rFonts w:cs="Times New Roman"/>
          <w:szCs w:val="24"/>
        </w:rPr>
        <w:t>,</w:t>
      </w:r>
      <w:r w:rsidR="00F10EC2">
        <w:rPr>
          <w:rFonts w:cs="Times New Roman"/>
          <w:szCs w:val="24"/>
        </w:rPr>
        <w:t xml:space="preserve"> и крупных предприятий нефтегазового сектора в частности, обусловленной ограничениями деятельности, введенными в пандемию коронавирусной инфекции </w:t>
      </w:r>
      <w:r w:rsidR="008711FC">
        <w:rPr>
          <w:rFonts w:cs="Times New Roman"/>
          <w:szCs w:val="24"/>
        </w:rPr>
        <w:t>(Рис.25</w:t>
      </w:r>
      <w:r w:rsidR="00C176D0">
        <w:rPr>
          <w:rFonts w:cs="Times New Roman"/>
          <w:szCs w:val="24"/>
        </w:rPr>
        <w:t xml:space="preserve">а и </w:t>
      </w:r>
      <w:r w:rsidR="008711FC">
        <w:rPr>
          <w:rFonts w:cs="Times New Roman"/>
          <w:szCs w:val="24"/>
        </w:rPr>
        <w:t>25</w:t>
      </w:r>
      <w:r w:rsidR="00C176D0">
        <w:rPr>
          <w:rFonts w:cs="Times New Roman"/>
          <w:szCs w:val="24"/>
        </w:rPr>
        <w:t xml:space="preserve">б). В 2022 году </w:t>
      </w:r>
      <w:r w:rsidRPr="001F4357">
        <w:rPr>
          <w:rFonts w:cs="Times New Roman"/>
          <w:szCs w:val="24"/>
        </w:rPr>
        <w:t xml:space="preserve">показатель объема инвестиций в основной капитал </w:t>
      </w:r>
      <w:r w:rsidR="00C176D0">
        <w:rPr>
          <w:rFonts w:cs="Times New Roman"/>
          <w:szCs w:val="24"/>
        </w:rPr>
        <w:t>показал</w:t>
      </w:r>
      <w:r w:rsidRPr="001F4357">
        <w:rPr>
          <w:rFonts w:cs="Times New Roman"/>
          <w:szCs w:val="24"/>
        </w:rPr>
        <w:t xml:space="preserve"> тенденцию к росту, составив </w:t>
      </w:r>
      <w:r w:rsidR="00C176D0">
        <w:rPr>
          <w:rFonts w:cs="Times New Roman"/>
          <w:szCs w:val="24"/>
        </w:rPr>
        <w:t>24 552,7</w:t>
      </w:r>
      <w:r w:rsidRPr="001F4357">
        <w:rPr>
          <w:rFonts w:cs="Times New Roman"/>
          <w:szCs w:val="24"/>
        </w:rPr>
        <w:t xml:space="preserve"> </w:t>
      </w:r>
      <w:r w:rsidR="001658AB">
        <w:rPr>
          <w:rFonts w:cs="Times New Roman"/>
          <w:szCs w:val="24"/>
        </w:rPr>
        <w:t>млн рублей</w:t>
      </w:r>
      <w:r w:rsidR="00AD73EE">
        <w:rPr>
          <w:rFonts w:cs="Times New Roman"/>
          <w:szCs w:val="24"/>
        </w:rPr>
        <w:t xml:space="preserve"> и увеличившись в 2,3 раза по сравнению с предыдущим годом. В дальнейшем прогнозируется рост объемов инвестиций в основной капитал.</w:t>
      </w:r>
    </w:p>
    <w:p w14:paraId="3309D75B" w14:textId="62C83874" w:rsidR="00923C40" w:rsidRDefault="00923C40" w:rsidP="001F4357">
      <w:pPr>
        <w:ind w:firstLine="720"/>
        <w:rPr>
          <w:rFonts w:cs="Times New Roman"/>
          <w:szCs w:val="24"/>
        </w:rPr>
      </w:pPr>
    </w:p>
    <w:p w14:paraId="362AA5E3" w14:textId="4056798A" w:rsidR="00923C40" w:rsidRDefault="00923C40" w:rsidP="00B73BE8">
      <w:pPr>
        <w:ind w:firstLine="0"/>
        <w:rPr>
          <w:rFonts w:cs="Times New Roman"/>
          <w:szCs w:val="24"/>
        </w:rPr>
      </w:pPr>
      <w:r>
        <w:rPr>
          <w:rFonts w:cs="Times New Roman"/>
          <w:noProof/>
          <w:color w:val="FF0000"/>
          <w:sz w:val="28"/>
          <w:szCs w:val="24"/>
          <w:lang w:eastAsia="ru-RU"/>
        </w:rPr>
        <w:lastRenderedPageBreak/>
        <w:drawing>
          <wp:inline distT="0" distB="0" distL="0" distR="0" wp14:anchorId="5FA4FD57" wp14:editId="510216A4">
            <wp:extent cx="2876550" cy="20193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rFonts w:cs="Times New Roman"/>
          <w:szCs w:val="24"/>
        </w:rPr>
        <w:t xml:space="preserve"> </w:t>
      </w:r>
      <w:r w:rsidRPr="00165963">
        <w:rPr>
          <w:rFonts w:cs="Times New Roman"/>
          <w:noProof/>
          <w:color w:val="FF0000"/>
          <w:sz w:val="28"/>
          <w:szCs w:val="24"/>
          <w:lang w:eastAsia="ru-RU"/>
        </w:rPr>
        <w:drawing>
          <wp:inline distT="0" distB="0" distL="0" distR="0" wp14:anchorId="62A33F64" wp14:editId="4D203F79">
            <wp:extent cx="3173095" cy="2014220"/>
            <wp:effectExtent l="0" t="0" r="8255" b="508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bl>
      <w:tblPr>
        <w:tblW w:w="0" w:type="auto"/>
        <w:tblLook w:val="00A0" w:firstRow="1" w:lastRow="0" w:firstColumn="1" w:lastColumn="0" w:noHBand="0" w:noVBand="0"/>
      </w:tblPr>
      <w:tblGrid>
        <w:gridCol w:w="4756"/>
        <w:gridCol w:w="4815"/>
      </w:tblGrid>
      <w:tr w:rsidR="004669E8" w:rsidRPr="001F4357" w14:paraId="79B8B1AE" w14:textId="77777777" w:rsidTr="009E3F70">
        <w:trPr>
          <w:cantSplit/>
        </w:trPr>
        <w:tc>
          <w:tcPr>
            <w:tcW w:w="4756" w:type="dxa"/>
          </w:tcPr>
          <w:p w14:paraId="391F1D1E" w14:textId="5DA5559A" w:rsidR="004669E8" w:rsidRPr="001F4357" w:rsidRDefault="004669E8" w:rsidP="001F4357">
            <w:pPr>
              <w:rPr>
                <w:rFonts w:eastAsia="Batang" w:cs="Times New Roman"/>
                <w:szCs w:val="24"/>
                <w:lang w:eastAsia="ko-KR"/>
              </w:rPr>
            </w:pPr>
          </w:p>
        </w:tc>
        <w:tc>
          <w:tcPr>
            <w:tcW w:w="4815" w:type="dxa"/>
          </w:tcPr>
          <w:p w14:paraId="79ACEACD" w14:textId="19493A57" w:rsidR="004669E8" w:rsidRPr="001F4357" w:rsidRDefault="004669E8" w:rsidP="001F4357">
            <w:pPr>
              <w:rPr>
                <w:rFonts w:eastAsia="Batang" w:cs="Times New Roman"/>
                <w:szCs w:val="24"/>
                <w:lang w:eastAsia="ko-KR"/>
              </w:rPr>
            </w:pPr>
          </w:p>
        </w:tc>
      </w:tr>
      <w:tr w:rsidR="004669E8" w:rsidRPr="001F4357" w14:paraId="0D8E16C1" w14:textId="77777777" w:rsidTr="009E3F70">
        <w:trPr>
          <w:cantSplit/>
        </w:trPr>
        <w:tc>
          <w:tcPr>
            <w:tcW w:w="4756" w:type="dxa"/>
          </w:tcPr>
          <w:p w14:paraId="3D85601D" w14:textId="61EBAEA4" w:rsidR="004669E8" w:rsidRPr="001F4357" w:rsidRDefault="004669E8" w:rsidP="001658AB">
            <w:pPr>
              <w:jc w:val="center"/>
              <w:rPr>
                <w:rFonts w:eastAsia="Batang" w:cs="Times New Roman"/>
                <w:szCs w:val="24"/>
                <w:lang w:eastAsia="ko-KR"/>
              </w:rPr>
            </w:pPr>
            <w:r w:rsidRPr="001F4357">
              <w:rPr>
                <w:rFonts w:eastAsia="Batang" w:cs="Times New Roman"/>
                <w:b/>
                <w:szCs w:val="24"/>
                <w:lang w:eastAsia="ko-KR"/>
              </w:rPr>
              <w:t>Рис.</w:t>
            </w:r>
            <w:r w:rsidRPr="001F4357">
              <w:rPr>
                <w:rFonts w:cs="Times New Roman"/>
                <w:szCs w:val="24"/>
              </w:rPr>
              <w:t xml:space="preserve"> </w:t>
            </w:r>
            <w:r w:rsidR="008711FC">
              <w:rPr>
                <w:rFonts w:eastAsia="Batang" w:cs="Times New Roman"/>
                <w:b/>
                <w:szCs w:val="24"/>
                <w:lang w:eastAsia="ko-KR"/>
              </w:rPr>
              <w:t>25</w:t>
            </w:r>
            <w:r w:rsidRPr="001F4357">
              <w:rPr>
                <w:rFonts w:eastAsia="Batang" w:cs="Times New Roman"/>
                <w:b/>
                <w:szCs w:val="24"/>
                <w:lang w:eastAsia="ko-KR"/>
              </w:rPr>
              <w:t>а. Объем инвестиций в основной капитал по крупным и средним предпри</w:t>
            </w:r>
            <w:r w:rsidR="001658AB">
              <w:rPr>
                <w:rFonts w:eastAsia="Batang" w:cs="Times New Roman"/>
                <w:b/>
                <w:szCs w:val="24"/>
                <w:lang w:eastAsia="ko-KR"/>
              </w:rPr>
              <w:t>ятиям, млн</w:t>
            </w:r>
            <w:r w:rsidRPr="001F4357">
              <w:rPr>
                <w:rFonts w:eastAsia="Batang" w:cs="Times New Roman"/>
                <w:b/>
                <w:szCs w:val="24"/>
                <w:lang w:eastAsia="ko-KR"/>
              </w:rPr>
              <w:t xml:space="preserve"> руб</w:t>
            </w:r>
            <w:r w:rsidR="001658AB">
              <w:rPr>
                <w:rFonts w:eastAsia="Batang" w:cs="Times New Roman"/>
                <w:b/>
                <w:szCs w:val="24"/>
                <w:lang w:eastAsia="ko-KR"/>
              </w:rPr>
              <w:t>лей</w:t>
            </w:r>
          </w:p>
        </w:tc>
        <w:tc>
          <w:tcPr>
            <w:tcW w:w="4815" w:type="dxa"/>
          </w:tcPr>
          <w:p w14:paraId="63BABA68" w14:textId="1FD895F3" w:rsidR="004669E8" w:rsidRPr="001F4357" w:rsidRDefault="008711FC" w:rsidP="00A230C2">
            <w:pPr>
              <w:jc w:val="center"/>
              <w:rPr>
                <w:rFonts w:eastAsia="Batang" w:cs="Times New Roman"/>
                <w:szCs w:val="24"/>
                <w:lang w:eastAsia="ko-KR"/>
              </w:rPr>
            </w:pPr>
            <w:r>
              <w:rPr>
                <w:rFonts w:eastAsia="Batang" w:cs="Times New Roman"/>
                <w:b/>
                <w:szCs w:val="24"/>
                <w:lang w:eastAsia="ko-KR"/>
              </w:rPr>
              <w:t>Рис.25</w:t>
            </w:r>
            <w:r w:rsidR="004669E8" w:rsidRPr="001F4357">
              <w:rPr>
                <w:rFonts w:eastAsia="Batang" w:cs="Times New Roman"/>
                <w:b/>
                <w:szCs w:val="24"/>
                <w:lang w:eastAsia="ko-KR"/>
              </w:rPr>
              <w:t>б. Объем инвестиций в основной капитал (за исключением бюджетных средств) в рас</w:t>
            </w:r>
            <w:r w:rsidR="001658AB">
              <w:rPr>
                <w:rFonts w:eastAsia="Batang" w:cs="Times New Roman"/>
                <w:b/>
                <w:szCs w:val="24"/>
                <w:lang w:eastAsia="ko-KR"/>
              </w:rPr>
              <w:t>чете на одного жителя,</w:t>
            </w:r>
            <w:r w:rsidR="00A230C2">
              <w:rPr>
                <w:rFonts w:eastAsia="Batang" w:cs="Times New Roman"/>
                <w:b/>
                <w:szCs w:val="24"/>
                <w:lang w:eastAsia="ko-KR"/>
              </w:rPr>
              <w:t xml:space="preserve"> </w:t>
            </w:r>
            <w:r w:rsidR="001658AB">
              <w:rPr>
                <w:rFonts w:eastAsia="Batang" w:cs="Times New Roman"/>
                <w:b/>
                <w:szCs w:val="24"/>
                <w:lang w:eastAsia="ko-KR"/>
              </w:rPr>
              <w:t>тыс. рублей</w:t>
            </w:r>
          </w:p>
        </w:tc>
      </w:tr>
    </w:tbl>
    <w:p w14:paraId="52CAB7C4" w14:textId="77777777" w:rsidR="00BF1608" w:rsidRDefault="00BF1608" w:rsidP="001F4357">
      <w:pPr>
        <w:ind w:firstLine="720"/>
        <w:rPr>
          <w:rFonts w:cs="Times New Roman"/>
          <w:szCs w:val="24"/>
        </w:rPr>
      </w:pPr>
    </w:p>
    <w:p w14:paraId="7754D4E2" w14:textId="7C684CBC" w:rsidR="004669E8" w:rsidRPr="001F4357" w:rsidRDefault="004669E8" w:rsidP="009C3B9B">
      <w:pPr>
        <w:shd w:val="clear" w:color="auto" w:fill="FFFFFF" w:themeFill="background1"/>
        <w:ind w:firstLine="720"/>
        <w:rPr>
          <w:rFonts w:cs="Times New Roman"/>
          <w:szCs w:val="24"/>
        </w:rPr>
      </w:pPr>
      <w:r w:rsidRPr="001F4357">
        <w:rPr>
          <w:rFonts w:cs="Times New Roman"/>
          <w:szCs w:val="24"/>
        </w:rPr>
        <w:t xml:space="preserve">В составе вложений в основной капитал по видам экономической деятельности </w:t>
      </w:r>
      <w:r w:rsidR="009C3B9B">
        <w:rPr>
          <w:rFonts w:cs="Times New Roman"/>
          <w:szCs w:val="24"/>
        </w:rPr>
        <w:t xml:space="preserve">                       </w:t>
      </w:r>
      <w:r w:rsidRPr="001F4357">
        <w:rPr>
          <w:rFonts w:cs="Times New Roman"/>
          <w:szCs w:val="24"/>
        </w:rPr>
        <w:t xml:space="preserve">(по кругу крупных и средних организаций) лидируют инвестиции по виду экономической деятельности «Добыча полезных ископаемых», удельный вес которых составляет </w:t>
      </w:r>
      <w:r w:rsidR="00B57E5F">
        <w:rPr>
          <w:rFonts w:cs="Times New Roman"/>
          <w:szCs w:val="24"/>
        </w:rPr>
        <w:t>93,2</w:t>
      </w:r>
      <w:r w:rsidRPr="001F4357">
        <w:rPr>
          <w:rFonts w:cs="Times New Roman"/>
          <w:szCs w:val="24"/>
        </w:rPr>
        <w:t xml:space="preserve">%. Объем инвестиций в данную отрасль за пять лет </w:t>
      </w:r>
      <w:r w:rsidR="00B57E5F">
        <w:rPr>
          <w:rFonts w:cs="Times New Roman"/>
          <w:szCs w:val="24"/>
        </w:rPr>
        <w:t>снизился</w:t>
      </w:r>
      <w:r w:rsidR="00DD178C">
        <w:rPr>
          <w:rFonts w:cs="Times New Roman"/>
          <w:szCs w:val="24"/>
        </w:rPr>
        <w:t xml:space="preserve"> с </w:t>
      </w:r>
      <w:r w:rsidR="00B57E5F">
        <w:rPr>
          <w:rFonts w:cs="Times New Roman"/>
          <w:szCs w:val="24"/>
        </w:rPr>
        <w:t>25 827,2</w:t>
      </w:r>
      <w:r w:rsidR="00DD178C">
        <w:rPr>
          <w:rFonts w:cs="Times New Roman"/>
          <w:szCs w:val="24"/>
        </w:rPr>
        <w:t xml:space="preserve"> до </w:t>
      </w:r>
      <w:r w:rsidR="00B57E5F">
        <w:rPr>
          <w:rFonts w:cs="Times New Roman"/>
          <w:szCs w:val="24"/>
        </w:rPr>
        <w:t>22 886,3</w:t>
      </w:r>
      <w:r w:rsidR="00DD178C">
        <w:rPr>
          <w:rFonts w:cs="Times New Roman"/>
          <w:szCs w:val="24"/>
        </w:rPr>
        <w:t xml:space="preserve"> млн рублей</w:t>
      </w:r>
      <w:r w:rsidRPr="001F4357">
        <w:rPr>
          <w:rFonts w:cs="Times New Roman"/>
          <w:szCs w:val="24"/>
        </w:rPr>
        <w:t xml:space="preserve">, или на </w:t>
      </w:r>
      <w:r w:rsidR="00B57E5F">
        <w:rPr>
          <w:rFonts w:cs="Times New Roman"/>
          <w:szCs w:val="24"/>
        </w:rPr>
        <w:t>11,4</w:t>
      </w:r>
      <w:r w:rsidRPr="001F4357">
        <w:rPr>
          <w:rFonts w:cs="Times New Roman"/>
          <w:szCs w:val="24"/>
        </w:rPr>
        <w:t>%.</w:t>
      </w:r>
    </w:p>
    <w:p w14:paraId="0C77D891" w14:textId="35C05DFB" w:rsidR="004669E8" w:rsidRPr="001F4357" w:rsidRDefault="004669E8" w:rsidP="001F4357">
      <w:pPr>
        <w:ind w:firstLine="720"/>
        <w:rPr>
          <w:rFonts w:cs="Times New Roman"/>
          <w:szCs w:val="24"/>
        </w:rPr>
      </w:pPr>
      <w:r w:rsidRPr="001F4357">
        <w:rPr>
          <w:rFonts w:cs="Times New Roman"/>
          <w:szCs w:val="24"/>
        </w:rPr>
        <w:t xml:space="preserve">В </w:t>
      </w:r>
      <w:r w:rsidR="00557382">
        <w:rPr>
          <w:rFonts w:cs="Times New Roman"/>
          <w:szCs w:val="24"/>
        </w:rPr>
        <w:t>связи с изменением методики учета инвестиций по некоторым отраслям невозможно провести оценку динамики</w:t>
      </w:r>
      <w:r w:rsidR="00BE4A7B">
        <w:rPr>
          <w:rFonts w:cs="Times New Roman"/>
          <w:szCs w:val="24"/>
        </w:rPr>
        <w:t xml:space="preserve"> инвестиционных вложений</w:t>
      </w:r>
      <w:r w:rsidR="00557382">
        <w:rPr>
          <w:rFonts w:cs="Times New Roman"/>
          <w:szCs w:val="24"/>
        </w:rPr>
        <w:t>.</w:t>
      </w:r>
      <w:r w:rsidRPr="001F4357">
        <w:rPr>
          <w:rFonts w:cs="Times New Roman"/>
          <w:szCs w:val="24"/>
        </w:rPr>
        <w:t xml:space="preserve"> Показатели объема инвестиций в основной капитал в разрезе от</w:t>
      </w:r>
      <w:r w:rsidR="00AF1856">
        <w:rPr>
          <w:rFonts w:cs="Times New Roman"/>
          <w:szCs w:val="24"/>
        </w:rPr>
        <w:t>раслей представлены в Таблице 19</w:t>
      </w:r>
      <w:r w:rsidRPr="001F4357">
        <w:rPr>
          <w:rFonts w:cs="Times New Roman"/>
          <w:szCs w:val="24"/>
        </w:rPr>
        <w:t>.</w:t>
      </w:r>
    </w:p>
    <w:p w14:paraId="6CBBECE5" w14:textId="14E6AEA3" w:rsidR="004669E8" w:rsidRPr="001F4357" w:rsidRDefault="00AF1856" w:rsidP="001F4357">
      <w:pPr>
        <w:ind w:firstLine="720"/>
        <w:jc w:val="right"/>
        <w:rPr>
          <w:rFonts w:cs="Times New Roman"/>
          <w:szCs w:val="24"/>
        </w:rPr>
      </w:pPr>
      <w:r>
        <w:rPr>
          <w:rFonts w:cs="Times New Roman"/>
          <w:szCs w:val="24"/>
        </w:rPr>
        <w:t>Таблица 19</w:t>
      </w:r>
    </w:p>
    <w:p w14:paraId="007BEC34" w14:textId="77777777" w:rsidR="004669E8" w:rsidRDefault="004669E8" w:rsidP="001F4357">
      <w:pPr>
        <w:ind w:firstLine="720"/>
        <w:jc w:val="center"/>
        <w:rPr>
          <w:rFonts w:cs="Times New Roman"/>
          <w:szCs w:val="24"/>
        </w:rPr>
      </w:pPr>
      <w:r w:rsidRPr="001F4357">
        <w:rPr>
          <w:rFonts w:cs="Times New Roman"/>
          <w:szCs w:val="24"/>
        </w:rPr>
        <w:t>Объем инвестиций в основной капитал по видам экономической деятельности по крупным и</w:t>
      </w:r>
      <w:r w:rsidR="001658AB">
        <w:rPr>
          <w:rFonts w:cs="Times New Roman"/>
          <w:szCs w:val="24"/>
        </w:rPr>
        <w:t xml:space="preserve"> средним организациям, млн рублей</w:t>
      </w:r>
    </w:p>
    <w:p w14:paraId="2D2146A8" w14:textId="77777777" w:rsidR="001658AB" w:rsidRPr="001F4357" w:rsidRDefault="001658AB" w:rsidP="001F4357">
      <w:pPr>
        <w:ind w:firstLine="720"/>
        <w:jc w:val="center"/>
        <w:rPr>
          <w:rFonts w:cs="Times New Roman"/>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3261"/>
        <w:gridCol w:w="1275"/>
        <w:gridCol w:w="1276"/>
        <w:gridCol w:w="1275"/>
        <w:gridCol w:w="1276"/>
        <w:gridCol w:w="1276"/>
      </w:tblGrid>
      <w:tr w:rsidR="00B96F6D" w:rsidRPr="00566CED" w14:paraId="24C386C4" w14:textId="77777777" w:rsidTr="00651322">
        <w:trPr>
          <w:trHeight w:val="93"/>
        </w:trPr>
        <w:tc>
          <w:tcPr>
            <w:tcW w:w="3261" w:type="dxa"/>
            <w:shd w:val="clear" w:color="auto" w:fill="FFFFFF" w:themeFill="background1"/>
            <w:vAlign w:val="center"/>
          </w:tcPr>
          <w:p w14:paraId="0CEEE85A" w14:textId="77777777" w:rsidR="00B96F6D" w:rsidRPr="00566CED" w:rsidRDefault="00B96F6D" w:rsidP="00651322">
            <w:pPr>
              <w:pStyle w:val="Default"/>
              <w:jc w:val="center"/>
              <w:rPr>
                <w:color w:val="auto"/>
              </w:rPr>
            </w:pPr>
            <w:r w:rsidRPr="00566CED">
              <w:rPr>
                <w:color w:val="auto"/>
              </w:rPr>
              <w:t>Отрасли</w:t>
            </w:r>
          </w:p>
        </w:tc>
        <w:tc>
          <w:tcPr>
            <w:tcW w:w="1275" w:type="dxa"/>
            <w:shd w:val="clear" w:color="auto" w:fill="FFFFFF" w:themeFill="background1"/>
          </w:tcPr>
          <w:p w14:paraId="44547C11" w14:textId="77777777" w:rsidR="00B96F6D" w:rsidRPr="00566CED" w:rsidRDefault="00B96F6D" w:rsidP="00651322">
            <w:pPr>
              <w:pStyle w:val="Default"/>
              <w:jc w:val="center"/>
              <w:rPr>
                <w:color w:val="auto"/>
              </w:rPr>
            </w:pPr>
            <w:r w:rsidRPr="00566CED">
              <w:rPr>
                <w:color w:val="auto"/>
              </w:rPr>
              <w:t>2018 год</w:t>
            </w:r>
          </w:p>
        </w:tc>
        <w:tc>
          <w:tcPr>
            <w:tcW w:w="1276" w:type="dxa"/>
            <w:shd w:val="clear" w:color="auto" w:fill="FFFFFF" w:themeFill="background1"/>
          </w:tcPr>
          <w:p w14:paraId="78287AEE" w14:textId="77777777" w:rsidR="00B96F6D" w:rsidRPr="00566CED" w:rsidRDefault="00B96F6D" w:rsidP="00651322">
            <w:pPr>
              <w:pStyle w:val="Default"/>
              <w:jc w:val="center"/>
              <w:rPr>
                <w:color w:val="auto"/>
              </w:rPr>
            </w:pPr>
            <w:r w:rsidRPr="00566CED">
              <w:rPr>
                <w:color w:val="auto"/>
              </w:rPr>
              <w:t>2019 год</w:t>
            </w:r>
          </w:p>
        </w:tc>
        <w:tc>
          <w:tcPr>
            <w:tcW w:w="1275" w:type="dxa"/>
            <w:shd w:val="clear" w:color="auto" w:fill="FFFFFF" w:themeFill="background1"/>
          </w:tcPr>
          <w:p w14:paraId="4400E5BC" w14:textId="77777777" w:rsidR="00B96F6D" w:rsidRPr="00566CED" w:rsidRDefault="00B96F6D" w:rsidP="00651322">
            <w:pPr>
              <w:pStyle w:val="Default"/>
              <w:jc w:val="center"/>
              <w:rPr>
                <w:color w:val="auto"/>
              </w:rPr>
            </w:pPr>
            <w:r w:rsidRPr="00566CED">
              <w:rPr>
                <w:color w:val="auto"/>
              </w:rPr>
              <w:t>2020 год</w:t>
            </w:r>
          </w:p>
        </w:tc>
        <w:tc>
          <w:tcPr>
            <w:tcW w:w="1276" w:type="dxa"/>
            <w:shd w:val="clear" w:color="auto" w:fill="FFFFFF" w:themeFill="background1"/>
          </w:tcPr>
          <w:p w14:paraId="717A3F13" w14:textId="77777777" w:rsidR="00B96F6D" w:rsidRPr="00566CED" w:rsidRDefault="00B96F6D" w:rsidP="00651322">
            <w:pPr>
              <w:pStyle w:val="Default"/>
              <w:jc w:val="center"/>
              <w:rPr>
                <w:color w:val="auto"/>
              </w:rPr>
            </w:pPr>
            <w:r w:rsidRPr="00566CED">
              <w:rPr>
                <w:color w:val="auto"/>
              </w:rPr>
              <w:t>2021 год</w:t>
            </w:r>
          </w:p>
        </w:tc>
        <w:tc>
          <w:tcPr>
            <w:tcW w:w="1276" w:type="dxa"/>
            <w:shd w:val="clear" w:color="auto" w:fill="FFFFFF" w:themeFill="background1"/>
          </w:tcPr>
          <w:p w14:paraId="79D2BDAD" w14:textId="77777777" w:rsidR="00B96F6D" w:rsidRPr="00566CED" w:rsidRDefault="00B96F6D" w:rsidP="00651322">
            <w:pPr>
              <w:pStyle w:val="Default"/>
              <w:jc w:val="center"/>
              <w:rPr>
                <w:color w:val="auto"/>
              </w:rPr>
            </w:pPr>
            <w:r w:rsidRPr="00566CED">
              <w:rPr>
                <w:color w:val="auto"/>
              </w:rPr>
              <w:t>2022</w:t>
            </w:r>
            <w:r>
              <w:rPr>
                <w:color w:val="auto"/>
              </w:rPr>
              <w:t xml:space="preserve"> год</w:t>
            </w:r>
          </w:p>
        </w:tc>
      </w:tr>
      <w:tr w:rsidR="00B96F6D" w:rsidRPr="00566CED" w14:paraId="7E34DC24" w14:textId="77777777" w:rsidTr="00651322">
        <w:trPr>
          <w:trHeight w:val="93"/>
        </w:trPr>
        <w:tc>
          <w:tcPr>
            <w:tcW w:w="3261" w:type="dxa"/>
            <w:shd w:val="clear" w:color="auto" w:fill="FFFFFF" w:themeFill="background1"/>
          </w:tcPr>
          <w:p w14:paraId="7C15DCD9" w14:textId="77777777" w:rsidR="00B96F6D" w:rsidRPr="00566CED" w:rsidRDefault="00B96F6D" w:rsidP="00651322">
            <w:pPr>
              <w:pStyle w:val="Default"/>
              <w:rPr>
                <w:color w:val="auto"/>
              </w:rPr>
            </w:pPr>
            <w:r w:rsidRPr="00566CED">
              <w:rPr>
                <w:color w:val="auto"/>
              </w:rPr>
              <w:t xml:space="preserve">Добыча полезных ископаемых </w:t>
            </w:r>
          </w:p>
        </w:tc>
        <w:tc>
          <w:tcPr>
            <w:tcW w:w="1275" w:type="dxa"/>
            <w:shd w:val="clear" w:color="auto" w:fill="FFFFFF" w:themeFill="background1"/>
            <w:vAlign w:val="center"/>
          </w:tcPr>
          <w:p w14:paraId="6DC67441" w14:textId="77777777" w:rsidR="00B96F6D" w:rsidRPr="00566CED" w:rsidRDefault="00B96F6D" w:rsidP="00651322">
            <w:pPr>
              <w:pStyle w:val="Default"/>
              <w:jc w:val="center"/>
              <w:rPr>
                <w:color w:val="auto"/>
              </w:rPr>
            </w:pPr>
            <w:r w:rsidRPr="00566CED">
              <w:rPr>
                <w:color w:val="auto"/>
              </w:rPr>
              <w:t>25827,2</w:t>
            </w:r>
          </w:p>
        </w:tc>
        <w:tc>
          <w:tcPr>
            <w:tcW w:w="1276" w:type="dxa"/>
            <w:shd w:val="clear" w:color="auto" w:fill="FFFFFF" w:themeFill="background1"/>
            <w:vAlign w:val="center"/>
          </w:tcPr>
          <w:p w14:paraId="7166D287" w14:textId="77777777" w:rsidR="00B96F6D" w:rsidRPr="00566CED" w:rsidRDefault="00B96F6D" w:rsidP="00651322">
            <w:pPr>
              <w:pStyle w:val="Default"/>
              <w:jc w:val="center"/>
              <w:rPr>
                <w:color w:val="auto"/>
              </w:rPr>
            </w:pPr>
            <w:r w:rsidRPr="00566CED">
              <w:rPr>
                <w:color w:val="auto"/>
              </w:rPr>
              <w:t>27333,4</w:t>
            </w:r>
          </w:p>
        </w:tc>
        <w:tc>
          <w:tcPr>
            <w:tcW w:w="1275" w:type="dxa"/>
            <w:shd w:val="clear" w:color="auto" w:fill="FFFFFF" w:themeFill="background1"/>
            <w:vAlign w:val="center"/>
          </w:tcPr>
          <w:p w14:paraId="10A77B0F" w14:textId="77777777" w:rsidR="00B96F6D" w:rsidRPr="00566CED" w:rsidRDefault="00B96F6D" w:rsidP="00651322">
            <w:pPr>
              <w:pStyle w:val="Default"/>
              <w:jc w:val="center"/>
              <w:rPr>
                <w:color w:val="auto"/>
              </w:rPr>
            </w:pPr>
            <w:r w:rsidRPr="00566CED">
              <w:rPr>
                <w:color w:val="auto"/>
              </w:rPr>
              <w:t>13950,8</w:t>
            </w:r>
          </w:p>
        </w:tc>
        <w:tc>
          <w:tcPr>
            <w:tcW w:w="1276" w:type="dxa"/>
            <w:shd w:val="clear" w:color="auto" w:fill="FFFFFF" w:themeFill="background1"/>
            <w:vAlign w:val="center"/>
          </w:tcPr>
          <w:p w14:paraId="0428A53A" w14:textId="77777777" w:rsidR="00B96F6D" w:rsidRPr="00566CED" w:rsidRDefault="00B96F6D" w:rsidP="00651322">
            <w:pPr>
              <w:pStyle w:val="Default"/>
              <w:jc w:val="center"/>
              <w:rPr>
                <w:color w:val="auto"/>
              </w:rPr>
            </w:pPr>
            <w:r w:rsidRPr="00566CED">
              <w:rPr>
                <w:color w:val="auto"/>
              </w:rPr>
              <w:t>9551,6</w:t>
            </w:r>
          </w:p>
        </w:tc>
        <w:tc>
          <w:tcPr>
            <w:tcW w:w="1276" w:type="dxa"/>
            <w:shd w:val="clear" w:color="auto" w:fill="FFFFFF" w:themeFill="background1"/>
            <w:vAlign w:val="center"/>
          </w:tcPr>
          <w:p w14:paraId="26574D15" w14:textId="77777777" w:rsidR="00B96F6D" w:rsidRPr="00566CED" w:rsidRDefault="00B96F6D" w:rsidP="00651322">
            <w:pPr>
              <w:pStyle w:val="Default"/>
              <w:jc w:val="center"/>
              <w:rPr>
                <w:color w:val="auto"/>
              </w:rPr>
            </w:pPr>
            <w:r w:rsidRPr="00566CED">
              <w:rPr>
                <w:color w:val="auto"/>
              </w:rPr>
              <w:t>22886,3</w:t>
            </w:r>
          </w:p>
        </w:tc>
      </w:tr>
      <w:tr w:rsidR="00B96F6D" w:rsidRPr="00566CED" w14:paraId="3268E2B9" w14:textId="77777777" w:rsidTr="00651322">
        <w:trPr>
          <w:trHeight w:val="93"/>
        </w:trPr>
        <w:tc>
          <w:tcPr>
            <w:tcW w:w="3261" w:type="dxa"/>
            <w:shd w:val="clear" w:color="auto" w:fill="FFFFFF" w:themeFill="background1"/>
          </w:tcPr>
          <w:p w14:paraId="4CEE5626" w14:textId="77777777" w:rsidR="00B96F6D" w:rsidRPr="00566CED" w:rsidRDefault="00B96F6D" w:rsidP="00651322">
            <w:pPr>
              <w:pStyle w:val="Default"/>
              <w:rPr>
                <w:color w:val="auto"/>
              </w:rPr>
            </w:pPr>
            <w:r w:rsidRPr="00566CED">
              <w:rPr>
                <w:color w:val="auto"/>
              </w:rPr>
              <w:t xml:space="preserve">Обрабатывающие производства </w:t>
            </w:r>
          </w:p>
        </w:tc>
        <w:tc>
          <w:tcPr>
            <w:tcW w:w="1275" w:type="dxa"/>
            <w:shd w:val="clear" w:color="auto" w:fill="FFFFFF" w:themeFill="background1"/>
            <w:vAlign w:val="center"/>
          </w:tcPr>
          <w:p w14:paraId="6E6BE06B" w14:textId="77777777" w:rsidR="00B96F6D" w:rsidRPr="00566CED" w:rsidRDefault="00B96F6D" w:rsidP="00651322">
            <w:pPr>
              <w:pStyle w:val="Default"/>
              <w:jc w:val="center"/>
              <w:rPr>
                <w:color w:val="auto"/>
              </w:rPr>
            </w:pPr>
            <w:r w:rsidRPr="00566CED">
              <w:rPr>
                <w:color w:val="auto"/>
              </w:rPr>
              <w:t>4,5</w:t>
            </w:r>
          </w:p>
        </w:tc>
        <w:tc>
          <w:tcPr>
            <w:tcW w:w="1276" w:type="dxa"/>
            <w:shd w:val="clear" w:color="auto" w:fill="FFFFFF" w:themeFill="background1"/>
            <w:vAlign w:val="center"/>
          </w:tcPr>
          <w:p w14:paraId="3B8D694C" w14:textId="77777777" w:rsidR="00B96F6D" w:rsidRPr="00566CED" w:rsidRDefault="00B96F6D" w:rsidP="00651322">
            <w:pPr>
              <w:pStyle w:val="Default"/>
              <w:jc w:val="center"/>
              <w:rPr>
                <w:color w:val="auto"/>
              </w:rPr>
            </w:pPr>
            <w:r>
              <w:rPr>
                <w:color w:val="auto"/>
              </w:rPr>
              <w:t>50,3</w:t>
            </w:r>
          </w:p>
        </w:tc>
        <w:tc>
          <w:tcPr>
            <w:tcW w:w="1275" w:type="dxa"/>
            <w:shd w:val="clear" w:color="auto" w:fill="FFFFFF" w:themeFill="background1"/>
            <w:vAlign w:val="center"/>
          </w:tcPr>
          <w:p w14:paraId="3B0D6F56" w14:textId="77777777" w:rsidR="00B96F6D" w:rsidRPr="00566CED" w:rsidRDefault="00B96F6D" w:rsidP="00651322">
            <w:pPr>
              <w:pStyle w:val="Default"/>
              <w:jc w:val="center"/>
              <w:rPr>
                <w:color w:val="auto"/>
              </w:rPr>
            </w:pPr>
            <w:r w:rsidRPr="00566CED">
              <w:rPr>
                <w:color w:val="auto"/>
              </w:rPr>
              <w:t>223</w:t>
            </w:r>
          </w:p>
        </w:tc>
        <w:tc>
          <w:tcPr>
            <w:tcW w:w="1276" w:type="dxa"/>
            <w:shd w:val="clear" w:color="auto" w:fill="FFFFFF" w:themeFill="background1"/>
            <w:vAlign w:val="center"/>
          </w:tcPr>
          <w:p w14:paraId="0D751135" w14:textId="77777777" w:rsidR="00B96F6D" w:rsidRPr="00566CED" w:rsidRDefault="00B96F6D" w:rsidP="00651322">
            <w:pPr>
              <w:pStyle w:val="Default"/>
              <w:jc w:val="center"/>
              <w:rPr>
                <w:color w:val="auto"/>
              </w:rPr>
            </w:pPr>
            <w:r w:rsidRPr="00566CED">
              <w:rPr>
                <w:color w:val="auto"/>
              </w:rPr>
              <w:t>164,8</w:t>
            </w:r>
          </w:p>
        </w:tc>
        <w:tc>
          <w:tcPr>
            <w:tcW w:w="1276" w:type="dxa"/>
            <w:shd w:val="clear" w:color="auto" w:fill="FFFFFF" w:themeFill="background1"/>
            <w:vAlign w:val="center"/>
          </w:tcPr>
          <w:p w14:paraId="5F21E55C" w14:textId="77777777" w:rsidR="00B96F6D" w:rsidRPr="00566CED" w:rsidRDefault="00B96F6D" w:rsidP="00651322">
            <w:pPr>
              <w:pStyle w:val="Default"/>
              <w:jc w:val="center"/>
              <w:rPr>
                <w:color w:val="auto"/>
              </w:rPr>
            </w:pPr>
            <w:r w:rsidRPr="00566CED">
              <w:rPr>
                <w:color w:val="auto"/>
              </w:rPr>
              <w:t>302,4</w:t>
            </w:r>
          </w:p>
        </w:tc>
      </w:tr>
      <w:tr w:rsidR="00B96F6D" w:rsidRPr="00566CED" w14:paraId="569D50CC" w14:textId="77777777" w:rsidTr="00651322">
        <w:trPr>
          <w:trHeight w:val="209"/>
        </w:trPr>
        <w:tc>
          <w:tcPr>
            <w:tcW w:w="3261" w:type="dxa"/>
            <w:shd w:val="clear" w:color="auto" w:fill="FFFFFF" w:themeFill="background1"/>
          </w:tcPr>
          <w:p w14:paraId="7CCEA70C" w14:textId="77777777" w:rsidR="00B96F6D" w:rsidRPr="00566CED" w:rsidRDefault="00B96F6D" w:rsidP="00651322">
            <w:pPr>
              <w:pStyle w:val="Default"/>
              <w:rPr>
                <w:color w:val="auto"/>
              </w:rPr>
            </w:pPr>
            <w:r w:rsidRPr="00566CED">
              <w:rPr>
                <w:color w:val="auto"/>
              </w:rPr>
              <w:t xml:space="preserve">Производство, передача и распределение электроэнергии газа, пара и горячей воды </w:t>
            </w:r>
          </w:p>
        </w:tc>
        <w:tc>
          <w:tcPr>
            <w:tcW w:w="1275" w:type="dxa"/>
            <w:shd w:val="clear" w:color="auto" w:fill="FFFFFF" w:themeFill="background1"/>
            <w:vAlign w:val="center"/>
          </w:tcPr>
          <w:p w14:paraId="1EEB8161" w14:textId="77777777" w:rsidR="00B96F6D" w:rsidRPr="00566CED" w:rsidRDefault="00B96F6D" w:rsidP="00651322">
            <w:pPr>
              <w:pStyle w:val="Default"/>
              <w:jc w:val="center"/>
              <w:rPr>
                <w:color w:val="auto"/>
              </w:rPr>
            </w:pPr>
            <w:r w:rsidRPr="00566CED">
              <w:rPr>
                <w:color w:val="auto"/>
              </w:rPr>
              <w:t>559,8</w:t>
            </w:r>
          </w:p>
        </w:tc>
        <w:tc>
          <w:tcPr>
            <w:tcW w:w="1276" w:type="dxa"/>
            <w:shd w:val="clear" w:color="auto" w:fill="FFFFFF" w:themeFill="background1"/>
            <w:vAlign w:val="center"/>
          </w:tcPr>
          <w:p w14:paraId="4BCF3031" w14:textId="77777777" w:rsidR="00B96F6D" w:rsidRPr="00566CED" w:rsidRDefault="00B96F6D" w:rsidP="00651322">
            <w:pPr>
              <w:pStyle w:val="Default"/>
              <w:jc w:val="center"/>
              <w:rPr>
                <w:color w:val="auto"/>
              </w:rPr>
            </w:pPr>
            <w:r w:rsidRPr="00566CED">
              <w:rPr>
                <w:color w:val="auto"/>
              </w:rPr>
              <w:t>91,7</w:t>
            </w:r>
          </w:p>
        </w:tc>
        <w:tc>
          <w:tcPr>
            <w:tcW w:w="1275" w:type="dxa"/>
            <w:shd w:val="clear" w:color="auto" w:fill="FFFFFF" w:themeFill="background1"/>
            <w:vAlign w:val="center"/>
          </w:tcPr>
          <w:p w14:paraId="6678AC5A" w14:textId="77777777" w:rsidR="00B96F6D" w:rsidRPr="00566CED" w:rsidRDefault="00B96F6D" w:rsidP="00651322">
            <w:pPr>
              <w:pStyle w:val="Default"/>
              <w:jc w:val="center"/>
              <w:rPr>
                <w:color w:val="auto"/>
              </w:rPr>
            </w:pPr>
            <w:r w:rsidRPr="00566CED">
              <w:rPr>
                <w:color w:val="auto"/>
              </w:rPr>
              <w:t>63,7</w:t>
            </w:r>
          </w:p>
        </w:tc>
        <w:tc>
          <w:tcPr>
            <w:tcW w:w="1276" w:type="dxa"/>
            <w:shd w:val="clear" w:color="auto" w:fill="FFFFFF" w:themeFill="background1"/>
            <w:vAlign w:val="center"/>
          </w:tcPr>
          <w:p w14:paraId="3E78EFC2" w14:textId="77777777" w:rsidR="00B96F6D" w:rsidRPr="00566CED" w:rsidRDefault="00B96F6D" w:rsidP="00651322">
            <w:pPr>
              <w:pStyle w:val="Default"/>
              <w:jc w:val="center"/>
              <w:rPr>
                <w:color w:val="auto"/>
              </w:rPr>
            </w:pPr>
            <w:r w:rsidRPr="00566CED">
              <w:rPr>
                <w:color w:val="auto"/>
              </w:rPr>
              <w:t>15,7</w:t>
            </w:r>
          </w:p>
        </w:tc>
        <w:tc>
          <w:tcPr>
            <w:tcW w:w="1276" w:type="dxa"/>
            <w:shd w:val="clear" w:color="auto" w:fill="FFFFFF" w:themeFill="background1"/>
            <w:vAlign w:val="center"/>
          </w:tcPr>
          <w:p w14:paraId="4092B101" w14:textId="77777777" w:rsidR="00B96F6D" w:rsidRPr="00566CED" w:rsidRDefault="00B96F6D" w:rsidP="00651322">
            <w:pPr>
              <w:pStyle w:val="Default"/>
              <w:jc w:val="center"/>
              <w:rPr>
                <w:color w:val="auto"/>
              </w:rPr>
            </w:pPr>
            <w:r w:rsidRPr="00566CED">
              <w:rPr>
                <w:color w:val="auto"/>
              </w:rPr>
              <w:t>42,7</w:t>
            </w:r>
          </w:p>
        </w:tc>
      </w:tr>
      <w:tr w:rsidR="00B96F6D" w:rsidRPr="00566CED" w14:paraId="073EB239" w14:textId="77777777" w:rsidTr="00651322">
        <w:trPr>
          <w:trHeight w:val="93"/>
        </w:trPr>
        <w:tc>
          <w:tcPr>
            <w:tcW w:w="3261" w:type="dxa"/>
            <w:shd w:val="clear" w:color="auto" w:fill="FFFFFF" w:themeFill="background1"/>
          </w:tcPr>
          <w:p w14:paraId="6C318F5A" w14:textId="77777777" w:rsidR="00B96F6D" w:rsidRPr="00566CED" w:rsidRDefault="00B96F6D" w:rsidP="00651322">
            <w:pPr>
              <w:pStyle w:val="Default"/>
              <w:rPr>
                <w:color w:val="auto"/>
              </w:rPr>
            </w:pPr>
            <w:r w:rsidRPr="00566CED">
              <w:rPr>
                <w:color w:val="auto"/>
              </w:rPr>
              <w:t xml:space="preserve">Строительство </w:t>
            </w:r>
          </w:p>
        </w:tc>
        <w:tc>
          <w:tcPr>
            <w:tcW w:w="1275" w:type="dxa"/>
            <w:shd w:val="clear" w:color="auto" w:fill="FFFFFF" w:themeFill="background1"/>
            <w:vAlign w:val="center"/>
          </w:tcPr>
          <w:p w14:paraId="44556974" w14:textId="77777777" w:rsidR="00B96F6D" w:rsidRPr="00566CED" w:rsidRDefault="00B96F6D" w:rsidP="00651322">
            <w:pPr>
              <w:pStyle w:val="Default"/>
              <w:jc w:val="center"/>
              <w:rPr>
                <w:color w:val="auto"/>
              </w:rPr>
            </w:pPr>
            <w:r w:rsidRPr="00566CED">
              <w:rPr>
                <w:color w:val="auto"/>
              </w:rPr>
              <w:t>485,7</w:t>
            </w:r>
          </w:p>
        </w:tc>
        <w:tc>
          <w:tcPr>
            <w:tcW w:w="1276" w:type="dxa"/>
            <w:shd w:val="clear" w:color="auto" w:fill="FFFFFF" w:themeFill="background1"/>
            <w:vAlign w:val="center"/>
          </w:tcPr>
          <w:p w14:paraId="1BBB676D" w14:textId="77777777" w:rsidR="00B96F6D" w:rsidRPr="00566CED" w:rsidRDefault="00B96F6D" w:rsidP="00651322">
            <w:pPr>
              <w:pStyle w:val="Default"/>
              <w:jc w:val="center"/>
              <w:rPr>
                <w:color w:val="auto"/>
              </w:rPr>
            </w:pPr>
            <w:r w:rsidRPr="00566CED">
              <w:rPr>
                <w:color w:val="auto"/>
              </w:rPr>
              <w:t>187,5</w:t>
            </w:r>
          </w:p>
        </w:tc>
        <w:tc>
          <w:tcPr>
            <w:tcW w:w="1275" w:type="dxa"/>
            <w:shd w:val="clear" w:color="auto" w:fill="FFFFFF" w:themeFill="background1"/>
            <w:vAlign w:val="center"/>
          </w:tcPr>
          <w:p w14:paraId="7F7B83BB" w14:textId="77777777" w:rsidR="00B96F6D" w:rsidRPr="00566CED" w:rsidRDefault="00B96F6D" w:rsidP="00651322">
            <w:pPr>
              <w:pStyle w:val="Default"/>
              <w:jc w:val="center"/>
              <w:rPr>
                <w:color w:val="auto"/>
              </w:rPr>
            </w:pPr>
            <w:r w:rsidRPr="00566CED">
              <w:rPr>
                <w:color w:val="auto"/>
              </w:rPr>
              <w:t>503,5</w:t>
            </w:r>
          </w:p>
        </w:tc>
        <w:tc>
          <w:tcPr>
            <w:tcW w:w="1276" w:type="dxa"/>
            <w:shd w:val="clear" w:color="auto" w:fill="FFFFFF" w:themeFill="background1"/>
            <w:vAlign w:val="center"/>
          </w:tcPr>
          <w:p w14:paraId="4079938C" w14:textId="77777777" w:rsidR="00B96F6D" w:rsidRPr="00566CED" w:rsidRDefault="00B96F6D" w:rsidP="00651322">
            <w:pPr>
              <w:pStyle w:val="Default"/>
              <w:jc w:val="center"/>
              <w:rPr>
                <w:color w:val="auto"/>
              </w:rPr>
            </w:pPr>
            <w:r w:rsidRPr="00566CED">
              <w:rPr>
                <w:color w:val="auto"/>
              </w:rPr>
              <w:t>568,4</w:t>
            </w:r>
          </w:p>
        </w:tc>
        <w:tc>
          <w:tcPr>
            <w:tcW w:w="1276" w:type="dxa"/>
            <w:shd w:val="clear" w:color="auto" w:fill="FFFFFF" w:themeFill="background1"/>
            <w:vAlign w:val="center"/>
          </w:tcPr>
          <w:p w14:paraId="131E2A05" w14:textId="77777777" w:rsidR="00B96F6D" w:rsidRPr="00566CED" w:rsidRDefault="00B96F6D" w:rsidP="00651322">
            <w:pPr>
              <w:pStyle w:val="Default"/>
              <w:jc w:val="center"/>
              <w:rPr>
                <w:color w:val="auto"/>
              </w:rPr>
            </w:pPr>
            <w:r w:rsidRPr="00566CED">
              <w:rPr>
                <w:color w:val="auto"/>
              </w:rPr>
              <w:t>565,7</w:t>
            </w:r>
          </w:p>
        </w:tc>
      </w:tr>
      <w:tr w:rsidR="00B96F6D" w:rsidRPr="00566CED" w14:paraId="6F047FB5" w14:textId="77777777" w:rsidTr="00651322">
        <w:trPr>
          <w:trHeight w:val="93"/>
        </w:trPr>
        <w:tc>
          <w:tcPr>
            <w:tcW w:w="3261" w:type="dxa"/>
            <w:shd w:val="clear" w:color="auto" w:fill="FFFFFF" w:themeFill="background1"/>
          </w:tcPr>
          <w:p w14:paraId="0B47F539" w14:textId="77777777" w:rsidR="00B96F6D" w:rsidRPr="00566CED" w:rsidRDefault="00B96F6D" w:rsidP="00651322">
            <w:pPr>
              <w:pStyle w:val="Default"/>
              <w:rPr>
                <w:color w:val="auto"/>
              </w:rPr>
            </w:pPr>
            <w:r w:rsidRPr="00566CED">
              <w:rPr>
                <w:color w:val="auto"/>
              </w:rPr>
              <w:t xml:space="preserve">Оптовая и розничная торговля </w:t>
            </w:r>
          </w:p>
        </w:tc>
        <w:tc>
          <w:tcPr>
            <w:tcW w:w="1275" w:type="dxa"/>
            <w:shd w:val="clear" w:color="auto" w:fill="FFFFFF" w:themeFill="background1"/>
            <w:vAlign w:val="center"/>
          </w:tcPr>
          <w:p w14:paraId="62974E3E" w14:textId="77777777" w:rsidR="00B96F6D" w:rsidRPr="00566CED" w:rsidRDefault="00B96F6D" w:rsidP="00651322">
            <w:pPr>
              <w:pStyle w:val="Default"/>
              <w:jc w:val="center"/>
              <w:rPr>
                <w:color w:val="auto"/>
              </w:rPr>
            </w:pPr>
            <w:r>
              <w:rPr>
                <w:color w:val="auto"/>
              </w:rPr>
              <w:t>-</w:t>
            </w:r>
          </w:p>
        </w:tc>
        <w:tc>
          <w:tcPr>
            <w:tcW w:w="1276" w:type="dxa"/>
            <w:shd w:val="clear" w:color="auto" w:fill="FFFFFF" w:themeFill="background1"/>
            <w:vAlign w:val="center"/>
          </w:tcPr>
          <w:p w14:paraId="61A185C0" w14:textId="77777777" w:rsidR="00B96F6D" w:rsidRPr="00566CED" w:rsidRDefault="00B96F6D" w:rsidP="00651322">
            <w:pPr>
              <w:pStyle w:val="Default"/>
              <w:jc w:val="center"/>
              <w:rPr>
                <w:color w:val="auto"/>
              </w:rPr>
            </w:pPr>
            <w:r>
              <w:rPr>
                <w:color w:val="auto"/>
              </w:rPr>
              <w:t>42,0</w:t>
            </w:r>
          </w:p>
        </w:tc>
        <w:tc>
          <w:tcPr>
            <w:tcW w:w="1275" w:type="dxa"/>
            <w:shd w:val="clear" w:color="auto" w:fill="FFFFFF" w:themeFill="background1"/>
            <w:vAlign w:val="center"/>
          </w:tcPr>
          <w:p w14:paraId="0C94FFCE" w14:textId="77777777" w:rsidR="00B96F6D" w:rsidRPr="00566CED" w:rsidRDefault="00B96F6D" w:rsidP="00651322">
            <w:pPr>
              <w:pStyle w:val="Default"/>
              <w:jc w:val="center"/>
              <w:rPr>
                <w:color w:val="auto"/>
              </w:rPr>
            </w:pPr>
            <w:r w:rsidRPr="00566CED">
              <w:rPr>
                <w:color w:val="auto"/>
              </w:rPr>
              <w:t>13,7</w:t>
            </w:r>
          </w:p>
        </w:tc>
        <w:tc>
          <w:tcPr>
            <w:tcW w:w="1276" w:type="dxa"/>
            <w:shd w:val="clear" w:color="auto" w:fill="FFFFFF" w:themeFill="background1"/>
            <w:vAlign w:val="center"/>
          </w:tcPr>
          <w:p w14:paraId="4B262846" w14:textId="77777777" w:rsidR="00B96F6D" w:rsidRPr="00566CED" w:rsidRDefault="00B96F6D" w:rsidP="00651322">
            <w:pPr>
              <w:pStyle w:val="Default"/>
              <w:jc w:val="center"/>
              <w:rPr>
                <w:color w:val="auto"/>
              </w:rPr>
            </w:pPr>
            <w:r w:rsidRPr="00566CED">
              <w:rPr>
                <w:color w:val="auto"/>
              </w:rPr>
              <w:t>40,1</w:t>
            </w:r>
          </w:p>
        </w:tc>
        <w:tc>
          <w:tcPr>
            <w:tcW w:w="1276" w:type="dxa"/>
            <w:shd w:val="clear" w:color="auto" w:fill="FFFFFF" w:themeFill="background1"/>
            <w:vAlign w:val="center"/>
          </w:tcPr>
          <w:p w14:paraId="11E3E63D" w14:textId="77777777" w:rsidR="00B96F6D" w:rsidRPr="00566CED" w:rsidRDefault="00B96F6D" w:rsidP="00651322">
            <w:pPr>
              <w:pStyle w:val="Default"/>
              <w:jc w:val="center"/>
              <w:rPr>
                <w:color w:val="auto"/>
              </w:rPr>
            </w:pPr>
            <w:r w:rsidRPr="00566CED">
              <w:rPr>
                <w:color w:val="auto"/>
              </w:rPr>
              <w:t>24,9</w:t>
            </w:r>
          </w:p>
        </w:tc>
      </w:tr>
      <w:tr w:rsidR="00B96F6D" w:rsidRPr="00566CED" w14:paraId="574567D4" w14:textId="77777777" w:rsidTr="00651322">
        <w:trPr>
          <w:trHeight w:val="93"/>
        </w:trPr>
        <w:tc>
          <w:tcPr>
            <w:tcW w:w="3261" w:type="dxa"/>
            <w:shd w:val="clear" w:color="auto" w:fill="FFFFFF" w:themeFill="background1"/>
          </w:tcPr>
          <w:p w14:paraId="1AA442E2" w14:textId="77777777" w:rsidR="00B96F6D" w:rsidRPr="00566CED" w:rsidRDefault="00B96F6D" w:rsidP="00651322">
            <w:pPr>
              <w:pStyle w:val="Default"/>
              <w:rPr>
                <w:color w:val="auto"/>
              </w:rPr>
            </w:pPr>
            <w:r>
              <w:rPr>
                <w:color w:val="auto"/>
              </w:rPr>
              <w:t>Государственное управление</w:t>
            </w:r>
          </w:p>
        </w:tc>
        <w:tc>
          <w:tcPr>
            <w:tcW w:w="1275" w:type="dxa"/>
            <w:shd w:val="clear" w:color="auto" w:fill="FFFFFF" w:themeFill="background1"/>
            <w:vAlign w:val="center"/>
          </w:tcPr>
          <w:p w14:paraId="2AA6A2F5" w14:textId="77777777" w:rsidR="00B96F6D" w:rsidRDefault="00B96F6D" w:rsidP="00651322">
            <w:pPr>
              <w:pStyle w:val="Default"/>
              <w:jc w:val="center"/>
              <w:rPr>
                <w:color w:val="auto"/>
              </w:rPr>
            </w:pPr>
            <w:r>
              <w:rPr>
                <w:color w:val="auto"/>
              </w:rPr>
              <w:t>7,2</w:t>
            </w:r>
          </w:p>
        </w:tc>
        <w:tc>
          <w:tcPr>
            <w:tcW w:w="1276" w:type="dxa"/>
            <w:shd w:val="clear" w:color="auto" w:fill="FFFFFF" w:themeFill="background1"/>
            <w:vAlign w:val="center"/>
          </w:tcPr>
          <w:p w14:paraId="55C65616" w14:textId="77777777" w:rsidR="00B96F6D" w:rsidRPr="00566CED" w:rsidRDefault="00B96F6D" w:rsidP="00651322">
            <w:pPr>
              <w:pStyle w:val="Default"/>
              <w:jc w:val="center"/>
              <w:rPr>
                <w:color w:val="auto"/>
              </w:rPr>
            </w:pPr>
            <w:r>
              <w:rPr>
                <w:color w:val="auto"/>
              </w:rPr>
              <w:t>4,4</w:t>
            </w:r>
          </w:p>
        </w:tc>
        <w:tc>
          <w:tcPr>
            <w:tcW w:w="1275" w:type="dxa"/>
            <w:shd w:val="clear" w:color="auto" w:fill="FFFFFF" w:themeFill="background1"/>
            <w:vAlign w:val="center"/>
          </w:tcPr>
          <w:p w14:paraId="34E175F7" w14:textId="77777777" w:rsidR="00B96F6D" w:rsidRPr="00566CED" w:rsidRDefault="00B96F6D" w:rsidP="00651322">
            <w:pPr>
              <w:pStyle w:val="Default"/>
              <w:jc w:val="center"/>
              <w:rPr>
                <w:color w:val="auto"/>
              </w:rPr>
            </w:pPr>
            <w:r>
              <w:rPr>
                <w:color w:val="auto"/>
              </w:rPr>
              <w:t>6,2</w:t>
            </w:r>
          </w:p>
        </w:tc>
        <w:tc>
          <w:tcPr>
            <w:tcW w:w="1276" w:type="dxa"/>
            <w:shd w:val="clear" w:color="auto" w:fill="FFFFFF" w:themeFill="background1"/>
            <w:vAlign w:val="center"/>
          </w:tcPr>
          <w:p w14:paraId="487754C1" w14:textId="77777777" w:rsidR="00B96F6D" w:rsidRPr="00566CED" w:rsidRDefault="00B96F6D" w:rsidP="00651322">
            <w:pPr>
              <w:pStyle w:val="Default"/>
              <w:jc w:val="center"/>
              <w:rPr>
                <w:color w:val="auto"/>
              </w:rPr>
            </w:pPr>
            <w:r>
              <w:rPr>
                <w:color w:val="auto"/>
              </w:rPr>
              <w:t>8,4</w:t>
            </w:r>
          </w:p>
        </w:tc>
        <w:tc>
          <w:tcPr>
            <w:tcW w:w="1276" w:type="dxa"/>
            <w:shd w:val="clear" w:color="auto" w:fill="FFFFFF" w:themeFill="background1"/>
            <w:vAlign w:val="center"/>
          </w:tcPr>
          <w:p w14:paraId="24FB49A8" w14:textId="77777777" w:rsidR="00B96F6D" w:rsidRPr="00566CED" w:rsidRDefault="00B96F6D" w:rsidP="00651322">
            <w:pPr>
              <w:pStyle w:val="Default"/>
              <w:jc w:val="center"/>
              <w:rPr>
                <w:color w:val="auto"/>
              </w:rPr>
            </w:pPr>
            <w:r>
              <w:rPr>
                <w:color w:val="auto"/>
              </w:rPr>
              <w:t>3,4</w:t>
            </w:r>
          </w:p>
        </w:tc>
      </w:tr>
      <w:tr w:rsidR="00B96F6D" w:rsidRPr="00566CED" w14:paraId="16DA8FB0" w14:textId="77777777" w:rsidTr="00651322">
        <w:trPr>
          <w:trHeight w:val="93"/>
        </w:trPr>
        <w:tc>
          <w:tcPr>
            <w:tcW w:w="3261" w:type="dxa"/>
            <w:shd w:val="clear" w:color="auto" w:fill="FFFFFF" w:themeFill="background1"/>
          </w:tcPr>
          <w:p w14:paraId="1CAD19E4" w14:textId="77777777" w:rsidR="00B96F6D" w:rsidRPr="00566CED" w:rsidRDefault="00B96F6D" w:rsidP="00651322">
            <w:pPr>
              <w:pStyle w:val="Default"/>
              <w:rPr>
                <w:color w:val="auto"/>
              </w:rPr>
            </w:pPr>
            <w:r w:rsidRPr="00566CED">
              <w:rPr>
                <w:color w:val="auto"/>
              </w:rPr>
              <w:t>Образование</w:t>
            </w:r>
          </w:p>
        </w:tc>
        <w:tc>
          <w:tcPr>
            <w:tcW w:w="1275" w:type="dxa"/>
            <w:shd w:val="clear" w:color="auto" w:fill="FFFFFF" w:themeFill="background1"/>
            <w:vAlign w:val="center"/>
          </w:tcPr>
          <w:p w14:paraId="37C70C8E" w14:textId="77777777" w:rsidR="00B96F6D" w:rsidRPr="00566CED" w:rsidRDefault="00B96F6D" w:rsidP="00651322">
            <w:pPr>
              <w:pStyle w:val="Default"/>
              <w:jc w:val="center"/>
              <w:rPr>
                <w:color w:val="auto"/>
              </w:rPr>
            </w:pPr>
            <w:r w:rsidRPr="00566CED">
              <w:rPr>
                <w:color w:val="auto"/>
              </w:rPr>
              <w:t>43,4</w:t>
            </w:r>
          </w:p>
        </w:tc>
        <w:tc>
          <w:tcPr>
            <w:tcW w:w="1276" w:type="dxa"/>
            <w:shd w:val="clear" w:color="auto" w:fill="FFFFFF" w:themeFill="background1"/>
            <w:vAlign w:val="center"/>
          </w:tcPr>
          <w:p w14:paraId="6A397D6C" w14:textId="77777777" w:rsidR="00B96F6D" w:rsidRPr="00566CED" w:rsidRDefault="00B96F6D" w:rsidP="00651322">
            <w:pPr>
              <w:pStyle w:val="Default"/>
              <w:jc w:val="center"/>
              <w:rPr>
                <w:color w:val="auto"/>
              </w:rPr>
            </w:pPr>
            <w:r w:rsidRPr="00566CED">
              <w:rPr>
                <w:color w:val="auto"/>
              </w:rPr>
              <w:t>80,4</w:t>
            </w:r>
          </w:p>
        </w:tc>
        <w:tc>
          <w:tcPr>
            <w:tcW w:w="1275" w:type="dxa"/>
            <w:shd w:val="clear" w:color="auto" w:fill="FFFFFF" w:themeFill="background1"/>
            <w:vAlign w:val="center"/>
          </w:tcPr>
          <w:p w14:paraId="3A8D9045" w14:textId="77777777" w:rsidR="00B96F6D" w:rsidRPr="00566CED" w:rsidRDefault="00B96F6D" w:rsidP="00651322">
            <w:pPr>
              <w:pStyle w:val="Default"/>
              <w:jc w:val="center"/>
              <w:rPr>
                <w:color w:val="auto"/>
              </w:rPr>
            </w:pPr>
            <w:r>
              <w:rPr>
                <w:color w:val="auto"/>
              </w:rPr>
              <w:t>83,6</w:t>
            </w:r>
          </w:p>
        </w:tc>
        <w:tc>
          <w:tcPr>
            <w:tcW w:w="1276" w:type="dxa"/>
            <w:shd w:val="clear" w:color="auto" w:fill="FFFFFF" w:themeFill="background1"/>
            <w:vAlign w:val="center"/>
          </w:tcPr>
          <w:p w14:paraId="63E48074" w14:textId="77777777" w:rsidR="00B96F6D" w:rsidRPr="00566CED" w:rsidRDefault="00B96F6D" w:rsidP="00651322">
            <w:pPr>
              <w:pStyle w:val="Default"/>
              <w:jc w:val="center"/>
              <w:rPr>
                <w:color w:val="auto"/>
              </w:rPr>
            </w:pPr>
            <w:r w:rsidRPr="00566CED">
              <w:rPr>
                <w:color w:val="auto"/>
              </w:rPr>
              <w:t>60,7</w:t>
            </w:r>
          </w:p>
        </w:tc>
        <w:tc>
          <w:tcPr>
            <w:tcW w:w="1276" w:type="dxa"/>
            <w:shd w:val="clear" w:color="auto" w:fill="FFFFFF" w:themeFill="background1"/>
            <w:vAlign w:val="center"/>
          </w:tcPr>
          <w:p w14:paraId="5020D6BA" w14:textId="77777777" w:rsidR="00B96F6D" w:rsidRPr="00566CED" w:rsidRDefault="00B96F6D" w:rsidP="00651322">
            <w:pPr>
              <w:pStyle w:val="Default"/>
              <w:jc w:val="center"/>
              <w:rPr>
                <w:color w:val="auto"/>
              </w:rPr>
            </w:pPr>
            <w:r w:rsidRPr="00566CED">
              <w:rPr>
                <w:color w:val="auto"/>
              </w:rPr>
              <w:t>48,5</w:t>
            </w:r>
          </w:p>
        </w:tc>
      </w:tr>
      <w:tr w:rsidR="00B96F6D" w:rsidRPr="00566CED" w14:paraId="1852A4FF" w14:textId="77777777" w:rsidTr="00651322">
        <w:trPr>
          <w:trHeight w:val="93"/>
        </w:trPr>
        <w:tc>
          <w:tcPr>
            <w:tcW w:w="3261" w:type="dxa"/>
            <w:shd w:val="clear" w:color="auto" w:fill="FFFFFF" w:themeFill="background1"/>
          </w:tcPr>
          <w:p w14:paraId="59C71EEA" w14:textId="77777777" w:rsidR="00B96F6D" w:rsidRPr="00566CED" w:rsidRDefault="00B96F6D" w:rsidP="00651322">
            <w:pPr>
              <w:pStyle w:val="Default"/>
              <w:rPr>
                <w:color w:val="auto"/>
              </w:rPr>
            </w:pPr>
            <w:r w:rsidRPr="00566CED">
              <w:rPr>
                <w:color w:val="auto"/>
              </w:rPr>
              <w:t>Здравоохранение и предоставление социальных услуг</w:t>
            </w:r>
          </w:p>
        </w:tc>
        <w:tc>
          <w:tcPr>
            <w:tcW w:w="1275" w:type="dxa"/>
            <w:shd w:val="clear" w:color="auto" w:fill="FFFFFF" w:themeFill="background1"/>
            <w:vAlign w:val="center"/>
          </w:tcPr>
          <w:p w14:paraId="46F9D7E4" w14:textId="77777777" w:rsidR="00B96F6D" w:rsidRPr="00566CED" w:rsidRDefault="00B96F6D" w:rsidP="00651322">
            <w:pPr>
              <w:pStyle w:val="Default"/>
              <w:jc w:val="center"/>
              <w:rPr>
                <w:color w:val="auto"/>
              </w:rPr>
            </w:pPr>
            <w:r w:rsidRPr="00566CED">
              <w:rPr>
                <w:color w:val="auto"/>
              </w:rPr>
              <w:t>61,6</w:t>
            </w:r>
          </w:p>
        </w:tc>
        <w:tc>
          <w:tcPr>
            <w:tcW w:w="1276" w:type="dxa"/>
            <w:shd w:val="clear" w:color="auto" w:fill="FFFFFF" w:themeFill="background1"/>
            <w:vAlign w:val="center"/>
          </w:tcPr>
          <w:p w14:paraId="79DC1A58" w14:textId="77777777" w:rsidR="00B96F6D" w:rsidRPr="00566CED" w:rsidRDefault="00B96F6D" w:rsidP="00651322">
            <w:pPr>
              <w:pStyle w:val="Default"/>
              <w:jc w:val="center"/>
              <w:rPr>
                <w:color w:val="auto"/>
              </w:rPr>
            </w:pPr>
            <w:r w:rsidRPr="00566CED">
              <w:rPr>
                <w:color w:val="auto"/>
              </w:rPr>
              <w:t>41,3</w:t>
            </w:r>
          </w:p>
        </w:tc>
        <w:tc>
          <w:tcPr>
            <w:tcW w:w="1275" w:type="dxa"/>
            <w:shd w:val="clear" w:color="auto" w:fill="FFFFFF" w:themeFill="background1"/>
            <w:vAlign w:val="center"/>
          </w:tcPr>
          <w:p w14:paraId="0BEB9DFB" w14:textId="77777777" w:rsidR="00B96F6D" w:rsidRPr="00566CED" w:rsidRDefault="00B96F6D" w:rsidP="00651322">
            <w:pPr>
              <w:pStyle w:val="Default"/>
              <w:jc w:val="center"/>
              <w:rPr>
                <w:color w:val="auto"/>
              </w:rPr>
            </w:pPr>
            <w:r w:rsidRPr="00566CED">
              <w:rPr>
                <w:color w:val="auto"/>
              </w:rPr>
              <w:t>243,2</w:t>
            </w:r>
          </w:p>
        </w:tc>
        <w:tc>
          <w:tcPr>
            <w:tcW w:w="1276" w:type="dxa"/>
            <w:shd w:val="clear" w:color="auto" w:fill="FFFFFF" w:themeFill="background1"/>
            <w:vAlign w:val="center"/>
          </w:tcPr>
          <w:p w14:paraId="69184AF9" w14:textId="77777777" w:rsidR="00B96F6D" w:rsidRPr="00566CED" w:rsidRDefault="00B96F6D" w:rsidP="00651322">
            <w:pPr>
              <w:pStyle w:val="Default"/>
              <w:jc w:val="center"/>
              <w:rPr>
                <w:color w:val="auto"/>
              </w:rPr>
            </w:pPr>
            <w:r w:rsidRPr="00566CED">
              <w:rPr>
                <w:color w:val="auto"/>
              </w:rPr>
              <w:t>100,0</w:t>
            </w:r>
          </w:p>
        </w:tc>
        <w:tc>
          <w:tcPr>
            <w:tcW w:w="1276" w:type="dxa"/>
            <w:shd w:val="clear" w:color="auto" w:fill="FFFFFF" w:themeFill="background1"/>
            <w:vAlign w:val="center"/>
          </w:tcPr>
          <w:p w14:paraId="6401136A" w14:textId="77777777" w:rsidR="00B96F6D" w:rsidRPr="00566CED" w:rsidRDefault="00B96F6D" w:rsidP="00651322">
            <w:pPr>
              <w:pStyle w:val="Default"/>
              <w:jc w:val="center"/>
              <w:rPr>
                <w:color w:val="auto"/>
              </w:rPr>
            </w:pPr>
            <w:r w:rsidRPr="00566CED">
              <w:rPr>
                <w:color w:val="auto"/>
              </w:rPr>
              <w:t>362,2</w:t>
            </w:r>
          </w:p>
        </w:tc>
      </w:tr>
      <w:tr w:rsidR="00B96F6D" w:rsidRPr="00566CED" w14:paraId="283F50E8" w14:textId="77777777" w:rsidTr="00651322">
        <w:trPr>
          <w:trHeight w:val="93"/>
        </w:trPr>
        <w:tc>
          <w:tcPr>
            <w:tcW w:w="3261" w:type="dxa"/>
            <w:shd w:val="clear" w:color="auto" w:fill="FFFFFF" w:themeFill="background1"/>
          </w:tcPr>
          <w:p w14:paraId="35909C29" w14:textId="77777777" w:rsidR="00B96F6D" w:rsidRPr="00566CED" w:rsidRDefault="00B96F6D" w:rsidP="00651322">
            <w:pPr>
              <w:pStyle w:val="Default"/>
              <w:rPr>
                <w:color w:val="auto"/>
              </w:rPr>
            </w:pPr>
            <w:r w:rsidRPr="00566CED">
              <w:rPr>
                <w:color w:val="auto"/>
              </w:rPr>
              <w:t>Предоставление прочих видов услуг</w:t>
            </w:r>
          </w:p>
        </w:tc>
        <w:tc>
          <w:tcPr>
            <w:tcW w:w="1275" w:type="dxa"/>
            <w:shd w:val="clear" w:color="auto" w:fill="FFFFFF" w:themeFill="background1"/>
            <w:vAlign w:val="center"/>
          </w:tcPr>
          <w:p w14:paraId="07C39C5A" w14:textId="77777777" w:rsidR="00B96F6D" w:rsidRPr="00566CED" w:rsidRDefault="00B96F6D" w:rsidP="00651322">
            <w:pPr>
              <w:pStyle w:val="Default"/>
              <w:jc w:val="center"/>
              <w:rPr>
                <w:color w:val="auto"/>
              </w:rPr>
            </w:pPr>
            <w:r w:rsidRPr="00566CED">
              <w:rPr>
                <w:color w:val="auto"/>
              </w:rPr>
              <w:t>756,3</w:t>
            </w:r>
          </w:p>
        </w:tc>
        <w:tc>
          <w:tcPr>
            <w:tcW w:w="1276" w:type="dxa"/>
            <w:shd w:val="clear" w:color="auto" w:fill="FFFFFF" w:themeFill="background1"/>
            <w:vAlign w:val="center"/>
          </w:tcPr>
          <w:p w14:paraId="7651D8CC" w14:textId="77777777" w:rsidR="00B96F6D" w:rsidRPr="00566CED" w:rsidRDefault="00B96F6D" w:rsidP="00651322">
            <w:pPr>
              <w:pStyle w:val="Default"/>
              <w:jc w:val="center"/>
              <w:rPr>
                <w:color w:val="auto"/>
              </w:rPr>
            </w:pPr>
            <w:r>
              <w:rPr>
                <w:color w:val="auto"/>
              </w:rPr>
              <w:t>1 103,4</w:t>
            </w:r>
          </w:p>
        </w:tc>
        <w:tc>
          <w:tcPr>
            <w:tcW w:w="1275" w:type="dxa"/>
            <w:shd w:val="clear" w:color="auto" w:fill="FFFFFF" w:themeFill="background1"/>
            <w:vAlign w:val="center"/>
          </w:tcPr>
          <w:p w14:paraId="3CF6FB7A" w14:textId="77777777" w:rsidR="00B96F6D" w:rsidRPr="00566CED" w:rsidRDefault="00B96F6D" w:rsidP="00651322">
            <w:pPr>
              <w:pStyle w:val="Default"/>
              <w:jc w:val="center"/>
              <w:rPr>
                <w:color w:val="auto"/>
              </w:rPr>
            </w:pPr>
            <w:r>
              <w:rPr>
                <w:color w:val="auto"/>
              </w:rPr>
              <w:t>613,4</w:t>
            </w:r>
          </w:p>
        </w:tc>
        <w:tc>
          <w:tcPr>
            <w:tcW w:w="1276" w:type="dxa"/>
            <w:shd w:val="clear" w:color="auto" w:fill="FFFFFF" w:themeFill="background1"/>
            <w:vAlign w:val="center"/>
          </w:tcPr>
          <w:p w14:paraId="6A1A4A6A" w14:textId="77777777" w:rsidR="00B96F6D" w:rsidRPr="00566CED" w:rsidRDefault="00B96F6D" w:rsidP="00651322">
            <w:pPr>
              <w:pStyle w:val="Default"/>
              <w:jc w:val="center"/>
              <w:rPr>
                <w:color w:val="auto"/>
              </w:rPr>
            </w:pPr>
            <w:r>
              <w:rPr>
                <w:color w:val="auto"/>
              </w:rPr>
              <w:t>393,8</w:t>
            </w:r>
          </w:p>
        </w:tc>
        <w:tc>
          <w:tcPr>
            <w:tcW w:w="1276" w:type="dxa"/>
            <w:shd w:val="clear" w:color="auto" w:fill="FFFFFF" w:themeFill="background1"/>
            <w:vAlign w:val="center"/>
          </w:tcPr>
          <w:p w14:paraId="0DA5AF36" w14:textId="77777777" w:rsidR="00B96F6D" w:rsidRPr="00566CED" w:rsidRDefault="00B96F6D" w:rsidP="00651322">
            <w:pPr>
              <w:pStyle w:val="Default"/>
              <w:jc w:val="center"/>
              <w:rPr>
                <w:color w:val="auto"/>
              </w:rPr>
            </w:pPr>
            <w:r>
              <w:rPr>
                <w:color w:val="auto"/>
              </w:rPr>
              <w:t>316,6</w:t>
            </w:r>
          </w:p>
        </w:tc>
      </w:tr>
      <w:tr w:rsidR="00B96F6D" w:rsidRPr="00566CED" w14:paraId="7E6B2AB9" w14:textId="77777777" w:rsidTr="00651322">
        <w:trPr>
          <w:trHeight w:val="93"/>
        </w:trPr>
        <w:tc>
          <w:tcPr>
            <w:tcW w:w="3261" w:type="dxa"/>
            <w:shd w:val="clear" w:color="auto" w:fill="FFFFFF" w:themeFill="background1"/>
          </w:tcPr>
          <w:p w14:paraId="200FA727" w14:textId="77777777" w:rsidR="00B96F6D" w:rsidRPr="00566CED" w:rsidRDefault="00B96F6D" w:rsidP="00651322">
            <w:pPr>
              <w:pStyle w:val="Default"/>
              <w:rPr>
                <w:color w:val="auto"/>
              </w:rPr>
            </w:pPr>
            <w:r>
              <w:rPr>
                <w:color w:val="auto"/>
              </w:rPr>
              <w:t>Итого</w:t>
            </w:r>
          </w:p>
        </w:tc>
        <w:tc>
          <w:tcPr>
            <w:tcW w:w="1275" w:type="dxa"/>
            <w:shd w:val="clear" w:color="auto" w:fill="FFFFFF" w:themeFill="background1"/>
            <w:vAlign w:val="center"/>
          </w:tcPr>
          <w:p w14:paraId="138C58F7" w14:textId="77777777" w:rsidR="00B96F6D" w:rsidRPr="00566CED" w:rsidRDefault="00B96F6D" w:rsidP="00651322">
            <w:pPr>
              <w:pStyle w:val="Default"/>
              <w:jc w:val="center"/>
              <w:rPr>
                <w:color w:val="auto"/>
              </w:rPr>
            </w:pPr>
            <w:r w:rsidRPr="00566CED">
              <w:rPr>
                <w:color w:val="auto"/>
              </w:rPr>
              <w:t>27745,7</w:t>
            </w:r>
          </w:p>
        </w:tc>
        <w:tc>
          <w:tcPr>
            <w:tcW w:w="1276" w:type="dxa"/>
            <w:shd w:val="clear" w:color="auto" w:fill="FFFFFF" w:themeFill="background1"/>
            <w:vAlign w:val="center"/>
          </w:tcPr>
          <w:p w14:paraId="0A3DAE63" w14:textId="77777777" w:rsidR="00B96F6D" w:rsidRPr="00566CED" w:rsidRDefault="00B96F6D" w:rsidP="00651322">
            <w:pPr>
              <w:pStyle w:val="Default"/>
              <w:jc w:val="center"/>
              <w:rPr>
                <w:color w:val="auto"/>
              </w:rPr>
            </w:pPr>
            <w:r w:rsidRPr="00566CED">
              <w:rPr>
                <w:color w:val="auto"/>
              </w:rPr>
              <w:t>28934,4</w:t>
            </w:r>
          </w:p>
        </w:tc>
        <w:tc>
          <w:tcPr>
            <w:tcW w:w="1275" w:type="dxa"/>
            <w:shd w:val="clear" w:color="auto" w:fill="FFFFFF" w:themeFill="background1"/>
            <w:vAlign w:val="center"/>
          </w:tcPr>
          <w:p w14:paraId="7B57B758" w14:textId="77777777" w:rsidR="00B96F6D" w:rsidRPr="00566CED" w:rsidRDefault="00B96F6D" w:rsidP="00651322">
            <w:pPr>
              <w:pStyle w:val="Default"/>
              <w:jc w:val="center"/>
              <w:rPr>
                <w:color w:val="auto"/>
              </w:rPr>
            </w:pPr>
            <w:r w:rsidRPr="00566CED">
              <w:rPr>
                <w:color w:val="auto"/>
              </w:rPr>
              <w:t>15701,1</w:t>
            </w:r>
          </w:p>
        </w:tc>
        <w:tc>
          <w:tcPr>
            <w:tcW w:w="1276" w:type="dxa"/>
            <w:shd w:val="clear" w:color="auto" w:fill="FFFFFF" w:themeFill="background1"/>
            <w:vAlign w:val="center"/>
          </w:tcPr>
          <w:p w14:paraId="6F21B1B0" w14:textId="77777777" w:rsidR="00B96F6D" w:rsidRPr="00566CED" w:rsidRDefault="00B96F6D" w:rsidP="00651322">
            <w:pPr>
              <w:pStyle w:val="Default"/>
              <w:jc w:val="center"/>
              <w:rPr>
                <w:color w:val="auto"/>
              </w:rPr>
            </w:pPr>
            <w:r w:rsidRPr="00566CED">
              <w:rPr>
                <w:color w:val="auto"/>
              </w:rPr>
              <w:t>10903,5</w:t>
            </w:r>
          </w:p>
        </w:tc>
        <w:tc>
          <w:tcPr>
            <w:tcW w:w="1276" w:type="dxa"/>
            <w:shd w:val="clear" w:color="auto" w:fill="FFFFFF" w:themeFill="background1"/>
            <w:vAlign w:val="center"/>
          </w:tcPr>
          <w:p w14:paraId="7AAA9D8D" w14:textId="77777777" w:rsidR="00B96F6D" w:rsidRPr="00566CED" w:rsidRDefault="00B96F6D" w:rsidP="00651322">
            <w:pPr>
              <w:pStyle w:val="Default"/>
              <w:jc w:val="center"/>
              <w:rPr>
                <w:color w:val="auto"/>
              </w:rPr>
            </w:pPr>
            <w:r w:rsidRPr="00566CED">
              <w:rPr>
                <w:color w:val="auto"/>
              </w:rPr>
              <w:t>24552,7</w:t>
            </w:r>
          </w:p>
        </w:tc>
      </w:tr>
    </w:tbl>
    <w:p w14:paraId="2B2BD74B" w14:textId="77777777" w:rsidR="00B96F6D" w:rsidRDefault="00B96F6D" w:rsidP="00444466">
      <w:pPr>
        <w:shd w:val="clear" w:color="auto" w:fill="FFFFFF" w:themeFill="background1"/>
        <w:ind w:firstLine="720"/>
        <w:rPr>
          <w:rFonts w:cs="Times New Roman"/>
          <w:szCs w:val="24"/>
        </w:rPr>
      </w:pPr>
    </w:p>
    <w:p w14:paraId="08D00F32" w14:textId="32FBBC3D" w:rsidR="004669E8" w:rsidRDefault="004669E8" w:rsidP="00444466">
      <w:pPr>
        <w:shd w:val="clear" w:color="auto" w:fill="FFFFFF" w:themeFill="background1"/>
        <w:ind w:firstLine="720"/>
        <w:rPr>
          <w:rFonts w:cs="Times New Roman"/>
          <w:szCs w:val="24"/>
        </w:rPr>
      </w:pPr>
      <w:r w:rsidRPr="001F4357">
        <w:rPr>
          <w:rFonts w:cs="Times New Roman"/>
          <w:szCs w:val="24"/>
        </w:rPr>
        <w:t xml:space="preserve">Анализ структуры инвестиций по источникам средств обнаруживает, что в инвестиционном капитале преобладают собственные средства, объем которых в </w:t>
      </w:r>
      <w:r w:rsidR="00DD178C">
        <w:rPr>
          <w:rFonts w:cs="Times New Roman"/>
          <w:szCs w:val="24"/>
        </w:rPr>
        <w:t>20</w:t>
      </w:r>
      <w:r w:rsidR="00647948">
        <w:rPr>
          <w:rFonts w:cs="Times New Roman"/>
          <w:szCs w:val="24"/>
        </w:rPr>
        <w:t>22</w:t>
      </w:r>
      <w:r w:rsidR="00DD178C">
        <w:rPr>
          <w:rFonts w:cs="Times New Roman"/>
          <w:szCs w:val="24"/>
        </w:rPr>
        <w:t xml:space="preserve"> году составил 24</w:t>
      </w:r>
      <w:r w:rsidR="00647948">
        <w:rPr>
          <w:rFonts w:cs="Times New Roman"/>
          <w:szCs w:val="24"/>
        </w:rPr>
        <w:t> 109,3</w:t>
      </w:r>
      <w:r w:rsidR="00DD178C">
        <w:rPr>
          <w:rFonts w:cs="Times New Roman"/>
          <w:szCs w:val="24"/>
        </w:rPr>
        <w:t xml:space="preserve"> млн рублей</w:t>
      </w:r>
      <w:r w:rsidRPr="001F4357">
        <w:rPr>
          <w:rFonts w:cs="Times New Roman"/>
          <w:szCs w:val="24"/>
        </w:rPr>
        <w:t xml:space="preserve">, а доля – 98,2%. </w:t>
      </w:r>
      <w:r w:rsidR="00471078">
        <w:rPr>
          <w:rFonts w:cs="Times New Roman"/>
          <w:szCs w:val="24"/>
        </w:rPr>
        <w:t>Ежегодные показатели объема</w:t>
      </w:r>
      <w:r w:rsidRPr="001F4357">
        <w:rPr>
          <w:rFonts w:cs="Times New Roman"/>
          <w:szCs w:val="24"/>
        </w:rPr>
        <w:t xml:space="preserve"> привлеченных</w:t>
      </w:r>
      <w:r w:rsidR="003579B4">
        <w:rPr>
          <w:rFonts w:cs="Times New Roman"/>
          <w:szCs w:val="24"/>
        </w:rPr>
        <w:t xml:space="preserve"> </w:t>
      </w:r>
      <w:r w:rsidR="003579B4">
        <w:rPr>
          <w:rFonts w:cs="Times New Roman"/>
          <w:szCs w:val="24"/>
        </w:rPr>
        <w:lastRenderedPageBreak/>
        <w:t>средств, на долю которых приходится всего 1,8%,</w:t>
      </w:r>
      <w:r w:rsidRPr="001F4357">
        <w:rPr>
          <w:rFonts w:cs="Times New Roman"/>
          <w:szCs w:val="24"/>
        </w:rPr>
        <w:t xml:space="preserve"> </w:t>
      </w:r>
      <w:r w:rsidR="00471078">
        <w:rPr>
          <w:rFonts w:cs="Times New Roman"/>
          <w:szCs w:val="24"/>
        </w:rPr>
        <w:t>подвержены колебанию, в целом сократившись за пятилетний период на 30%</w:t>
      </w:r>
      <w:r w:rsidRPr="001F4357">
        <w:rPr>
          <w:rFonts w:cs="Times New Roman"/>
          <w:szCs w:val="24"/>
        </w:rPr>
        <w:t>,</w:t>
      </w:r>
      <w:r w:rsidR="00660316">
        <w:rPr>
          <w:rFonts w:cs="Times New Roman"/>
          <w:szCs w:val="24"/>
        </w:rPr>
        <w:t xml:space="preserve"> </w:t>
      </w:r>
      <w:r w:rsidRPr="001F4357">
        <w:rPr>
          <w:rFonts w:cs="Times New Roman"/>
          <w:szCs w:val="24"/>
        </w:rPr>
        <w:t>что</w:t>
      </w:r>
      <w:r w:rsidR="00EE7523">
        <w:rPr>
          <w:rFonts w:cs="Times New Roman"/>
          <w:szCs w:val="24"/>
        </w:rPr>
        <w:t xml:space="preserve"> </w:t>
      </w:r>
      <w:r w:rsidRPr="001F4357">
        <w:rPr>
          <w:rFonts w:cs="Times New Roman"/>
          <w:szCs w:val="24"/>
        </w:rPr>
        <w:t>ограничивает возможности модернизации и расширения производства</w:t>
      </w:r>
      <w:r w:rsidR="00444466">
        <w:rPr>
          <w:rFonts w:cs="Times New Roman"/>
          <w:szCs w:val="24"/>
        </w:rPr>
        <w:t>, создания новых объектов</w:t>
      </w:r>
      <w:r w:rsidR="008711FC">
        <w:rPr>
          <w:rFonts w:cs="Times New Roman"/>
          <w:szCs w:val="24"/>
        </w:rPr>
        <w:t xml:space="preserve"> (Рис.26</w:t>
      </w:r>
      <w:r w:rsidRPr="001F4357">
        <w:rPr>
          <w:rFonts w:cs="Times New Roman"/>
          <w:szCs w:val="24"/>
        </w:rPr>
        <w:t>).</w:t>
      </w:r>
    </w:p>
    <w:p w14:paraId="4DDF1119" w14:textId="773949ED" w:rsidR="00E65A0C" w:rsidRDefault="00E65A0C" w:rsidP="00444466">
      <w:pPr>
        <w:shd w:val="clear" w:color="auto" w:fill="FFFFFF" w:themeFill="background1"/>
        <w:ind w:firstLine="720"/>
        <w:rPr>
          <w:rFonts w:cs="Times New Roman"/>
          <w:szCs w:val="24"/>
        </w:rPr>
      </w:pPr>
    </w:p>
    <w:p w14:paraId="6BD5F033" w14:textId="45A35117" w:rsidR="00E65A0C" w:rsidRDefault="00E65A0C" w:rsidP="00E65A0C">
      <w:pPr>
        <w:jc w:val="center"/>
        <w:rPr>
          <w:rFonts w:cs="Times New Roman"/>
          <w:szCs w:val="24"/>
        </w:rPr>
      </w:pPr>
      <w:r>
        <w:rPr>
          <w:rFonts w:cs="Times New Roman"/>
          <w:noProof/>
          <w:color w:val="FF0000"/>
          <w:sz w:val="28"/>
          <w:szCs w:val="24"/>
          <w:lang w:eastAsia="ru-RU"/>
        </w:rPr>
        <w:drawing>
          <wp:inline distT="0" distB="0" distL="0" distR="0" wp14:anchorId="256AC1E3" wp14:editId="5480D012">
            <wp:extent cx="5019675" cy="2019300"/>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E928294" w14:textId="23B25618" w:rsidR="004669E8" w:rsidRPr="001F4357" w:rsidRDefault="008711FC" w:rsidP="001F4357">
      <w:pPr>
        <w:ind w:left="709" w:firstLine="11"/>
        <w:jc w:val="center"/>
        <w:rPr>
          <w:rFonts w:cs="Times New Roman"/>
          <w:b/>
          <w:szCs w:val="24"/>
        </w:rPr>
      </w:pPr>
      <w:r>
        <w:rPr>
          <w:rFonts w:cs="Times New Roman"/>
          <w:b/>
          <w:szCs w:val="24"/>
        </w:rPr>
        <w:t>Рис.26</w:t>
      </w:r>
      <w:r w:rsidR="004669E8" w:rsidRPr="001F4357">
        <w:rPr>
          <w:rFonts w:cs="Times New Roman"/>
          <w:b/>
          <w:szCs w:val="24"/>
        </w:rPr>
        <w:t>. Структура инвестиций по</w:t>
      </w:r>
      <w:r w:rsidR="00BC3A78">
        <w:rPr>
          <w:rFonts w:cs="Times New Roman"/>
          <w:b/>
          <w:szCs w:val="24"/>
        </w:rPr>
        <w:t xml:space="preserve"> источнику средств, млн</w:t>
      </w:r>
      <w:r w:rsidR="004669E8" w:rsidRPr="001F4357">
        <w:rPr>
          <w:rFonts w:cs="Times New Roman"/>
          <w:b/>
          <w:szCs w:val="24"/>
        </w:rPr>
        <w:t xml:space="preserve"> руб</w:t>
      </w:r>
      <w:r w:rsidR="001658AB">
        <w:rPr>
          <w:rFonts w:cs="Times New Roman"/>
          <w:b/>
          <w:szCs w:val="24"/>
        </w:rPr>
        <w:t>лей</w:t>
      </w:r>
    </w:p>
    <w:p w14:paraId="55A86711" w14:textId="77777777" w:rsidR="001658AB" w:rsidRDefault="001658AB" w:rsidP="001F4357">
      <w:pPr>
        <w:ind w:firstLine="720"/>
        <w:rPr>
          <w:rFonts w:cs="Times New Roman"/>
          <w:szCs w:val="24"/>
        </w:rPr>
      </w:pPr>
    </w:p>
    <w:p w14:paraId="3886E865" w14:textId="26BD64AB" w:rsidR="004669E8" w:rsidRDefault="004669E8" w:rsidP="001F4357">
      <w:pPr>
        <w:ind w:firstLine="720"/>
        <w:rPr>
          <w:rFonts w:cs="Times New Roman"/>
          <w:szCs w:val="24"/>
        </w:rPr>
      </w:pPr>
      <w:r w:rsidRPr="001F4357">
        <w:rPr>
          <w:rFonts w:cs="Times New Roman"/>
          <w:szCs w:val="24"/>
        </w:rPr>
        <w:t>В структуре</w:t>
      </w:r>
      <w:r w:rsidR="00E34024">
        <w:rPr>
          <w:rFonts w:cs="Times New Roman"/>
          <w:szCs w:val="24"/>
        </w:rPr>
        <w:t xml:space="preserve"> привлеченных средств преобладае</w:t>
      </w:r>
      <w:r w:rsidRPr="001F4357">
        <w:rPr>
          <w:rFonts w:cs="Times New Roman"/>
          <w:szCs w:val="24"/>
        </w:rPr>
        <w:t>т бюджетный ресурс, который, как правило, ограничен и направлен исключительно на развитие социальной сферы; нереализованные возможности использования банковских кредитов и иных финансовых инструментов сдерживают потенциал развит</w:t>
      </w:r>
      <w:r w:rsidR="00AF1856">
        <w:rPr>
          <w:rFonts w:cs="Times New Roman"/>
          <w:szCs w:val="24"/>
        </w:rPr>
        <w:t>ия местной экономики (Таблица 20</w:t>
      </w:r>
      <w:r w:rsidRPr="001F4357">
        <w:rPr>
          <w:rFonts w:cs="Times New Roman"/>
          <w:szCs w:val="24"/>
        </w:rPr>
        <w:t>).</w:t>
      </w:r>
    </w:p>
    <w:p w14:paraId="2A8E2FC7" w14:textId="77777777" w:rsidR="001658AB" w:rsidRPr="001F4357" w:rsidRDefault="001658AB" w:rsidP="001F4357">
      <w:pPr>
        <w:ind w:firstLine="720"/>
        <w:rPr>
          <w:rFonts w:cs="Times New Roman"/>
          <w:szCs w:val="24"/>
        </w:rPr>
      </w:pPr>
    </w:p>
    <w:p w14:paraId="2BCBAAE7" w14:textId="0396F39E" w:rsidR="004669E8" w:rsidRPr="001F4357" w:rsidRDefault="00AF1856" w:rsidP="001658AB">
      <w:pPr>
        <w:jc w:val="right"/>
        <w:rPr>
          <w:rFonts w:cs="Times New Roman"/>
          <w:szCs w:val="24"/>
        </w:rPr>
      </w:pPr>
      <w:r>
        <w:rPr>
          <w:rFonts w:cs="Times New Roman"/>
          <w:szCs w:val="24"/>
        </w:rPr>
        <w:t>Таблица 20</w:t>
      </w:r>
    </w:p>
    <w:p w14:paraId="3F682FF1" w14:textId="77777777" w:rsidR="001658AB" w:rsidRDefault="001658AB" w:rsidP="001F4357">
      <w:pPr>
        <w:ind w:firstLine="720"/>
        <w:jc w:val="center"/>
        <w:rPr>
          <w:rFonts w:cs="Times New Roman"/>
          <w:szCs w:val="24"/>
        </w:rPr>
      </w:pPr>
    </w:p>
    <w:p w14:paraId="1B040A18" w14:textId="0BC864E1" w:rsidR="004669E8" w:rsidRDefault="004669E8" w:rsidP="001F4357">
      <w:pPr>
        <w:ind w:firstLine="720"/>
        <w:jc w:val="center"/>
        <w:rPr>
          <w:rFonts w:cs="Times New Roman"/>
          <w:szCs w:val="24"/>
        </w:rPr>
      </w:pPr>
      <w:r w:rsidRPr="001F4357">
        <w:rPr>
          <w:rFonts w:cs="Times New Roman"/>
          <w:szCs w:val="24"/>
        </w:rPr>
        <w:t>Структура инвестиций по источнику</w:t>
      </w:r>
      <w:r w:rsidR="00347735">
        <w:rPr>
          <w:rFonts w:cs="Times New Roman"/>
          <w:szCs w:val="24"/>
        </w:rPr>
        <w:t xml:space="preserve"> привлеченных средств, млн</w:t>
      </w:r>
      <w:r w:rsidR="001658AB">
        <w:rPr>
          <w:rFonts w:cs="Times New Roman"/>
          <w:szCs w:val="24"/>
        </w:rPr>
        <w:t xml:space="preserve"> рублей</w:t>
      </w:r>
    </w:p>
    <w:p w14:paraId="0503F085" w14:textId="77777777" w:rsidR="001658AB" w:rsidRPr="001F4357" w:rsidRDefault="001658AB" w:rsidP="001F4357">
      <w:pPr>
        <w:ind w:firstLine="720"/>
        <w:jc w:val="center"/>
        <w:rPr>
          <w:rFonts w:cs="Times New Roman"/>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275"/>
        <w:gridCol w:w="1276"/>
        <w:gridCol w:w="1275"/>
        <w:gridCol w:w="1276"/>
        <w:gridCol w:w="1276"/>
      </w:tblGrid>
      <w:tr w:rsidR="00E34024" w:rsidRPr="001658AB" w14:paraId="202E4460" w14:textId="77777777" w:rsidTr="00E34024">
        <w:trPr>
          <w:trHeight w:val="93"/>
        </w:trPr>
        <w:tc>
          <w:tcPr>
            <w:tcW w:w="3261" w:type="dxa"/>
            <w:shd w:val="clear" w:color="auto" w:fill="FFFFFF" w:themeFill="background1"/>
            <w:vAlign w:val="center"/>
          </w:tcPr>
          <w:p w14:paraId="032EE1D5" w14:textId="77777777" w:rsidR="00E34024" w:rsidRPr="00E34024" w:rsidRDefault="00E34024" w:rsidP="00E34024">
            <w:pPr>
              <w:pStyle w:val="Default"/>
              <w:jc w:val="center"/>
              <w:rPr>
                <w:color w:val="auto"/>
              </w:rPr>
            </w:pPr>
            <w:r w:rsidRPr="00E34024">
              <w:rPr>
                <w:color w:val="auto"/>
              </w:rPr>
              <w:t>Источник привлеченных средств</w:t>
            </w:r>
          </w:p>
        </w:tc>
        <w:tc>
          <w:tcPr>
            <w:tcW w:w="1275" w:type="dxa"/>
            <w:shd w:val="clear" w:color="auto" w:fill="FFFFFF" w:themeFill="background1"/>
          </w:tcPr>
          <w:p w14:paraId="389A4EBE" w14:textId="2771951F" w:rsidR="00E34024" w:rsidRPr="001658AB" w:rsidRDefault="00E34024" w:rsidP="00E34024">
            <w:pPr>
              <w:pStyle w:val="Default"/>
              <w:jc w:val="center"/>
              <w:rPr>
                <w:color w:val="auto"/>
                <w:sz w:val="20"/>
                <w:szCs w:val="20"/>
              </w:rPr>
            </w:pPr>
            <w:r w:rsidRPr="00566CED">
              <w:rPr>
                <w:color w:val="auto"/>
              </w:rPr>
              <w:t>2018 год</w:t>
            </w:r>
          </w:p>
        </w:tc>
        <w:tc>
          <w:tcPr>
            <w:tcW w:w="1276" w:type="dxa"/>
            <w:shd w:val="clear" w:color="auto" w:fill="FFFFFF" w:themeFill="background1"/>
          </w:tcPr>
          <w:p w14:paraId="12CBA8DE" w14:textId="03D18106" w:rsidR="00E34024" w:rsidRPr="001658AB" w:rsidRDefault="00E34024" w:rsidP="00E34024">
            <w:pPr>
              <w:pStyle w:val="Default"/>
              <w:jc w:val="center"/>
              <w:rPr>
                <w:color w:val="auto"/>
                <w:sz w:val="20"/>
                <w:szCs w:val="20"/>
              </w:rPr>
            </w:pPr>
            <w:r w:rsidRPr="00566CED">
              <w:rPr>
                <w:color w:val="auto"/>
              </w:rPr>
              <w:t>2019 год</w:t>
            </w:r>
          </w:p>
        </w:tc>
        <w:tc>
          <w:tcPr>
            <w:tcW w:w="1275" w:type="dxa"/>
            <w:shd w:val="clear" w:color="auto" w:fill="FFFFFF" w:themeFill="background1"/>
          </w:tcPr>
          <w:p w14:paraId="2A1A0EF6" w14:textId="5D572A69" w:rsidR="00E34024" w:rsidRPr="001658AB" w:rsidRDefault="00E34024" w:rsidP="00E34024">
            <w:pPr>
              <w:pStyle w:val="Default"/>
              <w:jc w:val="center"/>
              <w:rPr>
                <w:color w:val="auto"/>
                <w:sz w:val="20"/>
                <w:szCs w:val="20"/>
              </w:rPr>
            </w:pPr>
            <w:r w:rsidRPr="00566CED">
              <w:rPr>
                <w:color w:val="auto"/>
              </w:rPr>
              <w:t>2020 год</w:t>
            </w:r>
          </w:p>
        </w:tc>
        <w:tc>
          <w:tcPr>
            <w:tcW w:w="1276" w:type="dxa"/>
            <w:shd w:val="clear" w:color="auto" w:fill="FFFFFF" w:themeFill="background1"/>
          </w:tcPr>
          <w:p w14:paraId="44BCC3B1" w14:textId="2E4C9764" w:rsidR="00E34024" w:rsidRPr="001658AB" w:rsidRDefault="00E34024" w:rsidP="00E34024">
            <w:pPr>
              <w:pStyle w:val="Default"/>
              <w:jc w:val="center"/>
              <w:rPr>
                <w:color w:val="auto"/>
                <w:sz w:val="20"/>
                <w:szCs w:val="20"/>
              </w:rPr>
            </w:pPr>
            <w:r w:rsidRPr="00566CED">
              <w:rPr>
                <w:color w:val="auto"/>
              </w:rPr>
              <w:t>2021 год</w:t>
            </w:r>
          </w:p>
        </w:tc>
        <w:tc>
          <w:tcPr>
            <w:tcW w:w="1276" w:type="dxa"/>
            <w:shd w:val="clear" w:color="auto" w:fill="FFFFFF" w:themeFill="background1"/>
          </w:tcPr>
          <w:p w14:paraId="18AC2C5A" w14:textId="6E3B620F" w:rsidR="00E34024" w:rsidRPr="001658AB" w:rsidRDefault="00E34024" w:rsidP="00E34024">
            <w:pPr>
              <w:pStyle w:val="Default"/>
              <w:jc w:val="center"/>
              <w:rPr>
                <w:color w:val="auto"/>
                <w:sz w:val="20"/>
                <w:szCs w:val="20"/>
              </w:rPr>
            </w:pPr>
            <w:r w:rsidRPr="00566CED">
              <w:rPr>
                <w:color w:val="auto"/>
              </w:rPr>
              <w:t>2022</w:t>
            </w:r>
            <w:r>
              <w:rPr>
                <w:color w:val="auto"/>
              </w:rPr>
              <w:t xml:space="preserve"> год</w:t>
            </w:r>
          </w:p>
        </w:tc>
      </w:tr>
      <w:tr w:rsidR="00E34024" w:rsidRPr="001F4357" w14:paraId="14228F2E" w14:textId="77777777" w:rsidTr="00E34024">
        <w:trPr>
          <w:trHeight w:val="93"/>
        </w:trPr>
        <w:tc>
          <w:tcPr>
            <w:tcW w:w="3261" w:type="dxa"/>
          </w:tcPr>
          <w:p w14:paraId="2A01DBE3" w14:textId="77777777" w:rsidR="00E34024" w:rsidRPr="001F4357" w:rsidRDefault="00E34024" w:rsidP="00E34024">
            <w:pPr>
              <w:pStyle w:val="Default"/>
              <w:rPr>
                <w:color w:val="auto"/>
              </w:rPr>
            </w:pPr>
            <w:r w:rsidRPr="001F4357">
              <w:rPr>
                <w:color w:val="auto"/>
              </w:rPr>
              <w:t>Заемные средства других организаций</w:t>
            </w:r>
          </w:p>
        </w:tc>
        <w:tc>
          <w:tcPr>
            <w:tcW w:w="1275" w:type="dxa"/>
            <w:vAlign w:val="center"/>
          </w:tcPr>
          <w:p w14:paraId="245D521B" w14:textId="73BBCD0A" w:rsidR="00E34024" w:rsidRPr="00E34024" w:rsidRDefault="00E34024" w:rsidP="00E34024">
            <w:pPr>
              <w:pStyle w:val="Default"/>
              <w:jc w:val="center"/>
              <w:rPr>
                <w:color w:val="auto"/>
              </w:rPr>
            </w:pPr>
            <w:r w:rsidRPr="00E34024">
              <w:rPr>
                <w:color w:val="auto"/>
              </w:rPr>
              <w:t>7,4</w:t>
            </w:r>
          </w:p>
        </w:tc>
        <w:tc>
          <w:tcPr>
            <w:tcW w:w="1276" w:type="dxa"/>
            <w:vAlign w:val="center"/>
          </w:tcPr>
          <w:p w14:paraId="2B23A9F4" w14:textId="0C1E1241" w:rsidR="00E34024" w:rsidRPr="00E34024" w:rsidRDefault="00E34024" w:rsidP="00E34024">
            <w:pPr>
              <w:pStyle w:val="Default"/>
              <w:jc w:val="center"/>
              <w:rPr>
                <w:color w:val="auto"/>
              </w:rPr>
            </w:pPr>
            <w:r w:rsidRPr="00E34024">
              <w:rPr>
                <w:color w:val="auto"/>
              </w:rPr>
              <w:t>646,5</w:t>
            </w:r>
          </w:p>
        </w:tc>
        <w:tc>
          <w:tcPr>
            <w:tcW w:w="1275" w:type="dxa"/>
            <w:vAlign w:val="center"/>
          </w:tcPr>
          <w:p w14:paraId="123BCECF" w14:textId="6C538DFB" w:rsidR="00E34024" w:rsidRPr="00E34024" w:rsidRDefault="00E34024" w:rsidP="00E34024">
            <w:pPr>
              <w:pStyle w:val="Default"/>
              <w:jc w:val="center"/>
              <w:rPr>
                <w:color w:val="auto"/>
              </w:rPr>
            </w:pPr>
            <w:r w:rsidRPr="00E34024">
              <w:rPr>
                <w:color w:val="auto"/>
              </w:rPr>
              <w:t>191,8</w:t>
            </w:r>
          </w:p>
        </w:tc>
        <w:tc>
          <w:tcPr>
            <w:tcW w:w="1276" w:type="dxa"/>
            <w:vAlign w:val="center"/>
          </w:tcPr>
          <w:p w14:paraId="1B799486" w14:textId="6E5A32E6" w:rsidR="00E34024" w:rsidRPr="00E34024" w:rsidRDefault="00E34024" w:rsidP="00E34024">
            <w:pPr>
              <w:pStyle w:val="Default"/>
              <w:jc w:val="center"/>
              <w:rPr>
                <w:color w:val="auto"/>
              </w:rPr>
            </w:pPr>
            <w:r w:rsidRPr="00E34024">
              <w:rPr>
                <w:color w:val="auto"/>
              </w:rPr>
              <w:t>69,2</w:t>
            </w:r>
          </w:p>
        </w:tc>
        <w:tc>
          <w:tcPr>
            <w:tcW w:w="1276" w:type="dxa"/>
            <w:vAlign w:val="center"/>
          </w:tcPr>
          <w:p w14:paraId="22438A6F" w14:textId="570B41E5" w:rsidR="00E34024" w:rsidRPr="00E34024" w:rsidRDefault="00E34024" w:rsidP="00E34024">
            <w:pPr>
              <w:pStyle w:val="Default"/>
              <w:jc w:val="center"/>
              <w:rPr>
                <w:color w:val="auto"/>
              </w:rPr>
            </w:pPr>
            <w:r>
              <w:rPr>
                <w:color w:val="auto"/>
              </w:rPr>
              <w:t>-</w:t>
            </w:r>
          </w:p>
        </w:tc>
      </w:tr>
      <w:tr w:rsidR="00E34024" w:rsidRPr="001F4357" w14:paraId="5A57043B" w14:textId="77777777" w:rsidTr="00E34024">
        <w:trPr>
          <w:trHeight w:val="93"/>
        </w:trPr>
        <w:tc>
          <w:tcPr>
            <w:tcW w:w="3261" w:type="dxa"/>
          </w:tcPr>
          <w:p w14:paraId="0CDB9CCC" w14:textId="77777777" w:rsidR="00E34024" w:rsidRPr="001F4357" w:rsidRDefault="00E34024" w:rsidP="00E34024">
            <w:pPr>
              <w:pStyle w:val="Default"/>
              <w:rPr>
                <w:color w:val="auto"/>
              </w:rPr>
            </w:pPr>
            <w:r w:rsidRPr="001F4357">
              <w:rPr>
                <w:color w:val="auto"/>
              </w:rPr>
              <w:t>Кредиты банков</w:t>
            </w:r>
          </w:p>
        </w:tc>
        <w:tc>
          <w:tcPr>
            <w:tcW w:w="1275" w:type="dxa"/>
            <w:vAlign w:val="center"/>
          </w:tcPr>
          <w:p w14:paraId="601B03B7" w14:textId="38B15192" w:rsidR="00E34024" w:rsidRPr="00E34024" w:rsidRDefault="00E34024" w:rsidP="00E34024">
            <w:pPr>
              <w:pStyle w:val="Default"/>
              <w:jc w:val="center"/>
              <w:rPr>
                <w:color w:val="auto"/>
              </w:rPr>
            </w:pPr>
            <w:r w:rsidRPr="00E34024">
              <w:rPr>
                <w:color w:val="auto"/>
              </w:rPr>
              <w:t>-</w:t>
            </w:r>
          </w:p>
        </w:tc>
        <w:tc>
          <w:tcPr>
            <w:tcW w:w="1276" w:type="dxa"/>
            <w:vAlign w:val="center"/>
          </w:tcPr>
          <w:p w14:paraId="076A79DF" w14:textId="77822A86" w:rsidR="00E34024" w:rsidRPr="00E34024" w:rsidRDefault="00E34024" w:rsidP="00E34024">
            <w:pPr>
              <w:pStyle w:val="Default"/>
              <w:jc w:val="center"/>
              <w:rPr>
                <w:color w:val="auto"/>
              </w:rPr>
            </w:pPr>
            <w:r w:rsidRPr="00E34024">
              <w:rPr>
                <w:color w:val="auto"/>
              </w:rPr>
              <w:t>-</w:t>
            </w:r>
          </w:p>
        </w:tc>
        <w:tc>
          <w:tcPr>
            <w:tcW w:w="1275" w:type="dxa"/>
            <w:vAlign w:val="center"/>
          </w:tcPr>
          <w:p w14:paraId="1AD21331" w14:textId="1FAE3879" w:rsidR="00E34024" w:rsidRPr="00E34024" w:rsidRDefault="00E34024" w:rsidP="00E34024">
            <w:pPr>
              <w:pStyle w:val="Default"/>
              <w:jc w:val="center"/>
              <w:rPr>
                <w:color w:val="auto"/>
              </w:rPr>
            </w:pPr>
            <w:r w:rsidRPr="00E34024">
              <w:rPr>
                <w:color w:val="auto"/>
              </w:rPr>
              <w:t>-</w:t>
            </w:r>
          </w:p>
        </w:tc>
        <w:tc>
          <w:tcPr>
            <w:tcW w:w="1276" w:type="dxa"/>
            <w:vAlign w:val="center"/>
          </w:tcPr>
          <w:p w14:paraId="0836F49A" w14:textId="540D3F16" w:rsidR="00E34024" w:rsidRPr="00E34024" w:rsidRDefault="00E34024" w:rsidP="00E34024">
            <w:pPr>
              <w:pStyle w:val="Default"/>
              <w:jc w:val="center"/>
              <w:rPr>
                <w:color w:val="auto"/>
              </w:rPr>
            </w:pPr>
            <w:r w:rsidRPr="00E34024">
              <w:rPr>
                <w:color w:val="auto"/>
              </w:rPr>
              <w:t>1,4</w:t>
            </w:r>
          </w:p>
        </w:tc>
        <w:tc>
          <w:tcPr>
            <w:tcW w:w="1276" w:type="dxa"/>
            <w:vAlign w:val="center"/>
          </w:tcPr>
          <w:p w14:paraId="3F527B75" w14:textId="098525CB" w:rsidR="00E34024" w:rsidRPr="00E34024" w:rsidRDefault="00E34024" w:rsidP="00E34024">
            <w:pPr>
              <w:pStyle w:val="Default"/>
              <w:jc w:val="center"/>
              <w:rPr>
                <w:color w:val="auto"/>
              </w:rPr>
            </w:pPr>
            <w:r>
              <w:rPr>
                <w:color w:val="auto"/>
              </w:rPr>
              <w:t>-</w:t>
            </w:r>
          </w:p>
        </w:tc>
      </w:tr>
      <w:tr w:rsidR="00E34024" w:rsidRPr="001F4357" w14:paraId="15BA6BF5" w14:textId="77777777" w:rsidTr="00E34024">
        <w:trPr>
          <w:trHeight w:val="209"/>
        </w:trPr>
        <w:tc>
          <w:tcPr>
            <w:tcW w:w="3261" w:type="dxa"/>
          </w:tcPr>
          <w:p w14:paraId="574A2546" w14:textId="77777777" w:rsidR="00E34024" w:rsidRPr="001F4357" w:rsidRDefault="00E34024" w:rsidP="00E34024">
            <w:pPr>
              <w:pStyle w:val="Default"/>
              <w:rPr>
                <w:color w:val="auto"/>
              </w:rPr>
            </w:pPr>
            <w:r w:rsidRPr="001F4357">
              <w:rPr>
                <w:color w:val="auto"/>
              </w:rPr>
              <w:t>Бюджетные средства</w:t>
            </w:r>
          </w:p>
        </w:tc>
        <w:tc>
          <w:tcPr>
            <w:tcW w:w="1275" w:type="dxa"/>
            <w:vAlign w:val="center"/>
          </w:tcPr>
          <w:p w14:paraId="5284C01A" w14:textId="04B5A0C2" w:rsidR="00E34024" w:rsidRPr="00E34024" w:rsidRDefault="00E34024" w:rsidP="00E34024">
            <w:pPr>
              <w:pStyle w:val="Default"/>
              <w:jc w:val="center"/>
              <w:rPr>
                <w:color w:val="auto"/>
              </w:rPr>
            </w:pPr>
            <w:r w:rsidRPr="00E34024">
              <w:rPr>
                <w:color w:val="auto"/>
              </w:rPr>
              <w:t>537,9</w:t>
            </w:r>
          </w:p>
        </w:tc>
        <w:tc>
          <w:tcPr>
            <w:tcW w:w="1276" w:type="dxa"/>
            <w:vAlign w:val="center"/>
          </w:tcPr>
          <w:p w14:paraId="49CA7ED6" w14:textId="58CEF6DC" w:rsidR="00E34024" w:rsidRPr="00E34024" w:rsidRDefault="00E34024" w:rsidP="00E34024">
            <w:pPr>
              <w:pStyle w:val="Default"/>
              <w:jc w:val="center"/>
              <w:rPr>
                <w:color w:val="auto"/>
              </w:rPr>
            </w:pPr>
            <w:r w:rsidRPr="00E34024">
              <w:rPr>
                <w:color w:val="auto"/>
              </w:rPr>
              <w:t>314,6</w:t>
            </w:r>
          </w:p>
        </w:tc>
        <w:tc>
          <w:tcPr>
            <w:tcW w:w="1275" w:type="dxa"/>
            <w:vAlign w:val="center"/>
          </w:tcPr>
          <w:p w14:paraId="7870A5F7" w14:textId="59FD45F9" w:rsidR="00E34024" w:rsidRPr="00E34024" w:rsidRDefault="00E34024" w:rsidP="00E34024">
            <w:pPr>
              <w:pStyle w:val="Default"/>
              <w:jc w:val="center"/>
              <w:rPr>
                <w:color w:val="auto"/>
              </w:rPr>
            </w:pPr>
            <w:r w:rsidRPr="00E34024">
              <w:rPr>
                <w:color w:val="auto"/>
              </w:rPr>
              <w:t>345,7</w:t>
            </w:r>
          </w:p>
        </w:tc>
        <w:tc>
          <w:tcPr>
            <w:tcW w:w="1276" w:type="dxa"/>
            <w:vAlign w:val="center"/>
          </w:tcPr>
          <w:p w14:paraId="149BE6D9" w14:textId="0FDD8751" w:rsidR="00E34024" w:rsidRPr="00E34024" w:rsidRDefault="00E34024" w:rsidP="00E34024">
            <w:pPr>
              <w:pStyle w:val="Default"/>
              <w:jc w:val="center"/>
              <w:rPr>
                <w:color w:val="auto"/>
              </w:rPr>
            </w:pPr>
            <w:r w:rsidRPr="00E34024">
              <w:rPr>
                <w:color w:val="auto"/>
              </w:rPr>
              <w:t>179,1</w:t>
            </w:r>
          </w:p>
        </w:tc>
        <w:tc>
          <w:tcPr>
            <w:tcW w:w="1276" w:type="dxa"/>
            <w:vAlign w:val="center"/>
          </w:tcPr>
          <w:p w14:paraId="3BF3DEE3" w14:textId="5D25F181" w:rsidR="00E34024" w:rsidRPr="00E34024" w:rsidRDefault="00E34024" w:rsidP="00E34024">
            <w:pPr>
              <w:pStyle w:val="Default"/>
              <w:jc w:val="center"/>
              <w:rPr>
                <w:color w:val="FF0000"/>
              </w:rPr>
            </w:pPr>
            <w:r w:rsidRPr="00E34024">
              <w:rPr>
                <w:color w:val="auto"/>
              </w:rPr>
              <w:t>418,1</w:t>
            </w:r>
          </w:p>
        </w:tc>
      </w:tr>
      <w:tr w:rsidR="00E34024" w:rsidRPr="001F4357" w14:paraId="67BA4572" w14:textId="77777777" w:rsidTr="00E34024">
        <w:trPr>
          <w:trHeight w:val="209"/>
        </w:trPr>
        <w:tc>
          <w:tcPr>
            <w:tcW w:w="3261" w:type="dxa"/>
          </w:tcPr>
          <w:p w14:paraId="2BCC400A" w14:textId="77777777" w:rsidR="00E34024" w:rsidRPr="001F4357" w:rsidRDefault="00E34024" w:rsidP="00E34024">
            <w:pPr>
              <w:pStyle w:val="Default"/>
              <w:rPr>
                <w:color w:val="auto"/>
              </w:rPr>
            </w:pPr>
            <w:r w:rsidRPr="001F4357">
              <w:rPr>
                <w:color w:val="auto"/>
              </w:rPr>
              <w:t>Средства внебюджетных источников</w:t>
            </w:r>
          </w:p>
        </w:tc>
        <w:tc>
          <w:tcPr>
            <w:tcW w:w="1275" w:type="dxa"/>
            <w:vAlign w:val="center"/>
          </w:tcPr>
          <w:p w14:paraId="55C195A6" w14:textId="31CB3568" w:rsidR="00E34024" w:rsidRPr="00E34024" w:rsidRDefault="00E34024" w:rsidP="00E34024">
            <w:pPr>
              <w:pStyle w:val="Default"/>
              <w:jc w:val="center"/>
              <w:rPr>
                <w:color w:val="auto"/>
              </w:rPr>
            </w:pPr>
            <w:r w:rsidRPr="00E34024">
              <w:rPr>
                <w:color w:val="auto"/>
              </w:rPr>
              <w:t>8,1</w:t>
            </w:r>
          </w:p>
        </w:tc>
        <w:tc>
          <w:tcPr>
            <w:tcW w:w="1276" w:type="dxa"/>
            <w:vAlign w:val="center"/>
          </w:tcPr>
          <w:p w14:paraId="7E96EF39" w14:textId="5752CD6A" w:rsidR="00E34024" w:rsidRPr="00E34024" w:rsidRDefault="00E34024" w:rsidP="00E34024">
            <w:pPr>
              <w:pStyle w:val="Default"/>
              <w:jc w:val="center"/>
              <w:rPr>
                <w:color w:val="auto"/>
              </w:rPr>
            </w:pPr>
            <w:r w:rsidRPr="00E34024">
              <w:rPr>
                <w:color w:val="auto"/>
              </w:rPr>
              <w:t>-</w:t>
            </w:r>
          </w:p>
        </w:tc>
        <w:tc>
          <w:tcPr>
            <w:tcW w:w="1275" w:type="dxa"/>
            <w:vAlign w:val="center"/>
          </w:tcPr>
          <w:p w14:paraId="7F644973" w14:textId="5EB15347" w:rsidR="00E34024" w:rsidRPr="00E34024" w:rsidRDefault="00E34024" w:rsidP="00E34024">
            <w:pPr>
              <w:pStyle w:val="Default"/>
              <w:jc w:val="center"/>
              <w:rPr>
                <w:color w:val="auto"/>
              </w:rPr>
            </w:pPr>
            <w:r w:rsidRPr="00E34024">
              <w:rPr>
                <w:color w:val="auto"/>
              </w:rPr>
              <w:t>0,3</w:t>
            </w:r>
          </w:p>
        </w:tc>
        <w:tc>
          <w:tcPr>
            <w:tcW w:w="1276" w:type="dxa"/>
            <w:vAlign w:val="center"/>
          </w:tcPr>
          <w:p w14:paraId="4562C8C6" w14:textId="1F667068" w:rsidR="00E34024" w:rsidRPr="00E34024" w:rsidRDefault="00E34024" w:rsidP="00E34024">
            <w:pPr>
              <w:pStyle w:val="Default"/>
              <w:jc w:val="center"/>
              <w:rPr>
                <w:color w:val="auto"/>
              </w:rPr>
            </w:pPr>
            <w:r w:rsidRPr="00E34024">
              <w:rPr>
                <w:color w:val="auto"/>
              </w:rPr>
              <w:t>3,0</w:t>
            </w:r>
          </w:p>
        </w:tc>
        <w:tc>
          <w:tcPr>
            <w:tcW w:w="1276" w:type="dxa"/>
            <w:vAlign w:val="center"/>
          </w:tcPr>
          <w:p w14:paraId="79BD217A" w14:textId="00879CAF" w:rsidR="00E34024" w:rsidRPr="00E34024" w:rsidRDefault="00E34024" w:rsidP="00E34024">
            <w:pPr>
              <w:pStyle w:val="Default"/>
              <w:jc w:val="center"/>
              <w:rPr>
                <w:color w:val="auto"/>
              </w:rPr>
            </w:pPr>
            <w:r w:rsidRPr="00E34024">
              <w:rPr>
                <w:color w:val="auto"/>
              </w:rPr>
              <w:t>2,2</w:t>
            </w:r>
          </w:p>
        </w:tc>
      </w:tr>
      <w:tr w:rsidR="00E34024" w:rsidRPr="001F4357" w14:paraId="4907BD86" w14:textId="77777777" w:rsidTr="00E34024">
        <w:trPr>
          <w:trHeight w:val="209"/>
        </w:trPr>
        <w:tc>
          <w:tcPr>
            <w:tcW w:w="3261" w:type="dxa"/>
          </w:tcPr>
          <w:p w14:paraId="700717A1" w14:textId="77777777" w:rsidR="00E34024" w:rsidRPr="001F4357" w:rsidRDefault="00E34024" w:rsidP="00E34024">
            <w:pPr>
              <w:pStyle w:val="Default"/>
              <w:rPr>
                <w:color w:val="auto"/>
              </w:rPr>
            </w:pPr>
            <w:r w:rsidRPr="001F4357">
              <w:rPr>
                <w:color w:val="auto"/>
              </w:rPr>
              <w:t>Прочие средства</w:t>
            </w:r>
          </w:p>
        </w:tc>
        <w:tc>
          <w:tcPr>
            <w:tcW w:w="1275" w:type="dxa"/>
            <w:vAlign w:val="center"/>
          </w:tcPr>
          <w:p w14:paraId="5B2266EF" w14:textId="2E3F7FCA" w:rsidR="00E34024" w:rsidRPr="00E34024" w:rsidRDefault="00E34024" w:rsidP="00E34024">
            <w:pPr>
              <w:pStyle w:val="Default"/>
              <w:jc w:val="center"/>
              <w:rPr>
                <w:color w:val="auto"/>
              </w:rPr>
            </w:pPr>
            <w:r w:rsidRPr="00E34024">
              <w:rPr>
                <w:color w:val="auto"/>
              </w:rPr>
              <w:t>79,2</w:t>
            </w:r>
          </w:p>
        </w:tc>
        <w:tc>
          <w:tcPr>
            <w:tcW w:w="1276" w:type="dxa"/>
            <w:vAlign w:val="center"/>
          </w:tcPr>
          <w:p w14:paraId="51D3CAF2" w14:textId="52141516" w:rsidR="00E34024" w:rsidRPr="00E34024" w:rsidRDefault="00E34024" w:rsidP="00E34024">
            <w:pPr>
              <w:pStyle w:val="Default"/>
              <w:jc w:val="center"/>
              <w:rPr>
                <w:color w:val="auto"/>
              </w:rPr>
            </w:pPr>
            <w:r w:rsidRPr="00E34024">
              <w:rPr>
                <w:color w:val="auto"/>
              </w:rPr>
              <w:t>9,4</w:t>
            </w:r>
          </w:p>
        </w:tc>
        <w:tc>
          <w:tcPr>
            <w:tcW w:w="1275" w:type="dxa"/>
            <w:vAlign w:val="center"/>
          </w:tcPr>
          <w:p w14:paraId="451D83E0" w14:textId="454F30BE" w:rsidR="00E34024" w:rsidRPr="00E34024" w:rsidRDefault="00E34024" w:rsidP="00E34024">
            <w:pPr>
              <w:pStyle w:val="Default"/>
              <w:jc w:val="center"/>
              <w:rPr>
                <w:color w:val="auto"/>
              </w:rPr>
            </w:pPr>
            <w:r w:rsidRPr="00E34024">
              <w:rPr>
                <w:color w:val="auto"/>
              </w:rPr>
              <w:t>18,5</w:t>
            </w:r>
          </w:p>
        </w:tc>
        <w:tc>
          <w:tcPr>
            <w:tcW w:w="1276" w:type="dxa"/>
            <w:vAlign w:val="center"/>
          </w:tcPr>
          <w:p w14:paraId="1858F9AD" w14:textId="4B55BCD7" w:rsidR="00E34024" w:rsidRPr="00E34024" w:rsidRDefault="00E34024" w:rsidP="00E34024">
            <w:pPr>
              <w:pStyle w:val="Default"/>
              <w:jc w:val="center"/>
              <w:rPr>
                <w:color w:val="auto"/>
              </w:rPr>
            </w:pPr>
            <w:r w:rsidRPr="00E34024">
              <w:rPr>
                <w:color w:val="auto"/>
              </w:rPr>
              <w:t>120,1</w:t>
            </w:r>
          </w:p>
        </w:tc>
        <w:tc>
          <w:tcPr>
            <w:tcW w:w="1276" w:type="dxa"/>
            <w:vAlign w:val="center"/>
          </w:tcPr>
          <w:p w14:paraId="286F1866" w14:textId="5F4FF450" w:rsidR="00E34024" w:rsidRPr="00E34024" w:rsidRDefault="00E34024" w:rsidP="00E34024">
            <w:pPr>
              <w:pStyle w:val="Default"/>
              <w:jc w:val="center"/>
              <w:rPr>
                <w:color w:val="auto"/>
              </w:rPr>
            </w:pPr>
            <w:r w:rsidRPr="00E34024">
              <w:rPr>
                <w:color w:val="auto"/>
              </w:rPr>
              <w:t>23,1</w:t>
            </w:r>
          </w:p>
        </w:tc>
      </w:tr>
      <w:tr w:rsidR="00E34024" w:rsidRPr="001F4357" w14:paraId="75C88E7D" w14:textId="77777777" w:rsidTr="00E34024">
        <w:trPr>
          <w:trHeight w:val="209"/>
        </w:trPr>
        <w:tc>
          <w:tcPr>
            <w:tcW w:w="3261" w:type="dxa"/>
            <w:tcBorders>
              <w:top w:val="single" w:sz="4" w:space="0" w:color="auto"/>
              <w:left w:val="single" w:sz="4" w:space="0" w:color="auto"/>
              <w:bottom w:val="single" w:sz="4" w:space="0" w:color="auto"/>
              <w:right w:val="single" w:sz="4" w:space="0" w:color="auto"/>
            </w:tcBorders>
          </w:tcPr>
          <w:p w14:paraId="48FE878F" w14:textId="77777777" w:rsidR="00E34024" w:rsidRPr="001F4357" w:rsidRDefault="00E34024" w:rsidP="00E34024">
            <w:pPr>
              <w:pStyle w:val="Default"/>
              <w:rPr>
                <w:color w:val="auto"/>
              </w:rPr>
            </w:pPr>
            <w:r w:rsidRPr="001F4357">
              <w:rPr>
                <w:color w:val="auto"/>
              </w:rPr>
              <w:t>Всего привлеченных средств</w:t>
            </w:r>
          </w:p>
        </w:tc>
        <w:tc>
          <w:tcPr>
            <w:tcW w:w="1275" w:type="dxa"/>
            <w:tcBorders>
              <w:top w:val="single" w:sz="4" w:space="0" w:color="auto"/>
              <w:left w:val="single" w:sz="4" w:space="0" w:color="auto"/>
              <w:bottom w:val="single" w:sz="4" w:space="0" w:color="auto"/>
              <w:right w:val="single" w:sz="4" w:space="0" w:color="auto"/>
            </w:tcBorders>
            <w:vAlign w:val="center"/>
          </w:tcPr>
          <w:p w14:paraId="67A35688" w14:textId="0C177F44" w:rsidR="00E34024" w:rsidRPr="00E34024" w:rsidRDefault="00E34024" w:rsidP="00E34024">
            <w:pPr>
              <w:pStyle w:val="Default"/>
              <w:jc w:val="center"/>
              <w:rPr>
                <w:color w:val="auto"/>
              </w:rPr>
            </w:pPr>
            <w:r w:rsidRPr="00E34024">
              <w:rPr>
                <w:color w:val="auto"/>
              </w:rPr>
              <w:t>632,6</w:t>
            </w:r>
          </w:p>
        </w:tc>
        <w:tc>
          <w:tcPr>
            <w:tcW w:w="1276" w:type="dxa"/>
            <w:tcBorders>
              <w:top w:val="single" w:sz="4" w:space="0" w:color="auto"/>
              <w:left w:val="single" w:sz="4" w:space="0" w:color="auto"/>
              <w:bottom w:val="single" w:sz="4" w:space="0" w:color="auto"/>
              <w:right w:val="single" w:sz="4" w:space="0" w:color="auto"/>
            </w:tcBorders>
            <w:vAlign w:val="center"/>
          </w:tcPr>
          <w:p w14:paraId="003B9A98" w14:textId="70C2BDC2" w:rsidR="00E34024" w:rsidRPr="00E34024" w:rsidRDefault="00E34024" w:rsidP="00E34024">
            <w:pPr>
              <w:pStyle w:val="Default"/>
              <w:jc w:val="center"/>
              <w:rPr>
                <w:color w:val="auto"/>
              </w:rPr>
            </w:pPr>
            <w:r w:rsidRPr="00E34024">
              <w:rPr>
                <w:color w:val="auto"/>
              </w:rPr>
              <w:t>970,5</w:t>
            </w:r>
          </w:p>
        </w:tc>
        <w:tc>
          <w:tcPr>
            <w:tcW w:w="1275" w:type="dxa"/>
            <w:tcBorders>
              <w:top w:val="single" w:sz="4" w:space="0" w:color="auto"/>
              <w:left w:val="single" w:sz="4" w:space="0" w:color="auto"/>
              <w:bottom w:val="single" w:sz="4" w:space="0" w:color="auto"/>
              <w:right w:val="single" w:sz="4" w:space="0" w:color="auto"/>
            </w:tcBorders>
            <w:vAlign w:val="center"/>
          </w:tcPr>
          <w:p w14:paraId="09A65E03" w14:textId="0973D4FF" w:rsidR="00E34024" w:rsidRPr="00E34024" w:rsidRDefault="00E34024" w:rsidP="00E34024">
            <w:pPr>
              <w:pStyle w:val="Default"/>
              <w:jc w:val="center"/>
              <w:rPr>
                <w:color w:val="auto"/>
              </w:rPr>
            </w:pPr>
            <w:r w:rsidRPr="00E34024">
              <w:rPr>
                <w:color w:val="auto"/>
              </w:rPr>
              <w:t>556,2</w:t>
            </w:r>
          </w:p>
        </w:tc>
        <w:tc>
          <w:tcPr>
            <w:tcW w:w="1276" w:type="dxa"/>
            <w:tcBorders>
              <w:top w:val="single" w:sz="4" w:space="0" w:color="auto"/>
              <w:left w:val="single" w:sz="4" w:space="0" w:color="auto"/>
              <w:bottom w:val="single" w:sz="4" w:space="0" w:color="auto"/>
              <w:right w:val="single" w:sz="4" w:space="0" w:color="auto"/>
            </w:tcBorders>
            <w:vAlign w:val="center"/>
          </w:tcPr>
          <w:p w14:paraId="4E7153AF" w14:textId="26EF9E24" w:rsidR="00E34024" w:rsidRPr="00E34024" w:rsidRDefault="00E34024" w:rsidP="00E34024">
            <w:pPr>
              <w:pStyle w:val="Default"/>
              <w:jc w:val="center"/>
              <w:rPr>
                <w:color w:val="auto"/>
              </w:rPr>
            </w:pPr>
            <w:r w:rsidRPr="00E34024">
              <w:rPr>
                <w:color w:val="auto"/>
              </w:rPr>
              <w:t>372,8</w:t>
            </w:r>
          </w:p>
        </w:tc>
        <w:tc>
          <w:tcPr>
            <w:tcW w:w="1276" w:type="dxa"/>
            <w:tcBorders>
              <w:top w:val="single" w:sz="4" w:space="0" w:color="auto"/>
              <w:left w:val="single" w:sz="4" w:space="0" w:color="auto"/>
              <w:bottom w:val="single" w:sz="4" w:space="0" w:color="auto"/>
              <w:right w:val="single" w:sz="4" w:space="0" w:color="auto"/>
            </w:tcBorders>
            <w:vAlign w:val="center"/>
          </w:tcPr>
          <w:p w14:paraId="6CA44A70" w14:textId="7D9A8D68" w:rsidR="00E34024" w:rsidRPr="00E34024" w:rsidRDefault="00E34024" w:rsidP="00E34024">
            <w:pPr>
              <w:pStyle w:val="Default"/>
              <w:jc w:val="center"/>
              <w:rPr>
                <w:color w:val="auto"/>
              </w:rPr>
            </w:pPr>
            <w:r w:rsidRPr="00E34024">
              <w:rPr>
                <w:color w:val="auto"/>
              </w:rPr>
              <w:t>443,4</w:t>
            </w:r>
          </w:p>
        </w:tc>
      </w:tr>
    </w:tbl>
    <w:p w14:paraId="2A0F4F84" w14:textId="77777777" w:rsidR="001658AB" w:rsidRDefault="001658AB" w:rsidP="001F4357">
      <w:pPr>
        <w:ind w:firstLine="720"/>
        <w:rPr>
          <w:rFonts w:cs="Times New Roman"/>
          <w:szCs w:val="24"/>
        </w:rPr>
      </w:pPr>
    </w:p>
    <w:p w14:paraId="286A4968" w14:textId="7C6F7C7D" w:rsidR="004669E8" w:rsidRPr="001F4357" w:rsidRDefault="004669E8" w:rsidP="00ED5B39">
      <w:pPr>
        <w:ind w:firstLine="720"/>
        <w:rPr>
          <w:rFonts w:cs="Times New Roman"/>
          <w:szCs w:val="24"/>
        </w:rPr>
      </w:pPr>
      <w:r w:rsidRPr="001F4357">
        <w:rPr>
          <w:rFonts w:cs="Times New Roman"/>
          <w:szCs w:val="24"/>
        </w:rPr>
        <w:t>В структуре бюджетных инвестиций преобладают инвести</w:t>
      </w:r>
      <w:r w:rsidR="00BE4A7B">
        <w:rPr>
          <w:rFonts w:cs="Times New Roman"/>
          <w:szCs w:val="24"/>
        </w:rPr>
        <w:t>ции из окружного бюджета; в 2022</w:t>
      </w:r>
      <w:r w:rsidRPr="001F4357">
        <w:rPr>
          <w:rFonts w:cs="Times New Roman"/>
          <w:szCs w:val="24"/>
        </w:rPr>
        <w:t xml:space="preserve"> году их доля составила </w:t>
      </w:r>
      <w:r w:rsidR="00BE4A7B">
        <w:rPr>
          <w:rFonts w:cs="Times New Roman"/>
          <w:szCs w:val="24"/>
        </w:rPr>
        <w:t>90,1</w:t>
      </w:r>
      <w:r w:rsidRPr="001F4357">
        <w:rPr>
          <w:rFonts w:cs="Times New Roman"/>
          <w:szCs w:val="24"/>
        </w:rPr>
        <w:t xml:space="preserve">%. Доля инвестиций из местного бюджета составила </w:t>
      </w:r>
      <w:r w:rsidR="00BE4A7B">
        <w:rPr>
          <w:rFonts w:cs="Times New Roman"/>
          <w:szCs w:val="24"/>
        </w:rPr>
        <w:t>8,3</w:t>
      </w:r>
      <w:r w:rsidRPr="001F4357">
        <w:rPr>
          <w:rFonts w:cs="Times New Roman"/>
          <w:szCs w:val="24"/>
        </w:rPr>
        <w:t xml:space="preserve">%, из федерального бюджета – </w:t>
      </w:r>
      <w:r w:rsidR="00BE4A7B">
        <w:rPr>
          <w:rFonts w:cs="Times New Roman"/>
          <w:szCs w:val="24"/>
        </w:rPr>
        <w:t>1,6</w:t>
      </w:r>
      <w:r w:rsidRPr="001F4357">
        <w:rPr>
          <w:rFonts w:cs="Times New Roman"/>
          <w:szCs w:val="24"/>
        </w:rPr>
        <w:t>%.</w:t>
      </w:r>
    </w:p>
    <w:p w14:paraId="108ED514" w14:textId="332FB4BF" w:rsidR="004669E8" w:rsidRDefault="004669E8" w:rsidP="00ED5B39">
      <w:pPr>
        <w:ind w:firstLine="720"/>
        <w:rPr>
          <w:rFonts w:cs="Times New Roman"/>
          <w:szCs w:val="24"/>
        </w:rPr>
      </w:pPr>
      <w:r w:rsidRPr="001F4357">
        <w:rPr>
          <w:rFonts w:cs="Times New Roman"/>
          <w:szCs w:val="24"/>
        </w:rPr>
        <w:t>Объемы инвестиций из федерального, окружного и местного бюджета за пять лет обнаруживают нелинейную динамику; в целом заметно снижение инвестиционных возможностей бюджета му</w:t>
      </w:r>
      <w:r w:rsidR="008711FC">
        <w:rPr>
          <w:rFonts w:cs="Times New Roman"/>
          <w:szCs w:val="24"/>
        </w:rPr>
        <w:t>ниципального образования (Рис.27</w:t>
      </w:r>
      <w:r w:rsidRPr="001F4357">
        <w:rPr>
          <w:rFonts w:cs="Times New Roman"/>
          <w:szCs w:val="24"/>
        </w:rPr>
        <w:t>).</w:t>
      </w:r>
    </w:p>
    <w:p w14:paraId="52911FE1" w14:textId="478D1E46" w:rsidR="001658AB" w:rsidRDefault="001658AB" w:rsidP="001F4357">
      <w:pPr>
        <w:ind w:firstLine="720"/>
        <w:rPr>
          <w:rFonts w:cs="Times New Roman"/>
          <w:szCs w:val="24"/>
        </w:rPr>
      </w:pPr>
    </w:p>
    <w:p w14:paraId="0BCF4D75" w14:textId="531E52A6" w:rsidR="00E04341" w:rsidRDefault="00E04341" w:rsidP="001F4357">
      <w:pPr>
        <w:ind w:firstLine="720"/>
        <w:rPr>
          <w:rFonts w:cs="Times New Roman"/>
          <w:szCs w:val="24"/>
        </w:rPr>
      </w:pPr>
    </w:p>
    <w:p w14:paraId="4D55972D" w14:textId="246026C8" w:rsidR="00E04341" w:rsidRDefault="00E04341" w:rsidP="001F4357">
      <w:pPr>
        <w:ind w:firstLine="720"/>
        <w:rPr>
          <w:rFonts w:cs="Times New Roman"/>
          <w:szCs w:val="24"/>
        </w:rPr>
      </w:pPr>
    </w:p>
    <w:p w14:paraId="17BC7F88" w14:textId="19C99B48" w:rsidR="00E04341" w:rsidRDefault="00E04341" w:rsidP="001F4357">
      <w:pPr>
        <w:ind w:firstLine="720"/>
        <w:rPr>
          <w:rFonts w:cs="Times New Roman"/>
          <w:szCs w:val="24"/>
        </w:rPr>
      </w:pPr>
    </w:p>
    <w:p w14:paraId="6656E3B5" w14:textId="25E19906" w:rsidR="00E04341" w:rsidRDefault="00E04341" w:rsidP="001F4357">
      <w:pPr>
        <w:ind w:firstLine="720"/>
        <w:rPr>
          <w:rFonts w:cs="Times New Roman"/>
          <w:szCs w:val="24"/>
        </w:rPr>
      </w:pPr>
    </w:p>
    <w:p w14:paraId="5AB852D8" w14:textId="327D899C" w:rsidR="00E04341" w:rsidRDefault="00E04341" w:rsidP="001F4357">
      <w:pPr>
        <w:ind w:firstLine="720"/>
        <w:rPr>
          <w:rFonts w:cs="Times New Roman"/>
          <w:szCs w:val="24"/>
        </w:rPr>
      </w:pPr>
    </w:p>
    <w:p w14:paraId="15150043" w14:textId="1764BC77" w:rsidR="00E04341" w:rsidRDefault="00E04341" w:rsidP="001F4357">
      <w:pPr>
        <w:ind w:firstLine="720"/>
        <w:rPr>
          <w:rFonts w:cs="Times New Roman"/>
          <w:szCs w:val="24"/>
        </w:rPr>
      </w:pPr>
      <w:r>
        <w:rPr>
          <w:rFonts w:cs="Times New Roman"/>
          <w:noProof/>
          <w:color w:val="FF0000"/>
          <w:sz w:val="28"/>
          <w:szCs w:val="24"/>
          <w:lang w:eastAsia="ru-RU"/>
        </w:rPr>
        <w:lastRenderedPageBreak/>
        <w:drawing>
          <wp:inline distT="0" distB="0" distL="0" distR="0" wp14:anchorId="0E9ED65C" wp14:editId="7A3C1FAA">
            <wp:extent cx="5019675" cy="224790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B12E44B" w14:textId="52950A17" w:rsidR="00E04341" w:rsidRDefault="00E04341" w:rsidP="001F4357">
      <w:pPr>
        <w:ind w:firstLine="720"/>
        <w:rPr>
          <w:rFonts w:cs="Times New Roman"/>
          <w:szCs w:val="24"/>
        </w:rPr>
      </w:pPr>
    </w:p>
    <w:p w14:paraId="7EA15556" w14:textId="68083514" w:rsidR="004669E8" w:rsidRPr="001F4357" w:rsidRDefault="008711FC" w:rsidP="001F4357">
      <w:pPr>
        <w:ind w:firstLine="720"/>
        <w:jc w:val="center"/>
        <w:rPr>
          <w:rFonts w:cs="Times New Roman"/>
          <w:b/>
          <w:szCs w:val="24"/>
        </w:rPr>
      </w:pPr>
      <w:r>
        <w:rPr>
          <w:rFonts w:cs="Times New Roman"/>
          <w:b/>
          <w:szCs w:val="24"/>
        </w:rPr>
        <w:t>Рис.27</w:t>
      </w:r>
      <w:r w:rsidR="004669E8" w:rsidRPr="001F4357">
        <w:rPr>
          <w:rFonts w:cs="Times New Roman"/>
          <w:b/>
          <w:szCs w:val="24"/>
        </w:rPr>
        <w:t xml:space="preserve">. Структура бюджетных инвестиций, </w:t>
      </w:r>
      <w:r w:rsidR="001658AB">
        <w:rPr>
          <w:rFonts w:cs="Times New Roman"/>
          <w:b/>
          <w:szCs w:val="24"/>
        </w:rPr>
        <w:t>млн рублей</w:t>
      </w:r>
    </w:p>
    <w:p w14:paraId="0E53CF2A" w14:textId="77777777" w:rsidR="001658AB" w:rsidRDefault="001658AB" w:rsidP="001F4357">
      <w:pPr>
        <w:ind w:firstLine="720"/>
        <w:rPr>
          <w:rFonts w:cs="Times New Roman"/>
          <w:szCs w:val="24"/>
        </w:rPr>
      </w:pPr>
    </w:p>
    <w:p w14:paraId="403F28BE" w14:textId="1DA191A0" w:rsidR="004669E8" w:rsidRPr="001F4357" w:rsidRDefault="004669E8" w:rsidP="00BE4A7B">
      <w:pPr>
        <w:ind w:firstLine="720"/>
        <w:rPr>
          <w:rFonts w:cs="Times New Roman"/>
          <w:szCs w:val="24"/>
        </w:rPr>
      </w:pPr>
      <w:r w:rsidRPr="001F4357">
        <w:rPr>
          <w:rFonts w:cs="Times New Roman"/>
          <w:szCs w:val="24"/>
        </w:rPr>
        <w:t>В целом анализ инвестиционной деятельности обнаруживает нереализованные возможности привлечения средств из внешних источников, которые могли бы стать значимым фактором экономического роста. Не</w:t>
      </w:r>
      <w:r w:rsidR="00BE4A7B">
        <w:rPr>
          <w:rFonts w:cs="Times New Roman"/>
          <w:szCs w:val="24"/>
        </w:rPr>
        <w:t>достаточно</w:t>
      </w:r>
      <w:r w:rsidRPr="001F4357">
        <w:rPr>
          <w:rFonts w:cs="Times New Roman"/>
          <w:szCs w:val="24"/>
        </w:rPr>
        <w:t xml:space="preserve"> используется потенциал федеральных и региональных институтов развития. Причина низких объемов инвестиций – не только в недостатке инвесторов, но и в низкой активности потенциальных организаторов производства.</w:t>
      </w:r>
    </w:p>
    <w:p w14:paraId="520ADA7D" w14:textId="77777777" w:rsidR="004669E8" w:rsidRPr="001F4357" w:rsidRDefault="004669E8" w:rsidP="001F4357">
      <w:pPr>
        <w:ind w:firstLine="720"/>
        <w:rPr>
          <w:rFonts w:cs="Times New Roman"/>
          <w:szCs w:val="24"/>
        </w:rPr>
      </w:pPr>
    </w:p>
    <w:p w14:paraId="056CC29C" w14:textId="7947AEE5" w:rsidR="004669E8" w:rsidRPr="001F4357" w:rsidRDefault="00CD2F2F" w:rsidP="00CD2F2F">
      <w:pPr>
        <w:pStyle w:val="3"/>
        <w:spacing w:before="0" w:after="0"/>
        <w:rPr>
          <w:rFonts w:ascii="Times New Roman" w:hAnsi="Times New Roman" w:cs="Times New Roman"/>
          <w:sz w:val="24"/>
          <w:szCs w:val="24"/>
        </w:rPr>
      </w:pPr>
      <w:bookmarkStart w:id="80" w:name="_Toc1822459"/>
      <w:bookmarkStart w:id="81" w:name="_Toc1822870"/>
      <w:bookmarkStart w:id="82" w:name="_Toc152760912"/>
      <w:r>
        <w:rPr>
          <w:rFonts w:ascii="Times New Roman" w:hAnsi="Times New Roman" w:cs="Times New Roman"/>
          <w:sz w:val="24"/>
          <w:szCs w:val="24"/>
        </w:rPr>
        <w:t>1</w:t>
      </w:r>
      <w:r w:rsidR="004669E8" w:rsidRPr="001F4357">
        <w:rPr>
          <w:rFonts w:ascii="Times New Roman" w:hAnsi="Times New Roman" w:cs="Times New Roman"/>
          <w:sz w:val="24"/>
          <w:szCs w:val="24"/>
        </w:rPr>
        <w:t>.2.3. Малое и среднее предпринимательство</w:t>
      </w:r>
      <w:bookmarkEnd w:id="80"/>
      <w:bookmarkEnd w:id="81"/>
      <w:bookmarkEnd w:id="82"/>
    </w:p>
    <w:p w14:paraId="38727BF1" w14:textId="6616C16A" w:rsidR="004669E8" w:rsidRPr="001F4357" w:rsidRDefault="009A2689" w:rsidP="00AD1BF1">
      <w:pPr>
        <w:shd w:val="clear" w:color="auto" w:fill="FFFFFF" w:themeFill="background1"/>
        <w:ind w:firstLine="720"/>
        <w:rPr>
          <w:rFonts w:cs="Times New Roman"/>
          <w:szCs w:val="24"/>
        </w:rPr>
      </w:pPr>
      <w:r>
        <w:rPr>
          <w:rFonts w:cs="Times New Roman"/>
          <w:szCs w:val="24"/>
        </w:rPr>
        <w:t>М</w:t>
      </w:r>
      <w:r w:rsidR="004669E8" w:rsidRPr="001F4357">
        <w:rPr>
          <w:rFonts w:cs="Times New Roman"/>
          <w:szCs w:val="24"/>
        </w:rPr>
        <w:t xml:space="preserve">алый и средний бизнес в Мегионе продолжает </w:t>
      </w:r>
      <w:r w:rsidR="00AD1BF1">
        <w:rPr>
          <w:rFonts w:cs="Times New Roman"/>
          <w:szCs w:val="24"/>
        </w:rPr>
        <w:t>разв</w:t>
      </w:r>
      <w:r w:rsidR="004669E8" w:rsidRPr="001F4357">
        <w:rPr>
          <w:rFonts w:cs="Times New Roman"/>
          <w:szCs w:val="24"/>
        </w:rPr>
        <w:t>иваться и вносит</w:t>
      </w:r>
      <w:r w:rsidR="00AD1BF1">
        <w:rPr>
          <w:rFonts w:cs="Times New Roman"/>
          <w:szCs w:val="24"/>
        </w:rPr>
        <w:t>ь</w:t>
      </w:r>
      <w:r w:rsidR="004669E8" w:rsidRPr="001F4357">
        <w:rPr>
          <w:rFonts w:cs="Times New Roman"/>
          <w:szCs w:val="24"/>
        </w:rPr>
        <w:t xml:space="preserve"> </w:t>
      </w:r>
      <w:r w:rsidR="00AD1BF1">
        <w:rPr>
          <w:rFonts w:cs="Times New Roman"/>
          <w:szCs w:val="24"/>
        </w:rPr>
        <w:t>свой</w:t>
      </w:r>
      <w:r w:rsidR="004669E8" w:rsidRPr="001F4357">
        <w:rPr>
          <w:rFonts w:cs="Times New Roman"/>
          <w:szCs w:val="24"/>
        </w:rPr>
        <w:t xml:space="preserve"> вклад в социально-экономическое развитие </w:t>
      </w:r>
      <w:r w:rsidR="00B74F04">
        <w:rPr>
          <w:rFonts w:cs="Times New Roman"/>
          <w:szCs w:val="24"/>
        </w:rPr>
        <w:t>города</w:t>
      </w:r>
      <w:r w:rsidR="004669E8" w:rsidRPr="001F4357">
        <w:rPr>
          <w:rFonts w:cs="Times New Roman"/>
          <w:szCs w:val="24"/>
        </w:rPr>
        <w:t>.</w:t>
      </w:r>
    </w:p>
    <w:p w14:paraId="5A3BB347" w14:textId="2E095E97" w:rsidR="004669E8" w:rsidRDefault="004669E8" w:rsidP="001A47EB">
      <w:pPr>
        <w:ind w:firstLine="720"/>
        <w:rPr>
          <w:rFonts w:cs="Times New Roman"/>
          <w:szCs w:val="24"/>
        </w:rPr>
      </w:pPr>
      <w:r w:rsidRPr="001F4357">
        <w:rPr>
          <w:rFonts w:cs="Times New Roman"/>
          <w:szCs w:val="24"/>
        </w:rPr>
        <w:t>По состоянию на 01.01.20</w:t>
      </w:r>
      <w:r w:rsidR="000C3FA8">
        <w:rPr>
          <w:rFonts w:cs="Times New Roman"/>
          <w:szCs w:val="24"/>
        </w:rPr>
        <w:t>23</w:t>
      </w:r>
      <w:r w:rsidRPr="001F4357">
        <w:rPr>
          <w:rFonts w:cs="Times New Roman"/>
          <w:szCs w:val="24"/>
        </w:rPr>
        <w:t xml:space="preserve"> количество субъектов малого и среднего предпринимательства составляет </w:t>
      </w:r>
      <w:r w:rsidR="009A2689">
        <w:rPr>
          <w:rFonts w:cs="Times New Roman"/>
          <w:szCs w:val="24"/>
        </w:rPr>
        <w:t>1653</w:t>
      </w:r>
      <w:r w:rsidRPr="001F4357">
        <w:rPr>
          <w:rFonts w:cs="Times New Roman"/>
          <w:szCs w:val="24"/>
        </w:rPr>
        <w:t xml:space="preserve"> единиц</w:t>
      </w:r>
      <w:r w:rsidR="009A2689">
        <w:rPr>
          <w:rFonts w:cs="Times New Roman"/>
          <w:szCs w:val="24"/>
        </w:rPr>
        <w:t>ы</w:t>
      </w:r>
      <w:r w:rsidRPr="001F4357">
        <w:rPr>
          <w:rFonts w:cs="Times New Roman"/>
          <w:szCs w:val="24"/>
        </w:rPr>
        <w:t>. Динамика численности субъектов малого и среднего предпринима</w:t>
      </w:r>
      <w:r w:rsidR="008711FC">
        <w:rPr>
          <w:rFonts w:cs="Times New Roman"/>
          <w:szCs w:val="24"/>
        </w:rPr>
        <w:t>тельства представлена на рис.28</w:t>
      </w:r>
      <w:r w:rsidRPr="001F4357">
        <w:rPr>
          <w:rFonts w:cs="Times New Roman"/>
          <w:szCs w:val="24"/>
        </w:rPr>
        <w:t xml:space="preserve">. </w:t>
      </w:r>
      <w:r w:rsidR="001A47EB">
        <w:rPr>
          <w:rFonts w:cs="Times New Roman"/>
          <w:szCs w:val="24"/>
        </w:rPr>
        <w:t>Доля индивидуальных предпринимателей в общем количестве МСП составляет 75%.</w:t>
      </w:r>
    </w:p>
    <w:p w14:paraId="0680DAC1" w14:textId="44BBDA0E" w:rsidR="002D0852" w:rsidRDefault="002D0852" w:rsidP="001F4357">
      <w:pPr>
        <w:ind w:firstLine="720"/>
        <w:rPr>
          <w:rFonts w:cs="Times New Roman"/>
          <w:szCs w:val="24"/>
        </w:rPr>
      </w:pPr>
    </w:p>
    <w:p w14:paraId="75A92E96" w14:textId="33A0DD13" w:rsidR="002D0852" w:rsidRDefault="006A5494" w:rsidP="006A5494">
      <w:pPr>
        <w:jc w:val="center"/>
        <w:rPr>
          <w:rFonts w:cs="Times New Roman"/>
          <w:szCs w:val="24"/>
        </w:rPr>
      </w:pPr>
      <w:r>
        <w:rPr>
          <w:rFonts w:cs="Times New Roman"/>
          <w:noProof/>
          <w:color w:val="FF0000"/>
          <w:sz w:val="28"/>
          <w:szCs w:val="24"/>
          <w:lang w:eastAsia="ru-RU"/>
        </w:rPr>
        <w:drawing>
          <wp:inline distT="0" distB="0" distL="0" distR="0" wp14:anchorId="3D4DEB42" wp14:editId="141BB176">
            <wp:extent cx="5886450" cy="20193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bl>
      <w:tblPr>
        <w:tblW w:w="0" w:type="auto"/>
        <w:tblInd w:w="1526" w:type="dxa"/>
        <w:tblLook w:val="00A0" w:firstRow="1" w:lastRow="0" w:firstColumn="1" w:lastColumn="0" w:noHBand="0" w:noVBand="0"/>
      </w:tblPr>
      <w:tblGrid>
        <w:gridCol w:w="6095"/>
      </w:tblGrid>
      <w:tr w:rsidR="001A47EB" w:rsidRPr="001F4357" w14:paraId="66F335B4" w14:textId="77777777" w:rsidTr="001A47EB">
        <w:trPr>
          <w:cantSplit/>
        </w:trPr>
        <w:tc>
          <w:tcPr>
            <w:tcW w:w="6095" w:type="dxa"/>
          </w:tcPr>
          <w:p w14:paraId="39288447" w14:textId="77777777" w:rsidR="001A47EB" w:rsidRDefault="001A47EB" w:rsidP="001F4357">
            <w:pPr>
              <w:jc w:val="center"/>
              <w:rPr>
                <w:rFonts w:eastAsia="Batang" w:cs="Times New Roman"/>
                <w:b/>
                <w:szCs w:val="24"/>
                <w:lang w:eastAsia="ko-KR"/>
              </w:rPr>
            </w:pPr>
          </w:p>
          <w:p w14:paraId="7B0E1972" w14:textId="37C4629F" w:rsidR="001A47EB" w:rsidRPr="001F4357" w:rsidRDefault="008711FC" w:rsidP="001F4357">
            <w:pPr>
              <w:jc w:val="center"/>
              <w:rPr>
                <w:rFonts w:eastAsia="Batang" w:cs="Times New Roman"/>
                <w:szCs w:val="24"/>
                <w:lang w:eastAsia="ko-KR"/>
              </w:rPr>
            </w:pPr>
            <w:r>
              <w:rPr>
                <w:rFonts w:eastAsia="Batang" w:cs="Times New Roman"/>
                <w:b/>
                <w:szCs w:val="24"/>
                <w:lang w:eastAsia="ko-KR"/>
              </w:rPr>
              <w:t>Рис.28</w:t>
            </w:r>
            <w:r w:rsidR="001A47EB" w:rsidRPr="001F4357">
              <w:rPr>
                <w:rFonts w:eastAsia="Batang" w:cs="Times New Roman"/>
                <w:b/>
                <w:szCs w:val="24"/>
                <w:lang w:eastAsia="ko-KR"/>
              </w:rPr>
              <w:t>. Численность субъектов малого и среднего предпринимательства, единиц</w:t>
            </w:r>
          </w:p>
        </w:tc>
      </w:tr>
    </w:tbl>
    <w:p w14:paraId="1B602E02" w14:textId="77777777" w:rsidR="008C7B43" w:rsidRDefault="008C7B43" w:rsidP="001F4357">
      <w:pPr>
        <w:ind w:firstLine="720"/>
        <w:rPr>
          <w:rFonts w:cs="Times New Roman"/>
          <w:szCs w:val="24"/>
        </w:rPr>
      </w:pPr>
    </w:p>
    <w:p w14:paraId="53D1C09E" w14:textId="77777777" w:rsidR="004669E8" w:rsidRPr="001F4357" w:rsidRDefault="004669E8" w:rsidP="001F4357">
      <w:pPr>
        <w:ind w:firstLine="720"/>
        <w:rPr>
          <w:rFonts w:cs="Times New Roman"/>
          <w:szCs w:val="24"/>
        </w:rPr>
      </w:pPr>
      <w:r w:rsidRPr="001F4357">
        <w:rPr>
          <w:rFonts w:cs="Times New Roman"/>
          <w:szCs w:val="24"/>
        </w:rPr>
        <w:t>Отрицательная динамика показателей численности субъектов малого и среднего предпринимательства определяется следующими факторами:</w:t>
      </w:r>
    </w:p>
    <w:p w14:paraId="30D74896" w14:textId="5A0ADAC2" w:rsidR="004669E8" w:rsidRPr="001F4357" w:rsidRDefault="00AF1856" w:rsidP="00AF1856">
      <w:pPr>
        <w:shd w:val="clear" w:color="auto" w:fill="FFFFFF" w:themeFill="background1"/>
        <w:tabs>
          <w:tab w:val="left" w:pos="720"/>
          <w:tab w:val="left" w:pos="1134"/>
        </w:tabs>
      </w:pPr>
      <w:r>
        <w:t>1.</w:t>
      </w:r>
      <w:r w:rsidR="001308DC">
        <w:t>Влияние санкционных ограничений</w:t>
      </w:r>
      <w:r w:rsidR="008E6C81">
        <w:t xml:space="preserve"> иностранных государств</w:t>
      </w:r>
      <w:r w:rsidR="001308DC">
        <w:t>,</w:t>
      </w:r>
      <w:r w:rsidR="004669E8" w:rsidRPr="001F4357">
        <w:t xml:space="preserve"> котор</w:t>
      </w:r>
      <w:r w:rsidR="008E6C81">
        <w:t xml:space="preserve">ые повлекли за собой </w:t>
      </w:r>
      <w:r w:rsidR="008E6C81" w:rsidRPr="008E6C81">
        <w:t>рост цен на сырье, материалы и комплектующие на внутреннем рынке, затруднения с импор</w:t>
      </w:r>
      <w:r w:rsidR="008E6C81">
        <w:t xml:space="preserve">том необходимых товаров и услуг, </w:t>
      </w:r>
      <w:r w:rsidR="008E6C81" w:rsidRPr="008E6C81">
        <w:t>а также проблемы с логистикой</w:t>
      </w:r>
      <w:r w:rsidR="0090284F">
        <w:t>, что в целом осложняет условия ведения деятельности, ограничивает объемы сбыта товаров и услуг населению.</w:t>
      </w:r>
      <w:r w:rsidR="008E6C81" w:rsidRPr="008E6C81">
        <w:t xml:space="preserve"> </w:t>
      </w:r>
    </w:p>
    <w:p w14:paraId="3636BE42" w14:textId="277D5794" w:rsidR="001308DC" w:rsidRDefault="00AF1856" w:rsidP="00AF1856">
      <w:pPr>
        <w:tabs>
          <w:tab w:val="left" w:pos="1134"/>
        </w:tabs>
      </w:pPr>
      <w:r>
        <w:lastRenderedPageBreak/>
        <w:t>2.</w:t>
      </w:r>
      <w:r w:rsidR="001308DC">
        <w:t>Переход части индивидуальных предпринимателей в статус самозанятых,</w:t>
      </w:r>
      <w:r w:rsidR="00CB2A27">
        <w:t xml:space="preserve"> начиная с 2020 года</w:t>
      </w:r>
      <w:r w:rsidR="001308DC">
        <w:t>.</w:t>
      </w:r>
    </w:p>
    <w:p w14:paraId="36E9F6CD" w14:textId="1B7BE938" w:rsidR="004669E8" w:rsidRPr="001F4357" w:rsidRDefault="00AF1856" w:rsidP="00AF1856">
      <w:pPr>
        <w:tabs>
          <w:tab w:val="left" w:pos="1134"/>
        </w:tabs>
      </w:pPr>
      <w:r>
        <w:t>3.</w:t>
      </w:r>
      <w:r w:rsidR="001A47EB">
        <w:t>Особенности</w:t>
      </w:r>
      <w:r w:rsidR="004669E8" w:rsidRPr="001F4357">
        <w:t xml:space="preserve"> методики учета субъектов пре</w:t>
      </w:r>
      <w:r w:rsidR="00C775B6">
        <w:t>дпринимательства н</w:t>
      </w:r>
      <w:r w:rsidR="004669E8" w:rsidRPr="001F4357">
        <w:t>а основе данных единого Реестра субъектов малого и среднего предпринимательства И</w:t>
      </w:r>
      <w:r w:rsidR="00024E6D">
        <w:t xml:space="preserve">нспекции </w:t>
      </w:r>
      <w:r w:rsidR="004669E8" w:rsidRPr="001F4357">
        <w:t>Ф</w:t>
      </w:r>
      <w:r w:rsidR="00024E6D">
        <w:t>едеральной налоговой службы</w:t>
      </w:r>
      <w:r w:rsidR="004669E8" w:rsidRPr="001F4357">
        <w:t>.</w:t>
      </w:r>
    </w:p>
    <w:p w14:paraId="532E2724" w14:textId="77777777" w:rsidR="004669E8" w:rsidRPr="001F4357" w:rsidRDefault="004669E8" w:rsidP="00D132AD">
      <w:pPr>
        <w:ind w:firstLine="720"/>
        <w:rPr>
          <w:rFonts w:cs="Times New Roman"/>
          <w:szCs w:val="24"/>
        </w:rPr>
      </w:pPr>
      <w:r w:rsidRPr="001F4357">
        <w:rPr>
          <w:rFonts w:cs="Times New Roman"/>
          <w:szCs w:val="24"/>
        </w:rPr>
        <w:t>В отраслевой структуре малого бизнеса, которая на протяжении последних лет остается практически неизменной, наиболее распространенными видами деятельности являются транспорт и связь; оптовая и розничная торговля; строительство; операции с недвижимым имуществом, аренда и предоставление услуг; обрабатывающие производства.</w:t>
      </w:r>
    </w:p>
    <w:p w14:paraId="2CA068CB" w14:textId="103BF808" w:rsidR="004669E8" w:rsidRPr="001F4357" w:rsidRDefault="002F1951" w:rsidP="00D132AD">
      <w:pPr>
        <w:ind w:firstLine="720"/>
        <w:rPr>
          <w:rFonts w:cs="Times New Roman"/>
          <w:szCs w:val="24"/>
        </w:rPr>
      </w:pPr>
      <w:r>
        <w:rPr>
          <w:rFonts w:cs="Times New Roman"/>
          <w:szCs w:val="24"/>
        </w:rPr>
        <w:t>По сравнению с 2018</w:t>
      </w:r>
      <w:r w:rsidR="004669E8" w:rsidRPr="001F4357">
        <w:rPr>
          <w:rFonts w:cs="Times New Roman"/>
          <w:szCs w:val="24"/>
        </w:rPr>
        <w:t xml:space="preserve"> годом сократилось число субъектов малого и среднего бизнеса в сферах </w:t>
      </w:r>
      <w:r>
        <w:rPr>
          <w:rFonts w:cs="Times New Roman"/>
          <w:szCs w:val="24"/>
        </w:rPr>
        <w:t xml:space="preserve">транспорта </w:t>
      </w:r>
      <w:r w:rsidR="004669E8" w:rsidRPr="001F4357">
        <w:rPr>
          <w:rFonts w:cs="Times New Roman"/>
          <w:szCs w:val="24"/>
        </w:rPr>
        <w:t xml:space="preserve">на </w:t>
      </w:r>
      <w:r>
        <w:rPr>
          <w:rFonts w:cs="Times New Roman"/>
          <w:szCs w:val="24"/>
        </w:rPr>
        <w:t>17</w:t>
      </w:r>
      <w:r w:rsidR="00463FB8">
        <w:rPr>
          <w:rFonts w:cs="Times New Roman"/>
          <w:szCs w:val="24"/>
        </w:rPr>
        <w:t>%</w:t>
      </w:r>
      <w:r w:rsidR="004669E8" w:rsidRPr="001F4357">
        <w:rPr>
          <w:rFonts w:cs="Times New Roman"/>
          <w:szCs w:val="24"/>
        </w:rPr>
        <w:t>,</w:t>
      </w:r>
      <w:r w:rsidR="00775327">
        <w:rPr>
          <w:rFonts w:cs="Times New Roman"/>
          <w:szCs w:val="24"/>
        </w:rPr>
        <w:t xml:space="preserve"> аренды и лизинга автомобилей на 31%,</w:t>
      </w:r>
      <w:r w:rsidR="004669E8" w:rsidRPr="001F4357">
        <w:rPr>
          <w:rFonts w:cs="Times New Roman"/>
          <w:szCs w:val="24"/>
        </w:rPr>
        <w:t xml:space="preserve"> </w:t>
      </w:r>
      <w:r>
        <w:rPr>
          <w:rFonts w:cs="Times New Roman"/>
          <w:szCs w:val="24"/>
        </w:rPr>
        <w:t>услуг парикмахерских на 36,6%</w:t>
      </w:r>
      <w:r w:rsidR="00B03654">
        <w:rPr>
          <w:rFonts w:cs="Times New Roman"/>
          <w:szCs w:val="24"/>
        </w:rPr>
        <w:t>, что связано в первую очередь с переходом индивидуальных предпринимателей в категорию самозанятых с целью оптимизации налогообложения.</w:t>
      </w:r>
    </w:p>
    <w:p w14:paraId="0B6407D6" w14:textId="77777777" w:rsidR="00C26BAF" w:rsidRDefault="004669E8" w:rsidP="00D132AD">
      <w:pPr>
        <w:ind w:firstLine="720"/>
        <w:rPr>
          <w:rFonts w:cs="Times New Roman"/>
          <w:szCs w:val="24"/>
        </w:rPr>
      </w:pPr>
      <w:r w:rsidRPr="001F4357">
        <w:rPr>
          <w:rFonts w:cs="Times New Roman"/>
          <w:szCs w:val="24"/>
        </w:rPr>
        <w:t xml:space="preserve">Рост субъектов предпринимательства отмечается </w:t>
      </w:r>
      <w:r w:rsidR="00463FB8">
        <w:rPr>
          <w:rFonts w:cs="Times New Roman"/>
          <w:szCs w:val="24"/>
        </w:rPr>
        <w:t>в сферах</w:t>
      </w:r>
      <w:r w:rsidR="00B03654">
        <w:rPr>
          <w:rFonts w:cs="Times New Roman"/>
          <w:szCs w:val="24"/>
        </w:rPr>
        <w:t xml:space="preserve"> общественного питания, </w:t>
      </w:r>
      <w:r w:rsidR="00463FB8">
        <w:rPr>
          <w:rFonts w:cs="Times New Roman"/>
          <w:szCs w:val="24"/>
        </w:rPr>
        <w:t>(</w:t>
      </w:r>
      <w:r w:rsidR="00B03654">
        <w:rPr>
          <w:rFonts w:cs="Times New Roman"/>
          <w:szCs w:val="24"/>
        </w:rPr>
        <w:t xml:space="preserve">особенно в </w:t>
      </w:r>
      <w:r w:rsidR="00463FB8">
        <w:rPr>
          <w:rFonts w:cs="Times New Roman"/>
          <w:szCs w:val="24"/>
        </w:rPr>
        <w:t>сфере доставки питания на дом) на 20%; дополнительного образования детей и взрослых на 70%</w:t>
      </w:r>
      <w:r w:rsidR="00D132AD">
        <w:rPr>
          <w:rFonts w:cs="Times New Roman"/>
          <w:szCs w:val="24"/>
        </w:rPr>
        <w:t>; деятельности</w:t>
      </w:r>
      <w:r w:rsidR="00D132AD" w:rsidRPr="00D132AD">
        <w:rPr>
          <w:rFonts w:cs="Times New Roman"/>
          <w:szCs w:val="24"/>
        </w:rPr>
        <w:t xml:space="preserve"> в области архитектуры и инженерно-технического проектирования; технических испытаний, исследований и анализа</w:t>
      </w:r>
      <w:r w:rsidR="00D132AD">
        <w:rPr>
          <w:rFonts w:cs="Times New Roman"/>
          <w:szCs w:val="24"/>
        </w:rPr>
        <w:t xml:space="preserve"> на 68%.</w:t>
      </w:r>
    </w:p>
    <w:p w14:paraId="7D4E5231" w14:textId="199033AE" w:rsidR="00C26BAF" w:rsidRDefault="00C26BAF" w:rsidP="00C26BAF">
      <w:pPr>
        <w:ind w:firstLine="720"/>
        <w:rPr>
          <w:rFonts w:cs="Times New Roman"/>
          <w:szCs w:val="24"/>
        </w:rPr>
      </w:pPr>
      <w:r w:rsidRPr="001F4357">
        <w:rPr>
          <w:rFonts w:cs="Times New Roman"/>
          <w:szCs w:val="24"/>
        </w:rPr>
        <w:t xml:space="preserve">Объем налоговых поступлений от субъектов </w:t>
      </w:r>
      <w:r>
        <w:rPr>
          <w:rFonts w:cs="Times New Roman"/>
          <w:szCs w:val="24"/>
        </w:rPr>
        <w:t>малого и среднего бизнеса в 2022</w:t>
      </w:r>
      <w:r w:rsidRPr="001F4357">
        <w:rPr>
          <w:rFonts w:cs="Times New Roman"/>
          <w:szCs w:val="24"/>
        </w:rPr>
        <w:t xml:space="preserve"> году составил </w:t>
      </w:r>
      <w:r w:rsidR="00457404">
        <w:rPr>
          <w:rFonts w:cs="Times New Roman"/>
          <w:szCs w:val="24"/>
        </w:rPr>
        <w:t>197,5</w:t>
      </w:r>
      <w:r w:rsidRPr="001F4357">
        <w:rPr>
          <w:rFonts w:cs="Times New Roman"/>
          <w:szCs w:val="24"/>
        </w:rPr>
        <w:t xml:space="preserve"> </w:t>
      </w:r>
      <w:r>
        <w:rPr>
          <w:rFonts w:cs="Times New Roman"/>
          <w:szCs w:val="24"/>
        </w:rPr>
        <w:t>млн рублей</w:t>
      </w:r>
      <w:r w:rsidRPr="001F4357">
        <w:rPr>
          <w:rFonts w:cs="Times New Roman"/>
          <w:szCs w:val="24"/>
        </w:rPr>
        <w:t xml:space="preserve">, </w:t>
      </w:r>
      <w:r w:rsidR="00457404">
        <w:rPr>
          <w:rFonts w:cs="Times New Roman"/>
          <w:szCs w:val="24"/>
        </w:rPr>
        <w:t>увеличившись</w:t>
      </w:r>
      <w:r w:rsidRPr="001F4357">
        <w:rPr>
          <w:rFonts w:cs="Times New Roman"/>
          <w:szCs w:val="24"/>
        </w:rPr>
        <w:t xml:space="preserve"> за пять лет на </w:t>
      </w:r>
      <w:r w:rsidR="00457404">
        <w:rPr>
          <w:rFonts w:cs="Times New Roman"/>
          <w:szCs w:val="24"/>
        </w:rPr>
        <w:t>12,3</w:t>
      </w:r>
      <w:r w:rsidR="008711FC">
        <w:rPr>
          <w:rFonts w:cs="Times New Roman"/>
          <w:szCs w:val="24"/>
        </w:rPr>
        <w:t>% (Рис.29</w:t>
      </w:r>
      <w:r w:rsidRPr="001F4357">
        <w:rPr>
          <w:rFonts w:cs="Times New Roman"/>
          <w:szCs w:val="24"/>
        </w:rPr>
        <w:t xml:space="preserve">а и </w:t>
      </w:r>
      <w:r w:rsidR="008711FC">
        <w:rPr>
          <w:rFonts w:cs="Times New Roman"/>
          <w:szCs w:val="24"/>
        </w:rPr>
        <w:t>29</w:t>
      </w:r>
      <w:r w:rsidRPr="001F4357">
        <w:rPr>
          <w:rFonts w:cs="Times New Roman"/>
          <w:szCs w:val="24"/>
        </w:rPr>
        <w:t xml:space="preserve">б). </w:t>
      </w:r>
      <w:r>
        <w:rPr>
          <w:rFonts w:cs="Times New Roman"/>
          <w:szCs w:val="24"/>
        </w:rPr>
        <w:t xml:space="preserve">Ограничения и всеобщее снижение деловой активности в период пандемии новой коронавирусной инфекции повлекли за собой снижение, как численности субъектов малого и среднего бизнеса, так и уровня их доходности и, как следствие, объемов налоговых отчислений. </w:t>
      </w:r>
    </w:p>
    <w:p w14:paraId="27A6C311" w14:textId="54EA5883" w:rsidR="00C775B6" w:rsidRDefault="00D132AD" w:rsidP="00D132AD">
      <w:pPr>
        <w:ind w:firstLine="720"/>
        <w:rPr>
          <w:rFonts w:cs="Times New Roman"/>
          <w:szCs w:val="24"/>
        </w:rPr>
      </w:pPr>
      <w:r>
        <w:rPr>
          <w:rFonts w:cs="Times New Roman"/>
          <w:szCs w:val="24"/>
        </w:rPr>
        <w:t xml:space="preserve"> </w:t>
      </w:r>
    </w:p>
    <w:p w14:paraId="35B06302" w14:textId="6732F31B" w:rsidR="00C775B6" w:rsidRPr="001F4357" w:rsidRDefault="00A8794D" w:rsidP="00ED5B39">
      <w:pPr>
        <w:ind w:firstLine="0"/>
        <w:rPr>
          <w:rFonts w:cs="Times New Roman"/>
          <w:szCs w:val="24"/>
        </w:rPr>
      </w:pPr>
      <w:r>
        <w:rPr>
          <w:rFonts w:cs="Times New Roman"/>
          <w:noProof/>
          <w:color w:val="FF0000"/>
          <w:sz w:val="28"/>
          <w:szCs w:val="24"/>
          <w:lang w:eastAsia="ru-RU"/>
        </w:rPr>
        <w:drawing>
          <wp:inline distT="0" distB="0" distL="0" distR="0" wp14:anchorId="6F091DFA" wp14:editId="461579B1">
            <wp:extent cx="2876550" cy="20193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165963">
        <w:rPr>
          <w:rFonts w:cs="Times New Roman"/>
          <w:noProof/>
          <w:color w:val="FF0000"/>
          <w:sz w:val="28"/>
          <w:szCs w:val="24"/>
          <w:lang w:eastAsia="ru-RU"/>
        </w:rPr>
        <w:drawing>
          <wp:inline distT="0" distB="0" distL="0" distR="0" wp14:anchorId="28A544A0" wp14:editId="27FE9CAF">
            <wp:extent cx="3173095" cy="2014220"/>
            <wp:effectExtent l="0" t="0" r="8255" b="508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bl>
      <w:tblPr>
        <w:tblW w:w="0" w:type="auto"/>
        <w:tblLook w:val="00A0" w:firstRow="1" w:lastRow="0" w:firstColumn="1" w:lastColumn="0" w:noHBand="0" w:noVBand="0"/>
      </w:tblPr>
      <w:tblGrid>
        <w:gridCol w:w="5076"/>
        <w:gridCol w:w="4495"/>
      </w:tblGrid>
      <w:tr w:rsidR="004669E8" w:rsidRPr="001F4357" w14:paraId="5CC27699" w14:textId="77777777" w:rsidTr="009E3F70">
        <w:trPr>
          <w:cantSplit/>
        </w:trPr>
        <w:tc>
          <w:tcPr>
            <w:tcW w:w="5076" w:type="dxa"/>
          </w:tcPr>
          <w:p w14:paraId="4724AF2D" w14:textId="0B181E1E" w:rsidR="004669E8" w:rsidRPr="001F4357" w:rsidRDefault="008711FC" w:rsidP="001F4357">
            <w:pPr>
              <w:jc w:val="center"/>
              <w:rPr>
                <w:rFonts w:eastAsia="Batang" w:cs="Times New Roman"/>
                <w:szCs w:val="24"/>
                <w:lang w:eastAsia="ko-KR"/>
              </w:rPr>
            </w:pPr>
            <w:r>
              <w:rPr>
                <w:rFonts w:eastAsia="Batang" w:cs="Times New Roman"/>
                <w:b/>
                <w:szCs w:val="24"/>
                <w:lang w:eastAsia="ko-KR"/>
              </w:rPr>
              <w:t>Рис.29</w:t>
            </w:r>
            <w:r w:rsidR="004669E8" w:rsidRPr="001F4357">
              <w:rPr>
                <w:rFonts w:eastAsia="Batang" w:cs="Times New Roman"/>
                <w:b/>
                <w:szCs w:val="24"/>
                <w:lang w:eastAsia="ko-KR"/>
              </w:rPr>
              <w:t>а. Доля среднесписочной численности работников (без внешних совместителей) малых и средних предприятий в численности работников всех предприятий и организаций</w:t>
            </w:r>
          </w:p>
        </w:tc>
        <w:tc>
          <w:tcPr>
            <w:tcW w:w="4495" w:type="dxa"/>
          </w:tcPr>
          <w:p w14:paraId="656131DA" w14:textId="417DF106" w:rsidR="004669E8" w:rsidRPr="001F4357" w:rsidRDefault="008711FC" w:rsidP="008C7B43">
            <w:pPr>
              <w:jc w:val="center"/>
              <w:rPr>
                <w:rFonts w:eastAsia="Batang" w:cs="Times New Roman"/>
                <w:szCs w:val="24"/>
                <w:lang w:eastAsia="ko-KR"/>
              </w:rPr>
            </w:pPr>
            <w:r>
              <w:rPr>
                <w:rFonts w:eastAsia="Batang" w:cs="Times New Roman"/>
                <w:b/>
                <w:szCs w:val="24"/>
                <w:lang w:eastAsia="ko-KR"/>
              </w:rPr>
              <w:t>Рис.29</w:t>
            </w:r>
            <w:r w:rsidR="004669E8" w:rsidRPr="001F4357">
              <w:rPr>
                <w:rFonts w:eastAsia="Batang" w:cs="Times New Roman"/>
                <w:b/>
                <w:szCs w:val="24"/>
                <w:lang w:eastAsia="ko-KR"/>
              </w:rPr>
              <w:t>б. Налоговые поступления от субъектов малого и ср</w:t>
            </w:r>
            <w:r w:rsidR="008C7B43">
              <w:rPr>
                <w:rFonts w:eastAsia="Batang" w:cs="Times New Roman"/>
                <w:b/>
                <w:szCs w:val="24"/>
                <w:lang w:eastAsia="ko-KR"/>
              </w:rPr>
              <w:t>еднего предпринимательства, млн</w:t>
            </w:r>
            <w:r w:rsidR="004669E8" w:rsidRPr="001F4357">
              <w:rPr>
                <w:rFonts w:eastAsia="Batang" w:cs="Times New Roman"/>
                <w:b/>
                <w:szCs w:val="24"/>
                <w:lang w:eastAsia="ko-KR"/>
              </w:rPr>
              <w:t xml:space="preserve"> руб</w:t>
            </w:r>
            <w:r w:rsidR="008C7B43">
              <w:rPr>
                <w:rFonts w:eastAsia="Batang" w:cs="Times New Roman"/>
                <w:b/>
                <w:szCs w:val="24"/>
                <w:lang w:eastAsia="ko-KR"/>
              </w:rPr>
              <w:t>лей</w:t>
            </w:r>
          </w:p>
        </w:tc>
      </w:tr>
    </w:tbl>
    <w:p w14:paraId="2B4CB5D5" w14:textId="77777777" w:rsidR="000305A6" w:rsidRDefault="000305A6" w:rsidP="001F4357">
      <w:pPr>
        <w:ind w:firstLine="720"/>
        <w:rPr>
          <w:rFonts w:cs="Times New Roman"/>
          <w:szCs w:val="24"/>
        </w:rPr>
      </w:pPr>
    </w:p>
    <w:p w14:paraId="38E87596" w14:textId="6A05224C" w:rsidR="004669E8" w:rsidRDefault="004669E8" w:rsidP="001F4357">
      <w:pPr>
        <w:ind w:firstLine="720"/>
        <w:rPr>
          <w:rFonts w:cs="Times New Roman"/>
          <w:szCs w:val="24"/>
        </w:rPr>
      </w:pPr>
      <w:r w:rsidRPr="001F4357">
        <w:rPr>
          <w:rFonts w:cs="Times New Roman"/>
          <w:szCs w:val="24"/>
        </w:rPr>
        <w:t>По состоянию на 20</w:t>
      </w:r>
      <w:r w:rsidR="00457404">
        <w:rPr>
          <w:rFonts w:cs="Times New Roman"/>
          <w:szCs w:val="24"/>
        </w:rPr>
        <w:t>22</w:t>
      </w:r>
      <w:r w:rsidRPr="001F4357">
        <w:rPr>
          <w:rFonts w:cs="Times New Roman"/>
          <w:szCs w:val="24"/>
        </w:rPr>
        <w:t xml:space="preserve"> год в структуре налоговых поступлений </w:t>
      </w:r>
      <w:r w:rsidR="00457404">
        <w:rPr>
          <w:rFonts w:cs="Times New Roman"/>
          <w:szCs w:val="24"/>
        </w:rPr>
        <w:t>подавляющую часть</w:t>
      </w:r>
      <w:r w:rsidRPr="001F4357">
        <w:rPr>
          <w:rFonts w:cs="Times New Roman"/>
          <w:szCs w:val="24"/>
        </w:rPr>
        <w:t xml:space="preserve"> (</w:t>
      </w:r>
      <w:r w:rsidR="00457404">
        <w:rPr>
          <w:rFonts w:cs="Times New Roman"/>
          <w:szCs w:val="24"/>
        </w:rPr>
        <w:t>96,9</w:t>
      </w:r>
      <w:r w:rsidRPr="001F4357">
        <w:rPr>
          <w:rFonts w:cs="Times New Roman"/>
          <w:szCs w:val="24"/>
        </w:rPr>
        <w:t xml:space="preserve">%) составляют налоги по упрощенной системе налогообложения, </w:t>
      </w:r>
      <w:r w:rsidR="00457404">
        <w:rPr>
          <w:rFonts w:cs="Times New Roman"/>
          <w:szCs w:val="24"/>
        </w:rPr>
        <w:t>0,05</w:t>
      </w:r>
      <w:r w:rsidRPr="001F4357">
        <w:rPr>
          <w:rFonts w:cs="Times New Roman"/>
          <w:szCs w:val="24"/>
        </w:rPr>
        <w:t xml:space="preserve">% – налог на вмененный доход и </w:t>
      </w:r>
      <w:r w:rsidR="00457404">
        <w:rPr>
          <w:rFonts w:cs="Times New Roman"/>
          <w:szCs w:val="24"/>
        </w:rPr>
        <w:t>3,05</w:t>
      </w:r>
      <w:r w:rsidRPr="001F4357">
        <w:rPr>
          <w:rFonts w:cs="Times New Roman"/>
          <w:szCs w:val="24"/>
        </w:rPr>
        <w:t>% – налоговые поступления в виде стоимости патента в связи с применением упрощенной системы налогооб</w:t>
      </w:r>
      <w:r w:rsidR="00AF1856">
        <w:rPr>
          <w:rFonts w:cs="Times New Roman"/>
          <w:szCs w:val="24"/>
        </w:rPr>
        <w:t>ложения (Таблица 21</w:t>
      </w:r>
      <w:r w:rsidRPr="001F4357">
        <w:rPr>
          <w:rFonts w:cs="Times New Roman"/>
          <w:szCs w:val="24"/>
        </w:rPr>
        <w:t>).</w:t>
      </w:r>
    </w:p>
    <w:p w14:paraId="48F3C0BA" w14:textId="0AD949A2" w:rsidR="004669E8" w:rsidRDefault="00AF1856" w:rsidP="001F4357">
      <w:pPr>
        <w:ind w:firstLine="720"/>
        <w:jc w:val="right"/>
        <w:rPr>
          <w:rFonts w:cs="Times New Roman"/>
          <w:szCs w:val="24"/>
        </w:rPr>
      </w:pPr>
      <w:r>
        <w:rPr>
          <w:rFonts w:cs="Times New Roman"/>
          <w:szCs w:val="24"/>
        </w:rPr>
        <w:t>Таблица 21</w:t>
      </w:r>
    </w:p>
    <w:p w14:paraId="4CEA8698" w14:textId="77777777" w:rsidR="00AF1856" w:rsidRPr="001F4357" w:rsidRDefault="00AF1856" w:rsidP="001F4357">
      <w:pPr>
        <w:ind w:firstLine="720"/>
        <w:jc w:val="right"/>
        <w:rPr>
          <w:rFonts w:cs="Times New Roman"/>
          <w:szCs w:val="24"/>
        </w:rPr>
      </w:pPr>
    </w:p>
    <w:p w14:paraId="7F8E0DAD" w14:textId="77777777" w:rsidR="004669E8" w:rsidRDefault="004669E8" w:rsidP="001F4357">
      <w:pPr>
        <w:ind w:firstLine="720"/>
        <w:jc w:val="center"/>
        <w:rPr>
          <w:rFonts w:cs="Times New Roman"/>
          <w:szCs w:val="24"/>
        </w:rPr>
      </w:pPr>
      <w:r w:rsidRPr="001F4357">
        <w:rPr>
          <w:rFonts w:cs="Times New Roman"/>
          <w:szCs w:val="24"/>
        </w:rPr>
        <w:t>Структура налоговых поступлений от субъектов малого и ср</w:t>
      </w:r>
      <w:r w:rsidR="000305A6">
        <w:rPr>
          <w:rFonts w:cs="Times New Roman"/>
          <w:szCs w:val="24"/>
        </w:rPr>
        <w:t>еднего предпринимательства, млн рублей</w:t>
      </w:r>
    </w:p>
    <w:p w14:paraId="07AFA681" w14:textId="77777777" w:rsidR="000305A6" w:rsidRPr="001F4357" w:rsidRDefault="000305A6" w:rsidP="001F4357">
      <w:pPr>
        <w:ind w:firstLine="720"/>
        <w:jc w:val="center"/>
        <w:rPr>
          <w:rFonts w:cs="Times New Roman"/>
          <w:szCs w:val="24"/>
        </w:rPr>
      </w:pPr>
    </w:p>
    <w:tbl>
      <w:tblPr>
        <w:tblStyle w:val="a5"/>
        <w:tblW w:w="0" w:type="auto"/>
        <w:tblInd w:w="108" w:type="dxa"/>
        <w:tblLayout w:type="fixed"/>
        <w:tblLook w:val="04A0" w:firstRow="1" w:lastRow="0" w:firstColumn="1" w:lastColumn="0" w:noHBand="0" w:noVBand="1"/>
      </w:tblPr>
      <w:tblGrid>
        <w:gridCol w:w="3796"/>
        <w:gridCol w:w="1190"/>
        <w:gridCol w:w="1190"/>
        <w:gridCol w:w="1190"/>
        <w:gridCol w:w="1190"/>
        <w:gridCol w:w="1190"/>
      </w:tblGrid>
      <w:tr w:rsidR="00956EC7" w:rsidRPr="000305A6" w14:paraId="08899D2B" w14:textId="77777777" w:rsidTr="00956EC7">
        <w:trPr>
          <w:cantSplit/>
          <w:trHeight w:val="453"/>
        </w:trPr>
        <w:tc>
          <w:tcPr>
            <w:tcW w:w="3796" w:type="dxa"/>
            <w:shd w:val="clear" w:color="auto" w:fill="FFFFFF" w:themeFill="background1"/>
            <w:vAlign w:val="center"/>
          </w:tcPr>
          <w:p w14:paraId="789351B1" w14:textId="77777777" w:rsidR="00956EC7" w:rsidRPr="000305A6" w:rsidRDefault="00956EC7" w:rsidP="0062150D">
            <w:pPr>
              <w:ind w:firstLine="37"/>
              <w:jc w:val="center"/>
              <w:rPr>
                <w:rFonts w:cs="Times New Roman"/>
                <w:sz w:val="20"/>
                <w:szCs w:val="20"/>
              </w:rPr>
            </w:pPr>
          </w:p>
        </w:tc>
        <w:tc>
          <w:tcPr>
            <w:tcW w:w="1190" w:type="dxa"/>
            <w:shd w:val="clear" w:color="auto" w:fill="FFFFFF" w:themeFill="background1"/>
          </w:tcPr>
          <w:p w14:paraId="46B1E14C" w14:textId="26A2078A" w:rsidR="00956EC7" w:rsidRPr="00956EC7" w:rsidRDefault="00956EC7" w:rsidP="0062150D">
            <w:pPr>
              <w:ind w:firstLine="37"/>
              <w:jc w:val="center"/>
              <w:rPr>
                <w:rFonts w:cs="Times New Roman"/>
                <w:szCs w:val="24"/>
              </w:rPr>
            </w:pPr>
            <w:r w:rsidRPr="00956EC7">
              <w:rPr>
                <w:rFonts w:cs="Times New Roman"/>
                <w:szCs w:val="24"/>
              </w:rPr>
              <w:t>2018 год</w:t>
            </w:r>
          </w:p>
        </w:tc>
        <w:tc>
          <w:tcPr>
            <w:tcW w:w="1190" w:type="dxa"/>
            <w:shd w:val="clear" w:color="auto" w:fill="FFFFFF" w:themeFill="background1"/>
          </w:tcPr>
          <w:p w14:paraId="311CECF6" w14:textId="1D87AF3C" w:rsidR="00956EC7" w:rsidRPr="00956EC7" w:rsidRDefault="00956EC7" w:rsidP="0062150D">
            <w:pPr>
              <w:ind w:firstLine="37"/>
              <w:jc w:val="center"/>
              <w:rPr>
                <w:rFonts w:cs="Times New Roman"/>
                <w:szCs w:val="24"/>
              </w:rPr>
            </w:pPr>
            <w:r w:rsidRPr="00956EC7">
              <w:rPr>
                <w:rFonts w:cs="Times New Roman"/>
                <w:szCs w:val="24"/>
              </w:rPr>
              <w:t>2019 год</w:t>
            </w:r>
          </w:p>
        </w:tc>
        <w:tc>
          <w:tcPr>
            <w:tcW w:w="1190" w:type="dxa"/>
            <w:shd w:val="clear" w:color="auto" w:fill="FFFFFF" w:themeFill="background1"/>
          </w:tcPr>
          <w:p w14:paraId="3DBB76BA" w14:textId="1A3B9D9A" w:rsidR="00956EC7" w:rsidRPr="00956EC7" w:rsidRDefault="00956EC7" w:rsidP="0062150D">
            <w:pPr>
              <w:ind w:firstLine="37"/>
              <w:jc w:val="center"/>
              <w:rPr>
                <w:rFonts w:cs="Times New Roman"/>
                <w:szCs w:val="24"/>
              </w:rPr>
            </w:pPr>
            <w:r w:rsidRPr="00956EC7">
              <w:rPr>
                <w:rFonts w:cs="Times New Roman"/>
                <w:szCs w:val="24"/>
              </w:rPr>
              <w:t>2020 год</w:t>
            </w:r>
          </w:p>
        </w:tc>
        <w:tc>
          <w:tcPr>
            <w:tcW w:w="1190" w:type="dxa"/>
            <w:shd w:val="clear" w:color="auto" w:fill="FFFFFF" w:themeFill="background1"/>
          </w:tcPr>
          <w:p w14:paraId="5BC6A3D9" w14:textId="046C1BC6" w:rsidR="00956EC7" w:rsidRPr="00956EC7" w:rsidRDefault="00956EC7" w:rsidP="0062150D">
            <w:pPr>
              <w:ind w:firstLine="37"/>
              <w:jc w:val="center"/>
              <w:rPr>
                <w:rFonts w:cs="Times New Roman"/>
                <w:szCs w:val="24"/>
              </w:rPr>
            </w:pPr>
            <w:r w:rsidRPr="00956EC7">
              <w:rPr>
                <w:rFonts w:cs="Times New Roman"/>
                <w:szCs w:val="24"/>
              </w:rPr>
              <w:t>2021 год</w:t>
            </w:r>
          </w:p>
        </w:tc>
        <w:tc>
          <w:tcPr>
            <w:tcW w:w="1190" w:type="dxa"/>
            <w:shd w:val="clear" w:color="auto" w:fill="FFFFFF" w:themeFill="background1"/>
          </w:tcPr>
          <w:p w14:paraId="6E889359" w14:textId="678913A7" w:rsidR="00956EC7" w:rsidRPr="00956EC7" w:rsidRDefault="00956EC7" w:rsidP="0062150D">
            <w:pPr>
              <w:ind w:firstLine="37"/>
              <w:jc w:val="center"/>
              <w:rPr>
                <w:rFonts w:cs="Times New Roman"/>
                <w:szCs w:val="24"/>
              </w:rPr>
            </w:pPr>
            <w:r w:rsidRPr="00956EC7">
              <w:rPr>
                <w:rFonts w:cs="Times New Roman"/>
                <w:szCs w:val="24"/>
              </w:rPr>
              <w:t>2022 год</w:t>
            </w:r>
          </w:p>
        </w:tc>
      </w:tr>
      <w:tr w:rsidR="00956EC7" w:rsidRPr="001F4357" w14:paraId="14DAF205" w14:textId="77777777" w:rsidTr="00956EC7">
        <w:trPr>
          <w:cantSplit/>
        </w:trPr>
        <w:tc>
          <w:tcPr>
            <w:tcW w:w="3796" w:type="dxa"/>
            <w:vAlign w:val="center"/>
          </w:tcPr>
          <w:p w14:paraId="225F3A63" w14:textId="77777777" w:rsidR="00956EC7" w:rsidRPr="001F4357" w:rsidRDefault="00956EC7" w:rsidP="0062150D">
            <w:pPr>
              <w:ind w:firstLine="37"/>
              <w:rPr>
                <w:rFonts w:cs="Times New Roman"/>
                <w:szCs w:val="24"/>
              </w:rPr>
            </w:pPr>
            <w:r w:rsidRPr="001F4357">
              <w:rPr>
                <w:rFonts w:cs="Times New Roman"/>
                <w:szCs w:val="24"/>
              </w:rPr>
              <w:t>в виде единого налога на вмененный доход</w:t>
            </w:r>
          </w:p>
        </w:tc>
        <w:tc>
          <w:tcPr>
            <w:tcW w:w="1190" w:type="dxa"/>
            <w:vAlign w:val="center"/>
          </w:tcPr>
          <w:p w14:paraId="3A4FB18C" w14:textId="07676208" w:rsidR="00956EC7" w:rsidRPr="00DB0F77" w:rsidRDefault="00956EC7" w:rsidP="0062150D">
            <w:pPr>
              <w:ind w:firstLine="37"/>
              <w:jc w:val="center"/>
              <w:rPr>
                <w:rFonts w:cs="Times New Roman"/>
                <w:szCs w:val="24"/>
                <w:lang w:val="en-US"/>
              </w:rPr>
            </w:pPr>
            <w:r w:rsidRPr="003A787E">
              <w:rPr>
                <w:rFonts w:cs="Times New Roman"/>
                <w:szCs w:val="24"/>
              </w:rPr>
              <w:t>34,6</w:t>
            </w:r>
          </w:p>
        </w:tc>
        <w:tc>
          <w:tcPr>
            <w:tcW w:w="1190" w:type="dxa"/>
            <w:vAlign w:val="center"/>
          </w:tcPr>
          <w:p w14:paraId="1E5B0993" w14:textId="3E5F5D78" w:rsidR="00956EC7" w:rsidRPr="001F4357" w:rsidRDefault="00956EC7" w:rsidP="0062150D">
            <w:pPr>
              <w:ind w:firstLine="37"/>
              <w:jc w:val="center"/>
              <w:rPr>
                <w:rFonts w:cs="Times New Roman"/>
                <w:b/>
                <w:szCs w:val="24"/>
              </w:rPr>
            </w:pPr>
            <w:r w:rsidRPr="003A787E">
              <w:rPr>
                <w:rFonts w:cs="Times New Roman"/>
                <w:szCs w:val="24"/>
              </w:rPr>
              <w:t>33,0</w:t>
            </w:r>
          </w:p>
        </w:tc>
        <w:tc>
          <w:tcPr>
            <w:tcW w:w="1190" w:type="dxa"/>
            <w:vAlign w:val="center"/>
          </w:tcPr>
          <w:p w14:paraId="258B0B58" w14:textId="490E0150" w:rsidR="00956EC7" w:rsidRPr="001F4357" w:rsidRDefault="00956EC7" w:rsidP="0062150D">
            <w:pPr>
              <w:ind w:firstLine="37"/>
              <w:jc w:val="center"/>
              <w:rPr>
                <w:rFonts w:cs="Times New Roman"/>
                <w:b/>
                <w:szCs w:val="24"/>
              </w:rPr>
            </w:pPr>
            <w:r w:rsidRPr="003A787E">
              <w:rPr>
                <w:rFonts w:cs="Times New Roman"/>
                <w:szCs w:val="24"/>
              </w:rPr>
              <w:t>24,0</w:t>
            </w:r>
          </w:p>
        </w:tc>
        <w:tc>
          <w:tcPr>
            <w:tcW w:w="1190" w:type="dxa"/>
            <w:vAlign w:val="center"/>
          </w:tcPr>
          <w:p w14:paraId="623EF89F" w14:textId="12AF8DDF" w:rsidR="00956EC7" w:rsidRPr="001F4357" w:rsidRDefault="00956EC7" w:rsidP="0062150D">
            <w:pPr>
              <w:ind w:firstLine="37"/>
              <w:jc w:val="center"/>
              <w:rPr>
                <w:rFonts w:cs="Times New Roman"/>
                <w:szCs w:val="24"/>
              </w:rPr>
            </w:pPr>
            <w:r w:rsidRPr="003A787E">
              <w:rPr>
                <w:rFonts w:cs="Times New Roman"/>
                <w:szCs w:val="24"/>
              </w:rPr>
              <w:t>7,2</w:t>
            </w:r>
          </w:p>
        </w:tc>
        <w:tc>
          <w:tcPr>
            <w:tcW w:w="1190" w:type="dxa"/>
            <w:vAlign w:val="center"/>
          </w:tcPr>
          <w:p w14:paraId="24D4DACF" w14:textId="4F20529D" w:rsidR="00956EC7" w:rsidRPr="001F4357" w:rsidRDefault="00956EC7" w:rsidP="0062150D">
            <w:pPr>
              <w:ind w:firstLine="37"/>
              <w:jc w:val="center"/>
              <w:rPr>
                <w:rFonts w:cs="Times New Roman"/>
                <w:szCs w:val="24"/>
              </w:rPr>
            </w:pPr>
            <w:r w:rsidRPr="003A787E">
              <w:rPr>
                <w:rFonts w:cs="Times New Roman"/>
                <w:szCs w:val="24"/>
              </w:rPr>
              <w:t>0,1</w:t>
            </w:r>
          </w:p>
        </w:tc>
      </w:tr>
      <w:tr w:rsidR="00956EC7" w:rsidRPr="001F4357" w14:paraId="65D1030F" w14:textId="77777777" w:rsidTr="00956EC7">
        <w:trPr>
          <w:cantSplit/>
        </w:trPr>
        <w:tc>
          <w:tcPr>
            <w:tcW w:w="3796" w:type="dxa"/>
            <w:vAlign w:val="center"/>
          </w:tcPr>
          <w:p w14:paraId="2E8373D9" w14:textId="77777777" w:rsidR="00956EC7" w:rsidRPr="001F4357" w:rsidRDefault="00956EC7" w:rsidP="0062150D">
            <w:pPr>
              <w:ind w:firstLine="37"/>
              <w:rPr>
                <w:rFonts w:cs="Times New Roman"/>
                <w:szCs w:val="24"/>
              </w:rPr>
            </w:pPr>
            <w:r w:rsidRPr="001F4357">
              <w:rPr>
                <w:rFonts w:cs="Times New Roman"/>
                <w:szCs w:val="24"/>
              </w:rPr>
              <w:lastRenderedPageBreak/>
              <w:t>по упрощенной системе налогообложения</w:t>
            </w:r>
          </w:p>
        </w:tc>
        <w:tc>
          <w:tcPr>
            <w:tcW w:w="1190" w:type="dxa"/>
            <w:vAlign w:val="center"/>
          </w:tcPr>
          <w:p w14:paraId="040010FF" w14:textId="09759AB4" w:rsidR="00956EC7" w:rsidRPr="001F4357" w:rsidRDefault="00956EC7" w:rsidP="0062150D">
            <w:pPr>
              <w:ind w:firstLine="37"/>
              <w:jc w:val="center"/>
              <w:rPr>
                <w:rFonts w:cs="Times New Roman"/>
                <w:szCs w:val="24"/>
              </w:rPr>
            </w:pPr>
            <w:r w:rsidRPr="003A787E">
              <w:rPr>
                <w:rFonts w:cs="Times New Roman"/>
                <w:szCs w:val="24"/>
              </w:rPr>
              <w:t>131,5</w:t>
            </w:r>
          </w:p>
        </w:tc>
        <w:tc>
          <w:tcPr>
            <w:tcW w:w="1190" w:type="dxa"/>
            <w:vAlign w:val="center"/>
          </w:tcPr>
          <w:p w14:paraId="1198ACDA" w14:textId="046C2233" w:rsidR="00956EC7" w:rsidRPr="001F4357" w:rsidRDefault="00956EC7" w:rsidP="0062150D">
            <w:pPr>
              <w:ind w:firstLine="37"/>
              <w:jc w:val="center"/>
              <w:rPr>
                <w:rFonts w:cs="Times New Roman"/>
                <w:szCs w:val="24"/>
              </w:rPr>
            </w:pPr>
            <w:r w:rsidRPr="003A787E">
              <w:rPr>
                <w:rFonts w:cs="Times New Roman"/>
                <w:szCs w:val="24"/>
              </w:rPr>
              <w:t>142,0</w:t>
            </w:r>
          </w:p>
        </w:tc>
        <w:tc>
          <w:tcPr>
            <w:tcW w:w="1190" w:type="dxa"/>
            <w:vAlign w:val="center"/>
          </w:tcPr>
          <w:p w14:paraId="292BF319" w14:textId="242B0EE6" w:rsidR="00956EC7" w:rsidRPr="001F4357" w:rsidRDefault="00956EC7" w:rsidP="0062150D">
            <w:pPr>
              <w:ind w:firstLine="37"/>
              <w:jc w:val="center"/>
              <w:rPr>
                <w:rFonts w:cs="Times New Roman"/>
                <w:szCs w:val="24"/>
              </w:rPr>
            </w:pPr>
            <w:r w:rsidRPr="003A787E">
              <w:rPr>
                <w:rFonts w:cs="Times New Roman"/>
                <w:szCs w:val="24"/>
              </w:rPr>
              <w:t>131,9</w:t>
            </w:r>
          </w:p>
        </w:tc>
        <w:tc>
          <w:tcPr>
            <w:tcW w:w="1190" w:type="dxa"/>
            <w:vAlign w:val="center"/>
          </w:tcPr>
          <w:p w14:paraId="1619E000" w14:textId="1D3ADBA2" w:rsidR="00956EC7" w:rsidRPr="001F4357" w:rsidRDefault="00956EC7" w:rsidP="0062150D">
            <w:pPr>
              <w:ind w:firstLine="37"/>
              <w:jc w:val="center"/>
              <w:rPr>
                <w:rFonts w:cs="Times New Roman"/>
                <w:szCs w:val="24"/>
              </w:rPr>
            </w:pPr>
            <w:r w:rsidRPr="003A787E">
              <w:rPr>
                <w:rFonts w:cs="Times New Roman"/>
                <w:szCs w:val="24"/>
              </w:rPr>
              <w:t>144,8</w:t>
            </w:r>
          </w:p>
        </w:tc>
        <w:tc>
          <w:tcPr>
            <w:tcW w:w="1190" w:type="dxa"/>
            <w:vAlign w:val="center"/>
          </w:tcPr>
          <w:p w14:paraId="79B31246" w14:textId="40CE2A15" w:rsidR="00956EC7" w:rsidRPr="001F4357" w:rsidRDefault="00956EC7" w:rsidP="0062150D">
            <w:pPr>
              <w:ind w:firstLine="37"/>
              <w:jc w:val="center"/>
              <w:rPr>
                <w:rFonts w:cs="Times New Roman"/>
                <w:szCs w:val="24"/>
              </w:rPr>
            </w:pPr>
            <w:r w:rsidRPr="003A787E">
              <w:rPr>
                <w:rFonts w:cs="Times New Roman"/>
                <w:szCs w:val="24"/>
              </w:rPr>
              <w:t>191,4</w:t>
            </w:r>
          </w:p>
        </w:tc>
      </w:tr>
      <w:tr w:rsidR="00956EC7" w:rsidRPr="001F4357" w14:paraId="0BDE17B3" w14:textId="77777777" w:rsidTr="00956EC7">
        <w:trPr>
          <w:cantSplit/>
        </w:trPr>
        <w:tc>
          <w:tcPr>
            <w:tcW w:w="3796" w:type="dxa"/>
            <w:vAlign w:val="center"/>
          </w:tcPr>
          <w:p w14:paraId="1E6F4B91" w14:textId="77777777" w:rsidR="00956EC7" w:rsidRPr="001F4357" w:rsidRDefault="00956EC7" w:rsidP="0062150D">
            <w:pPr>
              <w:ind w:firstLine="37"/>
              <w:rPr>
                <w:rFonts w:cs="Times New Roman"/>
                <w:szCs w:val="24"/>
              </w:rPr>
            </w:pPr>
            <w:r w:rsidRPr="001F4357">
              <w:rPr>
                <w:rFonts w:cs="Times New Roman"/>
                <w:szCs w:val="24"/>
              </w:rPr>
              <w:t>в виде стоимости патента в связи с применением упрощенной системы налогообложения</w:t>
            </w:r>
          </w:p>
        </w:tc>
        <w:tc>
          <w:tcPr>
            <w:tcW w:w="1190" w:type="dxa"/>
            <w:vAlign w:val="center"/>
          </w:tcPr>
          <w:p w14:paraId="2EB2A97B" w14:textId="3F0ACED9" w:rsidR="00956EC7" w:rsidRPr="001F4357" w:rsidRDefault="00956EC7" w:rsidP="0062150D">
            <w:pPr>
              <w:ind w:firstLine="37"/>
              <w:jc w:val="center"/>
              <w:rPr>
                <w:rFonts w:cs="Times New Roman"/>
                <w:szCs w:val="24"/>
              </w:rPr>
            </w:pPr>
            <w:r>
              <w:rPr>
                <w:rFonts w:cs="Times New Roman"/>
                <w:szCs w:val="24"/>
              </w:rPr>
              <w:t>9,8</w:t>
            </w:r>
          </w:p>
        </w:tc>
        <w:tc>
          <w:tcPr>
            <w:tcW w:w="1190" w:type="dxa"/>
            <w:vAlign w:val="center"/>
          </w:tcPr>
          <w:p w14:paraId="171CA92E" w14:textId="6363ADEE" w:rsidR="00956EC7" w:rsidRPr="001F4357" w:rsidRDefault="00956EC7" w:rsidP="0062150D">
            <w:pPr>
              <w:ind w:firstLine="37"/>
              <w:jc w:val="center"/>
              <w:rPr>
                <w:rFonts w:cs="Times New Roman"/>
                <w:szCs w:val="24"/>
              </w:rPr>
            </w:pPr>
            <w:r>
              <w:rPr>
                <w:rFonts w:cs="Times New Roman"/>
                <w:szCs w:val="24"/>
              </w:rPr>
              <w:t>8,5</w:t>
            </w:r>
          </w:p>
        </w:tc>
        <w:tc>
          <w:tcPr>
            <w:tcW w:w="1190" w:type="dxa"/>
            <w:vAlign w:val="center"/>
          </w:tcPr>
          <w:p w14:paraId="419306DA" w14:textId="63491943" w:rsidR="00956EC7" w:rsidRPr="001F4357" w:rsidRDefault="00956EC7" w:rsidP="0062150D">
            <w:pPr>
              <w:ind w:firstLine="37"/>
              <w:jc w:val="center"/>
              <w:rPr>
                <w:rFonts w:cs="Times New Roman"/>
                <w:szCs w:val="24"/>
              </w:rPr>
            </w:pPr>
            <w:r>
              <w:rPr>
                <w:rFonts w:cs="Times New Roman"/>
                <w:szCs w:val="24"/>
              </w:rPr>
              <w:t>7,2</w:t>
            </w:r>
          </w:p>
        </w:tc>
        <w:tc>
          <w:tcPr>
            <w:tcW w:w="1190" w:type="dxa"/>
            <w:vAlign w:val="center"/>
          </w:tcPr>
          <w:p w14:paraId="407ABB6D" w14:textId="6E29DEF3" w:rsidR="00956EC7" w:rsidRPr="001F4357" w:rsidRDefault="00956EC7" w:rsidP="0062150D">
            <w:pPr>
              <w:ind w:firstLine="37"/>
              <w:jc w:val="center"/>
              <w:rPr>
                <w:rFonts w:cs="Times New Roman"/>
                <w:szCs w:val="24"/>
              </w:rPr>
            </w:pPr>
            <w:r>
              <w:rPr>
                <w:rFonts w:cs="Times New Roman"/>
                <w:szCs w:val="24"/>
              </w:rPr>
              <w:t>7,2</w:t>
            </w:r>
          </w:p>
        </w:tc>
        <w:tc>
          <w:tcPr>
            <w:tcW w:w="1190" w:type="dxa"/>
            <w:vAlign w:val="center"/>
          </w:tcPr>
          <w:p w14:paraId="3F752375" w14:textId="57A8DDA4" w:rsidR="00956EC7" w:rsidRPr="001F4357" w:rsidRDefault="00956EC7" w:rsidP="0062150D">
            <w:pPr>
              <w:ind w:firstLine="37"/>
              <w:jc w:val="center"/>
              <w:rPr>
                <w:rFonts w:cs="Times New Roman"/>
                <w:szCs w:val="24"/>
              </w:rPr>
            </w:pPr>
            <w:r w:rsidRPr="003A787E">
              <w:rPr>
                <w:rFonts w:cs="Times New Roman"/>
                <w:szCs w:val="24"/>
              </w:rPr>
              <w:t>6,0</w:t>
            </w:r>
          </w:p>
        </w:tc>
      </w:tr>
      <w:tr w:rsidR="00956EC7" w:rsidRPr="001F4357" w14:paraId="2DA18D51" w14:textId="77777777" w:rsidTr="00956EC7">
        <w:trPr>
          <w:cantSplit/>
          <w:trHeight w:val="431"/>
        </w:trPr>
        <w:tc>
          <w:tcPr>
            <w:tcW w:w="3796" w:type="dxa"/>
            <w:vAlign w:val="center"/>
          </w:tcPr>
          <w:p w14:paraId="623FD97C" w14:textId="77777777" w:rsidR="00956EC7" w:rsidRPr="001F4357" w:rsidRDefault="00956EC7" w:rsidP="0062150D">
            <w:pPr>
              <w:ind w:firstLine="37"/>
              <w:rPr>
                <w:rFonts w:cs="Times New Roman"/>
                <w:szCs w:val="24"/>
              </w:rPr>
            </w:pPr>
            <w:r w:rsidRPr="001F4357">
              <w:rPr>
                <w:rFonts w:cs="Times New Roman"/>
                <w:szCs w:val="24"/>
              </w:rPr>
              <w:t>ИТОГО</w:t>
            </w:r>
          </w:p>
        </w:tc>
        <w:tc>
          <w:tcPr>
            <w:tcW w:w="1190" w:type="dxa"/>
            <w:vAlign w:val="center"/>
          </w:tcPr>
          <w:p w14:paraId="4687515F" w14:textId="66B92304" w:rsidR="00956EC7" w:rsidRPr="001F4357" w:rsidRDefault="00956EC7" w:rsidP="0062150D">
            <w:pPr>
              <w:ind w:firstLine="37"/>
              <w:jc w:val="center"/>
              <w:rPr>
                <w:rFonts w:cs="Times New Roman"/>
                <w:szCs w:val="24"/>
              </w:rPr>
            </w:pPr>
            <w:r w:rsidRPr="003A787E">
              <w:rPr>
                <w:rFonts w:cs="Times New Roman"/>
                <w:szCs w:val="24"/>
              </w:rPr>
              <w:t>175,9</w:t>
            </w:r>
          </w:p>
        </w:tc>
        <w:tc>
          <w:tcPr>
            <w:tcW w:w="1190" w:type="dxa"/>
            <w:vAlign w:val="center"/>
          </w:tcPr>
          <w:p w14:paraId="504995DB" w14:textId="65370344" w:rsidR="00956EC7" w:rsidRPr="001F4357" w:rsidRDefault="00956EC7" w:rsidP="0062150D">
            <w:pPr>
              <w:ind w:firstLine="37"/>
              <w:jc w:val="center"/>
              <w:rPr>
                <w:rFonts w:cs="Times New Roman"/>
                <w:szCs w:val="24"/>
              </w:rPr>
            </w:pPr>
            <w:r w:rsidRPr="003A787E">
              <w:rPr>
                <w:rFonts w:cs="Times New Roman"/>
                <w:szCs w:val="24"/>
              </w:rPr>
              <w:t>183,5</w:t>
            </w:r>
          </w:p>
        </w:tc>
        <w:tc>
          <w:tcPr>
            <w:tcW w:w="1190" w:type="dxa"/>
            <w:vAlign w:val="center"/>
          </w:tcPr>
          <w:p w14:paraId="3206E56D" w14:textId="30C93EA5" w:rsidR="00956EC7" w:rsidRPr="001F4357" w:rsidRDefault="00956EC7" w:rsidP="0062150D">
            <w:pPr>
              <w:ind w:firstLine="37"/>
              <w:jc w:val="center"/>
              <w:rPr>
                <w:rFonts w:cs="Times New Roman"/>
                <w:szCs w:val="24"/>
              </w:rPr>
            </w:pPr>
            <w:r w:rsidRPr="003A787E">
              <w:rPr>
                <w:rFonts w:cs="Times New Roman"/>
                <w:szCs w:val="24"/>
              </w:rPr>
              <w:t>163,1</w:t>
            </w:r>
          </w:p>
        </w:tc>
        <w:tc>
          <w:tcPr>
            <w:tcW w:w="1190" w:type="dxa"/>
            <w:vAlign w:val="center"/>
          </w:tcPr>
          <w:p w14:paraId="4D9C4B88" w14:textId="29FB726A" w:rsidR="00956EC7" w:rsidRPr="001F4357" w:rsidRDefault="00956EC7" w:rsidP="0062150D">
            <w:pPr>
              <w:ind w:firstLine="37"/>
              <w:jc w:val="center"/>
              <w:rPr>
                <w:rFonts w:cs="Times New Roman"/>
                <w:szCs w:val="24"/>
              </w:rPr>
            </w:pPr>
            <w:r w:rsidRPr="003A787E">
              <w:rPr>
                <w:rFonts w:cs="Times New Roman"/>
                <w:szCs w:val="24"/>
              </w:rPr>
              <w:t>159,2</w:t>
            </w:r>
          </w:p>
        </w:tc>
        <w:tc>
          <w:tcPr>
            <w:tcW w:w="1190" w:type="dxa"/>
            <w:vAlign w:val="center"/>
          </w:tcPr>
          <w:p w14:paraId="000A7E72" w14:textId="5CB33C6A" w:rsidR="00956EC7" w:rsidRPr="001F4357" w:rsidRDefault="00956EC7" w:rsidP="0062150D">
            <w:pPr>
              <w:ind w:firstLine="37"/>
              <w:jc w:val="center"/>
              <w:rPr>
                <w:rFonts w:cs="Times New Roman"/>
                <w:szCs w:val="24"/>
              </w:rPr>
            </w:pPr>
            <w:r w:rsidRPr="003A787E">
              <w:rPr>
                <w:rFonts w:cs="Times New Roman"/>
                <w:szCs w:val="24"/>
              </w:rPr>
              <w:t>197,5</w:t>
            </w:r>
          </w:p>
        </w:tc>
      </w:tr>
    </w:tbl>
    <w:p w14:paraId="29B73538" w14:textId="77777777" w:rsidR="000305A6" w:rsidRDefault="000305A6" w:rsidP="001F4357">
      <w:pPr>
        <w:ind w:firstLine="720"/>
        <w:rPr>
          <w:rFonts w:eastAsia="Times New Roman" w:cs="Times New Roman"/>
          <w:szCs w:val="24"/>
          <w:lang w:eastAsia="ru-RU"/>
        </w:rPr>
      </w:pPr>
    </w:p>
    <w:p w14:paraId="74816FD2" w14:textId="79689D1E" w:rsidR="004669E8" w:rsidRDefault="004669E8" w:rsidP="00E80138">
      <w:pPr>
        <w:shd w:val="clear" w:color="auto" w:fill="FFFFFF" w:themeFill="background1"/>
        <w:ind w:firstLine="720"/>
        <w:rPr>
          <w:rFonts w:eastAsia="Times New Roman" w:cs="Times New Roman"/>
          <w:szCs w:val="24"/>
          <w:lang w:eastAsia="ru-RU"/>
        </w:rPr>
      </w:pPr>
      <w:r w:rsidRPr="001F4357">
        <w:rPr>
          <w:rFonts w:eastAsia="Times New Roman" w:cs="Times New Roman"/>
          <w:szCs w:val="24"/>
          <w:lang w:eastAsia="ru-RU"/>
        </w:rPr>
        <w:t xml:space="preserve">На муниципальном уровне поддержка субъектов малого и среднего предпринимательства осуществляется в соответствии с муниципальной программой </w:t>
      </w:r>
      <w:r w:rsidR="00E80138" w:rsidRPr="00E80138">
        <w:rPr>
          <w:rFonts w:eastAsia="Times New Roman" w:cs="Times New Roman"/>
          <w:szCs w:val="24"/>
          <w:lang w:eastAsia="ru-RU"/>
        </w:rPr>
        <w:t>«Поддержка и развитие малого и среднего предпринимательства на территории города Мегиона на 2019 – 2025 годы»</w:t>
      </w:r>
      <w:r w:rsidR="00E80138">
        <w:rPr>
          <w:rFonts w:eastAsia="Times New Roman" w:cs="Times New Roman"/>
          <w:szCs w:val="24"/>
          <w:lang w:eastAsia="ru-RU"/>
        </w:rPr>
        <w:t xml:space="preserve"> </w:t>
      </w:r>
      <w:r w:rsidRPr="001F4357">
        <w:rPr>
          <w:rFonts w:eastAsia="Times New Roman" w:cs="Times New Roman"/>
          <w:szCs w:val="24"/>
          <w:lang w:eastAsia="ru-RU"/>
        </w:rPr>
        <w:t>(Таблиц</w:t>
      </w:r>
      <w:r w:rsidR="00AF1856">
        <w:rPr>
          <w:rFonts w:eastAsia="Times New Roman" w:cs="Times New Roman"/>
          <w:szCs w:val="24"/>
          <w:lang w:eastAsia="ru-RU"/>
        </w:rPr>
        <w:t>а 22</w:t>
      </w:r>
      <w:r w:rsidRPr="001F4357">
        <w:rPr>
          <w:rFonts w:eastAsia="Times New Roman" w:cs="Times New Roman"/>
          <w:szCs w:val="24"/>
          <w:lang w:eastAsia="ru-RU"/>
        </w:rPr>
        <w:t>).</w:t>
      </w:r>
    </w:p>
    <w:p w14:paraId="2BB515D3" w14:textId="514223CC" w:rsidR="004669E8" w:rsidRDefault="00AF1856" w:rsidP="001F4357">
      <w:pPr>
        <w:ind w:firstLine="720"/>
        <w:jc w:val="right"/>
        <w:rPr>
          <w:rFonts w:cs="Times New Roman"/>
          <w:szCs w:val="24"/>
        </w:rPr>
      </w:pPr>
      <w:r>
        <w:rPr>
          <w:rFonts w:cs="Times New Roman"/>
          <w:szCs w:val="24"/>
        </w:rPr>
        <w:t>Таблица 22</w:t>
      </w:r>
    </w:p>
    <w:p w14:paraId="7164300F" w14:textId="77777777" w:rsidR="00AF1856" w:rsidRPr="001F4357" w:rsidRDefault="00AF1856" w:rsidP="001F4357">
      <w:pPr>
        <w:ind w:firstLine="720"/>
        <w:jc w:val="right"/>
        <w:rPr>
          <w:rFonts w:cs="Times New Roman"/>
          <w:szCs w:val="24"/>
        </w:rPr>
      </w:pPr>
    </w:p>
    <w:p w14:paraId="5D130050" w14:textId="77777777" w:rsidR="004669E8" w:rsidRDefault="004669E8" w:rsidP="001F4357">
      <w:pPr>
        <w:ind w:firstLine="720"/>
        <w:jc w:val="center"/>
        <w:rPr>
          <w:rFonts w:cs="Times New Roman"/>
          <w:szCs w:val="24"/>
        </w:rPr>
      </w:pPr>
      <w:r w:rsidRPr="001F4357">
        <w:rPr>
          <w:rFonts w:cs="Times New Roman"/>
          <w:szCs w:val="24"/>
        </w:rPr>
        <w:t>Показатели муниципальной финансовой поддержки субъектов малого и среднего предпринимательства</w:t>
      </w:r>
    </w:p>
    <w:p w14:paraId="3CFFF3E6" w14:textId="77777777" w:rsidR="000305A6" w:rsidRPr="001F4357" w:rsidRDefault="000305A6" w:rsidP="001F4357">
      <w:pPr>
        <w:ind w:firstLine="720"/>
        <w:jc w:val="center"/>
        <w:rPr>
          <w:rFonts w:cs="Times New Roman"/>
          <w:szCs w:val="24"/>
        </w:rPr>
      </w:pPr>
    </w:p>
    <w:tbl>
      <w:tblPr>
        <w:tblStyle w:val="a5"/>
        <w:tblW w:w="0" w:type="auto"/>
        <w:tblInd w:w="108" w:type="dxa"/>
        <w:tblLayout w:type="fixed"/>
        <w:tblLook w:val="04A0" w:firstRow="1" w:lastRow="0" w:firstColumn="1" w:lastColumn="0" w:noHBand="0" w:noVBand="1"/>
      </w:tblPr>
      <w:tblGrid>
        <w:gridCol w:w="4184"/>
        <w:gridCol w:w="1112"/>
        <w:gridCol w:w="1112"/>
        <w:gridCol w:w="1113"/>
        <w:gridCol w:w="1112"/>
        <w:gridCol w:w="1113"/>
      </w:tblGrid>
      <w:tr w:rsidR="00115D1F" w:rsidRPr="000305A6" w14:paraId="39708099" w14:textId="77777777" w:rsidTr="00024CF9">
        <w:trPr>
          <w:cantSplit/>
          <w:trHeight w:val="320"/>
        </w:trPr>
        <w:tc>
          <w:tcPr>
            <w:tcW w:w="4184" w:type="dxa"/>
            <w:shd w:val="clear" w:color="auto" w:fill="FFFFFF" w:themeFill="background1"/>
            <w:vAlign w:val="center"/>
          </w:tcPr>
          <w:p w14:paraId="423C9B8A" w14:textId="77777777" w:rsidR="00115D1F" w:rsidRPr="000305A6" w:rsidRDefault="00115D1F" w:rsidP="00B76027">
            <w:pPr>
              <w:ind w:firstLine="37"/>
              <w:jc w:val="center"/>
              <w:rPr>
                <w:rFonts w:cs="Times New Roman"/>
                <w:sz w:val="20"/>
                <w:szCs w:val="20"/>
              </w:rPr>
            </w:pPr>
          </w:p>
        </w:tc>
        <w:tc>
          <w:tcPr>
            <w:tcW w:w="1112" w:type="dxa"/>
            <w:shd w:val="clear" w:color="auto" w:fill="FFFFFF" w:themeFill="background1"/>
          </w:tcPr>
          <w:p w14:paraId="2A27E6EF" w14:textId="23DC9402" w:rsidR="00115D1F" w:rsidRPr="00522B7C" w:rsidRDefault="00115D1F" w:rsidP="00B76027">
            <w:pPr>
              <w:ind w:firstLine="37"/>
              <w:jc w:val="center"/>
              <w:rPr>
                <w:rFonts w:cs="Times New Roman"/>
                <w:szCs w:val="24"/>
              </w:rPr>
            </w:pPr>
            <w:r w:rsidRPr="00956EC7">
              <w:rPr>
                <w:rFonts w:cs="Times New Roman"/>
                <w:szCs w:val="24"/>
              </w:rPr>
              <w:t>2018 год</w:t>
            </w:r>
          </w:p>
        </w:tc>
        <w:tc>
          <w:tcPr>
            <w:tcW w:w="1112" w:type="dxa"/>
            <w:shd w:val="clear" w:color="auto" w:fill="FFFFFF" w:themeFill="background1"/>
          </w:tcPr>
          <w:p w14:paraId="57D32495" w14:textId="4FD3906B" w:rsidR="00115D1F" w:rsidRPr="00522B7C" w:rsidRDefault="00115D1F" w:rsidP="00B76027">
            <w:pPr>
              <w:ind w:firstLine="37"/>
              <w:jc w:val="center"/>
              <w:rPr>
                <w:rFonts w:cs="Times New Roman"/>
                <w:szCs w:val="24"/>
              </w:rPr>
            </w:pPr>
            <w:r w:rsidRPr="00956EC7">
              <w:rPr>
                <w:rFonts w:cs="Times New Roman"/>
                <w:szCs w:val="24"/>
              </w:rPr>
              <w:t>2019 год</w:t>
            </w:r>
          </w:p>
        </w:tc>
        <w:tc>
          <w:tcPr>
            <w:tcW w:w="1113" w:type="dxa"/>
            <w:shd w:val="clear" w:color="auto" w:fill="FFFFFF" w:themeFill="background1"/>
          </w:tcPr>
          <w:p w14:paraId="5A2F4616" w14:textId="0AEF1531" w:rsidR="00115D1F" w:rsidRPr="00522B7C" w:rsidRDefault="00115D1F" w:rsidP="00B76027">
            <w:pPr>
              <w:ind w:firstLine="37"/>
              <w:jc w:val="center"/>
              <w:rPr>
                <w:rFonts w:cs="Times New Roman"/>
                <w:szCs w:val="24"/>
              </w:rPr>
            </w:pPr>
            <w:r w:rsidRPr="00956EC7">
              <w:rPr>
                <w:rFonts w:cs="Times New Roman"/>
                <w:szCs w:val="24"/>
              </w:rPr>
              <w:t>2020 год</w:t>
            </w:r>
          </w:p>
        </w:tc>
        <w:tc>
          <w:tcPr>
            <w:tcW w:w="1112" w:type="dxa"/>
            <w:shd w:val="clear" w:color="auto" w:fill="FFFFFF" w:themeFill="background1"/>
          </w:tcPr>
          <w:p w14:paraId="62A0B1A7" w14:textId="2ECF81BC" w:rsidR="00115D1F" w:rsidRPr="00522B7C" w:rsidRDefault="00115D1F" w:rsidP="00B76027">
            <w:pPr>
              <w:ind w:firstLine="37"/>
              <w:jc w:val="center"/>
              <w:rPr>
                <w:rFonts w:cs="Times New Roman"/>
                <w:szCs w:val="24"/>
              </w:rPr>
            </w:pPr>
            <w:r w:rsidRPr="00956EC7">
              <w:rPr>
                <w:rFonts w:cs="Times New Roman"/>
                <w:szCs w:val="24"/>
              </w:rPr>
              <w:t>2021 год</w:t>
            </w:r>
          </w:p>
        </w:tc>
        <w:tc>
          <w:tcPr>
            <w:tcW w:w="1113" w:type="dxa"/>
            <w:shd w:val="clear" w:color="auto" w:fill="FFFFFF" w:themeFill="background1"/>
          </w:tcPr>
          <w:p w14:paraId="49CC3094" w14:textId="03ECB647" w:rsidR="00115D1F" w:rsidRPr="00522B7C" w:rsidRDefault="00115D1F" w:rsidP="00B76027">
            <w:pPr>
              <w:ind w:firstLine="37"/>
              <w:jc w:val="center"/>
              <w:rPr>
                <w:rFonts w:cs="Times New Roman"/>
                <w:szCs w:val="24"/>
              </w:rPr>
            </w:pPr>
            <w:r w:rsidRPr="00956EC7">
              <w:rPr>
                <w:rFonts w:cs="Times New Roman"/>
                <w:szCs w:val="24"/>
              </w:rPr>
              <w:t>2022 год</w:t>
            </w:r>
          </w:p>
        </w:tc>
      </w:tr>
      <w:tr w:rsidR="00522B7C" w:rsidRPr="001F4357" w14:paraId="14EBE0E5" w14:textId="77777777" w:rsidTr="00522B7C">
        <w:trPr>
          <w:cantSplit/>
        </w:trPr>
        <w:tc>
          <w:tcPr>
            <w:tcW w:w="4184" w:type="dxa"/>
            <w:tcBorders>
              <w:top w:val="single" w:sz="4" w:space="0" w:color="auto"/>
              <w:left w:val="single" w:sz="4" w:space="0" w:color="auto"/>
              <w:bottom w:val="single" w:sz="4" w:space="0" w:color="auto"/>
              <w:right w:val="single" w:sz="4" w:space="0" w:color="auto"/>
            </w:tcBorders>
            <w:shd w:val="clear" w:color="auto" w:fill="FFFFFF" w:themeFill="background1"/>
          </w:tcPr>
          <w:p w14:paraId="2C023776" w14:textId="4FD528F7" w:rsidR="00522B7C" w:rsidRPr="001F4357" w:rsidRDefault="00522B7C" w:rsidP="00B76027">
            <w:pPr>
              <w:ind w:firstLine="37"/>
              <w:rPr>
                <w:rFonts w:cs="Times New Roman"/>
                <w:szCs w:val="24"/>
              </w:rPr>
            </w:pPr>
            <w:r w:rsidRPr="0020239A">
              <w:rPr>
                <w:rFonts w:cs="Times New Roman"/>
                <w:szCs w:val="24"/>
              </w:rPr>
              <w:t>Количество субъектов, получивших поддержку</w:t>
            </w: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168773" w14:textId="492BB59D" w:rsidR="00522B7C" w:rsidRPr="00522B7C" w:rsidRDefault="00522B7C" w:rsidP="00B76027">
            <w:pPr>
              <w:ind w:firstLine="37"/>
              <w:jc w:val="center"/>
              <w:rPr>
                <w:rFonts w:cs="Times New Roman"/>
                <w:szCs w:val="24"/>
              </w:rPr>
            </w:pPr>
            <w:r w:rsidRPr="00522B7C">
              <w:rPr>
                <w:rFonts w:cs="Times New Roman"/>
                <w:szCs w:val="24"/>
              </w:rPr>
              <w:t>22</w:t>
            </w: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741F6" w14:textId="22326D8E" w:rsidR="00522B7C" w:rsidRPr="00522B7C" w:rsidRDefault="00522B7C" w:rsidP="00B76027">
            <w:pPr>
              <w:ind w:firstLine="37"/>
              <w:jc w:val="center"/>
              <w:rPr>
                <w:rFonts w:cs="Times New Roman"/>
                <w:szCs w:val="24"/>
              </w:rPr>
            </w:pPr>
            <w:r w:rsidRPr="00522B7C">
              <w:rPr>
                <w:rFonts w:cs="Times New Roman"/>
                <w:szCs w:val="24"/>
              </w:rPr>
              <w:t>21</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8A4586" w14:textId="6C54B1F8" w:rsidR="00522B7C" w:rsidRPr="00522B7C" w:rsidRDefault="00522B7C" w:rsidP="00B76027">
            <w:pPr>
              <w:ind w:firstLine="37"/>
              <w:jc w:val="center"/>
              <w:rPr>
                <w:rFonts w:cs="Times New Roman"/>
                <w:szCs w:val="24"/>
              </w:rPr>
            </w:pPr>
            <w:r w:rsidRPr="00522B7C">
              <w:rPr>
                <w:rFonts w:cs="Times New Roman"/>
                <w:szCs w:val="24"/>
              </w:rPr>
              <w:t>18</w:t>
            </w: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99E046" w14:textId="0FE23127" w:rsidR="00522B7C" w:rsidRPr="00522B7C" w:rsidRDefault="00522B7C" w:rsidP="00B76027">
            <w:pPr>
              <w:ind w:firstLine="37"/>
              <w:jc w:val="center"/>
              <w:rPr>
                <w:rFonts w:cs="Times New Roman"/>
                <w:szCs w:val="24"/>
              </w:rPr>
            </w:pPr>
            <w:r w:rsidRPr="00522B7C">
              <w:rPr>
                <w:rFonts w:cs="Times New Roman"/>
                <w:szCs w:val="24"/>
              </w:rPr>
              <w:t>21</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3DB8EC" w14:textId="3A548091" w:rsidR="00522B7C" w:rsidRPr="00522B7C" w:rsidRDefault="00522B7C" w:rsidP="00B76027">
            <w:pPr>
              <w:ind w:firstLine="37"/>
              <w:jc w:val="center"/>
              <w:rPr>
                <w:rFonts w:cs="Times New Roman"/>
                <w:szCs w:val="24"/>
              </w:rPr>
            </w:pPr>
            <w:r w:rsidRPr="00522B7C">
              <w:rPr>
                <w:rFonts w:cs="Times New Roman"/>
                <w:szCs w:val="24"/>
              </w:rPr>
              <w:t>24</w:t>
            </w:r>
          </w:p>
        </w:tc>
      </w:tr>
      <w:tr w:rsidR="00522B7C" w:rsidRPr="001F4357" w14:paraId="66183AA5" w14:textId="77777777" w:rsidTr="00522B7C">
        <w:trPr>
          <w:cantSplit/>
        </w:trPr>
        <w:tc>
          <w:tcPr>
            <w:tcW w:w="4184" w:type="dxa"/>
            <w:tcBorders>
              <w:top w:val="single" w:sz="4" w:space="0" w:color="auto"/>
              <w:left w:val="single" w:sz="4" w:space="0" w:color="auto"/>
              <w:bottom w:val="single" w:sz="4" w:space="0" w:color="auto"/>
              <w:right w:val="single" w:sz="4" w:space="0" w:color="auto"/>
            </w:tcBorders>
            <w:shd w:val="clear" w:color="auto" w:fill="FFFFFF" w:themeFill="background1"/>
          </w:tcPr>
          <w:p w14:paraId="381F7CA6" w14:textId="46CEA5A5" w:rsidR="00522B7C" w:rsidRPr="001F4357" w:rsidRDefault="00522B7C" w:rsidP="00B76027">
            <w:pPr>
              <w:ind w:firstLine="37"/>
              <w:rPr>
                <w:rFonts w:cs="Times New Roman"/>
                <w:szCs w:val="24"/>
              </w:rPr>
            </w:pPr>
            <w:r w:rsidRPr="0020239A">
              <w:rPr>
                <w:rFonts w:cs="Times New Roman"/>
                <w:szCs w:val="24"/>
              </w:rPr>
              <w:t>Объем выделенных средств, млн. руб.</w:t>
            </w: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FDB36A" w14:textId="4CAE559B" w:rsidR="00522B7C" w:rsidRPr="00522B7C" w:rsidRDefault="00522B7C" w:rsidP="00B76027">
            <w:pPr>
              <w:ind w:firstLine="37"/>
              <w:jc w:val="center"/>
              <w:rPr>
                <w:rFonts w:cs="Times New Roman"/>
                <w:szCs w:val="24"/>
              </w:rPr>
            </w:pPr>
            <w:r w:rsidRPr="00522B7C">
              <w:rPr>
                <w:rFonts w:cs="Times New Roman"/>
                <w:szCs w:val="24"/>
              </w:rPr>
              <w:t>7,510</w:t>
            </w: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D8AB71" w14:textId="28A4BA79" w:rsidR="00522B7C" w:rsidRPr="00522B7C" w:rsidRDefault="00522B7C" w:rsidP="00B76027">
            <w:pPr>
              <w:ind w:firstLine="37"/>
              <w:jc w:val="center"/>
              <w:rPr>
                <w:rFonts w:cs="Times New Roman"/>
                <w:szCs w:val="24"/>
              </w:rPr>
            </w:pPr>
            <w:r w:rsidRPr="00522B7C">
              <w:rPr>
                <w:rFonts w:cs="Times New Roman"/>
                <w:szCs w:val="24"/>
              </w:rPr>
              <w:t>3,820</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360842" w14:textId="5B090046" w:rsidR="00522B7C" w:rsidRPr="00522B7C" w:rsidRDefault="00522B7C" w:rsidP="00B76027">
            <w:pPr>
              <w:ind w:firstLine="37"/>
              <w:jc w:val="center"/>
              <w:rPr>
                <w:rFonts w:cs="Times New Roman"/>
                <w:szCs w:val="24"/>
              </w:rPr>
            </w:pPr>
            <w:r w:rsidRPr="00522B7C">
              <w:rPr>
                <w:rFonts w:cs="Times New Roman"/>
                <w:szCs w:val="24"/>
              </w:rPr>
              <w:t>3,650</w:t>
            </w: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E7AFA2" w14:textId="07E8EB1D" w:rsidR="00522B7C" w:rsidRPr="00522B7C" w:rsidRDefault="00522B7C" w:rsidP="00B76027">
            <w:pPr>
              <w:ind w:firstLine="37"/>
              <w:jc w:val="center"/>
              <w:rPr>
                <w:rFonts w:cs="Times New Roman"/>
                <w:szCs w:val="24"/>
              </w:rPr>
            </w:pPr>
            <w:r w:rsidRPr="00522B7C">
              <w:rPr>
                <w:rFonts w:cs="Times New Roman"/>
                <w:szCs w:val="24"/>
              </w:rPr>
              <w:t>2,495</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49A3A8" w14:textId="7909FC63" w:rsidR="00522B7C" w:rsidRPr="00522B7C" w:rsidRDefault="00522B7C" w:rsidP="00B76027">
            <w:pPr>
              <w:ind w:firstLine="37"/>
              <w:jc w:val="center"/>
              <w:rPr>
                <w:rFonts w:cs="Times New Roman"/>
                <w:szCs w:val="24"/>
              </w:rPr>
            </w:pPr>
            <w:r w:rsidRPr="00522B7C">
              <w:rPr>
                <w:rFonts w:cs="Times New Roman"/>
                <w:szCs w:val="24"/>
              </w:rPr>
              <w:t>3,527</w:t>
            </w:r>
          </w:p>
        </w:tc>
      </w:tr>
      <w:tr w:rsidR="00522B7C" w:rsidRPr="001F4357" w14:paraId="3FE30601" w14:textId="77777777" w:rsidTr="00522B7C">
        <w:trPr>
          <w:cantSplit/>
        </w:trPr>
        <w:tc>
          <w:tcPr>
            <w:tcW w:w="4184" w:type="dxa"/>
            <w:tcBorders>
              <w:top w:val="single" w:sz="4" w:space="0" w:color="auto"/>
              <w:left w:val="single" w:sz="4" w:space="0" w:color="auto"/>
              <w:bottom w:val="single" w:sz="4" w:space="0" w:color="auto"/>
              <w:right w:val="single" w:sz="4" w:space="0" w:color="auto"/>
            </w:tcBorders>
            <w:shd w:val="clear" w:color="auto" w:fill="FFFFFF" w:themeFill="background1"/>
          </w:tcPr>
          <w:p w14:paraId="4A8ECB3F" w14:textId="0110865F" w:rsidR="00522B7C" w:rsidRPr="001F4357" w:rsidRDefault="00522B7C" w:rsidP="00B76027">
            <w:pPr>
              <w:ind w:firstLine="37"/>
              <w:rPr>
                <w:rFonts w:cs="Times New Roman"/>
                <w:szCs w:val="24"/>
              </w:rPr>
            </w:pPr>
            <w:r w:rsidRPr="0020239A">
              <w:rPr>
                <w:rFonts w:cs="Times New Roman"/>
                <w:szCs w:val="24"/>
              </w:rPr>
              <w:t>Количество субъектов (впервые зарегистрированных и действующих менее 1 года)</w:t>
            </w: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17FAAA" w14:textId="7500F43B" w:rsidR="00522B7C" w:rsidRPr="00522B7C" w:rsidRDefault="00522B7C" w:rsidP="00B76027">
            <w:pPr>
              <w:ind w:firstLine="37"/>
              <w:jc w:val="center"/>
              <w:rPr>
                <w:rFonts w:cs="Times New Roman"/>
                <w:szCs w:val="24"/>
              </w:rPr>
            </w:pPr>
            <w:r w:rsidRPr="00522B7C">
              <w:rPr>
                <w:rFonts w:cs="Times New Roman"/>
                <w:szCs w:val="24"/>
              </w:rPr>
              <w:t>2</w:t>
            </w: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F8303D" w14:textId="49CB9D09" w:rsidR="00522B7C" w:rsidRPr="00522B7C" w:rsidRDefault="00522B7C" w:rsidP="00B76027">
            <w:pPr>
              <w:ind w:firstLine="37"/>
              <w:jc w:val="center"/>
              <w:rPr>
                <w:rFonts w:cs="Times New Roman"/>
                <w:szCs w:val="24"/>
              </w:rPr>
            </w:pPr>
            <w:r w:rsidRPr="00522B7C">
              <w:rPr>
                <w:rFonts w:cs="Times New Roman"/>
                <w:szCs w:val="24"/>
              </w:rPr>
              <w:t>6</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5F5DE4" w14:textId="73225DDD" w:rsidR="00522B7C" w:rsidRPr="00522B7C" w:rsidRDefault="00522B7C" w:rsidP="00B76027">
            <w:pPr>
              <w:ind w:firstLine="37"/>
              <w:jc w:val="center"/>
              <w:rPr>
                <w:rFonts w:cs="Times New Roman"/>
                <w:szCs w:val="24"/>
              </w:rPr>
            </w:pPr>
            <w:r w:rsidRPr="00522B7C">
              <w:rPr>
                <w:rFonts w:cs="Times New Roman"/>
                <w:szCs w:val="24"/>
              </w:rPr>
              <w:t>2</w:t>
            </w: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A1C37A" w14:textId="7B4BD454" w:rsidR="00522B7C" w:rsidRPr="00522B7C" w:rsidRDefault="00522B7C" w:rsidP="00B76027">
            <w:pPr>
              <w:ind w:firstLine="37"/>
              <w:jc w:val="center"/>
              <w:rPr>
                <w:rFonts w:cs="Times New Roman"/>
                <w:szCs w:val="24"/>
              </w:rPr>
            </w:pPr>
            <w:r w:rsidRPr="00522B7C">
              <w:rPr>
                <w:rFonts w:cs="Times New Roman"/>
                <w:szCs w:val="24"/>
              </w:rPr>
              <w:t>6</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D4FC63" w14:textId="350A7F13" w:rsidR="00522B7C" w:rsidRPr="00522B7C" w:rsidRDefault="00522B7C" w:rsidP="00B76027">
            <w:pPr>
              <w:ind w:firstLine="37"/>
              <w:jc w:val="center"/>
              <w:rPr>
                <w:rFonts w:cs="Times New Roman"/>
                <w:szCs w:val="24"/>
              </w:rPr>
            </w:pPr>
            <w:r w:rsidRPr="00522B7C">
              <w:rPr>
                <w:rFonts w:cs="Times New Roman"/>
                <w:szCs w:val="24"/>
              </w:rPr>
              <w:t>3</w:t>
            </w:r>
          </w:p>
        </w:tc>
      </w:tr>
      <w:tr w:rsidR="00522B7C" w:rsidRPr="001F4357" w14:paraId="68B3E4CB" w14:textId="77777777" w:rsidTr="00522B7C">
        <w:trPr>
          <w:cantSplit/>
        </w:trPr>
        <w:tc>
          <w:tcPr>
            <w:tcW w:w="4184" w:type="dxa"/>
            <w:tcBorders>
              <w:top w:val="single" w:sz="4" w:space="0" w:color="auto"/>
              <w:left w:val="single" w:sz="4" w:space="0" w:color="auto"/>
              <w:bottom w:val="single" w:sz="4" w:space="0" w:color="auto"/>
              <w:right w:val="single" w:sz="4" w:space="0" w:color="auto"/>
            </w:tcBorders>
            <w:shd w:val="clear" w:color="auto" w:fill="FFFFFF" w:themeFill="background1"/>
          </w:tcPr>
          <w:p w14:paraId="036A3C5F" w14:textId="667577CB" w:rsidR="00522B7C" w:rsidRPr="001F4357" w:rsidRDefault="00522B7C" w:rsidP="00B76027">
            <w:pPr>
              <w:ind w:firstLine="37"/>
              <w:rPr>
                <w:rFonts w:cs="Times New Roman"/>
                <w:szCs w:val="24"/>
              </w:rPr>
            </w:pPr>
            <w:r w:rsidRPr="0020239A">
              <w:rPr>
                <w:rFonts w:cs="Times New Roman"/>
                <w:szCs w:val="24"/>
              </w:rPr>
              <w:t>Объем выделенных средств, тыс. руб.</w:t>
            </w: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9AB120" w14:textId="5DC0E309" w:rsidR="00522B7C" w:rsidRPr="00522B7C" w:rsidRDefault="00522B7C" w:rsidP="00B76027">
            <w:pPr>
              <w:ind w:firstLine="37"/>
              <w:jc w:val="center"/>
              <w:rPr>
                <w:rFonts w:cs="Times New Roman"/>
                <w:szCs w:val="24"/>
              </w:rPr>
            </w:pPr>
            <w:r w:rsidRPr="00522B7C">
              <w:rPr>
                <w:rFonts w:cs="Times New Roman"/>
                <w:szCs w:val="24"/>
              </w:rPr>
              <w:t>500,0</w:t>
            </w: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89DD55" w14:textId="70978F02" w:rsidR="00522B7C" w:rsidRPr="00522B7C" w:rsidRDefault="00522B7C" w:rsidP="00B76027">
            <w:pPr>
              <w:ind w:firstLine="37"/>
              <w:jc w:val="center"/>
              <w:rPr>
                <w:rFonts w:cs="Times New Roman"/>
                <w:szCs w:val="24"/>
              </w:rPr>
            </w:pPr>
            <w:r w:rsidRPr="00522B7C">
              <w:rPr>
                <w:rFonts w:cs="Times New Roman"/>
                <w:szCs w:val="24"/>
              </w:rPr>
              <w:t>1 300,0</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FCF560" w14:textId="61A94431" w:rsidR="00522B7C" w:rsidRPr="00522B7C" w:rsidRDefault="00522B7C" w:rsidP="00B76027">
            <w:pPr>
              <w:ind w:firstLine="37"/>
              <w:jc w:val="center"/>
              <w:rPr>
                <w:rFonts w:cs="Times New Roman"/>
                <w:szCs w:val="24"/>
              </w:rPr>
            </w:pPr>
            <w:r w:rsidRPr="00522B7C">
              <w:rPr>
                <w:rFonts w:cs="Times New Roman"/>
                <w:szCs w:val="24"/>
              </w:rPr>
              <w:t>560,0</w:t>
            </w: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5E2224" w14:textId="56FD469C" w:rsidR="00522B7C" w:rsidRPr="00522B7C" w:rsidRDefault="00522B7C" w:rsidP="00B76027">
            <w:pPr>
              <w:ind w:firstLine="37"/>
              <w:jc w:val="center"/>
              <w:rPr>
                <w:rFonts w:cs="Times New Roman"/>
                <w:szCs w:val="24"/>
              </w:rPr>
            </w:pPr>
            <w:r w:rsidRPr="00522B7C">
              <w:rPr>
                <w:rFonts w:cs="Times New Roman"/>
                <w:szCs w:val="24"/>
              </w:rPr>
              <w:t>600,0</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5096C0" w14:textId="5F634DBD" w:rsidR="00522B7C" w:rsidRPr="00522B7C" w:rsidRDefault="00522B7C" w:rsidP="00B76027">
            <w:pPr>
              <w:ind w:firstLine="37"/>
              <w:jc w:val="center"/>
              <w:rPr>
                <w:rFonts w:cs="Times New Roman"/>
                <w:szCs w:val="24"/>
              </w:rPr>
            </w:pPr>
            <w:r w:rsidRPr="00522B7C">
              <w:rPr>
                <w:rFonts w:cs="Times New Roman"/>
                <w:szCs w:val="24"/>
              </w:rPr>
              <w:t>325,0</w:t>
            </w:r>
          </w:p>
        </w:tc>
      </w:tr>
    </w:tbl>
    <w:p w14:paraId="585D1D8F" w14:textId="77777777" w:rsidR="000305A6" w:rsidRDefault="000305A6" w:rsidP="001F4357">
      <w:pPr>
        <w:ind w:firstLine="720"/>
        <w:rPr>
          <w:rFonts w:eastAsia="Times New Roman" w:cs="Times New Roman"/>
          <w:szCs w:val="24"/>
          <w:lang w:eastAsia="ru-RU"/>
        </w:rPr>
      </w:pPr>
    </w:p>
    <w:p w14:paraId="0743D151" w14:textId="4492ABBB" w:rsidR="004669E8" w:rsidRPr="001F4357" w:rsidRDefault="004669E8" w:rsidP="001F4357">
      <w:pPr>
        <w:ind w:firstLine="720"/>
        <w:rPr>
          <w:rFonts w:cs="Times New Roman"/>
          <w:szCs w:val="24"/>
        </w:rPr>
      </w:pPr>
      <w:r w:rsidRPr="001F4357">
        <w:rPr>
          <w:rFonts w:eastAsia="Times New Roman" w:cs="Times New Roman"/>
          <w:szCs w:val="24"/>
          <w:lang w:eastAsia="ru-RU"/>
        </w:rPr>
        <w:t xml:space="preserve">Помимо муниципальной поддержки, предприниматели Мегиона получают поддержку со стороны институтов развития автономного округа. </w:t>
      </w:r>
    </w:p>
    <w:p w14:paraId="12906C5C" w14:textId="1446650F" w:rsidR="004669E8" w:rsidRDefault="004669E8" w:rsidP="001F4357">
      <w:pPr>
        <w:ind w:firstLine="720"/>
        <w:rPr>
          <w:rFonts w:cs="Times New Roman"/>
          <w:szCs w:val="24"/>
        </w:rPr>
      </w:pPr>
      <w:r w:rsidRPr="001F4357">
        <w:rPr>
          <w:rFonts w:cs="Times New Roman"/>
          <w:szCs w:val="24"/>
        </w:rPr>
        <w:t>Основным источником финансирования деятельности сферы малого и среднего предпринимательства по-прежнему остаются их личные сбережения, так как привлечение заемных и кредитных ресурсов является проблематичным.</w:t>
      </w:r>
    </w:p>
    <w:p w14:paraId="6B9F9E9A" w14:textId="0103014C" w:rsidR="001308DC" w:rsidRPr="001308DC" w:rsidRDefault="001308DC" w:rsidP="001F4357">
      <w:pPr>
        <w:ind w:firstLine="720"/>
        <w:rPr>
          <w:rFonts w:cs="Times New Roman"/>
          <w:szCs w:val="24"/>
        </w:rPr>
      </w:pPr>
      <w:r>
        <w:rPr>
          <w:rFonts w:cs="Times New Roman"/>
          <w:szCs w:val="24"/>
        </w:rPr>
        <w:t>С вводом в действие в 2020 году режима самозанятых граждан их число постоянно увеличивается, с 455 самозанятых в 2020 году до 1706 самозанятых в 2022 году, в том числе и за счет перехода в данный статус индивидуальных предпринимателей.</w:t>
      </w:r>
    </w:p>
    <w:p w14:paraId="2C5F3E4F" w14:textId="77777777" w:rsidR="000305A6" w:rsidRPr="006539C2" w:rsidRDefault="000305A6" w:rsidP="001F4357">
      <w:pPr>
        <w:ind w:firstLine="720"/>
        <w:rPr>
          <w:rFonts w:cs="Times New Roman"/>
          <w:szCs w:val="24"/>
        </w:rPr>
      </w:pPr>
    </w:p>
    <w:p w14:paraId="5CE635F0" w14:textId="05D87490" w:rsidR="004669E8" w:rsidRPr="001F4357" w:rsidRDefault="00CB2A27" w:rsidP="00CB2A27">
      <w:pPr>
        <w:pStyle w:val="3"/>
        <w:spacing w:before="0" w:after="0"/>
        <w:rPr>
          <w:rFonts w:ascii="Times New Roman" w:hAnsi="Times New Roman" w:cs="Times New Roman"/>
          <w:sz w:val="24"/>
          <w:szCs w:val="24"/>
        </w:rPr>
      </w:pPr>
      <w:bookmarkStart w:id="83" w:name="_Toc511488560"/>
      <w:bookmarkStart w:id="84" w:name="_Toc1822460"/>
      <w:bookmarkStart w:id="85" w:name="_Toc1822871"/>
      <w:bookmarkStart w:id="86" w:name="_Toc152760913"/>
      <w:r>
        <w:rPr>
          <w:rFonts w:ascii="Times New Roman" w:hAnsi="Times New Roman" w:cs="Times New Roman"/>
          <w:sz w:val="24"/>
          <w:szCs w:val="24"/>
        </w:rPr>
        <w:t>1</w:t>
      </w:r>
      <w:r w:rsidR="004669E8" w:rsidRPr="001F4357">
        <w:rPr>
          <w:rFonts w:ascii="Times New Roman" w:hAnsi="Times New Roman" w:cs="Times New Roman"/>
          <w:sz w:val="24"/>
          <w:szCs w:val="24"/>
        </w:rPr>
        <w:t>.2.4. Потребительский рын</w:t>
      </w:r>
      <w:bookmarkEnd w:id="83"/>
      <w:r w:rsidR="004669E8" w:rsidRPr="001F4357">
        <w:rPr>
          <w:rFonts w:ascii="Times New Roman" w:hAnsi="Times New Roman" w:cs="Times New Roman"/>
          <w:sz w:val="24"/>
          <w:szCs w:val="24"/>
        </w:rPr>
        <w:t>ок</w:t>
      </w:r>
      <w:bookmarkEnd w:id="84"/>
      <w:bookmarkEnd w:id="85"/>
      <w:bookmarkEnd w:id="86"/>
    </w:p>
    <w:p w14:paraId="04550AD9" w14:textId="77777777" w:rsidR="00B76027" w:rsidRDefault="00B76027" w:rsidP="001F4357">
      <w:pPr>
        <w:shd w:val="clear" w:color="auto" w:fill="FFFFFF"/>
        <w:rPr>
          <w:rFonts w:cs="Times New Roman"/>
          <w:szCs w:val="24"/>
        </w:rPr>
      </w:pPr>
    </w:p>
    <w:p w14:paraId="52A39AAC" w14:textId="3A164B57" w:rsidR="004669E8" w:rsidRPr="001F4357" w:rsidRDefault="004669E8" w:rsidP="001F4357">
      <w:pPr>
        <w:shd w:val="clear" w:color="auto" w:fill="FFFFFF"/>
        <w:rPr>
          <w:rFonts w:eastAsia="Times New Roman" w:cs="Times New Roman"/>
          <w:color w:val="333333"/>
          <w:szCs w:val="24"/>
          <w:lang w:eastAsia="ru-RU"/>
        </w:rPr>
      </w:pPr>
      <w:r w:rsidRPr="001F4357">
        <w:rPr>
          <w:rFonts w:cs="Times New Roman"/>
          <w:szCs w:val="24"/>
        </w:rPr>
        <w:t xml:space="preserve">Торговля занимает главное место в сфере потребительских услуг и является одной из наиболее динамично развивающихся отраслей муниципальной экономики. </w:t>
      </w:r>
    </w:p>
    <w:p w14:paraId="4515763C" w14:textId="4AA510FF" w:rsidR="002A00B2" w:rsidRDefault="00B7379C" w:rsidP="001F4357">
      <w:pPr>
        <w:shd w:val="clear" w:color="auto" w:fill="FFFFFF"/>
        <w:rPr>
          <w:rFonts w:cs="Times New Roman"/>
          <w:szCs w:val="24"/>
        </w:rPr>
      </w:pPr>
      <w:r>
        <w:rPr>
          <w:rFonts w:cs="Times New Roman"/>
          <w:szCs w:val="24"/>
        </w:rPr>
        <w:t>Ч</w:t>
      </w:r>
      <w:r w:rsidR="004669E8" w:rsidRPr="001F4357">
        <w:rPr>
          <w:rFonts w:cs="Times New Roman"/>
          <w:szCs w:val="24"/>
        </w:rPr>
        <w:t>исло объектов розничной торговли, функционирующих н</w:t>
      </w:r>
      <w:r>
        <w:rPr>
          <w:rFonts w:cs="Times New Roman"/>
          <w:szCs w:val="24"/>
        </w:rPr>
        <w:t xml:space="preserve">а территории </w:t>
      </w:r>
      <w:r w:rsidR="00B74F04">
        <w:rPr>
          <w:rFonts w:cs="Times New Roman"/>
          <w:szCs w:val="24"/>
        </w:rPr>
        <w:t>города Мегиона</w:t>
      </w:r>
      <w:r>
        <w:rPr>
          <w:rFonts w:cs="Times New Roman"/>
          <w:szCs w:val="24"/>
        </w:rPr>
        <w:t xml:space="preserve">, </w:t>
      </w:r>
      <w:r w:rsidR="002A00B2">
        <w:rPr>
          <w:rFonts w:cs="Times New Roman"/>
          <w:szCs w:val="24"/>
        </w:rPr>
        <w:t>ежегодно увеличивается</w:t>
      </w:r>
      <w:r w:rsidR="004669E8" w:rsidRPr="001F4357">
        <w:rPr>
          <w:rFonts w:cs="Times New Roman"/>
          <w:szCs w:val="24"/>
        </w:rPr>
        <w:t xml:space="preserve">. </w:t>
      </w:r>
      <w:r w:rsidR="002A00B2">
        <w:rPr>
          <w:rFonts w:cs="Times New Roman"/>
          <w:szCs w:val="24"/>
        </w:rPr>
        <w:t>С 2018 года общее число объектов торговли выросло на 18,5%, в том числе стационарных объектов на 21,1%.</w:t>
      </w:r>
    </w:p>
    <w:p w14:paraId="3FAA7A7D" w14:textId="57AD3ABF" w:rsidR="004669E8" w:rsidRDefault="004669E8" w:rsidP="001F4357">
      <w:pPr>
        <w:shd w:val="clear" w:color="auto" w:fill="FFFFFF"/>
        <w:rPr>
          <w:rFonts w:cs="Times New Roman"/>
          <w:szCs w:val="24"/>
        </w:rPr>
      </w:pPr>
      <w:r w:rsidRPr="001F4357">
        <w:rPr>
          <w:rFonts w:cs="Times New Roman"/>
          <w:szCs w:val="24"/>
        </w:rPr>
        <w:t xml:space="preserve"> Общая торговая площадь стационарных торговых объектов</w:t>
      </w:r>
      <w:r w:rsidR="002A00B2">
        <w:rPr>
          <w:rFonts w:cs="Times New Roman"/>
          <w:szCs w:val="24"/>
        </w:rPr>
        <w:t xml:space="preserve"> имеет тенденцию к увеличению и только в 2022 году незначительно сократилась</w:t>
      </w:r>
      <w:r w:rsidRPr="001F4357">
        <w:rPr>
          <w:rFonts w:cs="Times New Roman"/>
          <w:szCs w:val="24"/>
        </w:rPr>
        <w:t xml:space="preserve"> </w:t>
      </w:r>
      <w:r w:rsidR="002A00B2">
        <w:rPr>
          <w:rFonts w:cs="Times New Roman"/>
          <w:szCs w:val="24"/>
        </w:rPr>
        <w:t xml:space="preserve">по сравнению с предыдущим годом. В целом увеличение торговых площадей составило 20,4% </w:t>
      </w:r>
      <w:r w:rsidR="00B76027">
        <w:rPr>
          <w:rFonts w:cs="Times New Roman"/>
          <w:szCs w:val="24"/>
        </w:rPr>
        <w:t>(Рис.30</w:t>
      </w:r>
      <w:r w:rsidRPr="001F4357">
        <w:rPr>
          <w:rFonts w:cs="Times New Roman"/>
          <w:szCs w:val="24"/>
        </w:rPr>
        <w:t xml:space="preserve">а и б). </w:t>
      </w:r>
    </w:p>
    <w:p w14:paraId="345514B2" w14:textId="60D9DEBE" w:rsidR="00BF24F3" w:rsidRDefault="00BF24F3" w:rsidP="001F4357">
      <w:pPr>
        <w:shd w:val="clear" w:color="auto" w:fill="FFFFFF"/>
        <w:rPr>
          <w:rFonts w:cs="Times New Roman"/>
          <w:szCs w:val="24"/>
        </w:rPr>
      </w:pPr>
    </w:p>
    <w:p w14:paraId="2142F678" w14:textId="40559876" w:rsidR="00BF24F3" w:rsidRDefault="00BF24F3" w:rsidP="00ED5B39">
      <w:pPr>
        <w:shd w:val="clear" w:color="auto" w:fill="FFFFFF"/>
        <w:ind w:firstLine="0"/>
        <w:rPr>
          <w:rFonts w:cs="Times New Roman"/>
          <w:szCs w:val="24"/>
        </w:rPr>
      </w:pPr>
      <w:r>
        <w:rPr>
          <w:rFonts w:cs="Times New Roman"/>
          <w:noProof/>
          <w:color w:val="FF0000"/>
          <w:sz w:val="28"/>
          <w:szCs w:val="24"/>
          <w:lang w:eastAsia="ru-RU"/>
        </w:rPr>
        <w:lastRenderedPageBreak/>
        <w:drawing>
          <wp:inline distT="0" distB="0" distL="0" distR="0" wp14:anchorId="3527CB1C" wp14:editId="707B84CD">
            <wp:extent cx="2876550" cy="20193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165963">
        <w:rPr>
          <w:rFonts w:cs="Times New Roman"/>
          <w:noProof/>
          <w:color w:val="FF0000"/>
          <w:sz w:val="28"/>
          <w:szCs w:val="24"/>
          <w:lang w:eastAsia="ru-RU"/>
        </w:rPr>
        <w:drawing>
          <wp:inline distT="0" distB="0" distL="0" distR="0" wp14:anchorId="2EC6C341" wp14:editId="391DCAA9">
            <wp:extent cx="3173095" cy="2014220"/>
            <wp:effectExtent l="0" t="0" r="8255" b="508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bl>
      <w:tblPr>
        <w:tblW w:w="0" w:type="auto"/>
        <w:tblLook w:val="00A0" w:firstRow="1" w:lastRow="0" w:firstColumn="1" w:lastColumn="0" w:noHBand="0" w:noVBand="0"/>
      </w:tblPr>
      <w:tblGrid>
        <w:gridCol w:w="4800"/>
        <w:gridCol w:w="4771"/>
      </w:tblGrid>
      <w:tr w:rsidR="004669E8" w:rsidRPr="001F4357" w14:paraId="30203504" w14:textId="77777777" w:rsidTr="00347735">
        <w:trPr>
          <w:cantSplit/>
        </w:trPr>
        <w:tc>
          <w:tcPr>
            <w:tcW w:w="4800" w:type="dxa"/>
          </w:tcPr>
          <w:p w14:paraId="206BDFC3" w14:textId="0936B292" w:rsidR="004669E8" w:rsidRPr="001F4357" w:rsidRDefault="00B76027" w:rsidP="00347735">
            <w:pPr>
              <w:jc w:val="center"/>
              <w:rPr>
                <w:rFonts w:eastAsia="Batang" w:cs="Times New Roman"/>
                <w:szCs w:val="24"/>
                <w:lang w:eastAsia="ko-KR"/>
              </w:rPr>
            </w:pPr>
            <w:r>
              <w:rPr>
                <w:rFonts w:eastAsia="Batang" w:cs="Times New Roman"/>
                <w:b/>
                <w:szCs w:val="24"/>
                <w:lang w:eastAsia="ko-KR"/>
              </w:rPr>
              <w:t>Рис.30</w:t>
            </w:r>
            <w:r w:rsidR="004669E8" w:rsidRPr="001F4357">
              <w:rPr>
                <w:rFonts w:eastAsia="Batang" w:cs="Times New Roman"/>
                <w:b/>
                <w:szCs w:val="24"/>
                <w:lang w:eastAsia="ko-KR"/>
              </w:rPr>
              <w:t>а. Количество объектов розничной торговли, в том числе стационарных, единиц</w:t>
            </w:r>
          </w:p>
        </w:tc>
        <w:tc>
          <w:tcPr>
            <w:tcW w:w="4771" w:type="dxa"/>
          </w:tcPr>
          <w:p w14:paraId="65740CE9" w14:textId="4E9B1908" w:rsidR="004669E8" w:rsidRPr="001F4357" w:rsidRDefault="00B76027" w:rsidP="001F4357">
            <w:pPr>
              <w:jc w:val="center"/>
              <w:rPr>
                <w:rFonts w:eastAsia="Batang" w:cs="Times New Roman"/>
                <w:szCs w:val="24"/>
                <w:lang w:eastAsia="ko-KR"/>
              </w:rPr>
            </w:pPr>
            <w:r>
              <w:rPr>
                <w:rFonts w:eastAsia="Batang" w:cs="Times New Roman"/>
                <w:b/>
                <w:szCs w:val="24"/>
                <w:lang w:eastAsia="ko-KR"/>
              </w:rPr>
              <w:t>Рис.30</w:t>
            </w:r>
            <w:r w:rsidR="004669E8" w:rsidRPr="001F4357">
              <w:rPr>
                <w:rFonts w:eastAsia="Batang" w:cs="Times New Roman"/>
                <w:b/>
                <w:szCs w:val="24"/>
                <w:lang w:eastAsia="ko-KR"/>
              </w:rPr>
              <w:t>б. Площадь стационарных торговых объектов, кв. м</w:t>
            </w:r>
          </w:p>
        </w:tc>
      </w:tr>
    </w:tbl>
    <w:p w14:paraId="5E9EA348" w14:textId="77777777" w:rsidR="00E217DC" w:rsidRPr="001F4357" w:rsidRDefault="00E217DC" w:rsidP="001F4357">
      <w:pPr>
        <w:ind w:firstLine="720"/>
        <w:rPr>
          <w:rFonts w:cs="Times New Roman"/>
          <w:szCs w:val="24"/>
        </w:rPr>
      </w:pPr>
    </w:p>
    <w:p w14:paraId="26C57331" w14:textId="185E9F9B" w:rsidR="004669E8" w:rsidRDefault="006539C2" w:rsidP="001F4357">
      <w:pPr>
        <w:rPr>
          <w:rFonts w:cs="Times New Roman"/>
          <w:szCs w:val="24"/>
        </w:rPr>
      </w:pPr>
      <w:r w:rsidRPr="006539C2">
        <w:rPr>
          <w:rFonts w:cs="Times New Roman"/>
          <w:szCs w:val="24"/>
        </w:rPr>
        <w:t>Оборот розничной торговли, полученный через все каналы реализации, за последние пять лет вырос на 27,4% и по состоянию на 2022 год составляет 13 406,1 млн руб. Аналогичный показатель на душу населения вырос на 23,7% и составляет 239,1 тыс. руб. Динамику данны</w:t>
      </w:r>
      <w:r w:rsidR="00E845C0">
        <w:rPr>
          <w:rFonts w:cs="Times New Roman"/>
          <w:szCs w:val="24"/>
        </w:rPr>
        <w:t>х показателей иллюстрируют рис.3</w:t>
      </w:r>
      <w:r w:rsidRPr="006539C2">
        <w:rPr>
          <w:rFonts w:cs="Times New Roman"/>
          <w:szCs w:val="24"/>
        </w:rPr>
        <w:t>1а и б.</w:t>
      </w:r>
      <w:r>
        <w:rPr>
          <w:rFonts w:cs="Times New Roman"/>
          <w:szCs w:val="24"/>
        </w:rPr>
        <w:t xml:space="preserve"> </w:t>
      </w:r>
    </w:p>
    <w:p w14:paraId="5F552208" w14:textId="10A14383" w:rsidR="006539C2" w:rsidRDefault="006539C2" w:rsidP="001F4357">
      <w:pPr>
        <w:rPr>
          <w:rFonts w:cs="Times New Roman"/>
          <w:szCs w:val="24"/>
        </w:rPr>
      </w:pPr>
    </w:p>
    <w:p w14:paraId="15A7A660" w14:textId="5FDE45C3" w:rsidR="006539C2" w:rsidRDefault="006539C2" w:rsidP="00ED5B39">
      <w:pPr>
        <w:ind w:firstLine="0"/>
        <w:rPr>
          <w:rFonts w:cs="Times New Roman"/>
          <w:szCs w:val="24"/>
        </w:rPr>
      </w:pPr>
      <w:r w:rsidRPr="00165963">
        <w:rPr>
          <w:rFonts w:cs="Times New Roman"/>
          <w:noProof/>
          <w:color w:val="FF0000"/>
          <w:sz w:val="28"/>
          <w:szCs w:val="24"/>
          <w:lang w:eastAsia="ru-RU"/>
        </w:rPr>
        <w:drawing>
          <wp:inline distT="0" distB="0" distL="0" distR="0" wp14:anchorId="0D755064" wp14:editId="02DCE243">
            <wp:extent cx="2990850" cy="2014220"/>
            <wp:effectExtent l="0" t="0" r="0" b="508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165963">
        <w:rPr>
          <w:rFonts w:cs="Times New Roman"/>
          <w:noProof/>
          <w:color w:val="FF0000"/>
          <w:sz w:val="28"/>
          <w:szCs w:val="24"/>
          <w:lang w:eastAsia="ru-RU"/>
        </w:rPr>
        <w:drawing>
          <wp:inline distT="0" distB="0" distL="0" distR="0" wp14:anchorId="6D2722A1" wp14:editId="42AAEF44">
            <wp:extent cx="3095625" cy="2014220"/>
            <wp:effectExtent l="0" t="0" r="0" b="508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bl>
      <w:tblPr>
        <w:tblW w:w="0" w:type="auto"/>
        <w:tblLook w:val="00A0" w:firstRow="1" w:lastRow="0" w:firstColumn="1" w:lastColumn="0" w:noHBand="0" w:noVBand="0"/>
      </w:tblPr>
      <w:tblGrid>
        <w:gridCol w:w="4830"/>
        <w:gridCol w:w="4741"/>
      </w:tblGrid>
      <w:tr w:rsidR="004669E8" w:rsidRPr="001F4357" w14:paraId="182BB593" w14:textId="77777777" w:rsidTr="009E3F70">
        <w:trPr>
          <w:cantSplit/>
        </w:trPr>
        <w:tc>
          <w:tcPr>
            <w:tcW w:w="4830" w:type="dxa"/>
          </w:tcPr>
          <w:p w14:paraId="2449A90D" w14:textId="43D9A476" w:rsidR="004669E8" w:rsidRPr="001F4357" w:rsidRDefault="00E845C0" w:rsidP="001F4357">
            <w:pPr>
              <w:jc w:val="center"/>
              <w:rPr>
                <w:rFonts w:eastAsia="Batang" w:cs="Times New Roman"/>
                <w:szCs w:val="24"/>
                <w:lang w:eastAsia="ko-KR"/>
              </w:rPr>
            </w:pPr>
            <w:r>
              <w:rPr>
                <w:rFonts w:eastAsia="Batang" w:cs="Times New Roman"/>
                <w:b/>
                <w:szCs w:val="24"/>
                <w:lang w:eastAsia="ko-KR"/>
              </w:rPr>
              <w:t>Рис.3</w:t>
            </w:r>
            <w:r w:rsidR="004669E8" w:rsidRPr="001F4357">
              <w:rPr>
                <w:rFonts w:eastAsia="Batang" w:cs="Times New Roman"/>
                <w:b/>
                <w:szCs w:val="24"/>
                <w:lang w:eastAsia="ko-KR"/>
              </w:rPr>
              <w:t>1а. Оборот розничной торговли, полученный ч</w:t>
            </w:r>
            <w:r w:rsidR="00DD178C">
              <w:rPr>
                <w:rFonts w:eastAsia="Batang" w:cs="Times New Roman"/>
                <w:b/>
                <w:szCs w:val="24"/>
                <w:lang w:eastAsia="ko-KR"/>
              </w:rPr>
              <w:t>ерез все каналы реализации, млн рублей</w:t>
            </w:r>
          </w:p>
        </w:tc>
        <w:tc>
          <w:tcPr>
            <w:tcW w:w="4741" w:type="dxa"/>
          </w:tcPr>
          <w:p w14:paraId="38E73010" w14:textId="046B05B4" w:rsidR="004669E8" w:rsidRPr="001F4357" w:rsidRDefault="00E845C0" w:rsidP="001F4357">
            <w:pPr>
              <w:jc w:val="center"/>
              <w:rPr>
                <w:rFonts w:eastAsia="Batang" w:cs="Times New Roman"/>
                <w:szCs w:val="24"/>
                <w:lang w:eastAsia="ko-KR"/>
              </w:rPr>
            </w:pPr>
            <w:r>
              <w:rPr>
                <w:rFonts w:eastAsia="Batang" w:cs="Times New Roman"/>
                <w:b/>
                <w:szCs w:val="24"/>
                <w:lang w:eastAsia="ko-KR"/>
              </w:rPr>
              <w:t>Рис.3</w:t>
            </w:r>
            <w:r w:rsidR="004669E8" w:rsidRPr="001F4357">
              <w:rPr>
                <w:rFonts w:eastAsia="Batang" w:cs="Times New Roman"/>
                <w:b/>
                <w:szCs w:val="24"/>
                <w:lang w:eastAsia="ko-KR"/>
              </w:rPr>
              <w:t>1б. Оборот розничной торго</w:t>
            </w:r>
            <w:r w:rsidR="00BC3A78">
              <w:rPr>
                <w:rFonts w:eastAsia="Batang" w:cs="Times New Roman"/>
                <w:b/>
                <w:szCs w:val="24"/>
                <w:lang w:eastAsia="ko-KR"/>
              </w:rPr>
              <w:t>вли на душу населения, тыс. рублей</w:t>
            </w:r>
          </w:p>
        </w:tc>
      </w:tr>
    </w:tbl>
    <w:p w14:paraId="5FE1811F" w14:textId="77777777" w:rsidR="000305A6" w:rsidRDefault="000305A6" w:rsidP="001F4357">
      <w:pPr>
        <w:ind w:firstLine="720"/>
        <w:rPr>
          <w:rFonts w:cs="Times New Roman"/>
          <w:szCs w:val="24"/>
        </w:rPr>
      </w:pPr>
    </w:p>
    <w:p w14:paraId="69236F5B" w14:textId="7182D2D8" w:rsidR="004669E8" w:rsidRPr="001F4357" w:rsidRDefault="000D3ED3" w:rsidP="00F5599A">
      <w:pPr>
        <w:shd w:val="clear" w:color="auto" w:fill="FFFFFF" w:themeFill="background1"/>
        <w:ind w:firstLine="720"/>
        <w:rPr>
          <w:rFonts w:cs="Times New Roman"/>
          <w:szCs w:val="24"/>
        </w:rPr>
      </w:pPr>
      <w:r>
        <w:rPr>
          <w:rFonts w:cs="Times New Roman"/>
          <w:szCs w:val="24"/>
        </w:rPr>
        <w:t>Рост</w:t>
      </w:r>
      <w:r w:rsidR="004669E8" w:rsidRPr="001F4357">
        <w:rPr>
          <w:rFonts w:cs="Times New Roman"/>
          <w:szCs w:val="24"/>
        </w:rPr>
        <w:t xml:space="preserve"> оборота розничной торговли сдерживается агломерационным фактором: близостью города Нижневартовска с крупными торговыми центрами и более широким разно</w:t>
      </w:r>
      <w:r>
        <w:rPr>
          <w:rFonts w:cs="Times New Roman"/>
          <w:szCs w:val="24"/>
        </w:rPr>
        <w:t>образием ассортимента продукции, а также интенсивным развитием интернет торговли.</w:t>
      </w:r>
    </w:p>
    <w:p w14:paraId="74DCDC37" w14:textId="696A9D15" w:rsidR="004669E8" w:rsidRPr="001F4357" w:rsidRDefault="004669E8" w:rsidP="00F5599A">
      <w:pPr>
        <w:shd w:val="clear" w:color="auto" w:fill="FFFFFF" w:themeFill="background1"/>
        <w:rPr>
          <w:rFonts w:cs="Times New Roman"/>
          <w:szCs w:val="24"/>
        </w:rPr>
      </w:pPr>
      <w:r w:rsidRPr="00F5599A">
        <w:rPr>
          <w:rFonts w:cs="Times New Roman"/>
          <w:szCs w:val="24"/>
          <w:shd w:val="clear" w:color="auto" w:fill="FFFFFF" w:themeFill="background1"/>
        </w:rPr>
        <w:t>В сеть организаций общественного питания</w:t>
      </w:r>
      <w:r w:rsidR="00D06A61" w:rsidRPr="00F5599A">
        <w:rPr>
          <w:rFonts w:cs="Times New Roman"/>
          <w:szCs w:val="24"/>
          <w:shd w:val="clear" w:color="auto" w:fill="FFFFFF" w:themeFill="background1"/>
        </w:rPr>
        <w:t xml:space="preserve"> города</w:t>
      </w:r>
      <w:r w:rsidRPr="00F5599A">
        <w:rPr>
          <w:rFonts w:cs="Times New Roman"/>
          <w:szCs w:val="24"/>
          <w:shd w:val="clear" w:color="auto" w:fill="FFFFFF" w:themeFill="background1"/>
        </w:rPr>
        <w:t xml:space="preserve"> входят кафе, столовые, рестораны</w:t>
      </w:r>
      <w:r w:rsidR="00401E94">
        <w:rPr>
          <w:rFonts w:cs="Times New Roman"/>
          <w:szCs w:val="24"/>
          <w:shd w:val="clear" w:color="auto" w:fill="FFFFFF" w:themeFill="background1"/>
        </w:rPr>
        <w:t>.</w:t>
      </w:r>
      <w:r w:rsidRPr="00F5599A">
        <w:rPr>
          <w:rFonts w:cs="Times New Roman"/>
          <w:szCs w:val="24"/>
          <w:shd w:val="clear" w:color="auto" w:fill="FFFFFF" w:themeFill="background1"/>
        </w:rPr>
        <w:t xml:space="preserve"> </w:t>
      </w:r>
    </w:p>
    <w:p w14:paraId="0D135BFB" w14:textId="0D1FBA32" w:rsidR="000305A6" w:rsidRDefault="004669E8" w:rsidP="00347735">
      <w:pPr>
        <w:shd w:val="clear" w:color="auto" w:fill="FFFFFF" w:themeFill="background1"/>
        <w:rPr>
          <w:rFonts w:cs="Times New Roman"/>
          <w:szCs w:val="24"/>
        </w:rPr>
      </w:pPr>
      <w:r w:rsidRPr="001F4357">
        <w:rPr>
          <w:rFonts w:cs="Times New Roman"/>
          <w:szCs w:val="24"/>
        </w:rPr>
        <w:t xml:space="preserve">За </w:t>
      </w:r>
      <w:r w:rsidR="00F5599A">
        <w:rPr>
          <w:rFonts w:cs="Times New Roman"/>
          <w:szCs w:val="24"/>
        </w:rPr>
        <w:t>последние пять лет</w:t>
      </w:r>
      <w:r w:rsidRPr="001F4357">
        <w:rPr>
          <w:rFonts w:cs="Times New Roman"/>
          <w:szCs w:val="24"/>
        </w:rPr>
        <w:t xml:space="preserve"> число предприятий общественного питания </w:t>
      </w:r>
      <w:r w:rsidR="00F5599A">
        <w:rPr>
          <w:rFonts w:cs="Times New Roman"/>
          <w:szCs w:val="24"/>
        </w:rPr>
        <w:t>снизилось на 22,2%,</w:t>
      </w:r>
      <w:r w:rsidRPr="001F4357">
        <w:rPr>
          <w:rFonts w:cs="Times New Roman"/>
          <w:szCs w:val="24"/>
        </w:rPr>
        <w:t xml:space="preserve"> число посадочных мест на данных предприятиях </w:t>
      </w:r>
      <w:r w:rsidR="00F5599A">
        <w:rPr>
          <w:rFonts w:cs="Times New Roman"/>
          <w:szCs w:val="24"/>
        </w:rPr>
        <w:t>снизилось</w:t>
      </w:r>
      <w:r w:rsidRPr="001F4357">
        <w:rPr>
          <w:rFonts w:cs="Times New Roman"/>
          <w:szCs w:val="24"/>
        </w:rPr>
        <w:t xml:space="preserve"> на </w:t>
      </w:r>
      <w:r w:rsidR="00F5599A">
        <w:rPr>
          <w:rFonts w:cs="Times New Roman"/>
          <w:szCs w:val="24"/>
        </w:rPr>
        <w:t>15,4</w:t>
      </w:r>
      <w:r w:rsidRPr="001F4357">
        <w:rPr>
          <w:rFonts w:cs="Times New Roman"/>
          <w:szCs w:val="24"/>
        </w:rPr>
        <w:t xml:space="preserve">% </w:t>
      </w:r>
      <w:r w:rsidR="00E845C0">
        <w:rPr>
          <w:rFonts w:cs="Times New Roman"/>
          <w:szCs w:val="24"/>
        </w:rPr>
        <w:t>(рис.3</w:t>
      </w:r>
      <w:r w:rsidRPr="001F4357">
        <w:rPr>
          <w:rFonts w:cs="Times New Roman"/>
          <w:szCs w:val="24"/>
        </w:rPr>
        <w:t xml:space="preserve">2а и б). </w:t>
      </w:r>
    </w:p>
    <w:p w14:paraId="3B0F4C72" w14:textId="6B3C6B85" w:rsidR="00C07999" w:rsidRPr="001F4357" w:rsidRDefault="00C07999" w:rsidP="00ED5B39">
      <w:pPr>
        <w:ind w:firstLine="0"/>
        <w:rPr>
          <w:rFonts w:cs="Times New Roman"/>
          <w:szCs w:val="24"/>
        </w:rPr>
      </w:pPr>
      <w:r w:rsidRPr="00165963">
        <w:rPr>
          <w:rFonts w:cs="Times New Roman"/>
          <w:noProof/>
          <w:color w:val="FF0000"/>
          <w:sz w:val="28"/>
          <w:szCs w:val="24"/>
          <w:lang w:eastAsia="ru-RU"/>
        </w:rPr>
        <w:drawing>
          <wp:inline distT="0" distB="0" distL="0" distR="0" wp14:anchorId="658C081D" wp14:editId="5E9129D4">
            <wp:extent cx="2990850" cy="2014220"/>
            <wp:effectExtent l="0" t="0" r="0" b="508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rFonts w:cs="Times New Roman"/>
          <w:szCs w:val="24"/>
        </w:rPr>
        <w:t xml:space="preserve"> </w:t>
      </w:r>
      <w:r w:rsidRPr="00165963">
        <w:rPr>
          <w:rFonts w:cs="Times New Roman"/>
          <w:noProof/>
          <w:color w:val="FF0000"/>
          <w:sz w:val="28"/>
          <w:szCs w:val="24"/>
          <w:lang w:eastAsia="ru-RU"/>
        </w:rPr>
        <w:drawing>
          <wp:inline distT="0" distB="0" distL="0" distR="0" wp14:anchorId="07F5BCE3" wp14:editId="53E3CE9E">
            <wp:extent cx="3028950" cy="2014220"/>
            <wp:effectExtent l="0" t="0" r="0" b="508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bl>
      <w:tblPr>
        <w:tblW w:w="0" w:type="auto"/>
        <w:tblLook w:val="00A0" w:firstRow="1" w:lastRow="0" w:firstColumn="1" w:lastColumn="0" w:noHBand="0" w:noVBand="0"/>
      </w:tblPr>
      <w:tblGrid>
        <w:gridCol w:w="4926"/>
        <w:gridCol w:w="4645"/>
      </w:tblGrid>
      <w:tr w:rsidR="004669E8" w:rsidRPr="001F4357" w14:paraId="0D377A65" w14:textId="77777777" w:rsidTr="009E3F70">
        <w:trPr>
          <w:cantSplit/>
        </w:trPr>
        <w:tc>
          <w:tcPr>
            <w:tcW w:w="4926" w:type="dxa"/>
          </w:tcPr>
          <w:p w14:paraId="3ABC583E" w14:textId="64AC3F52" w:rsidR="004669E8" w:rsidRPr="001F4357" w:rsidRDefault="004669E8" w:rsidP="001F4357">
            <w:pPr>
              <w:rPr>
                <w:rFonts w:eastAsia="Batang" w:cs="Times New Roman"/>
                <w:szCs w:val="24"/>
                <w:lang w:eastAsia="ko-KR"/>
              </w:rPr>
            </w:pPr>
          </w:p>
        </w:tc>
        <w:tc>
          <w:tcPr>
            <w:tcW w:w="4645" w:type="dxa"/>
          </w:tcPr>
          <w:p w14:paraId="669214DE" w14:textId="2E0F57AE" w:rsidR="004669E8" w:rsidRPr="001F4357" w:rsidRDefault="004669E8" w:rsidP="001F4357">
            <w:pPr>
              <w:rPr>
                <w:rFonts w:eastAsia="Batang" w:cs="Times New Roman"/>
                <w:szCs w:val="24"/>
                <w:lang w:eastAsia="ko-KR"/>
              </w:rPr>
            </w:pPr>
          </w:p>
        </w:tc>
      </w:tr>
      <w:tr w:rsidR="004669E8" w:rsidRPr="001F4357" w14:paraId="0252C0BA" w14:textId="77777777" w:rsidTr="009E3F70">
        <w:trPr>
          <w:cantSplit/>
        </w:trPr>
        <w:tc>
          <w:tcPr>
            <w:tcW w:w="4926" w:type="dxa"/>
          </w:tcPr>
          <w:p w14:paraId="245F1DD4" w14:textId="705E5077" w:rsidR="004669E8" w:rsidRPr="001F4357" w:rsidRDefault="00E845C0" w:rsidP="001F4357">
            <w:pPr>
              <w:jc w:val="center"/>
              <w:rPr>
                <w:rFonts w:eastAsia="Batang" w:cs="Times New Roman"/>
                <w:szCs w:val="24"/>
                <w:lang w:eastAsia="ko-KR"/>
              </w:rPr>
            </w:pPr>
            <w:r>
              <w:rPr>
                <w:rFonts w:eastAsia="Batang" w:cs="Times New Roman"/>
                <w:b/>
                <w:szCs w:val="24"/>
                <w:lang w:eastAsia="ko-KR"/>
              </w:rPr>
              <w:t>Рис.3</w:t>
            </w:r>
            <w:r w:rsidR="004669E8" w:rsidRPr="001F4357">
              <w:rPr>
                <w:rFonts w:eastAsia="Batang" w:cs="Times New Roman"/>
                <w:b/>
                <w:szCs w:val="24"/>
                <w:lang w:eastAsia="ko-KR"/>
              </w:rPr>
              <w:t>2а. Число предприятий общественного питания, на 1 января следующего года, единиц</w:t>
            </w:r>
          </w:p>
        </w:tc>
        <w:tc>
          <w:tcPr>
            <w:tcW w:w="4645" w:type="dxa"/>
          </w:tcPr>
          <w:p w14:paraId="70081D23" w14:textId="18E20317" w:rsidR="004669E8" w:rsidRPr="001F4357" w:rsidRDefault="00E845C0" w:rsidP="001F4357">
            <w:pPr>
              <w:jc w:val="center"/>
              <w:rPr>
                <w:rFonts w:eastAsia="Batang" w:cs="Times New Roman"/>
                <w:szCs w:val="24"/>
                <w:lang w:eastAsia="ko-KR"/>
              </w:rPr>
            </w:pPr>
            <w:r>
              <w:rPr>
                <w:rFonts w:eastAsia="Batang" w:cs="Times New Roman"/>
                <w:b/>
                <w:szCs w:val="24"/>
                <w:lang w:eastAsia="ko-KR"/>
              </w:rPr>
              <w:t>Рис.3</w:t>
            </w:r>
            <w:r w:rsidR="004669E8" w:rsidRPr="001F4357">
              <w:rPr>
                <w:rFonts w:eastAsia="Batang" w:cs="Times New Roman"/>
                <w:b/>
                <w:szCs w:val="24"/>
                <w:lang w:eastAsia="ko-KR"/>
              </w:rPr>
              <w:t>2б. Число посадочных мест на предприятиях общественного питания, единиц</w:t>
            </w:r>
          </w:p>
        </w:tc>
      </w:tr>
    </w:tbl>
    <w:p w14:paraId="3BB86089" w14:textId="77777777" w:rsidR="000305A6" w:rsidRDefault="000305A6" w:rsidP="001F4357">
      <w:pPr>
        <w:ind w:firstLine="720"/>
        <w:rPr>
          <w:rFonts w:cs="Times New Roman"/>
          <w:szCs w:val="24"/>
        </w:rPr>
      </w:pPr>
    </w:p>
    <w:p w14:paraId="0A54289F" w14:textId="28490ACC" w:rsidR="004669E8" w:rsidRDefault="004669E8" w:rsidP="001F4357">
      <w:pPr>
        <w:ind w:firstLine="720"/>
        <w:rPr>
          <w:rFonts w:cs="Times New Roman"/>
          <w:szCs w:val="24"/>
        </w:rPr>
      </w:pPr>
      <w:r w:rsidRPr="001F4357">
        <w:rPr>
          <w:rFonts w:cs="Times New Roman"/>
          <w:szCs w:val="24"/>
        </w:rPr>
        <w:t xml:space="preserve">Оборот предприятий общественного питания на протяжении пяти лет </w:t>
      </w:r>
      <w:r w:rsidR="005A40F5">
        <w:rPr>
          <w:rFonts w:cs="Times New Roman"/>
          <w:szCs w:val="24"/>
        </w:rPr>
        <w:t>незначительно колебался и</w:t>
      </w:r>
      <w:r w:rsidR="00D94A25" w:rsidRPr="001F4357">
        <w:rPr>
          <w:rFonts w:cs="Times New Roman"/>
          <w:szCs w:val="24"/>
        </w:rPr>
        <w:t xml:space="preserve"> с </w:t>
      </w:r>
      <w:r w:rsidR="005A40F5">
        <w:rPr>
          <w:rFonts w:cs="Times New Roman"/>
          <w:szCs w:val="24"/>
        </w:rPr>
        <w:t>2018 года</w:t>
      </w:r>
      <w:r w:rsidRPr="001F4357">
        <w:rPr>
          <w:rFonts w:cs="Times New Roman"/>
          <w:szCs w:val="24"/>
        </w:rPr>
        <w:t xml:space="preserve"> </w:t>
      </w:r>
      <w:r w:rsidR="005A40F5">
        <w:rPr>
          <w:rFonts w:cs="Times New Roman"/>
          <w:szCs w:val="24"/>
        </w:rPr>
        <w:t>по 2022 год в целом снизился на 2,7</w:t>
      </w:r>
      <w:r w:rsidRPr="001F4357">
        <w:rPr>
          <w:rFonts w:cs="Times New Roman"/>
          <w:szCs w:val="24"/>
        </w:rPr>
        <w:t xml:space="preserve">%. В расчете на душу населения данный показатель </w:t>
      </w:r>
      <w:r w:rsidR="00B258D8">
        <w:rPr>
          <w:rFonts w:cs="Times New Roman"/>
          <w:szCs w:val="24"/>
        </w:rPr>
        <w:t>снизился на 10,6</w:t>
      </w:r>
      <w:r w:rsidR="00E845C0">
        <w:rPr>
          <w:rFonts w:cs="Times New Roman"/>
          <w:szCs w:val="24"/>
        </w:rPr>
        <w:t>% (Рис.3</w:t>
      </w:r>
      <w:r w:rsidRPr="001F4357">
        <w:rPr>
          <w:rFonts w:cs="Times New Roman"/>
          <w:szCs w:val="24"/>
        </w:rPr>
        <w:t xml:space="preserve">3а и б). </w:t>
      </w:r>
    </w:p>
    <w:p w14:paraId="12F5ED42" w14:textId="76C3367E" w:rsidR="003F18A4" w:rsidRDefault="003F18A4" w:rsidP="001F4357">
      <w:pPr>
        <w:ind w:firstLine="720"/>
        <w:rPr>
          <w:rFonts w:cs="Times New Roman"/>
          <w:szCs w:val="24"/>
        </w:rPr>
      </w:pPr>
    </w:p>
    <w:p w14:paraId="3A0E7EDA" w14:textId="3695A602" w:rsidR="00C30492" w:rsidRDefault="00C83987" w:rsidP="00ED5B39">
      <w:pPr>
        <w:ind w:firstLine="0"/>
        <w:rPr>
          <w:rFonts w:cs="Times New Roman"/>
          <w:szCs w:val="24"/>
        </w:rPr>
      </w:pPr>
      <w:r w:rsidRPr="00165963">
        <w:rPr>
          <w:rFonts w:cs="Times New Roman"/>
          <w:noProof/>
          <w:color w:val="FF0000"/>
          <w:sz w:val="28"/>
          <w:szCs w:val="24"/>
          <w:lang w:eastAsia="ru-RU"/>
        </w:rPr>
        <w:drawing>
          <wp:inline distT="0" distB="0" distL="0" distR="0" wp14:anchorId="45D79B00" wp14:editId="689DD24E">
            <wp:extent cx="2990850" cy="2014220"/>
            <wp:effectExtent l="0" t="0" r="0" b="508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165963">
        <w:rPr>
          <w:rFonts w:cs="Times New Roman"/>
          <w:noProof/>
          <w:color w:val="FF0000"/>
          <w:sz w:val="28"/>
          <w:szCs w:val="24"/>
          <w:lang w:eastAsia="ru-RU"/>
        </w:rPr>
        <w:drawing>
          <wp:inline distT="0" distB="0" distL="0" distR="0" wp14:anchorId="260E78FD" wp14:editId="5E020009">
            <wp:extent cx="3028950" cy="2014220"/>
            <wp:effectExtent l="0" t="0" r="0" b="508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bl>
      <w:tblPr>
        <w:tblW w:w="0" w:type="auto"/>
        <w:tblLook w:val="00A0" w:firstRow="1" w:lastRow="0" w:firstColumn="1" w:lastColumn="0" w:noHBand="0" w:noVBand="0"/>
      </w:tblPr>
      <w:tblGrid>
        <w:gridCol w:w="4726"/>
        <w:gridCol w:w="4845"/>
      </w:tblGrid>
      <w:tr w:rsidR="004669E8" w:rsidRPr="001F4357" w14:paraId="0C9676B5" w14:textId="77777777" w:rsidTr="009E3F70">
        <w:trPr>
          <w:cantSplit/>
        </w:trPr>
        <w:tc>
          <w:tcPr>
            <w:tcW w:w="4726" w:type="dxa"/>
          </w:tcPr>
          <w:p w14:paraId="2D5A63B3" w14:textId="7759F4CE" w:rsidR="004669E8" w:rsidRPr="001F4357" w:rsidRDefault="00E845C0" w:rsidP="008C7B43">
            <w:pPr>
              <w:jc w:val="center"/>
              <w:rPr>
                <w:rFonts w:eastAsia="Batang" w:cs="Times New Roman"/>
                <w:szCs w:val="24"/>
                <w:lang w:eastAsia="ko-KR"/>
              </w:rPr>
            </w:pPr>
            <w:r>
              <w:rPr>
                <w:rFonts w:eastAsia="Batang" w:cs="Times New Roman"/>
                <w:b/>
                <w:szCs w:val="24"/>
                <w:lang w:eastAsia="ko-KR"/>
              </w:rPr>
              <w:t>Рис.3</w:t>
            </w:r>
            <w:r w:rsidR="004669E8" w:rsidRPr="001F4357">
              <w:rPr>
                <w:rFonts w:eastAsia="Batang" w:cs="Times New Roman"/>
                <w:b/>
                <w:szCs w:val="24"/>
                <w:lang w:eastAsia="ko-KR"/>
              </w:rPr>
              <w:t>3а. Об</w:t>
            </w:r>
            <w:r w:rsidR="008C7B43">
              <w:rPr>
                <w:rFonts w:eastAsia="Batang" w:cs="Times New Roman"/>
                <w:b/>
                <w:szCs w:val="24"/>
                <w:lang w:eastAsia="ko-KR"/>
              </w:rPr>
              <w:t>орот общественного питания, млн</w:t>
            </w:r>
            <w:r w:rsidR="004669E8" w:rsidRPr="001F4357">
              <w:rPr>
                <w:rFonts w:eastAsia="Batang" w:cs="Times New Roman"/>
                <w:b/>
                <w:szCs w:val="24"/>
                <w:lang w:eastAsia="ko-KR"/>
              </w:rPr>
              <w:t xml:space="preserve"> руб</w:t>
            </w:r>
            <w:r w:rsidR="008C7B43">
              <w:rPr>
                <w:rFonts w:eastAsia="Batang" w:cs="Times New Roman"/>
                <w:b/>
                <w:szCs w:val="24"/>
                <w:lang w:eastAsia="ko-KR"/>
              </w:rPr>
              <w:t>лей</w:t>
            </w:r>
          </w:p>
        </w:tc>
        <w:tc>
          <w:tcPr>
            <w:tcW w:w="4845" w:type="dxa"/>
          </w:tcPr>
          <w:p w14:paraId="7FAF8BE3" w14:textId="7E94DED8" w:rsidR="004669E8" w:rsidRPr="001F4357" w:rsidRDefault="00E845C0" w:rsidP="001F4357">
            <w:pPr>
              <w:jc w:val="center"/>
              <w:rPr>
                <w:rFonts w:eastAsia="Batang" w:cs="Times New Roman"/>
                <w:szCs w:val="24"/>
                <w:lang w:eastAsia="ko-KR"/>
              </w:rPr>
            </w:pPr>
            <w:r>
              <w:rPr>
                <w:rFonts w:eastAsia="Batang" w:cs="Times New Roman"/>
                <w:b/>
                <w:szCs w:val="24"/>
                <w:lang w:eastAsia="ko-KR"/>
              </w:rPr>
              <w:t>Рис.3</w:t>
            </w:r>
            <w:r w:rsidR="004669E8" w:rsidRPr="001F4357">
              <w:rPr>
                <w:rFonts w:eastAsia="Batang" w:cs="Times New Roman"/>
                <w:b/>
                <w:szCs w:val="24"/>
                <w:lang w:eastAsia="ko-KR"/>
              </w:rPr>
              <w:t>3б. Оборот общественного питания в расч</w:t>
            </w:r>
            <w:r w:rsidR="008C7B43">
              <w:rPr>
                <w:rFonts w:eastAsia="Batang" w:cs="Times New Roman"/>
                <w:b/>
                <w:szCs w:val="24"/>
                <w:lang w:eastAsia="ko-KR"/>
              </w:rPr>
              <w:t>ёте на душу населения, тыс. рублей</w:t>
            </w:r>
          </w:p>
        </w:tc>
      </w:tr>
    </w:tbl>
    <w:p w14:paraId="0354BF52" w14:textId="77777777" w:rsidR="000305A6" w:rsidRDefault="000305A6" w:rsidP="001F4357">
      <w:pPr>
        <w:ind w:firstLine="720"/>
        <w:rPr>
          <w:rFonts w:cs="Times New Roman"/>
          <w:szCs w:val="24"/>
        </w:rPr>
      </w:pPr>
    </w:p>
    <w:p w14:paraId="653C5DCA" w14:textId="7E6D60E7" w:rsidR="004669E8" w:rsidRPr="001F4357" w:rsidRDefault="00CA53BE" w:rsidP="001F4357">
      <w:pPr>
        <w:ind w:firstLine="720"/>
        <w:rPr>
          <w:rFonts w:cs="Times New Roman"/>
          <w:szCs w:val="24"/>
        </w:rPr>
      </w:pPr>
      <w:r>
        <w:rPr>
          <w:rFonts w:cs="Times New Roman"/>
          <w:szCs w:val="24"/>
        </w:rPr>
        <w:t>Сокращение</w:t>
      </w:r>
      <w:r w:rsidR="00D32327">
        <w:rPr>
          <w:rFonts w:cs="Times New Roman"/>
          <w:szCs w:val="24"/>
        </w:rPr>
        <w:t xml:space="preserve"> точек общественного питания</w:t>
      </w:r>
      <w:r w:rsidR="00180CCB">
        <w:rPr>
          <w:rFonts w:cs="Times New Roman"/>
          <w:szCs w:val="24"/>
        </w:rPr>
        <w:t xml:space="preserve"> связано</w:t>
      </w:r>
      <w:r w:rsidR="00D32327">
        <w:rPr>
          <w:rFonts w:cs="Times New Roman"/>
          <w:szCs w:val="24"/>
        </w:rPr>
        <w:t xml:space="preserve"> с недостаточной посещаемостью, ростом себестоимости продукции</w:t>
      </w:r>
      <w:r w:rsidR="00D32327" w:rsidRPr="00D32327">
        <w:rPr>
          <w:rFonts w:cs="Times New Roman"/>
          <w:szCs w:val="24"/>
        </w:rPr>
        <w:t xml:space="preserve"> и сни</w:t>
      </w:r>
      <w:r w:rsidR="00D32327">
        <w:rPr>
          <w:rFonts w:cs="Times New Roman"/>
          <w:szCs w:val="24"/>
        </w:rPr>
        <w:t xml:space="preserve">жением </w:t>
      </w:r>
      <w:r w:rsidR="00180CCB">
        <w:rPr>
          <w:rFonts w:cs="Times New Roman"/>
          <w:szCs w:val="24"/>
        </w:rPr>
        <w:t>рентабельности</w:t>
      </w:r>
      <w:r w:rsidR="00D32327" w:rsidRPr="00D32327">
        <w:rPr>
          <w:rFonts w:cs="Times New Roman"/>
          <w:szCs w:val="24"/>
        </w:rPr>
        <w:t xml:space="preserve"> отрасли.</w:t>
      </w:r>
      <w:r w:rsidR="00180CCB">
        <w:rPr>
          <w:rFonts w:cs="Times New Roman"/>
          <w:szCs w:val="24"/>
        </w:rPr>
        <w:t xml:space="preserve"> При этом оборот общественного пи</w:t>
      </w:r>
      <w:r w:rsidR="00704AD0">
        <w:rPr>
          <w:rFonts w:cs="Times New Roman"/>
          <w:szCs w:val="24"/>
        </w:rPr>
        <w:t>тания после падения в период ограничений, связанных с пандемией новой коронавирусной инфекции, показывает тенденцию к росту.</w:t>
      </w:r>
    </w:p>
    <w:p w14:paraId="26D51CC9" w14:textId="77777777" w:rsidR="00E0657E" w:rsidRPr="00E0657E" w:rsidRDefault="00E0657E" w:rsidP="00E0657E">
      <w:pPr>
        <w:ind w:firstLine="720"/>
        <w:rPr>
          <w:rFonts w:cs="Times New Roman"/>
          <w:szCs w:val="24"/>
        </w:rPr>
      </w:pPr>
      <w:r w:rsidRPr="00E0657E">
        <w:rPr>
          <w:rFonts w:cs="Times New Roman"/>
          <w:szCs w:val="24"/>
        </w:rPr>
        <w:t xml:space="preserve">По состоянию на 01.01.2023 бытовые услуги на территории города Мегиона оказывали 134 предприятия (без учета станций технического обслуживания). Индивидуальные предприниматели доминируют на рынке бытовых услуг. </w:t>
      </w:r>
    </w:p>
    <w:p w14:paraId="1AB98727" w14:textId="77777777" w:rsidR="00115D1F" w:rsidRDefault="00E0657E" w:rsidP="00E0657E">
      <w:pPr>
        <w:ind w:firstLine="720"/>
        <w:rPr>
          <w:rFonts w:cs="Times New Roman"/>
          <w:szCs w:val="24"/>
        </w:rPr>
      </w:pPr>
      <w:r w:rsidRPr="00E0657E">
        <w:rPr>
          <w:rFonts w:cs="Times New Roman"/>
          <w:szCs w:val="24"/>
        </w:rPr>
        <w:t xml:space="preserve">Из общего объема бытовых услуг наибольшим спросом пользуются услуги парикмахерских, фотоателье, пошив и изготовление одежды. </w:t>
      </w:r>
    </w:p>
    <w:p w14:paraId="1A385E89" w14:textId="6B06C9C2" w:rsidR="004669E8" w:rsidRPr="001F4357" w:rsidRDefault="000C551D" w:rsidP="00E0657E">
      <w:pPr>
        <w:ind w:firstLine="720"/>
        <w:rPr>
          <w:rFonts w:cs="Times New Roman"/>
          <w:szCs w:val="24"/>
        </w:rPr>
      </w:pPr>
      <w:r>
        <w:rPr>
          <w:rFonts w:cs="Times New Roman"/>
          <w:szCs w:val="24"/>
        </w:rPr>
        <w:t>За пять лет</w:t>
      </w:r>
      <w:r w:rsidR="004669E8" w:rsidRPr="001F4357">
        <w:rPr>
          <w:rFonts w:cs="Times New Roman"/>
          <w:szCs w:val="24"/>
        </w:rPr>
        <w:t xml:space="preserve"> объём платных услуг вырос</w:t>
      </w:r>
      <w:r>
        <w:rPr>
          <w:rFonts w:cs="Times New Roman"/>
          <w:szCs w:val="24"/>
        </w:rPr>
        <w:t xml:space="preserve"> незначительно – на 2%,</w:t>
      </w:r>
      <w:r w:rsidR="004669E8" w:rsidRPr="001F4357">
        <w:rPr>
          <w:rFonts w:cs="Times New Roman"/>
          <w:szCs w:val="24"/>
        </w:rPr>
        <w:t xml:space="preserve"> </w:t>
      </w:r>
      <w:r>
        <w:rPr>
          <w:rFonts w:cs="Times New Roman"/>
          <w:szCs w:val="24"/>
        </w:rPr>
        <w:t>а в пересчете</w:t>
      </w:r>
      <w:r w:rsidR="00B258D8">
        <w:rPr>
          <w:rFonts w:cs="Times New Roman"/>
          <w:szCs w:val="24"/>
        </w:rPr>
        <w:t xml:space="preserve"> на 1 жителя сократился на 1,1%</w:t>
      </w:r>
      <w:r w:rsidR="006F74EE">
        <w:rPr>
          <w:rFonts w:cs="Times New Roman"/>
          <w:szCs w:val="24"/>
        </w:rPr>
        <w:t xml:space="preserve"> </w:t>
      </w:r>
      <w:r w:rsidR="00AF1856">
        <w:rPr>
          <w:rFonts w:cs="Times New Roman"/>
          <w:szCs w:val="24"/>
        </w:rPr>
        <w:t>(Таблица 2</w:t>
      </w:r>
      <w:r w:rsidR="004669E8" w:rsidRPr="001F4357">
        <w:rPr>
          <w:rFonts w:cs="Times New Roman"/>
          <w:szCs w:val="24"/>
        </w:rPr>
        <w:t>3).</w:t>
      </w:r>
    </w:p>
    <w:p w14:paraId="7F8F7B77" w14:textId="2AFD33EC" w:rsidR="004669E8" w:rsidRPr="001F4357" w:rsidRDefault="00AF1856" w:rsidP="001F4357">
      <w:pPr>
        <w:ind w:firstLine="720"/>
        <w:jc w:val="right"/>
        <w:rPr>
          <w:rFonts w:cs="Times New Roman"/>
          <w:szCs w:val="24"/>
        </w:rPr>
      </w:pPr>
      <w:r>
        <w:rPr>
          <w:rFonts w:cs="Times New Roman"/>
          <w:szCs w:val="24"/>
        </w:rPr>
        <w:t>Таблица 2</w:t>
      </w:r>
      <w:r w:rsidR="004669E8" w:rsidRPr="001F4357">
        <w:rPr>
          <w:rFonts w:cs="Times New Roman"/>
          <w:szCs w:val="24"/>
        </w:rPr>
        <w:t>3</w:t>
      </w:r>
    </w:p>
    <w:p w14:paraId="77003668" w14:textId="77777777" w:rsidR="00577000" w:rsidRDefault="00577000" w:rsidP="001F4357">
      <w:pPr>
        <w:ind w:firstLine="720"/>
        <w:jc w:val="center"/>
        <w:rPr>
          <w:rFonts w:cs="Times New Roman"/>
          <w:szCs w:val="24"/>
        </w:rPr>
      </w:pPr>
    </w:p>
    <w:p w14:paraId="3E80924B" w14:textId="75BCBF0D" w:rsidR="004669E8" w:rsidRDefault="004669E8" w:rsidP="001F4357">
      <w:pPr>
        <w:ind w:firstLine="720"/>
        <w:jc w:val="center"/>
        <w:rPr>
          <w:rFonts w:cs="Times New Roman"/>
          <w:szCs w:val="24"/>
        </w:rPr>
      </w:pPr>
      <w:r w:rsidRPr="001F4357">
        <w:rPr>
          <w:rFonts w:cs="Times New Roman"/>
          <w:szCs w:val="24"/>
        </w:rPr>
        <w:t>Объём платных услуг, оказанных населе</w:t>
      </w:r>
      <w:r w:rsidR="000305A6">
        <w:rPr>
          <w:rFonts w:cs="Times New Roman"/>
          <w:szCs w:val="24"/>
        </w:rPr>
        <w:t xml:space="preserve">нию </w:t>
      </w:r>
      <w:r w:rsidR="00B74F04">
        <w:rPr>
          <w:rFonts w:cs="Times New Roman"/>
          <w:szCs w:val="24"/>
        </w:rPr>
        <w:t>города Мегиона</w:t>
      </w:r>
      <w:r w:rsidR="000305A6">
        <w:rPr>
          <w:rFonts w:cs="Times New Roman"/>
          <w:szCs w:val="24"/>
        </w:rPr>
        <w:t>, млн рублей</w:t>
      </w:r>
    </w:p>
    <w:p w14:paraId="65793012" w14:textId="77777777" w:rsidR="000305A6" w:rsidRPr="001F4357" w:rsidRDefault="000305A6" w:rsidP="001F4357">
      <w:pPr>
        <w:ind w:firstLine="720"/>
        <w:jc w:val="center"/>
        <w:rPr>
          <w:rFonts w:cs="Times New Roman"/>
          <w:szCs w:val="24"/>
        </w:rPr>
      </w:pPr>
    </w:p>
    <w:tbl>
      <w:tblPr>
        <w:tblStyle w:val="a5"/>
        <w:tblW w:w="0" w:type="auto"/>
        <w:jc w:val="center"/>
        <w:shd w:val="clear" w:color="auto" w:fill="FFFFFF" w:themeFill="background1"/>
        <w:tblLayout w:type="fixed"/>
        <w:tblLook w:val="04A0" w:firstRow="1" w:lastRow="0" w:firstColumn="1" w:lastColumn="0" w:noHBand="0" w:noVBand="1"/>
      </w:tblPr>
      <w:tblGrid>
        <w:gridCol w:w="3982"/>
        <w:gridCol w:w="1174"/>
        <w:gridCol w:w="1174"/>
        <w:gridCol w:w="1175"/>
        <w:gridCol w:w="1174"/>
        <w:gridCol w:w="1175"/>
      </w:tblGrid>
      <w:tr w:rsidR="00115D1F" w:rsidRPr="000305A6" w14:paraId="49F59E33" w14:textId="77777777" w:rsidTr="00115D1F">
        <w:trPr>
          <w:trHeight w:val="234"/>
          <w:jc w:val="center"/>
        </w:trPr>
        <w:tc>
          <w:tcPr>
            <w:tcW w:w="3982" w:type="dxa"/>
            <w:shd w:val="clear" w:color="auto" w:fill="FFFFFF" w:themeFill="background1"/>
            <w:vAlign w:val="center"/>
          </w:tcPr>
          <w:p w14:paraId="753600CC" w14:textId="77777777" w:rsidR="00115D1F" w:rsidRPr="000305A6" w:rsidRDefault="00115D1F" w:rsidP="00E845C0">
            <w:pPr>
              <w:ind w:firstLine="0"/>
              <w:jc w:val="center"/>
              <w:rPr>
                <w:rFonts w:cs="Times New Roman"/>
                <w:sz w:val="20"/>
                <w:szCs w:val="20"/>
              </w:rPr>
            </w:pPr>
          </w:p>
        </w:tc>
        <w:tc>
          <w:tcPr>
            <w:tcW w:w="1174" w:type="dxa"/>
            <w:shd w:val="clear" w:color="auto" w:fill="FFFFFF" w:themeFill="background1"/>
          </w:tcPr>
          <w:p w14:paraId="33C97F48" w14:textId="041D4139" w:rsidR="00115D1F" w:rsidRPr="000305A6" w:rsidRDefault="00115D1F" w:rsidP="00E845C0">
            <w:pPr>
              <w:ind w:firstLine="0"/>
              <w:jc w:val="center"/>
              <w:rPr>
                <w:rFonts w:eastAsia="Times New Roman" w:cs="Times New Roman"/>
                <w:sz w:val="20"/>
                <w:szCs w:val="20"/>
                <w:lang w:eastAsia="ru-RU"/>
              </w:rPr>
            </w:pPr>
            <w:r w:rsidRPr="00956EC7">
              <w:rPr>
                <w:rFonts w:cs="Times New Roman"/>
                <w:szCs w:val="24"/>
              </w:rPr>
              <w:t>2018 год</w:t>
            </w:r>
          </w:p>
        </w:tc>
        <w:tc>
          <w:tcPr>
            <w:tcW w:w="1174" w:type="dxa"/>
            <w:shd w:val="clear" w:color="auto" w:fill="FFFFFF" w:themeFill="background1"/>
          </w:tcPr>
          <w:p w14:paraId="5424B9A8" w14:textId="6BFA2B7C" w:rsidR="00115D1F" w:rsidRPr="000305A6" w:rsidRDefault="00115D1F" w:rsidP="00E845C0">
            <w:pPr>
              <w:ind w:firstLine="0"/>
              <w:jc w:val="center"/>
              <w:rPr>
                <w:rFonts w:eastAsia="Times New Roman" w:cs="Times New Roman"/>
                <w:sz w:val="20"/>
                <w:szCs w:val="20"/>
                <w:lang w:eastAsia="ru-RU"/>
              </w:rPr>
            </w:pPr>
            <w:r w:rsidRPr="00956EC7">
              <w:rPr>
                <w:rFonts w:cs="Times New Roman"/>
                <w:szCs w:val="24"/>
              </w:rPr>
              <w:t>2019 год</w:t>
            </w:r>
          </w:p>
        </w:tc>
        <w:tc>
          <w:tcPr>
            <w:tcW w:w="1175" w:type="dxa"/>
            <w:shd w:val="clear" w:color="auto" w:fill="FFFFFF" w:themeFill="background1"/>
          </w:tcPr>
          <w:p w14:paraId="1FF34D55" w14:textId="328ADC00" w:rsidR="00115D1F" w:rsidRPr="000305A6" w:rsidRDefault="00115D1F" w:rsidP="00E845C0">
            <w:pPr>
              <w:ind w:firstLine="0"/>
              <w:jc w:val="center"/>
              <w:rPr>
                <w:rFonts w:eastAsia="Times New Roman" w:cs="Times New Roman"/>
                <w:sz w:val="20"/>
                <w:szCs w:val="20"/>
                <w:lang w:eastAsia="ru-RU"/>
              </w:rPr>
            </w:pPr>
            <w:r w:rsidRPr="00956EC7">
              <w:rPr>
                <w:rFonts w:cs="Times New Roman"/>
                <w:szCs w:val="24"/>
              </w:rPr>
              <w:t>2020 год</w:t>
            </w:r>
          </w:p>
        </w:tc>
        <w:tc>
          <w:tcPr>
            <w:tcW w:w="1174" w:type="dxa"/>
            <w:shd w:val="clear" w:color="auto" w:fill="FFFFFF" w:themeFill="background1"/>
          </w:tcPr>
          <w:p w14:paraId="53EA6D8D" w14:textId="2C643318" w:rsidR="00115D1F" w:rsidRPr="000305A6" w:rsidRDefault="00115D1F" w:rsidP="00E845C0">
            <w:pPr>
              <w:ind w:firstLine="0"/>
              <w:jc w:val="center"/>
              <w:rPr>
                <w:rFonts w:eastAsia="Times New Roman" w:cs="Times New Roman"/>
                <w:sz w:val="20"/>
                <w:szCs w:val="20"/>
                <w:lang w:eastAsia="ru-RU"/>
              </w:rPr>
            </w:pPr>
            <w:r w:rsidRPr="00956EC7">
              <w:rPr>
                <w:rFonts w:cs="Times New Roman"/>
                <w:szCs w:val="24"/>
              </w:rPr>
              <w:t>2021 год</w:t>
            </w:r>
          </w:p>
        </w:tc>
        <w:tc>
          <w:tcPr>
            <w:tcW w:w="1175" w:type="dxa"/>
            <w:shd w:val="clear" w:color="auto" w:fill="FFFFFF" w:themeFill="background1"/>
          </w:tcPr>
          <w:p w14:paraId="6379927D" w14:textId="1DD72ADB" w:rsidR="00115D1F" w:rsidRPr="000305A6" w:rsidRDefault="00115D1F" w:rsidP="00E845C0">
            <w:pPr>
              <w:ind w:firstLine="0"/>
              <w:jc w:val="center"/>
              <w:rPr>
                <w:rFonts w:eastAsia="Times New Roman" w:cs="Times New Roman"/>
                <w:sz w:val="20"/>
                <w:szCs w:val="20"/>
                <w:lang w:eastAsia="ru-RU"/>
              </w:rPr>
            </w:pPr>
            <w:r w:rsidRPr="00956EC7">
              <w:rPr>
                <w:rFonts w:cs="Times New Roman"/>
                <w:szCs w:val="24"/>
              </w:rPr>
              <w:t>2022 год</w:t>
            </w:r>
          </w:p>
        </w:tc>
      </w:tr>
      <w:tr w:rsidR="00115D1F" w:rsidRPr="001F4357" w14:paraId="03006E7E" w14:textId="77777777" w:rsidTr="00FD2CBF">
        <w:trPr>
          <w:trHeight w:val="577"/>
          <w:jc w:val="center"/>
        </w:trPr>
        <w:tc>
          <w:tcPr>
            <w:tcW w:w="3982" w:type="dxa"/>
            <w:shd w:val="clear" w:color="auto" w:fill="FFFFFF" w:themeFill="background1"/>
          </w:tcPr>
          <w:p w14:paraId="6EC2EDBB" w14:textId="77777777" w:rsidR="00115D1F" w:rsidRPr="001F4357" w:rsidRDefault="00115D1F" w:rsidP="00E845C0">
            <w:pPr>
              <w:ind w:firstLine="0"/>
              <w:rPr>
                <w:rFonts w:cs="Times New Roman"/>
                <w:szCs w:val="24"/>
              </w:rPr>
            </w:pPr>
            <w:r w:rsidRPr="001F4357">
              <w:rPr>
                <w:rFonts w:cs="Times New Roman"/>
                <w:szCs w:val="24"/>
              </w:rPr>
              <w:t xml:space="preserve">Объём платных услуг </w:t>
            </w:r>
            <w:r>
              <w:rPr>
                <w:rFonts w:cs="Times New Roman"/>
                <w:szCs w:val="24"/>
              </w:rPr>
              <w:t>по всем каналам реализации, млн рублей</w:t>
            </w:r>
          </w:p>
        </w:tc>
        <w:tc>
          <w:tcPr>
            <w:tcW w:w="1174" w:type="dxa"/>
            <w:shd w:val="clear" w:color="auto" w:fill="FFFFFF" w:themeFill="background1"/>
            <w:vAlign w:val="center"/>
          </w:tcPr>
          <w:p w14:paraId="47270BA8" w14:textId="0D695C78" w:rsidR="00115D1F" w:rsidRPr="001F4357" w:rsidRDefault="00115D1F" w:rsidP="00E845C0">
            <w:pPr>
              <w:ind w:firstLine="0"/>
              <w:jc w:val="center"/>
              <w:rPr>
                <w:rFonts w:cs="Times New Roman"/>
                <w:szCs w:val="24"/>
              </w:rPr>
            </w:pPr>
            <w:r w:rsidRPr="0099471A">
              <w:rPr>
                <w:rFonts w:cs="Times New Roman"/>
                <w:szCs w:val="24"/>
              </w:rPr>
              <w:t>3934,0</w:t>
            </w:r>
          </w:p>
        </w:tc>
        <w:tc>
          <w:tcPr>
            <w:tcW w:w="1174" w:type="dxa"/>
            <w:shd w:val="clear" w:color="auto" w:fill="FFFFFF" w:themeFill="background1"/>
            <w:vAlign w:val="center"/>
          </w:tcPr>
          <w:p w14:paraId="3FF6F516" w14:textId="79865FAE" w:rsidR="00115D1F" w:rsidRPr="001F4357" w:rsidRDefault="00115D1F" w:rsidP="00E845C0">
            <w:pPr>
              <w:ind w:firstLine="0"/>
              <w:jc w:val="center"/>
              <w:rPr>
                <w:rFonts w:cs="Times New Roman"/>
                <w:szCs w:val="24"/>
              </w:rPr>
            </w:pPr>
            <w:r w:rsidRPr="0099471A">
              <w:rPr>
                <w:rFonts w:cs="Times New Roman"/>
                <w:szCs w:val="24"/>
              </w:rPr>
              <w:t>3945,9</w:t>
            </w:r>
          </w:p>
        </w:tc>
        <w:tc>
          <w:tcPr>
            <w:tcW w:w="1175" w:type="dxa"/>
            <w:shd w:val="clear" w:color="auto" w:fill="FFFFFF" w:themeFill="background1"/>
            <w:vAlign w:val="center"/>
          </w:tcPr>
          <w:p w14:paraId="00252AA8" w14:textId="436E2192" w:rsidR="00115D1F" w:rsidRPr="001F4357" w:rsidRDefault="00115D1F" w:rsidP="00E845C0">
            <w:pPr>
              <w:ind w:firstLine="0"/>
              <w:jc w:val="center"/>
              <w:rPr>
                <w:rFonts w:cs="Times New Roman"/>
                <w:szCs w:val="24"/>
              </w:rPr>
            </w:pPr>
            <w:r w:rsidRPr="0099471A">
              <w:rPr>
                <w:rFonts w:eastAsia="Times New Roman" w:cs="Times New Roman"/>
                <w:szCs w:val="24"/>
                <w:lang w:eastAsia="ru-RU"/>
              </w:rPr>
              <w:t>3294,8</w:t>
            </w:r>
          </w:p>
        </w:tc>
        <w:tc>
          <w:tcPr>
            <w:tcW w:w="1174" w:type="dxa"/>
            <w:shd w:val="clear" w:color="auto" w:fill="FFFFFF" w:themeFill="background1"/>
            <w:vAlign w:val="center"/>
          </w:tcPr>
          <w:p w14:paraId="2CE22475" w14:textId="7BECB38A" w:rsidR="00115D1F" w:rsidRPr="001F4357" w:rsidRDefault="00115D1F" w:rsidP="00E845C0">
            <w:pPr>
              <w:ind w:firstLine="0"/>
              <w:jc w:val="center"/>
              <w:rPr>
                <w:rFonts w:cs="Times New Roman"/>
                <w:szCs w:val="24"/>
              </w:rPr>
            </w:pPr>
            <w:r w:rsidRPr="0099471A">
              <w:rPr>
                <w:rFonts w:cs="Times New Roman"/>
                <w:szCs w:val="24"/>
              </w:rPr>
              <w:t>3565,0</w:t>
            </w:r>
          </w:p>
        </w:tc>
        <w:tc>
          <w:tcPr>
            <w:tcW w:w="1175" w:type="dxa"/>
            <w:shd w:val="clear" w:color="auto" w:fill="FFFFFF" w:themeFill="background1"/>
            <w:vAlign w:val="center"/>
          </w:tcPr>
          <w:p w14:paraId="7A9D6389" w14:textId="0D9FD338" w:rsidR="00115D1F" w:rsidRPr="001F4357" w:rsidRDefault="00115D1F" w:rsidP="00E845C0">
            <w:pPr>
              <w:ind w:firstLine="0"/>
              <w:jc w:val="center"/>
              <w:rPr>
                <w:rFonts w:cs="Times New Roman"/>
                <w:szCs w:val="24"/>
              </w:rPr>
            </w:pPr>
            <w:r w:rsidRPr="0099471A">
              <w:rPr>
                <w:rFonts w:cs="Times New Roman"/>
                <w:szCs w:val="24"/>
              </w:rPr>
              <w:t>4009,6</w:t>
            </w:r>
          </w:p>
        </w:tc>
      </w:tr>
      <w:tr w:rsidR="00115D1F" w:rsidRPr="001F4357" w14:paraId="6C1B65D2" w14:textId="77777777" w:rsidTr="00FD2CBF">
        <w:trPr>
          <w:trHeight w:val="288"/>
          <w:jc w:val="center"/>
        </w:trPr>
        <w:tc>
          <w:tcPr>
            <w:tcW w:w="3982" w:type="dxa"/>
            <w:shd w:val="clear" w:color="auto" w:fill="FFFFFF" w:themeFill="background1"/>
          </w:tcPr>
          <w:p w14:paraId="728EC8E2" w14:textId="618DBE07" w:rsidR="00115D1F" w:rsidRPr="001F4357" w:rsidRDefault="00576DA8" w:rsidP="00E845C0">
            <w:pPr>
              <w:ind w:firstLine="0"/>
              <w:rPr>
                <w:rFonts w:cs="Times New Roman"/>
                <w:szCs w:val="24"/>
              </w:rPr>
            </w:pPr>
            <w:r>
              <w:rPr>
                <w:rFonts w:cs="Times New Roman"/>
                <w:szCs w:val="24"/>
              </w:rPr>
              <w:t xml:space="preserve">Объем платных услуг </w:t>
            </w:r>
            <w:r w:rsidR="00115D1F" w:rsidRPr="001F4357">
              <w:rPr>
                <w:rFonts w:cs="Times New Roman"/>
                <w:szCs w:val="24"/>
              </w:rPr>
              <w:t>на душу населения, тыс. руб</w:t>
            </w:r>
            <w:r w:rsidR="00115D1F">
              <w:rPr>
                <w:rFonts w:cs="Times New Roman"/>
                <w:szCs w:val="24"/>
              </w:rPr>
              <w:t>лей</w:t>
            </w:r>
          </w:p>
        </w:tc>
        <w:tc>
          <w:tcPr>
            <w:tcW w:w="1174" w:type="dxa"/>
            <w:shd w:val="clear" w:color="auto" w:fill="FFFFFF" w:themeFill="background1"/>
            <w:vAlign w:val="center"/>
          </w:tcPr>
          <w:p w14:paraId="6ABD687B" w14:textId="189C099C" w:rsidR="00115D1F" w:rsidRPr="001F4357" w:rsidRDefault="00115D1F" w:rsidP="00E845C0">
            <w:pPr>
              <w:ind w:firstLine="0"/>
              <w:jc w:val="center"/>
              <w:rPr>
                <w:rFonts w:cs="Times New Roman"/>
                <w:szCs w:val="24"/>
              </w:rPr>
            </w:pPr>
            <w:r w:rsidRPr="0099471A">
              <w:rPr>
                <w:rFonts w:cs="Times New Roman"/>
                <w:szCs w:val="24"/>
              </w:rPr>
              <w:t>72,3</w:t>
            </w:r>
          </w:p>
        </w:tc>
        <w:tc>
          <w:tcPr>
            <w:tcW w:w="1174" w:type="dxa"/>
            <w:shd w:val="clear" w:color="auto" w:fill="FFFFFF" w:themeFill="background1"/>
            <w:vAlign w:val="center"/>
          </w:tcPr>
          <w:p w14:paraId="7F5E238D" w14:textId="0F114FB0" w:rsidR="00115D1F" w:rsidRPr="001F4357" w:rsidRDefault="00115D1F" w:rsidP="00E845C0">
            <w:pPr>
              <w:ind w:firstLine="0"/>
              <w:jc w:val="center"/>
              <w:rPr>
                <w:rFonts w:cs="Times New Roman"/>
                <w:szCs w:val="24"/>
              </w:rPr>
            </w:pPr>
            <w:r w:rsidRPr="0099471A">
              <w:rPr>
                <w:rFonts w:cs="Times New Roman"/>
                <w:szCs w:val="24"/>
              </w:rPr>
              <w:t>73,3</w:t>
            </w:r>
          </w:p>
        </w:tc>
        <w:tc>
          <w:tcPr>
            <w:tcW w:w="1175" w:type="dxa"/>
            <w:shd w:val="clear" w:color="auto" w:fill="FFFFFF" w:themeFill="background1"/>
            <w:vAlign w:val="center"/>
          </w:tcPr>
          <w:p w14:paraId="5986D580" w14:textId="5038F721" w:rsidR="00115D1F" w:rsidRPr="001F4357" w:rsidRDefault="00115D1F" w:rsidP="00E845C0">
            <w:pPr>
              <w:ind w:firstLine="0"/>
              <w:jc w:val="center"/>
              <w:rPr>
                <w:rFonts w:cs="Times New Roman"/>
                <w:szCs w:val="24"/>
              </w:rPr>
            </w:pPr>
            <w:r w:rsidRPr="0099471A">
              <w:rPr>
                <w:rFonts w:cs="Times New Roman"/>
                <w:szCs w:val="24"/>
              </w:rPr>
              <w:t>61,9</w:t>
            </w:r>
          </w:p>
        </w:tc>
        <w:tc>
          <w:tcPr>
            <w:tcW w:w="1174" w:type="dxa"/>
            <w:shd w:val="clear" w:color="auto" w:fill="FFFFFF" w:themeFill="background1"/>
            <w:vAlign w:val="center"/>
          </w:tcPr>
          <w:p w14:paraId="24B98451" w14:textId="6B192AD2" w:rsidR="00115D1F" w:rsidRPr="001F4357" w:rsidRDefault="00115D1F" w:rsidP="00E845C0">
            <w:pPr>
              <w:ind w:firstLine="0"/>
              <w:jc w:val="center"/>
              <w:rPr>
                <w:rFonts w:cs="Times New Roman"/>
                <w:szCs w:val="24"/>
              </w:rPr>
            </w:pPr>
            <w:r w:rsidRPr="0099471A">
              <w:rPr>
                <w:rFonts w:cs="Times New Roman"/>
                <w:szCs w:val="24"/>
              </w:rPr>
              <w:t>67,4</w:t>
            </w:r>
          </w:p>
        </w:tc>
        <w:tc>
          <w:tcPr>
            <w:tcW w:w="1175" w:type="dxa"/>
            <w:shd w:val="clear" w:color="auto" w:fill="FFFFFF" w:themeFill="background1"/>
            <w:vAlign w:val="center"/>
          </w:tcPr>
          <w:p w14:paraId="7C15D1B7" w14:textId="1201265F" w:rsidR="00115D1F" w:rsidRPr="001F4357" w:rsidRDefault="00115D1F" w:rsidP="00E845C0">
            <w:pPr>
              <w:ind w:firstLine="0"/>
              <w:jc w:val="center"/>
              <w:rPr>
                <w:rFonts w:cs="Times New Roman"/>
                <w:szCs w:val="24"/>
              </w:rPr>
            </w:pPr>
            <w:r>
              <w:rPr>
                <w:rFonts w:cs="Times New Roman"/>
                <w:szCs w:val="24"/>
              </w:rPr>
              <w:t>71,5</w:t>
            </w:r>
          </w:p>
        </w:tc>
      </w:tr>
    </w:tbl>
    <w:p w14:paraId="7FAEE92E" w14:textId="77777777" w:rsidR="00577000" w:rsidRDefault="00577000" w:rsidP="001F4357">
      <w:pPr>
        <w:ind w:firstLine="720"/>
        <w:rPr>
          <w:rFonts w:cs="Times New Roman"/>
          <w:szCs w:val="24"/>
        </w:rPr>
      </w:pPr>
    </w:p>
    <w:p w14:paraId="7C7BD34F" w14:textId="5A889ADE" w:rsidR="004669E8" w:rsidRPr="001F4357" w:rsidRDefault="004669E8" w:rsidP="001F4357">
      <w:pPr>
        <w:ind w:firstLine="720"/>
        <w:rPr>
          <w:rFonts w:cs="Times New Roman"/>
          <w:szCs w:val="24"/>
        </w:rPr>
      </w:pPr>
      <w:r w:rsidRPr="001F4357">
        <w:rPr>
          <w:rFonts w:cs="Times New Roman"/>
          <w:szCs w:val="24"/>
        </w:rPr>
        <w:t xml:space="preserve">Наименее развиты услуги </w:t>
      </w:r>
      <w:r w:rsidR="00950B78" w:rsidRPr="00950B78">
        <w:rPr>
          <w:rFonts w:cs="Times New Roman"/>
          <w:szCs w:val="24"/>
        </w:rPr>
        <w:t>проката, услуги прачечных самообслуживания, ремонт сумок, зонтов и прочих галантерейных изделий, ремонт швейного оборудования, мебели, уборка квартир, уход за больными, престарелыми и инвалидами, услуги нянь, производство трикотажных изделий.</w:t>
      </w:r>
    </w:p>
    <w:p w14:paraId="35666853" w14:textId="77777777" w:rsidR="004669E8" w:rsidRPr="001F4357" w:rsidRDefault="004669E8" w:rsidP="001F4357">
      <w:pPr>
        <w:ind w:firstLine="720"/>
        <w:rPr>
          <w:rFonts w:cs="Times New Roman"/>
          <w:szCs w:val="24"/>
        </w:rPr>
      </w:pPr>
    </w:p>
    <w:p w14:paraId="34BCFDE9" w14:textId="5AB99EAC" w:rsidR="004669E8" w:rsidRPr="001F4357" w:rsidRDefault="00950B78" w:rsidP="00950B78">
      <w:pPr>
        <w:pStyle w:val="2"/>
        <w:spacing w:before="0" w:after="0"/>
        <w:rPr>
          <w:rFonts w:ascii="Times New Roman" w:hAnsi="Times New Roman" w:cs="Times New Roman"/>
          <w:i w:val="0"/>
          <w:iCs w:val="0"/>
          <w:sz w:val="24"/>
          <w:szCs w:val="24"/>
        </w:rPr>
      </w:pPr>
      <w:bookmarkStart w:id="87" w:name="_Toc1822461"/>
      <w:bookmarkStart w:id="88" w:name="_Toc1822872"/>
      <w:bookmarkStart w:id="89" w:name="_Toc152760914"/>
      <w:bookmarkStart w:id="90" w:name="_Toc499682303"/>
      <w:bookmarkStart w:id="91" w:name="_Toc511488562"/>
      <w:r w:rsidRPr="009C3B9B">
        <w:rPr>
          <w:rFonts w:ascii="Times New Roman" w:hAnsi="Times New Roman" w:cs="Times New Roman"/>
          <w:i w:val="0"/>
          <w:iCs w:val="0"/>
          <w:sz w:val="24"/>
          <w:szCs w:val="24"/>
        </w:rPr>
        <w:lastRenderedPageBreak/>
        <w:t>1</w:t>
      </w:r>
      <w:r w:rsidR="004669E8" w:rsidRPr="009C3B9B">
        <w:rPr>
          <w:rFonts w:ascii="Times New Roman" w:hAnsi="Times New Roman" w:cs="Times New Roman"/>
          <w:i w:val="0"/>
          <w:iCs w:val="0"/>
          <w:sz w:val="24"/>
          <w:szCs w:val="24"/>
        </w:rPr>
        <w:t>.3. ГОРОДСКАЯ СРЕДА</w:t>
      </w:r>
      <w:bookmarkEnd w:id="87"/>
      <w:bookmarkEnd w:id="88"/>
      <w:bookmarkEnd w:id="89"/>
      <w:r w:rsidR="004669E8" w:rsidRPr="001F4357">
        <w:rPr>
          <w:rFonts w:ascii="Times New Roman" w:hAnsi="Times New Roman" w:cs="Times New Roman"/>
          <w:i w:val="0"/>
          <w:iCs w:val="0"/>
          <w:sz w:val="24"/>
          <w:szCs w:val="24"/>
        </w:rPr>
        <w:t xml:space="preserve"> </w:t>
      </w:r>
      <w:bookmarkEnd w:id="90"/>
      <w:bookmarkEnd w:id="91"/>
    </w:p>
    <w:p w14:paraId="5165B19B" w14:textId="13DE69F4" w:rsidR="004669E8" w:rsidRPr="001F4357" w:rsidRDefault="00950B78" w:rsidP="00950B78">
      <w:pPr>
        <w:keepNext/>
        <w:outlineLvl w:val="2"/>
        <w:rPr>
          <w:rFonts w:eastAsia="Batang" w:cs="Times New Roman"/>
          <w:b/>
          <w:bCs/>
          <w:szCs w:val="24"/>
          <w:lang w:eastAsia="ko-KR"/>
        </w:rPr>
      </w:pPr>
      <w:bookmarkStart w:id="92" w:name="_Toc499682304"/>
      <w:bookmarkStart w:id="93" w:name="_Toc511488563"/>
      <w:bookmarkStart w:id="94" w:name="_Toc1822462"/>
      <w:bookmarkStart w:id="95" w:name="_Toc1822873"/>
      <w:bookmarkStart w:id="96" w:name="_Toc152760915"/>
      <w:r>
        <w:rPr>
          <w:rFonts w:eastAsia="Batang" w:cs="Times New Roman"/>
          <w:b/>
          <w:bCs/>
          <w:szCs w:val="24"/>
          <w:lang w:eastAsia="ko-KR"/>
        </w:rPr>
        <w:t>1</w:t>
      </w:r>
      <w:r w:rsidR="004669E8" w:rsidRPr="001F4357">
        <w:rPr>
          <w:rFonts w:eastAsia="Batang" w:cs="Times New Roman"/>
          <w:b/>
          <w:bCs/>
          <w:szCs w:val="24"/>
          <w:lang w:eastAsia="ko-KR"/>
        </w:rPr>
        <w:t>.3.1. </w:t>
      </w:r>
      <w:bookmarkEnd w:id="92"/>
      <w:r w:rsidR="004669E8" w:rsidRPr="001F4357">
        <w:rPr>
          <w:rFonts w:eastAsia="Batang" w:cs="Times New Roman"/>
          <w:b/>
          <w:bCs/>
          <w:szCs w:val="24"/>
          <w:lang w:eastAsia="ko-KR"/>
        </w:rPr>
        <w:t>Транспортная инфраструктура</w:t>
      </w:r>
      <w:bookmarkEnd w:id="93"/>
      <w:bookmarkEnd w:id="94"/>
      <w:bookmarkEnd w:id="95"/>
      <w:bookmarkEnd w:id="96"/>
    </w:p>
    <w:p w14:paraId="5C630F38" w14:textId="0BE010C3" w:rsidR="004669E8" w:rsidRDefault="00B74F04" w:rsidP="00BB70B7">
      <w:pPr>
        <w:shd w:val="clear" w:color="auto" w:fill="FFFFFF" w:themeFill="background1"/>
        <w:rPr>
          <w:rFonts w:cs="Times New Roman"/>
          <w:szCs w:val="24"/>
        </w:rPr>
      </w:pPr>
      <w:r>
        <w:rPr>
          <w:rFonts w:cs="Times New Roman"/>
          <w:szCs w:val="24"/>
        </w:rPr>
        <w:t>Город Мегион</w:t>
      </w:r>
      <w:r w:rsidR="004669E8" w:rsidRPr="001F4357">
        <w:rPr>
          <w:rFonts w:cs="Times New Roman"/>
          <w:szCs w:val="24"/>
        </w:rPr>
        <w:t xml:space="preserve"> располагает автомобильными дорогами общего пользования местн</w:t>
      </w:r>
      <w:r w:rsidR="00BB70B7">
        <w:rPr>
          <w:rFonts w:cs="Times New Roman"/>
          <w:szCs w:val="24"/>
        </w:rPr>
        <w:t>ого значения протяженностью 84,6 км, из которых 70,7 км с твердым покрытием и 13,9</w:t>
      </w:r>
      <w:r w:rsidR="004669E8" w:rsidRPr="001F4357">
        <w:rPr>
          <w:rFonts w:cs="Times New Roman"/>
          <w:szCs w:val="24"/>
        </w:rPr>
        <w:t xml:space="preserve"> км насыпно</w:t>
      </w:r>
      <w:r w:rsidR="00BB70B7">
        <w:rPr>
          <w:rFonts w:cs="Times New Roman"/>
          <w:szCs w:val="24"/>
        </w:rPr>
        <w:t>-грунтовых. Общая протяженность</w:t>
      </w:r>
      <w:r w:rsidR="004669E8" w:rsidRPr="001F4357">
        <w:rPr>
          <w:rFonts w:cs="Times New Roman"/>
          <w:szCs w:val="24"/>
        </w:rPr>
        <w:t xml:space="preserve"> в</w:t>
      </w:r>
      <w:r w:rsidR="00BB70B7">
        <w:rPr>
          <w:rFonts w:cs="Times New Roman"/>
          <w:szCs w:val="24"/>
        </w:rPr>
        <w:t>нутриквартальных проездов – 80,7</w:t>
      </w:r>
      <w:r w:rsidR="004669E8" w:rsidRPr="001F4357">
        <w:rPr>
          <w:rFonts w:cs="Times New Roman"/>
          <w:szCs w:val="24"/>
        </w:rPr>
        <w:t xml:space="preserve"> км. За пятилетний период протяженность автомобильных автодорог общего пользования местного значения у</w:t>
      </w:r>
      <w:r w:rsidR="00BB70B7">
        <w:rPr>
          <w:rFonts w:cs="Times New Roman"/>
          <w:szCs w:val="24"/>
        </w:rPr>
        <w:t>величилась незначительно, на 0,4</w:t>
      </w:r>
      <w:r w:rsidR="00E845C0">
        <w:rPr>
          <w:rFonts w:cs="Times New Roman"/>
          <w:szCs w:val="24"/>
        </w:rPr>
        <w:t>% (Рис.3</w:t>
      </w:r>
      <w:r w:rsidR="004669E8" w:rsidRPr="001F4357">
        <w:rPr>
          <w:rFonts w:cs="Times New Roman"/>
          <w:szCs w:val="24"/>
        </w:rPr>
        <w:t>4). Протяженность освещенных частей улиц, проездо</w:t>
      </w:r>
      <w:r w:rsidR="00761578">
        <w:rPr>
          <w:rFonts w:cs="Times New Roman"/>
          <w:szCs w:val="24"/>
        </w:rPr>
        <w:t>в</w:t>
      </w:r>
      <w:r w:rsidR="00BB70B7">
        <w:rPr>
          <w:rFonts w:cs="Times New Roman"/>
          <w:szCs w:val="24"/>
        </w:rPr>
        <w:t xml:space="preserve"> составляет 66,4</w:t>
      </w:r>
      <w:r w:rsidR="004669E8" w:rsidRPr="001F4357">
        <w:rPr>
          <w:rFonts w:cs="Times New Roman"/>
          <w:szCs w:val="24"/>
        </w:rPr>
        <w:t xml:space="preserve"> км.</w:t>
      </w:r>
    </w:p>
    <w:p w14:paraId="5B93D6D4" w14:textId="77777777" w:rsidR="0025495B" w:rsidRDefault="0025495B" w:rsidP="00BB70B7">
      <w:pPr>
        <w:shd w:val="clear" w:color="auto" w:fill="FFFFFF" w:themeFill="background1"/>
        <w:rPr>
          <w:rFonts w:cs="Times New Roman"/>
          <w:szCs w:val="24"/>
        </w:rPr>
      </w:pPr>
    </w:p>
    <w:p w14:paraId="2570C6CB" w14:textId="5322EFB5" w:rsidR="00A942E2" w:rsidRDefault="0025495B" w:rsidP="001F4357">
      <w:pPr>
        <w:rPr>
          <w:rFonts w:cs="Times New Roman"/>
          <w:szCs w:val="24"/>
        </w:rPr>
      </w:pPr>
      <w:r>
        <w:rPr>
          <w:rFonts w:cs="Times New Roman"/>
          <w:noProof/>
          <w:color w:val="FF0000"/>
          <w:sz w:val="28"/>
          <w:szCs w:val="24"/>
          <w:lang w:eastAsia="ru-RU"/>
        </w:rPr>
        <w:drawing>
          <wp:inline distT="0" distB="0" distL="0" distR="0" wp14:anchorId="7E52C41F" wp14:editId="0121A98E">
            <wp:extent cx="5676900" cy="201930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bl>
      <w:tblPr>
        <w:tblW w:w="0" w:type="auto"/>
        <w:tblLook w:val="00A0" w:firstRow="1" w:lastRow="0" w:firstColumn="1" w:lastColumn="0" w:noHBand="0" w:noVBand="0"/>
      </w:tblPr>
      <w:tblGrid>
        <w:gridCol w:w="9571"/>
      </w:tblGrid>
      <w:tr w:rsidR="004669E8" w:rsidRPr="001F4357" w14:paraId="582500A8" w14:textId="77777777" w:rsidTr="009E3F70">
        <w:trPr>
          <w:cantSplit/>
        </w:trPr>
        <w:tc>
          <w:tcPr>
            <w:tcW w:w="9571" w:type="dxa"/>
          </w:tcPr>
          <w:p w14:paraId="77321A39" w14:textId="557C67C3" w:rsidR="004669E8" w:rsidRPr="001F4357" w:rsidRDefault="004669E8" w:rsidP="001F4357">
            <w:pPr>
              <w:jc w:val="center"/>
              <w:rPr>
                <w:rFonts w:eastAsia="Batang" w:cs="Times New Roman"/>
                <w:szCs w:val="24"/>
                <w:lang w:eastAsia="ko-KR"/>
              </w:rPr>
            </w:pPr>
          </w:p>
        </w:tc>
      </w:tr>
      <w:tr w:rsidR="004669E8" w:rsidRPr="001F4357" w14:paraId="2231B339" w14:textId="77777777" w:rsidTr="009E3F70">
        <w:trPr>
          <w:cantSplit/>
        </w:trPr>
        <w:tc>
          <w:tcPr>
            <w:tcW w:w="9571" w:type="dxa"/>
          </w:tcPr>
          <w:p w14:paraId="1E9701ED" w14:textId="730E7328" w:rsidR="004669E8" w:rsidRPr="001F4357" w:rsidRDefault="00E845C0" w:rsidP="00E845C0">
            <w:pPr>
              <w:ind w:firstLine="0"/>
              <w:jc w:val="center"/>
              <w:rPr>
                <w:rFonts w:eastAsia="Batang" w:cs="Times New Roman"/>
                <w:szCs w:val="24"/>
                <w:lang w:eastAsia="ko-KR"/>
              </w:rPr>
            </w:pPr>
            <w:r>
              <w:rPr>
                <w:rFonts w:eastAsia="Batang" w:cs="Times New Roman"/>
                <w:b/>
                <w:szCs w:val="24"/>
                <w:lang w:eastAsia="ko-KR"/>
              </w:rPr>
              <w:t>Рис.3</w:t>
            </w:r>
            <w:r w:rsidR="004669E8" w:rsidRPr="001F4357">
              <w:rPr>
                <w:rFonts w:eastAsia="Batang" w:cs="Times New Roman"/>
                <w:b/>
                <w:szCs w:val="24"/>
                <w:lang w:eastAsia="ko-KR"/>
              </w:rPr>
              <w:t xml:space="preserve">4. Протяженность автомобильных автодорог </w:t>
            </w:r>
            <w:r w:rsidR="004669E8" w:rsidRPr="001F4357">
              <w:rPr>
                <w:rFonts w:eastAsia="Batang" w:cs="Times New Roman"/>
                <w:b/>
                <w:szCs w:val="24"/>
                <w:lang w:eastAsia="ko-KR"/>
              </w:rPr>
              <w:br/>
              <w:t>общего пользования местного значения, км</w:t>
            </w:r>
          </w:p>
        </w:tc>
      </w:tr>
    </w:tbl>
    <w:p w14:paraId="67B5482E" w14:textId="77777777" w:rsidR="000305A6" w:rsidRDefault="000305A6" w:rsidP="001F4357">
      <w:pPr>
        <w:rPr>
          <w:rFonts w:cs="Times New Roman"/>
          <w:szCs w:val="24"/>
        </w:rPr>
      </w:pPr>
    </w:p>
    <w:p w14:paraId="309EE893" w14:textId="77777777" w:rsidR="004669E8" w:rsidRPr="001F4357" w:rsidRDefault="004669E8" w:rsidP="009C3B9B">
      <w:pPr>
        <w:shd w:val="clear" w:color="auto" w:fill="FFFFFF" w:themeFill="background1"/>
        <w:rPr>
          <w:rFonts w:cs="Times New Roman"/>
          <w:szCs w:val="24"/>
        </w:rPr>
      </w:pPr>
      <w:r w:rsidRPr="001F4357">
        <w:rPr>
          <w:rFonts w:cs="Times New Roman"/>
          <w:szCs w:val="24"/>
        </w:rPr>
        <w:t xml:space="preserve">Протяженность автомобильных дорог регионального и межмуниципального значения – 11,5 км. </w:t>
      </w:r>
    </w:p>
    <w:p w14:paraId="5B4D1D67" w14:textId="1D8305A7" w:rsidR="004669E8" w:rsidRPr="001F4357" w:rsidRDefault="004669E8" w:rsidP="009C3B9B">
      <w:pPr>
        <w:shd w:val="clear" w:color="auto" w:fill="FFFFFF" w:themeFill="background1"/>
        <w:ind w:firstLine="720"/>
        <w:rPr>
          <w:rFonts w:cs="Times New Roman"/>
          <w:szCs w:val="24"/>
        </w:rPr>
      </w:pPr>
      <w:r w:rsidRPr="001F4357">
        <w:rPr>
          <w:rFonts w:cs="Times New Roman"/>
          <w:szCs w:val="24"/>
        </w:rPr>
        <w:t>По состоянию на 20</w:t>
      </w:r>
      <w:r w:rsidR="00F0455F">
        <w:rPr>
          <w:rFonts w:cs="Times New Roman"/>
          <w:szCs w:val="24"/>
        </w:rPr>
        <w:t xml:space="preserve">22 </w:t>
      </w:r>
      <w:r w:rsidRPr="001F4357">
        <w:rPr>
          <w:rFonts w:cs="Times New Roman"/>
          <w:szCs w:val="24"/>
        </w:rPr>
        <w:t xml:space="preserve">год, </w:t>
      </w:r>
      <w:r w:rsidR="00F0455F">
        <w:rPr>
          <w:rFonts w:cs="Times New Roman"/>
          <w:szCs w:val="24"/>
        </w:rPr>
        <w:t>доля</w:t>
      </w:r>
      <w:r w:rsidRPr="001F4357">
        <w:rPr>
          <w:rFonts w:cs="Times New Roman"/>
          <w:szCs w:val="24"/>
        </w:rPr>
        <w:t xml:space="preserve"> автомобильных дорог общего пользования местного значения</w:t>
      </w:r>
      <w:r w:rsidR="00F0455F">
        <w:rPr>
          <w:rFonts w:cs="Times New Roman"/>
          <w:szCs w:val="24"/>
        </w:rPr>
        <w:t>, не отвечающих</w:t>
      </w:r>
      <w:r w:rsidRPr="001F4357">
        <w:rPr>
          <w:rFonts w:cs="Times New Roman"/>
          <w:szCs w:val="24"/>
        </w:rPr>
        <w:t xml:space="preserve"> </w:t>
      </w:r>
      <w:r w:rsidR="00F0455F">
        <w:rPr>
          <w:rFonts w:cs="Times New Roman"/>
          <w:szCs w:val="24"/>
        </w:rPr>
        <w:t>нормативным требованиям, в общей протяженности автомобильных дорог общего пользования м</w:t>
      </w:r>
      <w:r w:rsidR="009C3B9B">
        <w:rPr>
          <w:rFonts w:cs="Times New Roman"/>
          <w:szCs w:val="24"/>
        </w:rPr>
        <w:t>естного значения составляет 13,9</w:t>
      </w:r>
      <w:r w:rsidR="00F0455F">
        <w:rPr>
          <w:rFonts w:cs="Times New Roman"/>
          <w:szCs w:val="24"/>
        </w:rPr>
        <w:t>%</w:t>
      </w:r>
      <w:r w:rsidR="00092615">
        <w:rPr>
          <w:rFonts w:cs="Times New Roman"/>
          <w:szCs w:val="24"/>
        </w:rPr>
        <w:t>. Данный показат</w:t>
      </w:r>
      <w:r w:rsidR="009C3B9B">
        <w:rPr>
          <w:rFonts w:cs="Times New Roman"/>
          <w:szCs w:val="24"/>
        </w:rPr>
        <w:t>ель с 2018 года снизился на 33,3%</w:t>
      </w:r>
      <w:r w:rsidR="00092615">
        <w:rPr>
          <w:rFonts w:cs="Times New Roman"/>
          <w:szCs w:val="24"/>
        </w:rPr>
        <w:t>.</w:t>
      </w:r>
    </w:p>
    <w:p w14:paraId="68A959D4" w14:textId="1B2A0533" w:rsidR="004669E8" w:rsidRPr="001F4357" w:rsidRDefault="004669E8" w:rsidP="001F4357">
      <w:pPr>
        <w:ind w:firstLine="720"/>
        <w:rPr>
          <w:rFonts w:cs="Times New Roman"/>
          <w:szCs w:val="24"/>
        </w:rPr>
      </w:pPr>
      <w:r w:rsidRPr="001F4357">
        <w:rPr>
          <w:rFonts w:cs="Times New Roman"/>
          <w:szCs w:val="24"/>
        </w:rPr>
        <w:t xml:space="preserve">Внешние транспортные связи </w:t>
      </w:r>
      <w:r w:rsidR="00B74F04">
        <w:rPr>
          <w:rFonts w:cs="Times New Roman"/>
          <w:szCs w:val="24"/>
        </w:rPr>
        <w:t>города Мегиона</w:t>
      </w:r>
      <w:r w:rsidRPr="001F4357">
        <w:rPr>
          <w:rFonts w:cs="Times New Roman"/>
          <w:szCs w:val="24"/>
        </w:rPr>
        <w:t xml:space="preserve"> осуществляются с помощью железнодорожного, воздушного, водного, трубопроводного и автомобильного транспорта. </w:t>
      </w:r>
    </w:p>
    <w:p w14:paraId="35660004" w14:textId="463F7BA9" w:rsidR="004669E8" w:rsidRPr="001F4357" w:rsidRDefault="004669E8" w:rsidP="001F4357">
      <w:pPr>
        <w:ind w:firstLine="720"/>
        <w:rPr>
          <w:rFonts w:cs="Times New Roman"/>
          <w:szCs w:val="24"/>
        </w:rPr>
      </w:pPr>
      <w:r w:rsidRPr="001F4357">
        <w:rPr>
          <w:rFonts w:cs="Times New Roman"/>
          <w:szCs w:val="24"/>
        </w:rPr>
        <w:t xml:space="preserve">По территории </w:t>
      </w:r>
      <w:r w:rsidR="00B74F04">
        <w:rPr>
          <w:rFonts w:cs="Times New Roman"/>
          <w:szCs w:val="24"/>
        </w:rPr>
        <w:t>города</w:t>
      </w:r>
      <w:r w:rsidRPr="001F4357">
        <w:rPr>
          <w:rFonts w:cs="Times New Roman"/>
          <w:szCs w:val="24"/>
        </w:rPr>
        <w:t xml:space="preserve"> Мегион</w:t>
      </w:r>
      <w:r w:rsidR="00B74F04">
        <w:rPr>
          <w:rFonts w:cs="Times New Roman"/>
          <w:szCs w:val="24"/>
        </w:rPr>
        <w:t>а</w:t>
      </w:r>
      <w:r w:rsidRPr="001F4357">
        <w:rPr>
          <w:rFonts w:cs="Times New Roman"/>
          <w:szCs w:val="24"/>
        </w:rPr>
        <w:t xml:space="preserve"> проходит участок Свердловской железной дороги – ответвление железной дороги «Тюмень – Сургут – Новый Уренгой» – протяженностью 16,8 км, который обеспечивает выход к сети железных дорог общего пользования Российской Федерации. Железнодорожная станция дислоцирована в поселке городского типа Высокий в 16,6 километрах от города Мегиона.</w:t>
      </w:r>
    </w:p>
    <w:p w14:paraId="2645D6E6" w14:textId="77777777" w:rsidR="004669E8" w:rsidRPr="001F4357" w:rsidRDefault="004669E8" w:rsidP="001F4357">
      <w:pPr>
        <w:ind w:firstLine="720"/>
        <w:rPr>
          <w:rFonts w:cs="Times New Roman"/>
          <w:szCs w:val="24"/>
        </w:rPr>
      </w:pPr>
      <w:r w:rsidRPr="001F4357">
        <w:rPr>
          <w:rFonts w:cs="Times New Roman"/>
          <w:szCs w:val="24"/>
        </w:rPr>
        <w:t>Для воздушных перевозок используется международный аэропорт «Нижневартовск», способный принимать все типы воздушных судов гражданской авиации. Аэропорт расположен в 30 км от Мегиона и в 48 км от пгт. Высокий по автомобильной дороге.</w:t>
      </w:r>
    </w:p>
    <w:p w14:paraId="6051F7A4" w14:textId="6B8B2F83" w:rsidR="004669E8" w:rsidRPr="001F4357" w:rsidRDefault="004669E8" w:rsidP="001F4357">
      <w:pPr>
        <w:ind w:firstLine="720"/>
        <w:rPr>
          <w:rFonts w:cs="Times New Roman"/>
          <w:szCs w:val="24"/>
        </w:rPr>
      </w:pPr>
      <w:r w:rsidRPr="001F4357">
        <w:rPr>
          <w:rFonts w:cs="Times New Roman"/>
          <w:szCs w:val="24"/>
        </w:rPr>
        <w:t xml:space="preserve">На территории </w:t>
      </w:r>
      <w:r w:rsidR="00B74F04">
        <w:rPr>
          <w:rFonts w:cs="Times New Roman"/>
          <w:szCs w:val="24"/>
        </w:rPr>
        <w:t>города</w:t>
      </w:r>
      <w:r w:rsidRPr="001F4357">
        <w:rPr>
          <w:rFonts w:cs="Times New Roman"/>
          <w:szCs w:val="24"/>
        </w:rPr>
        <w:t xml:space="preserve"> 3 км севернее кольцевой развязки автодороги «Сургут – Нижневартовск» расположен вертодром «Северный», с которого воздушным транспортом осуществляются грузовые и пассажирские перевозки для доставки рабочих и необходимого оборудования на места разработок и добычи нефти и газа.</w:t>
      </w:r>
    </w:p>
    <w:p w14:paraId="73CA14D5" w14:textId="04EC660F" w:rsidR="004669E8" w:rsidRPr="001F4357" w:rsidRDefault="004669E8" w:rsidP="001F4357">
      <w:pPr>
        <w:ind w:firstLine="720"/>
        <w:rPr>
          <w:rFonts w:cs="Times New Roman"/>
          <w:szCs w:val="24"/>
        </w:rPr>
      </w:pPr>
      <w:r w:rsidRPr="001F4357">
        <w:rPr>
          <w:rFonts w:cs="Times New Roman"/>
          <w:szCs w:val="24"/>
        </w:rPr>
        <w:t xml:space="preserve">Посредством водного транспорта осуществляются грузовые перевозки в город Мегион по реке Оби, протокам Мега и Мулка. С учетом навигационного периода речного судоходства на реке Обь и протоках в </w:t>
      </w:r>
      <w:r w:rsidR="00B74F04">
        <w:rPr>
          <w:rFonts w:cs="Times New Roman"/>
          <w:szCs w:val="24"/>
        </w:rPr>
        <w:t>городе Мегионе</w:t>
      </w:r>
      <w:r w:rsidRPr="001F4357">
        <w:rPr>
          <w:rFonts w:cs="Times New Roman"/>
          <w:szCs w:val="24"/>
        </w:rPr>
        <w:t xml:space="preserve"> частные компании и отдельные предприниматели осуществляют грузоперевозки водным транспортом. В числе транспортных компаний водного транспорта, базирующихся на </w:t>
      </w:r>
      <w:r w:rsidR="00447FAD">
        <w:rPr>
          <w:rFonts w:cs="Times New Roman"/>
          <w:szCs w:val="24"/>
        </w:rPr>
        <w:t xml:space="preserve">территории </w:t>
      </w:r>
      <w:r w:rsidR="00B9045B">
        <w:rPr>
          <w:rFonts w:cs="Times New Roman"/>
          <w:szCs w:val="24"/>
        </w:rPr>
        <w:t>города, осуществляет свою деятельность</w:t>
      </w:r>
      <w:r w:rsidRPr="008A7F79">
        <w:rPr>
          <w:rFonts w:cs="Times New Roman"/>
          <w:szCs w:val="24"/>
        </w:rPr>
        <w:t xml:space="preserve"> </w:t>
      </w:r>
      <w:r w:rsidR="002B20C8" w:rsidRPr="008A7F79">
        <w:rPr>
          <w:rFonts w:cs="Times New Roman"/>
          <w:szCs w:val="24"/>
        </w:rPr>
        <w:t>ООО</w:t>
      </w:r>
      <w:r w:rsidRPr="008A7F79">
        <w:rPr>
          <w:rFonts w:cs="Times New Roman"/>
          <w:szCs w:val="24"/>
        </w:rPr>
        <w:t xml:space="preserve"> «Мегионская ремонтно-эксплуатационная база речного флота».</w:t>
      </w:r>
    </w:p>
    <w:p w14:paraId="2979D343" w14:textId="243E0F40" w:rsidR="004669E8" w:rsidRDefault="00024CF9" w:rsidP="001F4357">
      <w:pPr>
        <w:ind w:firstLine="720"/>
        <w:rPr>
          <w:rFonts w:cs="Times New Roman"/>
          <w:szCs w:val="24"/>
        </w:rPr>
      </w:pPr>
      <w:r w:rsidRPr="00024CF9">
        <w:rPr>
          <w:rFonts w:cs="Times New Roman"/>
          <w:szCs w:val="24"/>
        </w:rPr>
        <w:t xml:space="preserve">В течение рассматриваемого периода 2018-2022 годов количество транспортных единиц населения </w:t>
      </w:r>
      <w:r w:rsidR="00B74F04">
        <w:rPr>
          <w:rFonts w:cs="Times New Roman"/>
          <w:szCs w:val="24"/>
        </w:rPr>
        <w:t>города</w:t>
      </w:r>
      <w:r w:rsidRPr="00024CF9">
        <w:rPr>
          <w:rFonts w:cs="Times New Roman"/>
          <w:szCs w:val="24"/>
        </w:rPr>
        <w:t xml:space="preserve"> продолжало расти и увеличилось с 26 795 до 30 054 единиц</w:t>
      </w:r>
      <w:r w:rsidR="004669E8" w:rsidRPr="001F4357">
        <w:rPr>
          <w:rFonts w:cs="Times New Roman"/>
          <w:szCs w:val="24"/>
        </w:rPr>
        <w:t xml:space="preserve">, т.е. на </w:t>
      </w:r>
      <w:r w:rsidR="004669E8" w:rsidRPr="001F4357">
        <w:rPr>
          <w:rFonts w:cs="Times New Roman"/>
          <w:szCs w:val="24"/>
        </w:rPr>
        <w:lastRenderedPageBreak/>
        <w:t xml:space="preserve">16,1%. При этом обеспеченность населения легковыми автомобилями выросла на </w:t>
      </w:r>
      <w:r w:rsidR="008678F1">
        <w:rPr>
          <w:rFonts w:cs="Times New Roman"/>
          <w:szCs w:val="24"/>
        </w:rPr>
        <w:t>3,0</w:t>
      </w:r>
      <w:r w:rsidR="004669E8" w:rsidRPr="001F4357">
        <w:rPr>
          <w:rFonts w:cs="Times New Roman"/>
          <w:szCs w:val="24"/>
        </w:rPr>
        <w:t xml:space="preserve">% </w:t>
      </w:r>
      <w:r w:rsidR="004669E8" w:rsidRPr="008678F1">
        <w:rPr>
          <w:rFonts w:cs="Times New Roman"/>
          <w:szCs w:val="24"/>
        </w:rPr>
        <w:t xml:space="preserve">и </w:t>
      </w:r>
      <w:r w:rsidR="008678F1" w:rsidRPr="008678F1">
        <w:rPr>
          <w:rFonts w:cs="Times New Roman"/>
          <w:szCs w:val="24"/>
        </w:rPr>
        <w:t>составляет 507</w:t>
      </w:r>
      <w:r w:rsidR="004669E8" w:rsidRPr="008678F1">
        <w:rPr>
          <w:rFonts w:cs="Times New Roman"/>
          <w:szCs w:val="24"/>
        </w:rPr>
        <w:t xml:space="preserve"> на 1000 жителей.</w:t>
      </w:r>
      <w:r w:rsidR="004669E8" w:rsidRPr="001F4357">
        <w:rPr>
          <w:rFonts w:cs="Times New Roman"/>
          <w:szCs w:val="24"/>
        </w:rPr>
        <w:t xml:space="preserve"> В наибольшей мере выросла обеспеченность населения автобусами, мототранспортом, а также прицепами и полуприцепами (Ри</w:t>
      </w:r>
      <w:r w:rsidR="00C1305B">
        <w:rPr>
          <w:rFonts w:cs="Times New Roman"/>
          <w:szCs w:val="24"/>
        </w:rPr>
        <w:t>с.3</w:t>
      </w:r>
      <w:r w:rsidR="004669E8" w:rsidRPr="001F4357">
        <w:rPr>
          <w:rFonts w:cs="Times New Roman"/>
          <w:szCs w:val="24"/>
        </w:rPr>
        <w:t xml:space="preserve">5а и б). </w:t>
      </w:r>
    </w:p>
    <w:p w14:paraId="0D1BB569" w14:textId="208EE7F2" w:rsidR="00024CF9" w:rsidRDefault="00024CF9" w:rsidP="001F4357">
      <w:pPr>
        <w:ind w:firstLine="720"/>
        <w:rPr>
          <w:rFonts w:cs="Times New Roman"/>
          <w:szCs w:val="24"/>
        </w:rPr>
      </w:pPr>
    </w:p>
    <w:p w14:paraId="2564FE91" w14:textId="6F0636E3" w:rsidR="00024CF9" w:rsidRDefault="00024CF9" w:rsidP="00ED5B39">
      <w:pPr>
        <w:ind w:firstLine="0"/>
        <w:rPr>
          <w:rFonts w:cs="Times New Roman"/>
          <w:szCs w:val="24"/>
        </w:rPr>
      </w:pPr>
      <w:r w:rsidRPr="00165963">
        <w:rPr>
          <w:rFonts w:cs="Times New Roman"/>
          <w:noProof/>
          <w:color w:val="FF0000"/>
          <w:sz w:val="28"/>
          <w:szCs w:val="24"/>
          <w:lang w:eastAsia="ru-RU"/>
        </w:rPr>
        <w:drawing>
          <wp:inline distT="0" distB="0" distL="0" distR="0" wp14:anchorId="053E48EB" wp14:editId="63BB2F14">
            <wp:extent cx="2990850" cy="2014220"/>
            <wp:effectExtent l="0" t="0" r="0" b="508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8564E5">
        <w:rPr>
          <w:rFonts w:cs="Times New Roman"/>
          <w:noProof/>
          <w:color w:val="FF0000"/>
          <w:sz w:val="28"/>
          <w:szCs w:val="24"/>
          <w:lang w:eastAsia="ru-RU"/>
        </w:rPr>
        <w:drawing>
          <wp:inline distT="0" distB="0" distL="0" distR="0" wp14:anchorId="5C748D03" wp14:editId="35853530">
            <wp:extent cx="2876550" cy="2019300"/>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bl>
      <w:tblPr>
        <w:tblW w:w="0" w:type="auto"/>
        <w:tblLook w:val="00A0" w:firstRow="1" w:lastRow="0" w:firstColumn="1" w:lastColumn="0" w:noHBand="0" w:noVBand="0"/>
      </w:tblPr>
      <w:tblGrid>
        <w:gridCol w:w="4726"/>
        <w:gridCol w:w="5106"/>
      </w:tblGrid>
      <w:tr w:rsidR="004669E8" w:rsidRPr="001F4357" w14:paraId="03CECB46" w14:textId="77777777" w:rsidTr="008564E5">
        <w:trPr>
          <w:cantSplit/>
        </w:trPr>
        <w:tc>
          <w:tcPr>
            <w:tcW w:w="4726" w:type="dxa"/>
          </w:tcPr>
          <w:p w14:paraId="41AA680A" w14:textId="631AB131" w:rsidR="004669E8" w:rsidRPr="001F4357" w:rsidRDefault="004669E8" w:rsidP="001F4357">
            <w:pPr>
              <w:rPr>
                <w:rFonts w:eastAsia="Batang" w:cs="Times New Roman"/>
                <w:szCs w:val="24"/>
                <w:lang w:eastAsia="ko-KR"/>
              </w:rPr>
            </w:pPr>
          </w:p>
        </w:tc>
        <w:tc>
          <w:tcPr>
            <w:tcW w:w="5106" w:type="dxa"/>
          </w:tcPr>
          <w:p w14:paraId="41661209" w14:textId="7D9B325D" w:rsidR="004669E8" w:rsidRPr="001F4357" w:rsidRDefault="004669E8" w:rsidP="001F4357">
            <w:pPr>
              <w:rPr>
                <w:rFonts w:eastAsia="Batang" w:cs="Times New Roman"/>
                <w:szCs w:val="24"/>
                <w:lang w:eastAsia="ko-KR"/>
              </w:rPr>
            </w:pPr>
          </w:p>
        </w:tc>
      </w:tr>
      <w:tr w:rsidR="004669E8" w:rsidRPr="001F4357" w14:paraId="0A600379" w14:textId="77777777" w:rsidTr="008564E5">
        <w:trPr>
          <w:cantSplit/>
        </w:trPr>
        <w:tc>
          <w:tcPr>
            <w:tcW w:w="4726" w:type="dxa"/>
          </w:tcPr>
          <w:p w14:paraId="2F58F467" w14:textId="0E785D48" w:rsidR="004669E8" w:rsidRPr="001F4357" w:rsidRDefault="00C1305B" w:rsidP="001F4357">
            <w:pPr>
              <w:jc w:val="center"/>
              <w:rPr>
                <w:rFonts w:eastAsia="Batang" w:cs="Times New Roman"/>
                <w:szCs w:val="24"/>
                <w:lang w:eastAsia="ko-KR"/>
              </w:rPr>
            </w:pPr>
            <w:r>
              <w:rPr>
                <w:rFonts w:eastAsia="Batang" w:cs="Times New Roman"/>
                <w:b/>
                <w:szCs w:val="24"/>
                <w:lang w:eastAsia="ko-KR"/>
              </w:rPr>
              <w:t>Рис.3</w:t>
            </w:r>
            <w:r w:rsidR="004669E8" w:rsidRPr="001F4357">
              <w:rPr>
                <w:rFonts w:eastAsia="Batang" w:cs="Times New Roman"/>
                <w:b/>
                <w:szCs w:val="24"/>
                <w:lang w:eastAsia="ko-KR"/>
              </w:rPr>
              <w:t>5а. Количество транспортных единиц населения города, единиц</w:t>
            </w:r>
          </w:p>
        </w:tc>
        <w:tc>
          <w:tcPr>
            <w:tcW w:w="5106" w:type="dxa"/>
          </w:tcPr>
          <w:p w14:paraId="02A4E133" w14:textId="15377FFF" w:rsidR="004669E8" w:rsidRPr="001F4357" w:rsidRDefault="00C1305B" w:rsidP="001F4357">
            <w:pPr>
              <w:jc w:val="center"/>
              <w:rPr>
                <w:rFonts w:eastAsia="Batang" w:cs="Times New Roman"/>
                <w:szCs w:val="24"/>
                <w:lang w:eastAsia="ko-KR"/>
              </w:rPr>
            </w:pPr>
            <w:r>
              <w:rPr>
                <w:rFonts w:eastAsia="Batang" w:cs="Times New Roman"/>
                <w:b/>
                <w:szCs w:val="24"/>
                <w:lang w:eastAsia="ko-KR"/>
              </w:rPr>
              <w:t>Рис.3</w:t>
            </w:r>
            <w:r w:rsidR="004669E8" w:rsidRPr="001F4357">
              <w:rPr>
                <w:rFonts w:eastAsia="Batang" w:cs="Times New Roman"/>
                <w:b/>
                <w:szCs w:val="24"/>
                <w:lang w:eastAsia="ko-KR"/>
              </w:rPr>
              <w:t>5б. Темпы роста автомобилизации населения</w:t>
            </w:r>
            <w:r>
              <w:rPr>
                <w:rFonts w:eastAsia="Batang" w:cs="Times New Roman"/>
                <w:b/>
                <w:szCs w:val="24"/>
                <w:lang w:eastAsia="ko-KR"/>
              </w:rPr>
              <w:t xml:space="preserve"> за 2018-2022</w:t>
            </w:r>
            <w:r w:rsidR="004669E8" w:rsidRPr="001F4357">
              <w:rPr>
                <w:rFonts w:eastAsia="Batang" w:cs="Times New Roman"/>
                <w:b/>
                <w:szCs w:val="24"/>
                <w:lang w:eastAsia="ko-KR"/>
              </w:rPr>
              <w:t xml:space="preserve"> годы, %</w:t>
            </w:r>
          </w:p>
        </w:tc>
      </w:tr>
    </w:tbl>
    <w:p w14:paraId="2071F74D" w14:textId="77777777" w:rsidR="000305A6" w:rsidRDefault="000305A6" w:rsidP="001F4357">
      <w:pPr>
        <w:ind w:firstLine="720"/>
        <w:rPr>
          <w:rFonts w:cs="Times New Roman"/>
          <w:szCs w:val="24"/>
        </w:rPr>
      </w:pPr>
    </w:p>
    <w:p w14:paraId="4F29143D" w14:textId="3C021801" w:rsidR="004669E8" w:rsidRDefault="004669E8" w:rsidP="001F4357">
      <w:pPr>
        <w:ind w:firstLine="720"/>
        <w:rPr>
          <w:rFonts w:cs="Times New Roman"/>
          <w:szCs w:val="24"/>
        </w:rPr>
      </w:pPr>
      <w:r w:rsidRPr="001F4357">
        <w:rPr>
          <w:rFonts w:cs="Times New Roman"/>
          <w:szCs w:val="24"/>
        </w:rPr>
        <w:t xml:space="preserve">Количество транспортных единиц предприятий города за пять лет </w:t>
      </w:r>
      <w:r w:rsidR="004E4165">
        <w:rPr>
          <w:rFonts w:cs="Times New Roman"/>
          <w:szCs w:val="24"/>
        </w:rPr>
        <w:t>снизилось на 3,9</w:t>
      </w:r>
      <w:r w:rsidR="005A57A8">
        <w:rPr>
          <w:rFonts w:cs="Times New Roman"/>
          <w:szCs w:val="24"/>
        </w:rPr>
        <w:t>%.</w:t>
      </w:r>
      <w:r w:rsidRPr="001F4357">
        <w:rPr>
          <w:rFonts w:cs="Times New Roman"/>
          <w:szCs w:val="24"/>
        </w:rPr>
        <w:t xml:space="preserve"> Среди видов транспортных средств, находящихся в собственности предприятий, в наибольшей мере увелич</w:t>
      </w:r>
      <w:r w:rsidR="004E4165">
        <w:rPr>
          <w:rFonts w:cs="Times New Roman"/>
          <w:szCs w:val="24"/>
        </w:rPr>
        <w:t>илось количество мототранспорта и</w:t>
      </w:r>
      <w:r w:rsidRPr="001F4357">
        <w:rPr>
          <w:rFonts w:cs="Times New Roman"/>
          <w:szCs w:val="24"/>
        </w:rPr>
        <w:t xml:space="preserve"> грузового транспорта</w:t>
      </w:r>
      <w:r w:rsidR="004E4165">
        <w:rPr>
          <w:rFonts w:cs="Times New Roman"/>
          <w:szCs w:val="24"/>
        </w:rPr>
        <w:t xml:space="preserve">, при этом </w:t>
      </w:r>
      <w:r w:rsidR="00B9045B">
        <w:rPr>
          <w:rFonts w:cs="Times New Roman"/>
          <w:szCs w:val="24"/>
        </w:rPr>
        <w:t xml:space="preserve">отмечается </w:t>
      </w:r>
      <w:r w:rsidR="004E4165">
        <w:rPr>
          <w:rFonts w:cs="Times New Roman"/>
          <w:szCs w:val="24"/>
        </w:rPr>
        <w:t>значительное снижение числа прицепов, полуприцепов и легкового транспорта</w:t>
      </w:r>
      <w:r w:rsidR="00C1305B">
        <w:rPr>
          <w:rFonts w:cs="Times New Roman"/>
          <w:szCs w:val="24"/>
        </w:rPr>
        <w:t xml:space="preserve"> (Рис.3</w:t>
      </w:r>
      <w:r w:rsidRPr="001F4357">
        <w:rPr>
          <w:rFonts w:cs="Times New Roman"/>
          <w:szCs w:val="24"/>
        </w:rPr>
        <w:t>6а и б).</w:t>
      </w:r>
    </w:p>
    <w:p w14:paraId="043984D5" w14:textId="4BD63F4D" w:rsidR="00C828CA" w:rsidRDefault="00C828CA" w:rsidP="00C828CA">
      <w:pPr>
        <w:rPr>
          <w:rFonts w:cs="Times New Roman"/>
          <w:szCs w:val="24"/>
        </w:rPr>
      </w:pPr>
    </w:p>
    <w:p w14:paraId="72826E6D" w14:textId="0F2BC9B9" w:rsidR="00C828CA" w:rsidRPr="00916B8D" w:rsidRDefault="00916B8D" w:rsidP="00ED5B39">
      <w:pPr>
        <w:ind w:firstLine="0"/>
        <w:rPr>
          <w:rFonts w:cs="Times New Roman"/>
          <w:szCs w:val="24"/>
          <w:lang w:val="en-US"/>
        </w:rPr>
      </w:pPr>
      <w:r w:rsidRPr="00165963">
        <w:rPr>
          <w:rFonts w:cs="Times New Roman"/>
          <w:noProof/>
          <w:color w:val="FF0000"/>
          <w:sz w:val="28"/>
          <w:szCs w:val="24"/>
          <w:lang w:eastAsia="ru-RU"/>
        </w:rPr>
        <w:drawing>
          <wp:inline distT="0" distB="0" distL="0" distR="0" wp14:anchorId="45161FAC" wp14:editId="60979B5F">
            <wp:extent cx="2990850" cy="2014220"/>
            <wp:effectExtent l="0" t="0" r="0" b="508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Pr>
          <w:rFonts w:cs="Times New Roman"/>
          <w:noProof/>
          <w:color w:val="FF0000"/>
          <w:sz w:val="28"/>
          <w:szCs w:val="24"/>
          <w:lang w:eastAsia="ru-RU"/>
        </w:rPr>
        <w:drawing>
          <wp:inline distT="0" distB="0" distL="0" distR="0" wp14:anchorId="1DE6695E" wp14:editId="38A813C9">
            <wp:extent cx="2876550" cy="2019300"/>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bl>
      <w:tblPr>
        <w:tblW w:w="0" w:type="auto"/>
        <w:tblLook w:val="00A0" w:firstRow="1" w:lastRow="0" w:firstColumn="1" w:lastColumn="0" w:noHBand="0" w:noVBand="0"/>
      </w:tblPr>
      <w:tblGrid>
        <w:gridCol w:w="4836"/>
        <w:gridCol w:w="4735"/>
      </w:tblGrid>
      <w:tr w:rsidR="004669E8" w:rsidRPr="001F4357" w14:paraId="283ED600" w14:textId="77777777" w:rsidTr="009E3F70">
        <w:trPr>
          <w:cantSplit/>
        </w:trPr>
        <w:tc>
          <w:tcPr>
            <w:tcW w:w="4836" w:type="dxa"/>
          </w:tcPr>
          <w:p w14:paraId="0CC96000" w14:textId="3B6650B3" w:rsidR="004669E8" w:rsidRPr="001F4357" w:rsidRDefault="00C1305B" w:rsidP="001F4357">
            <w:pPr>
              <w:jc w:val="center"/>
              <w:rPr>
                <w:rFonts w:eastAsia="Batang" w:cs="Times New Roman"/>
                <w:szCs w:val="24"/>
                <w:lang w:eastAsia="ko-KR"/>
              </w:rPr>
            </w:pPr>
            <w:r>
              <w:rPr>
                <w:rFonts w:eastAsia="Batang" w:cs="Times New Roman"/>
                <w:b/>
                <w:szCs w:val="24"/>
                <w:lang w:eastAsia="ko-KR"/>
              </w:rPr>
              <w:t>Рис.3</w:t>
            </w:r>
            <w:r w:rsidR="004669E8" w:rsidRPr="001F4357">
              <w:rPr>
                <w:rFonts w:eastAsia="Batang" w:cs="Times New Roman"/>
                <w:b/>
                <w:szCs w:val="24"/>
                <w:lang w:eastAsia="ko-KR"/>
              </w:rPr>
              <w:t>6а. Количество транспортных единиц предприятий города, единиц</w:t>
            </w:r>
          </w:p>
        </w:tc>
        <w:tc>
          <w:tcPr>
            <w:tcW w:w="4735" w:type="dxa"/>
          </w:tcPr>
          <w:p w14:paraId="247499D9" w14:textId="0C900546" w:rsidR="004669E8" w:rsidRPr="001F4357" w:rsidRDefault="00C1305B" w:rsidP="001F4357">
            <w:pPr>
              <w:jc w:val="center"/>
              <w:rPr>
                <w:rFonts w:eastAsia="Batang" w:cs="Times New Roman"/>
                <w:szCs w:val="24"/>
                <w:lang w:eastAsia="ko-KR"/>
              </w:rPr>
            </w:pPr>
            <w:r>
              <w:rPr>
                <w:rFonts w:eastAsia="Batang" w:cs="Times New Roman"/>
                <w:b/>
                <w:szCs w:val="24"/>
                <w:lang w:eastAsia="ko-KR"/>
              </w:rPr>
              <w:t>Рис.3</w:t>
            </w:r>
            <w:r w:rsidR="004669E8" w:rsidRPr="001F4357">
              <w:rPr>
                <w:rFonts w:eastAsia="Batang" w:cs="Times New Roman"/>
                <w:b/>
                <w:szCs w:val="24"/>
                <w:lang w:eastAsia="ko-KR"/>
              </w:rPr>
              <w:t>6б. Темпы роста авт</w:t>
            </w:r>
            <w:r w:rsidR="002F7464">
              <w:rPr>
                <w:rFonts w:eastAsia="Batang" w:cs="Times New Roman"/>
                <w:b/>
                <w:szCs w:val="24"/>
                <w:lang w:eastAsia="ko-KR"/>
              </w:rPr>
              <w:t>омобилизации предприятий за 2018-2022</w:t>
            </w:r>
            <w:r w:rsidR="004669E8" w:rsidRPr="001F4357">
              <w:rPr>
                <w:rFonts w:eastAsia="Batang" w:cs="Times New Roman"/>
                <w:b/>
                <w:szCs w:val="24"/>
                <w:lang w:eastAsia="ko-KR"/>
              </w:rPr>
              <w:t xml:space="preserve"> годы, %</w:t>
            </w:r>
          </w:p>
        </w:tc>
      </w:tr>
    </w:tbl>
    <w:p w14:paraId="0DA4925F" w14:textId="77777777" w:rsidR="000305A6" w:rsidRDefault="000305A6" w:rsidP="001F4357">
      <w:pPr>
        <w:ind w:firstLine="720"/>
        <w:rPr>
          <w:rFonts w:cs="Times New Roman"/>
          <w:szCs w:val="24"/>
        </w:rPr>
      </w:pPr>
    </w:p>
    <w:p w14:paraId="7D900E37" w14:textId="49044E22" w:rsidR="004669E8" w:rsidRPr="001F4357" w:rsidRDefault="006E01B5" w:rsidP="001F4357">
      <w:pPr>
        <w:ind w:firstLine="720"/>
        <w:rPr>
          <w:rFonts w:cs="Times New Roman"/>
          <w:szCs w:val="24"/>
        </w:rPr>
      </w:pPr>
      <w:r>
        <w:rPr>
          <w:rFonts w:cs="Times New Roman"/>
          <w:szCs w:val="24"/>
        </w:rPr>
        <w:t xml:space="preserve">В целом число транспорта в городе увеличилось на 9%, </w:t>
      </w:r>
      <w:r w:rsidR="004669E8" w:rsidRPr="001F4357">
        <w:rPr>
          <w:rFonts w:cs="Times New Roman"/>
          <w:szCs w:val="24"/>
        </w:rPr>
        <w:t xml:space="preserve">сфера автомобильного транспорта в городе находится в состоянии поступательного развития. Рост автомобилизации населения свидетельствует о повышении уровня жизни, аналогичный показатель для предприятий означает </w:t>
      </w:r>
      <w:r>
        <w:rPr>
          <w:rFonts w:cs="Times New Roman"/>
          <w:szCs w:val="24"/>
        </w:rPr>
        <w:t xml:space="preserve">постепенное </w:t>
      </w:r>
      <w:r w:rsidR="004669E8" w:rsidRPr="001F4357">
        <w:rPr>
          <w:rFonts w:cs="Times New Roman"/>
          <w:szCs w:val="24"/>
        </w:rPr>
        <w:t>расширение масштабов экономической деятельности.</w:t>
      </w:r>
    </w:p>
    <w:p w14:paraId="0061DC2E" w14:textId="77777777" w:rsidR="004669E8" w:rsidRPr="001F4357" w:rsidRDefault="004669E8" w:rsidP="001F4357">
      <w:pPr>
        <w:ind w:firstLine="720"/>
        <w:rPr>
          <w:rFonts w:cs="Times New Roman"/>
          <w:szCs w:val="24"/>
        </w:rPr>
      </w:pPr>
    </w:p>
    <w:p w14:paraId="45486F5B" w14:textId="08419B59" w:rsidR="004669E8" w:rsidRPr="001F4357" w:rsidRDefault="009042D3" w:rsidP="009042D3">
      <w:pPr>
        <w:keepNext/>
        <w:outlineLvl w:val="2"/>
        <w:rPr>
          <w:rFonts w:eastAsia="Batang" w:cs="Times New Roman"/>
          <w:b/>
          <w:bCs/>
          <w:szCs w:val="24"/>
          <w:lang w:eastAsia="ko-KR"/>
        </w:rPr>
      </w:pPr>
      <w:bookmarkStart w:id="97" w:name="_Toc1822463"/>
      <w:bookmarkStart w:id="98" w:name="_Toc1822874"/>
      <w:bookmarkStart w:id="99" w:name="_Toc152760916"/>
      <w:r>
        <w:rPr>
          <w:rFonts w:eastAsia="Batang" w:cs="Times New Roman"/>
          <w:b/>
          <w:bCs/>
          <w:szCs w:val="24"/>
          <w:lang w:eastAsia="ko-KR"/>
        </w:rPr>
        <w:t>1</w:t>
      </w:r>
      <w:r w:rsidR="004669E8" w:rsidRPr="001F4357">
        <w:rPr>
          <w:rFonts w:eastAsia="Batang" w:cs="Times New Roman"/>
          <w:b/>
          <w:bCs/>
          <w:szCs w:val="24"/>
          <w:lang w:eastAsia="ko-KR"/>
        </w:rPr>
        <w:t>.3.2. ЖКХ</w:t>
      </w:r>
      <w:bookmarkEnd w:id="97"/>
      <w:bookmarkEnd w:id="98"/>
      <w:bookmarkEnd w:id="99"/>
    </w:p>
    <w:p w14:paraId="06E4DB11" w14:textId="073FB00D" w:rsidR="004669E8" w:rsidRPr="001F4357" w:rsidRDefault="004669E8" w:rsidP="001F4357">
      <w:pPr>
        <w:ind w:firstLine="720"/>
        <w:rPr>
          <w:rFonts w:cs="Times New Roman"/>
          <w:szCs w:val="24"/>
        </w:rPr>
      </w:pPr>
      <w:r w:rsidRPr="001F4357">
        <w:rPr>
          <w:rFonts w:cs="Times New Roman"/>
          <w:szCs w:val="24"/>
        </w:rPr>
        <w:t xml:space="preserve">Жилищно-коммунальный комплекс </w:t>
      </w:r>
      <w:r w:rsidR="00B74F04">
        <w:rPr>
          <w:rFonts w:cs="Times New Roman"/>
          <w:szCs w:val="24"/>
        </w:rPr>
        <w:t>города Мегиона</w:t>
      </w:r>
      <w:r w:rsidRPr="001F4357">
        <w:rPr>
          <w:rFonts w:cs="Times New Roman"/>
          <w:szCs w:val="24"/>
        </w:rPr>
        <w:t xml:space="preserve"> представляют предприятия различных форм собственности, которые обеспечивают жилищно-коммунальными услугами все категории потребителей:</w:t>
      </w:r>
    </w:p>
    <w:p w14:paraId="1B27B874" w14:textId="77777777" w:rsidR="00645404" w:rsidRPr="00645404" w:rsidRDefault="00645404" w:rsidP="00645404">
      <w:pPr>
        <w:ind w:firstLine="720"/>
        <w:rPr>
          <w:rFonts w:cs="Times New Roman"/>
          <w:szCs w:val="24"/>
        </w:rPr>
      </w:pPr>
      <w:r w:rsidRPr="00645404">
        <w:rPr>
          <w:rFonts w:cs="Times New Roman"/>
          <w:szCs w:val="24"/>
        </w:rPr>
        <w:lastRenderedPageBreak/>
        <w:t>муниципальное унитарное предприятие «Тепловодоканал» осуществляет производство и снабжение тепловой энергией, водоснабжением, водоотведением, обслуживание сетей газоснабжения;</w:t>
      </w:r>
    </w:p>
    <w:p w14:paraId="5DDBEDFD" w14:textId="77777777" w:rsidR="00645404" w:rsidRPr="00645404" w:rsidRDefault="00645404" w:rsidP="00645404">
      <w:pPr>
        <w:ind w:firstLine="720"/>
        <w:rPr>
          <w:rFonts w:cs="Times New Roman"/>
          <w:szCs w:val="24"/>
        </w:rPr>
      </w:pPr>
      <w:r w:rsidRPr="00645404">
        <w:rPr>
          <w:rFonts w:cs="Times New Roman"/>
          <w:szCs w:val="24"/>
        </w:rPr>
        <w:t>акционерное общество «Газпром энергосбыт Тюмень» реализует электрическую энергию всем категориям потребителей;</w:t>
      </w:r>
    </w:p>
    <w:p w14:paraId="5945F76C" w14:textId="296CA59D" w:rsidR="00645404" w:rsidRPr="00645404" w:rsidRDefault="00645404" w:rsidP="00645404">
      <w:pPr>
        <w:ind w:firstLine="720"/>
        <w:rPr>
          <w:rFonts w:cs="Times New Roman"/>
          <w:szCs w:val="24"/>
        </w:rPr>
      </w:pPr>
      <w:r w:rsidRPr="00645404">
        <w:rPr>
          <w:rFonts w:cs="Times New Roman"/>
          <w:szCs w:val="24"/>
        </w:rPr>
        <w:t>акционерное общество «</w:t>
      </w:r>
      <w:r w:rsidR="003E75FD">
        <w:rPr>
          <w:rFonts w:cs="Times New Roman"/>
          <w:szCs w:val="24"/>
        </w:rPr>
        <w:t xml:space="preserve">Региональные </w:t>
      </w:r>
      <w:r w:rsidRPr="00645404">
        <w:rPr>
          <w:rFonts w:cs="Times New Roman"/>
          <w:szCs w:val="24"/>
        </w:rPr>
        <w:t>электрические сети</w:t>
      </w:r>
      <w:r w:rsidR="003E75FD">
        <w:rPr>
          <w:rFonts w:cs="Times New Roman"/>
          <w:szCs w:val="24"/>
        </w:rPr>
        <w:t xml:space="preserve"> - Восток</w:t>
      </w:r>
      <w:r w:rsidRPr="00645404">
        <w:rPr>
          <w:rFonts w:cs="Times New Roman"/>
          <w:szCs w:val="24"/>
        </w:rPr>
        <w:t>» осуществляет технический ремонт и обслуживание сетей электроснабжения и трансформаторных подстанций;</w:t>
      </w:r>
    </w:p>
    <w:p w14:paraId="6C31D561" w14:textId="77777777" w:rsidR="00645404" w:rsidRPr="00645404" w:rsidRDefault="00645404" w:rsidP="00645404">
      <w:pPr>
        <w:ind w:firstLine="720"/>
        <w:rPr>
          <w:rFonts w:cs="Times New Roman"/>
          <w:szCs w:val="24"/>
        </w:rPr>
      </w:pPr>
      <w:r w:rsidRPr="00645404">
        <w:rPr>
          <w:rFonts w:cs="Times New Roman"/>
          <w:szCs w:val="24"/>
        </w:rPr>
        <w:t>акционерное общество «ЮТЭК – Региональные сети» осуществляет строительство, реконструкцию объектов электросетевого хозяйства;</w:t>
      </w:r>
    </w:p>
    <w:p w14:paraId="4ED3E0B3" w14:textId="55131F22" w:rsidR="00645404" w:rsidRDefault="00645404" w:rsidP="00645404">
      <w:pPr>
        <w:ind w:firstLine="720"/>
        <w:rPr>
          <w:rFonts w:cs="Times New Roman"/>
          <w:szCs w:val="24"/>
        </w:rPr>
      </w:pPr>
      <w:r w:rsidRPr="00645404">
        <w:rPr>
          <w:rFonts w:cs="Times New Roman"/>
          <w:szCs w:val="24"/>
        </w:rPr>
        <w:t xml:space="preserve">общество с ограниченной ответственностью «Жилищно-коммунальное управление» является как управляющей организацией в городе Мегионе и пгт. Высокий, которая через общество с ограниченной ответственностью «Жилищно-эксплуатационная компания» выполняет работы по управлению, содержанию и текущему ремонту основной массы многоквартирных домов </w:t>
      </w:r>
      <w:r w:rsidR="00B74F04">
        <w:rPr>
          <w:rFonts w:cs="Times New Roman"/>
          <w:szCs w:val="24"/>
        </w:rPr>
        <w:t>города</w:t>
      </w:r>
      <w:r w:rsidRPr="00645404">
        <w:rPr>
          <w:rFonts w:cs="Times New Roman"/>
          <w:szCs w:val="24"/>
        </w:rPr>
        <w:t xml:space="preserve">, так и оказывает услуги по откачке и вывозу жидких бытовых отходов из неблагоустроенного жилищного фонда </w:t>
      </w:r>
      <w:r w:rsidR="00B74F04">
        <w:rPr>
          <w:rFonts w:cs="Times New Roman"/>
          <w:szCs w:val="24"/>
        </w:rPr>
        <w:t>города</w:t>
      </w:r>
      <w:r w:rsidRPr="00645404">
        <w:rPr>
          <w:rFonts w:cs="Times New Roman"/>
          <w:szCs w:val="24"/>
        </w:rPr>
        <w:t>, завозу питьевой воды авт</w:t>
      </w:r>
      <w:r w:rsidR="0047309F">
        <w:rPr>
          <w:rFonts w:cs="Times New Roman"/>
          <w:szCs w:val="24"/>
        </w:rPr>
        <w:t>отранспортом в неблагоустроенный жилищный</w:t>
      </w:r>
      <w:r w:rsidRPr="00645404">
        <w:rPr>
          <w:rFonts w:cs="Times New Roman"/>
          <w:szCs w:val="24"/>
        </w:rPr>
        <w:t xml:space="preserve"> фонд, утилизации (захоронению) твердых коммунальных отходов;</w:t>
      </w:r>
    </w:p>
    <w:p w14:paraId="599E48E5" w14:textId="3BFB54E3" w:rsidR="002E75D0" w:rsidRPr="00645404" w:rsidRDefault="002E75D0" w:rsidP="002E75D0">
      <w:pPr>
        <w:ind w:firstLine="720"/>
        <w:rPr>
          <w:rFonts w:cs="Times New Roman"/>
          <w:szCs w:val="24"/>
        </w:rPr>
      </w:pPr>
      <w:r>
        <w:rPr>
          <w:rFonts w:cs="Times New Roman"/>
          <w:szCs w:val="24"/>
        </w:rPr>
        <w:t>иные управляющие организации и товарищества собственников жилья, которые оказывают жилищные услуги: общество с ограниченной ответственностью</w:t>
      </w:r>
      <w:r w:rsidRPr="002E75D0">
        <w:rPr>
          <w:rFonts w:cs="Times New Roman"/>
          <w:szCs w:val="24"/>
        </w:rPr>
        <w:t xml:space="preserve"> «УПРАВДОМ»</w:t>
      </w:r>
      <w:r>
        <w:rPr>
          <w:rFonts w:cs="Times New Roman"/>
          <w:szCs w:val="24"/>
        </w:rPr>
        <w:t xml:space="preserve">, </w:t>
      </w:r>
      <w:r w:rsidRPr="002E75D0">
        <w:rPr>
          <w:rFonts w:cs="Times New Roman"/>
          <w:szCs w:val="24"/>
        </w:rPr>
        <w:t>общество с ограниченной ответственностью</w:t>
      </w:r>
      <w:r>
        <w:rPr>
          <w:rFonts w:cs="Times New Roman"/>
          <w:szCs w:val="24"/>
        </w:rPr>
        <w:t xml:space="preserve"> </w:t>
      </w:r>
      <w:r w:rsidRPr="002E75D0">
        <w:rPr>
          <w:rFonts w:cs="Times New Roman"/>
          <w:szCs w:val="24"/>
        </w:rPr>
        <w:t>ООО «Северная звезда»</w:t>
      </w:r>
      <w:r>
        <w:rPr>
          <w:rFonts w:cs="Times New Roman"/>
          <w:szCs w:val="24"/>
        </w:rPr>
        <w:t xml:space="preserve">, </w:t>
      </w:r>
      <w:r w:rsidRPr="002E75D0">
        <w:rPr>
          <w:rFonts w:cs="Times New Roman"/>
          <w:szCs w:val="24"/>
        </w:rPr>
        <w:t>общество с ограниченной ответственностью</w:t>
      </w:r>
      <w:r>
        <w:rPr>
          <w:rFonts w:cs="Times New Roman"/>
          <w:szCs w:val="24"/>
        </w:rPr>
        <w:t xml:space="preserve"> «Управляющая компания №</w:t>
      </w:r>
      <w:r w:rsidRPr="002E75D0">
        <w:rPr>
          <w:rFonts w:cs="Times New Roman"/>
          <w:szCs w:val="24"/>
        </w:rPr>
        <w:t>7</w:t>
      </w:r>
      <w:r>
        <w:rPr>
          <w:rFonts w:cs="Times New Roman"/>
          <w:szCs w:val="24"/>
        </w:rPr>
        <w:t xml:space="preserve">», </w:t>
      </w:r>
      <w:r w:rsidRPr="002E75D0">
        <w:rPr>
          <w:rFonts w:cs="Times New Roman"/>
          <w:szCs w:val="24"/>
        </w:rPr>
        <w:t>Т</w:t>
      </w:r>
      <w:r>
        <w:rPr>
          <w:rFonts w:cs="Times New Roman"/>
          <w:szCs w:val="24"/>
        </w:rPr>
        <w:t>оварищество собственников жилья</w:t>
      </w:r>
      <w:r w:rsidRPr="002E75D0">
        <w:rPr>
          <w:rFonts w:cs="Times New Roman"/>
          <w:szCs w:val="24"/>
        </w:rPr>
        <w:t xml:space="preserve"> «Новое»</w:t>
      </w:r>
      <w:r>
        <w:rPr>
          <w:rFonts w:cs="Times New Roman"/>
          <w:szCs w:val="24"/>
        </w:rPr>
        <w:t xml:space="preserve">, </w:t>
      </w:r>
      <w:r w:rsidRPr="002E75D0">
        <w:rPr>
          <w:rFonts w:cs="Times New Roman"/>
          <w:szCs w:val="24"/>
        </w:rPr>
        <w:t>общество с ограниченной ответственностью «Мега»</w:t>
      </w:r>
      <w:r>
        <w:rPr>
          <w:rFonts w:cs="Times New Roman"/>
          <w:szCs w:val="24"/>
        </w:rPr>
        <w:t xml:space="preserve">, </w:t>
      </w:r>
      <w:r w:rsidRPr="002E75D0">
        <w:rPr>
          <w:rFonts w:cs="Times New Roman"/>
          <w:szCs w:val="24"/>
        </w:rPr>
        <w:t>общество с ограниченной ответственностью «УК «Стелла»</w:t>
      </w:r>
      <w:r>
        <w:rPr>
          <w:rFonts w:cs="Times New Roman"/>
          <w:szCs w:val="24"/>
        </w:rPr>
        <w:t>;</w:t>
      </w:r>
    </w:p>
    <w:p w14:paraId="3160139C" w14:textId="77777777" w:rsidR="00645404" w:rsidRPr="00645404" w:rsidRDefault="00645404" w:rsidP="00645404">
      <w:pPr>
        <w:ind w:firstLine="720"/>
        <w:rPr>
          <w:rFonts w:cs="Times New Roman"/>
          <w:szCs w:val="24"/>
        </w:rPr>
      </w:pPr>
      <w:r w:rsidRPr="00645404">
        <w:rPr>
          <w:rFonts w:cs="Times New Roman"/>
          <w:szCs w:val="24"/>
        </w:rPr>
        <w:t>акционерное общество «Мегионгазсервис» осуществляет реализацию потребителям сжиженного газа;</w:t>
      </w:r>
    </w:p>
    <w:p w14:paraId="359B0E81" w14:textId="4DDD26AE" w:rsidR="009B3DC8" w:rsidRDefault="00645404" w:rsidP="00645404">
      <w:pPr>
        <w:ind w:firstLine="720"/>
        <w:rPr>
          <w:rFonts w:cs="Times New Roman"/>
          <w:color w:val="000000" w:themeColor="text1"/>
          <w:szCs w:val="24"/>
        </w:rPr>
      </w:pPr>
      <w:r w:rsidRPr="00645404">
        <w:rPr>
          <w:rFonts w:cs="Times New Roman"/>
          <w:szCs w:val="24"/>
        </w:rPr>
        <w:t>акционерное общество «Югра-Экология» осуществляет функции регионального оператора по обращению с твердыми коммунальными отходами.</w:t>
      </w:r>
    </w:p>
    <w:p w14:paraId="18883412" w14:textId="4CF0C89B" w:rsidR="009B3DC8" w:rsidRDefault="004669E8" w:rsidP="001F4357">
      <w:pPr>
        <w:ind w:firstLine="720"/>
        <w:rPr>
          <w:rFonts w:cs="Times New Roman"/>
          <w:szCs w:val="24"/>
        </w:rPr>
      </w:pPr>
      <w:r w:rsidRPr="001F4357">
        <w:rPr>
          <w:rFonts w:cs="Times New Roman"/>
          <w:color w:val="000000" w:themeColor="text1"/>
          <w:szCs w:val="24"/>
        </w:rPr>
        <w:t>Общая сумма задолженности за жилищно-коммунальные услуги всех потребителей перед предприятиями жилищно-коммунального хозяйства, функционирующих на территории город</w:t>
      </w:r>
      <w:r w:rsidR="00B74F04">
        <w:rPr>
          <w:rFonts w:cs="Times New Roman"/>
          <w:color w:val="000000" w:themeColor="text1"/>
          <w:szCs w:val="24"/>
        </w:rPr>
        <w:t>а</w:t>
      </w:r>
      <w:r w:rsidRPr="001F4357">
        <w:rPr>
          <w:rFonts w:cs="Times New Roman"/>
          <w:color w:val="000000" w:themeColor="text1"/>
          <w:szCs w:val="24"/>
        </w:rPr>
        <w:t xml:space="preserve"> Мегион</w:t>
      </w:r>
      <w:r w:rsidR="00B74F04">
        <w:rPr>
          <w:rFonts w:cs="Times New Roman"/>
          <w:color w:val="000000" w:themeColor="text1"/>
          <w:szCs w:val="24"/>
        </w:rPr>
        <w:t>а</w:t>
      </w:r>
      <w:r w:rsidRPr="001F4357">
        <w:rPr>
          <w:rFonts w:cs="Times New Roman"/>
          <w:color w:val="000000" w:themeColor="text1"/>
          <w:szCs w:val="24"/>
        </w:rPr>
        <w:t xml:space="preserve"> в </w:t>
      </w:r>
      <w:r w:rsidR="00C14F87">
        <w:rPr>
          <w:rFonts w:cs="Times New Roman"/>
          <w:color w:val="000000" w:themeColor="text1"/>
          <w:szCs w:val="24"/>
        </w:rPr>
        <w:t>2022</w:t>
      </w:r>
      <w:r w:rsidRPr="001F4357">
        <w:rPr>
          <w:rFonts w:cs="Times New Roman"/>
          <w:color w:val="000000" w:themeColor="text1"/>
          <w:szCs w:val="24"/>
        </w:rPr>
        <w:t xml:space="preserve"> году, составила </w:t>
      </w:r>
      <w:r w:rsidR="004E1505">
        <w:rPr>
          <w:rFonts w:cs="Times New Roman"/>
          <w:szCs w:val="24"/>
        </w:rPr>
        <w:t>823,9</w:t>
      </w:r>
      <w:r w:rsidRPr="001F4357">
        <w:rPr>
          <w:rFonts w:cs="Times New Roman"/>
          <w:szCs w:val="24"/>
        </w:rPr>
        <w:t xml:space="preserve"> </w:t>
      </w:r>
      <w:r w:rsidR="001658AB">
        <w:rPr>
          <w:rFonts w:cs="Times New Roman"/>
          <w:color w:val="000000" w:themeColor="text1"/>
          <w:szCs w:val="24"/>
        </w:rPr>
        <w:t>млн рублей</w:t>
      </w:r>
      <w:r w:rsidRPr="001F4357">
        <w:rPr>
          <w:rFonts w:cs="Times New Roman"/>
          <w:color w:val="000000" w:themeColor="text1"/>
          <w:szCs w:val="24"/>
        </w:rPr>
        <w:t xml:space="preserve">, что на </w:t>
      </w:r>
      <w:r w:rsidR="004E1505">
        <w:rPr>
          <w:rFonts w:cs="Times New Roman"/>
          <w:color w:val="000000" w:themeColor="text1"/>
          <w:szCs w:val="24"/>
        </w:rPr>
        <w:t>28,7</w:t>
      </w:r>
      <w:r w:rsidRPr="001F4357">
        <w:rPr>
          <w:rFonts w:cs="Times New Roman"/>
          <w:color w:val="000000" w:themeColor="text1"/>
          <w:szCs w:val="24"/>
        </w:rPr>
        <w:t xml:space="preserve">% </w:t>
      </w:r>
      <w:r w:rsidR="004E1505">
        <w:rPr>
          <w:rFonts w:cs="Times New Roman"/>
          <w:color w:val="000000" w:themeColor="text1"/>
          <w:szCs w:val="24"/>
        </w:rPr>
        <w:t>выше уровня 2018</w:t>
      </w:r>
      <w:r w:rsidRPr="001F4357">
        <w:rPr>
          <w:rFonts w:cs="Times New Roman"/>
          <w:color w:val="000000" w:themeColor="text1"/>
          <w:szCs w:val="24"/>
        </w:rPr>
        <w:t xml:space="preserve"> года. В</w:t>
      </w:r>
      <w:r w:rsidR="004E1505">
        <w:rPr>
          <w:rFonts w:cs="Times New Roman"/>
          <w:color w:val="000000" w:themeColor="text1"/>
          <w:szCs w:val="24"/>
        </w:rPr>
        <w:t xml:space="preserve"> 2018-2021 </w:t>
      </w:r>
      <w:r w:rsidRPr="001F4357">
        <w:rPr>
          <w:rFonts w:cs="Times New Roman"/>
          <w:color w:val="000000" w:themeColor="text1"/>
          <w:szCs w:val="24"/>
        </w:rPr>
        <w:t xml:space="preserve">годах задолженность </w:t>
      </w:r>
      <w:r w:rsidR="004E1505">
        <w:rPr>
          <w:rFonts w:cs="Times New Roman"/>
          <w:color w:val="000000" w:themeColor="text1"/>
          <w:szCs w:val="24"/>
        </w:rPr>
        <w:t>ежегодно</w:t>
      </w:r>
      <w:r w:rsidRPr="001F4357">
        <w:rPr>
          <w:rFonts w:cs="Times New Roman"/>
          <w:color w:val="000000" w:themeColor="text1"/>
          <w:szCs w:val="24"/>
        </w:rPr>
        <w:t xml:space="preserve"> возрастала, в 20</w:t>
      </w:r>
      <w:r w:rsidR="004E1505">
        <w:rPr>
          <w:rFonts w:cs="Times New Roman"/>
          <w:color w:val="000000" w:themeColor="text1"/>
          <w:szCs w:val="24"/>
        </w:rPr>
        <w:t>22</w:t>
      </w:r>
      <w:r w:rsidRPr="001F4357">
        <w:rPr>
          <w:rFonts w:cs="Times New Roman"/>
          <w:color w:val="000000" w:themeColor="text1"/>
          <w:szCs w:val="24"/>
        </w:rPr>
        <w:t xml:space="preserve"> году </w:t>
      </w:r>
      <w:r w:rsidR="004E1505">
        <w:rPr>
          <w:rFonts w:cs="Times New Roman"/>
          <w:color w:val="000000" w:themeColor="text1"/>
          <w:szCs w:val="24"/>
        </w:rPr>
        <w:t>отмечается незначительное снижение по сравнению с 2021 годом</w:t>
      </w:r>
      <w:r w:rsidR="00F3736C">
        <w:rPr>
          <w:rFonts w:cs="Times New Roman"/>
          <w:color w:val="000000" w:themeColor="text1"/>
          <w:szCs w:val="24"/>
        </w:rPr>
        <w:t xml:space="preserve"> (Рис.37</w:t>
      </w:r>
      <w:r w:rsidRPr="001F4357">
        <w:rPr>
          <w:rFonts w:cs="Times New Roman"/>
          <w:color w:val="000000" w:themeColor="text1"/>
          <w:szCs w:val="24"/>
        </w:rPr>
        <w:t xml:space="preserve">а и </w:t>
      </w:r>
      <w:r w:rsidR="00F3736C">
        <w:rPr>
          <w:rFonts w:cs="Times New Roman"/>
          <w:color w:val="000000" w:themeColor="text1"/>
          <w:szCs w:val="24"/>
        </w:rPr>
        <w:t>37</w:t>
      </w:r>
      <w:r w:rsidRPr="001F4357">
        <w:rPr>
          <w:rFonts w:cs="Times New Roman"/>
          <w:color w:val="000000" w:themeColor="text1"/>
          <w:szCs w:val="24"/>
        </w:rPr>
        <w:t>б).</w:t>
      </w:r>
      <w:r w:rsidRPr="001F4357">
        <w:rPr>
          <w:rFonts w:cs="Times New Roman"/>
          <w:szCs w:val="24"/>
        </w:rPr>
        <w:t xml:space="preserve"> </w:t>
      </w:r>
    </w:p>
    <w:p w14:paraId="24835E76" w14:textId="1E9284E2" w:rsidR="00F62AED" w:rsidRDefault="00F62AED" w:rsidP="005F2130">
      <w:pPr>
        <w:ind w:firstLine="0"/>
        <w:rPr>
          <w:rFonts w:cs="Times New Roman"/>
          <w:szCs w:val="24"/>
        </w:rPr>
      </w:pPr>
      <w:r w:rsidRPr="00165963">
        <w:rPr>
          <w:rFonts w:cs="Times New Roman"/>
          <w:noProof/>
          <w:color w:val="FF0000"/>
          <w:sz w:val="28"/>
          <w:szCs w:val="24"/>
          <w:lang w:eastAsia="ru-RU"/>
        </w:rPr>
        <w:drawing>
          <wp:inline distT="0" distB="0" distL="0" distR="0" wp14:anchorId="3FCB2608" wp14:editId="69AA126F">
            <wp:extent cx="2990850" cy="2014220"/>
            <wp:effectExtent l="0" t="0" r="0" b="508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165963">
        <w:rPr>
          <w:rFonts w:cs="Times New Roman"/>
          <w:noProof/>
          <w:color w:val="FF0000"/>
          <w:sz w:val="28"/>
          <w:szCs w:val="24"/>
          <w:lang w:eastAsia="ru-RU"/>
        </w:rPr>
        <w:drawing>
          <wp:inline distT="0" distB="0" distL="0" distR="0" wp14:anchorId="76009888" wp14:editId="4BE1585F">
            <wp:extent cx="2990850" cy="2014220"/>
            <wp:effectExtent l="0" t="0" r="0" b="508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bl>
      <w:tblPr>
        <w:tblW w:w="0" w:type="auto"/>
        <w:tblLook w:val="00A0" w:firstRow="1" w:lastRow="0" w:firstColumn="1" w:lastColumn="0" w:noHBand="0" w:noVBand="0"/>
      </w:tblPr>
      <w:tblGrid>
        <w:gridCol w:w="5016"/>
        <w:gridCol w:w="4555"/>
      </w:tblGrid>
      <w:tr w:rsidR="004669E8" w:rsidRPr="001F4357" w14:paraId="2E7C3B68" w14:textId="77777777" w:rsidTr="009E3F70">
        <w:trPr>
          <w:cantSplit/>
        </w:trPr>
        <w:tc>
          <w:tcPr>
            <w:tcW w:w="5016" w:type="dxa"/>
          </w:tcPr>
          <w:p w14:paraId="0C3E0DBD" w14:textId="5D4FCA32" w:rsidR="004669E8" w:rsidRPr="001F4357" w:rsidRDefault="00F3736C" w:rsidP="001F4357">
            <w:pPr>
              <w:jc w:val="center"/>
              <w:rPr>
                <w:rFonts w:eastAsia="Batang" w:cs="Times New Roman"/>
                <w:szCs w:val="24"/>
                <w:lang w:eastAsia="ko-KR"/>
              </w:rPr>
            </w:pPr>
            <w:r>
              <w:rPr>
                <w:rFonts w:eastAsia="Batang" w:cs="Times New Roman"/>
                <w:b/>
                <w:szCs w:val="24"/>
                <w:lang w:eastAsia="ko-KR"/>
              </w:rPr>
              <w:t>Рис.37</w:t>
            </w:r>
            <w:r w:rsidR="004669E8" w:rsidRPr="001F4357">
              <w:rPr>
                <w:rFonts w:eastAsia="Batang" w:cs="Times New Roman"/>
                <w:b/>
                <w:szCs w:val="24"/>
                <w:lang w:eastAsia="ko-KR"/>
              </w:rPr>
              <w:t xml:space="preserve">а. Уровень дебиторской задолженности за жилищно-коммунальные услуги всех потребителей, </w:t>
            </w:r>
            <w:r w:rsidR="001658AB">
              <w:rPr>
                <w:rFonts w:eastAsia="Batang" w:cs="Times New Roman"/>
                <w:b/>
                <w:szCs w:val="24"/>
                <w:lang w:eastAsia="ko-KR"/>
              </w:rPr>
              <w:t>млн рублей</w:t>
            </w:r>
          </w:p>
        </w:tc>
        <w:tc>
          <w:tcPr>
            <w:tcW w:w="4555" w:type="dxa"/>
          </w:tcPr>
          <w:p w14:paraId="43A1BA7E" w14:textId="2F35BBFA" w:rsidR="004669E8" w:rsidRPr="001F4357" w:rsidRDefault="00F3736C" w:rsidP="001F4357">
            <w:pPr>
              <w:jc w:val="center"/>
              <w:rPr>
                <w:rFonts w:eastAsia="Batang" w:cs="Times New Roman"/>
                <w:szCs w:val="24"/>
                <w:lang w:eastAsia="ko-KR"/>
              </w:rPr>
            </w:pPr>
            <w:r>
              <w:rPr>
                <w:rFonts w:eastAsia="Batang" w:cs="Times New Roman"/>
                <w:b/>
                <w:szCs w:val="24"/>
                <w:lang w:eastAsia="ko-KR"/>
              </w:rPr>
              <w:t>Рис.37</w:t>
            </w:r>
            <w:r w:rsidR="004669E8" w:rsidRPr="001F4357">
              <w:rPr>
                <w:rFonts w:eastAsia="Batang" w:cs="Times New Roman"/>
                <w:b/>
                <w:szCs w:val="24"/>
                <w:lang w:eastAsia="ko-KR"/>
              </w:rPr>
              <w:t>б. Фактический уровень возмещения населением затрат на предоставление жилищно-коммунальных услуг, %</w:t>
            </w:r>
          </w:p>
        </w:tc>
      </w:tr>
    </w:tbl>
    <w:p w14:paraId="6EFFD121" w14:textId="77777777" w:rsidR="009B3DC8" w:rsidRDefault="009B3DC8" w:rsidP="001F4357">
      <w:pPr>
        <w:ind w:firstLine="720"/>
        <w:rPr>
          <w:rFonts w:cs="Times New Roman"/>
          <w:color w:val="000000" w:themeColor="text1"/>
          <w:szCs w:val="24"/>
        </w:rPr>
      </w:pPr>
    </w:p>
    <w:p w14:paraId="300094B7" w14:textId="57A783A3" w:rsidR="005C0560" w:rsidRDefault="005C0560" w:rsidP="001F4357">
      <w:pPr>
        <w:ind w:firstLine="720"/>
        <w:rPr>
          <w:rFonts w:cs="Times New Roman"/>
          <w:color w:val="000000" w:themeColor="text1"/>
          <w:szCs w:val="24"/>
        </w:rPr>
      </w:pPr>
      <w:r>
        <w:rPr>
          <w:rFonts w:cs="Times New Roman"/>
          <w:color w:val="000000" w:themeColor="text1"/>
          <w:szCs w:val="24"/>
        </w:rPr>
        <w:t>Резкое снижение уровня платы населением в 2020 году за жилищно-коммунальные услуги связано с действовавшим в это время мораторием</w:t>
      </w:r>
      <w:r w:rsidRPr="005C0560">
        <w:rPr>
          <w:rFonts w:cs="Times New Roman"/>
          <w:color w:val="000000" w:themeColor="text1"/>
          <w:szCs w:val="24"/>
        </w:rPr>
        <w:t xml:space="preserve"> на начисление и взыскание неустойки по долгам за </w:t>
      </w:r>
      <w:r>
        <w:rPr>
          <w:rFonts w:cs="Times New Roman"/>
          <w:color w:val="000000" w:themeColor="text1"/>
          <w:szCs w:val="24"/>
        </w:rPr>
        <w:t>жилищно-коммунальные услуги в связи с пандемией новой коронавирусной инфекции.</w:t>
      </w:r>
    </w:p>
    <w:p w14:paraId="0E34468C" w14:textId="77777777" w:rsidR="004669E8" w:rsidRPr="001F4357" w:rsidRDefault="004669E8" w:rsidP="001F4357">
      <w:pPr>
        <w:ind w:firstLine="720"/>
        <w:rPr>
          <w:rFonts w:cs="Times New Roman"/>
          <w:szCs w:val="24"/>
        </w:rPr>
      </w:pPr>
    </w:p>
    <w:p w14:paraId="068327F4" w14:textId="05F3331E" w:rsidR="004669E8" w:rsidRDefault="005C0560" w:rsidP="005C0560">
      <w:pPr>
        <w:keepNext/>
        <w:outlineLvl w:val="2"/>
        <w:rPr>
          <w:rFonts w:eastAsia="Batang" w:cs="Times New Roman"/>
          <w:b/>
          <w:bCs/>
          <w:szCs w:val="24"/>
          <w:lang w:eastAsia="ko-KR"/>
        </w:rPr>
      </w:pPr>
      <w:bookmarkStart w:id="100" w:name="_Toc499682305"/>
      <w:bookmarkStart w:id="101" w:name="_Toc511488564"/>
      <w:bookmarkStart w:id="102" w:name="_Toc1822464"/>
      <w:bookmarkStart w:id="103" w:name="_Toc1822875"/>
      <w:bookmarkStart w:id="104" w:name="_Toc152760917"/>
      <w:r>
        <w:rPr>
          <w:rFonts w:eastAsia="Batang" w:cs="Times New Roman"/>
          <w:b/>
          <w:bCs/>
          <w:szCs w:val="24"/>
          <w:lang w:eastAsia="ko-KR"/>
        </w:rPr>
        <w:t>1</w:t>
      </w:r>
      <w:r w:rsidR="004669E8" w:rsidRPr="001F4357">
        <w:rPr>
          <w:rFonts w:eastAsia="Batang" w:cs="Times New Roman"/>
          <w:b/>
          <w:bCs/>
          <w:szCs w:val="24"/>
          <w:lang w:eastAsia="ko-KR"/>
        </w:rPr>
        <w:t xml:space="preserve">.3.3. Инженерные </w:t>
      </w:r>
      <w:bookmarkEnd w:id="100"/>
      <w:r w:rsidR="004669E8" w:rsidRPr="001F4357">
        <w:rPr>
          <w:rFonts w:eastAsia="Batang" w:cs="Times New Roman"/>
          <w:b/>
          <w:bCs/>
          <w:szCs w:val="24"/>
          <w:lang w:eastAsia="ko-KR"/>
        </w:rPr>
        <w:t>сети</w:t>
      </w:r>
      <w:bookmarkEnd w:id="101"/>
      <w:bookmarkEnd w:id="102"/>
      <w:bookmarkEnd w:id="103"/>
      <w:bookmarkEnd w:id="104"/>
    </w:p>
    <w:p w14:paraId="5DFCC0F1" w14:textId="7925AC06" w:rsidR="008E47EA" w:rsidRPr="006E1ED0" w:rsidRDefault="008E47EA" w:rsidP="006E1ED0">
      <w:pPr>
        <w:rPr>
          <w:rFonts w:cs="Times New Roman"/>
          <w:szCs w:val="24"/>
          <w:u w:val="single"/>
          <w:lang w:eastAsia="ko-KR"/>
        </w:rPr>
      </w:pPr>
      <w:r w:rsidRPr="006E1ED0">
        <w:rPr>
          <w:rFonts w:cs="Times New Roman"/>
          <w:szCs w:val="24"/>
          <w:u w:val="single"/>
          <w:lang w:eastAsia="ko-KR"/>
        </w:rPr>
        <w:t>Тепло</w:t>
      </w:r>
      <w:r w:rsidR="00D81637" w:rsidRPr="006E1ED0">
        <w:rPr>
          <w:rFonts w:cs="Times New Roman"/>
          <w:szCs w:val="24"/>
          <w:u w:val="single"/>
          <w:lang w:eastAsia="ko-KR"/>
        </w:rPr>
        <w:t>снабжение, водоснабжение, водоотведение</w:t>
      </w:r>
    </w:p>
    <w:p w14:paraId="4581D3B3" w14:textId="60D73FE7" w:rsidR="00CF7208" w:rsidRPr="00CF7208" w:rsidRDefault="000C434C" w:rsidP="000C434C">
      <w:pPr>
        <w:shd w:val="clear" w:color="auto" w:fill="FFFFFF"/>
        <w:ind w:firstLine="567"/>
        <w:contextualSpacing/>
        <w:rPr>
          <w:rFonts w:eastAsia="Calibri" w:cs="Times New Roman"/>
          <w:szCs w:val="24"/>
        </w:rPr>
      </w:pPr>
      <w:r w:rsidRPr="00CF7208">
        <w:rPr>
          <w:rFonts w:eastAsia="Calibri" w:cs="Times New Roman"/>
          <w:szCs w:val="24"/>
        </w:rPr>
        <w:t xml:space="preserve">В Мегионе действует централизованная </w:t>
      </w:r>
      <w:r w:rsidR="00C21BDF">
        <w:rPr>
          <w:rFonts w:eastAsia="Calibri" w:cs="Times New Roman"/>
          <w:szCs w:val="24"/>
        </w:rPr>
        <w:t>система теплоснабжения на базе 6 отопительных котельных</w:t>
      </w:r>
      <w:r w:rsidR="00CF7208" w:rsidRPr="00CF7208">
        <w:rPr>
          <w:rFonts w:eastAsia="Calibri" w:cs="Times New Roman"/>
          <w:szCs w:val="24"/>
        </w:rPr>
        <w:t>.</w:t>
      </w:r>
    </w:p>
    <w:p w14:paraId="77D84F07" w14:textId="7D9EB5E7" w:rsidR="00C21BDF" w:rsidRPr="00C21BDF" w:rsidRDefault="00C21BDF" w:rsidP="00C21BDF">
      <w:pPr>
        <w:shd w:val="clear" w:color="auto" w:fill="FFFFFF"/>
        <w:ind w:firstLine="720"/>
        <w:rPr>
          <w:rFonts w:eastAsia="Calibri" w:cs="Times New Roman"/>
          <w:szCs w:val="24"/>
        </w:rPr>
      </w:pPr>
      <w:r w:rsidRPr="00C21BDF">
        <w:rPr>
          <w:rFonts w:eastAsia="Calibri" w:cs="Times New Roman"/>
          <w:szCs w:val="24"/>
        </w:rPr>
        <w:t xml:space="preserve">Основной теплоснабжающей организацией является МУП «Тепловодоканал». Кроме отопительных котельных МУП «ТВК», которые обеспечивают потребность в тепловой энергии объектов жилищно-коммунального и социально-бытового назначения, в </w:t>
      </w:r>
      <w:r w:rsidR="005B3A7D">
        <w:rPr>
          <w:rFonts w:eastAsia="Calibri" w:cs="Times New Roman"/>
          <w:szCs w:val="24"/>
        </w:rPr>
        <w:t>городе Мегионе</w:t>
      </w:r>
      <w:r w:rsidRPr="00C21BDF">
        <w:rPr>
          <w:rFonts w:eastAsia="Calibri" w:cs="Times New Roman"/>
          <w:szCs w:val="24"/>
        </w:rPr>
        <w:t xml:space="preserve"> имеются производственные котельные, расположенные на крупных промышленных предприятиях: ЗАО СП «МеКаМинефть», ООО «</w:t>
      </w:r>
      <w:r>
        <w:rPr>
          <w:rFonts w:eastAsia="Calibri" w:cs="Times New Roman"/>
          <w:szCs w:val="24"/>
        </w:rPr>
        <w:t>ТеплоНефть»</w:t>
      </w:r>
      <w:r w:rsidRPr="00C21BDF">
        <w:rPr>
          <w:rFonts w:eastAsia="Calibri" w:cs="Times New Roman"/>
          <w:szCs w:val="24"/>
        </w:rPr>
        <w:t>, ООО «Евро Трейд Сервис»</w:t>
      </w:r>
      <w:r>
        <w:rPr>
          <w:rFonts w:eastAsia="Calibri" w:cs="Times New Roman"/>
          <w:szCs w:val="24"/>
        </w:rPr>
        <w:t>, ИП Верига Н.В</w:t>
      </w:r>
      <w:r w:rsidRPr="00C21BDF">
        <w:rPr>
          <w:rFonts w:eastAsia="Calibri" w:cs="Times New Roman"/>
          <w:szCs w:val="24"/>
        </w:rPr>
        <w:t>.</w:t>
      </w:r>
    </w:p>
    <w:p w14:paraId="4ABF6863" w14:textId="3AEC23F3" w:rsidR="00697930" w:rsidRDefault="003A56FE" w:rsidP="001F4357">
      <w:pPr>
        <w:ind w:firstLine="720"/>
        <w:rPr>
          <w:rFonts w:eastAsia="Times New Roman" w:cs="Times New Roman"/>
          <w:color w:val="000000" w:themeColor="text1"/>
          <w:szCs w:val="24"/>
          <w:lang w:eastAsia="ru-RU"/>
        </w:rPr>
      </w:pPr>
      <w:r w:rsidRPr="003A56FE">
        <w:rPr>
          <w:rFonts w:cs="Times New Roman"/>
          <w:szCs w:val="24"/>
        </w:rPr>
        <w:t>Основным топливом котельных является газ – 100%, нефть – резервное (аварийное) топливо</w:t>
      </w:r>
      <w:r w:rsidR="004371D3">
        <w:rPr>
          <w:rFonts w:cs="Times New Roman"/>
          <w:szCs w:val="24"/>
        </w:rPr>
        <w:t>, кроме котельной «УБР» - основное топливо нефть (выведена из эксплуатации в резерв)</w:t>
      </w:r>
      <w:r w:rsidRPr="003A56FE">
        <w:rPr>
          <w:rFonts w:cs="Times New Roman"/>
          <w:szCs w:val="24"/>
        </w:rPr>
        <w:t>.</w:t>
      </w:r>
      <w:r>
        <w:rPr>
          <w:rFonts w:cs="Times New Roman"/>
          <w:szCs w:val="24"/>
        </w:rPr>
        <w:t xml:space="preserve"> </w:t>
      </w:r>
      <w:r w:rsidR="00697930" w:rsidRPr="00A95496">
        <w:rPr>
          <w:rFonts w:eastAsia="Times New Roman" w:cs="Times New Roman"/>
          <w:color w:val="000000" w:themeColor="text1"/>
          <w:szCs w:val="24"/>
          <w:lang w:eastAsia="ru-RU"/>
        </w:rPr>
        <w:t>Протяженность сетей теплоснабжения в двухтрубном исчислении, находящихся в хозяйственном ведении муниципального унитарного предприятия «Тепловодоканал», составляет 129,34</w:t>
      </w:r>
      <w:r w:rsidR="002B2556">
        <w:rPr>
          <w:rFonts w:eastAsia="Times New Roman" w:cs="Times New Roman"/>
          <w:color w:val="000000" w:themeColor="text1"/>
          <w:szCs w:val="24"/>
          <w:lang w:eastAsia="ru-RU"/>
        </w:rPr>
        <w:t xml:space="preserve"> км</w:t>
      </w:r>
      <w:r w:rsidR="00697930">
        <w:rPr>
          <w:rFonts w:eastAsia="Times New Roman" w:cs="Times New Roman"/>
          <w:color w:val="000000" w:themeColor="text1"/>
          <w:szCs w:val="24"/>
          <w:lang w:eastAsia="ru-RU"/>
        </w:rPr>
        <w:t>.</w:t>
      </w:r>
    </w:p>
    <w:p w14:paraId="1D9D9645" w14:textId="4F658D46" w:rsidR="00866A3D" w:rsidRPr="0008010F" w:rsidRDefault="0008010F" w:rsidP="0008010F">
      <w:pPr>
        <w:ind w:firstLine="720"/>
        <w:rPr>
          <w:rFonts w:cs="Times New Roman"/>
          <w:szCs w:val="24"/>
        </w:rPr>
      </w:pPr>
      <w:r w:rsidRPr="0008010F">
        <w:rPr>
          <w:rFonts w:cs="Times New Roman"/>
          <w:szCs w:val="24"/>
        </w:rPr>
        <w:t xml:space="preserve">Протяженность тепловых и паровых сетей в двухтрубном исчислении, нуждающихся в замене, за пять лет </w:t>
      </w:r>
      <w:r>
        <w:rPr>
          <w:rFonts w:cs="Times New Roman"/>
          <w:szCs w:val="24"/>
        </w:rPr>
        <w:t>значительно возросла с 7,39</w:t>
      </w:r>
      <w:r w:rsidRPr="0008010F">
        <w:rPr>
          <w:rFonts w:cs="Times New Roman"/>
          <w:szCs w:val="24"/>
        </w:rPr>
        <w:t xml:space="preserve"> до </w:t>
      </w:r>
      <w:r>
        <w:rPr>
          <w:rFonts w:cs="Times New Roman"/>
          <w:szCs w:val="24"/>
        </w:rPr>
        <w:t>56,74</w:t>
      </w:r>
      <w:r w:rsidR="00477756">
        <w:rPr>
          <w:rFonts w:cs="Times New Roman"/>
          <w:szCs w:val="24"/>
        </w:rPr>
        <w:t> километра, что составляет почти 44% от общей протяженности данных сетей.</w:t>
      </w:r>
    </w:p>
    <w:p w14:paraId="3A1E3807" w14:textId="58DB9742" w:rsidR="00805A5E" w:rsidRPr="00D33282" w:rsidRDefault="00805A5E" w:rsidP="00805A5E">
      <w:pPr>
        <w:widowControl w:val="0"/>
        <w:rPr>
          <w:rFonts w:eastAsia="Times New Roman"/>
          <w:szCs w:val="24"/>
          <w:lang w:eastAsia="ru-RU"/>
        </w:rPr>
      </w:pPr>
      <w:r w:rsidRPr="00D33282">
        <w:rPr>
          <w:rFonts w:eastAsia="Times New Roman"/>
          <w:szCs w:val="24"/>
          <w:lang w:eastAsia="ru-RU"/>
        </w:rPr>
        <w:t>Услугой центрального теплоснабжения охвачено 99,5% общей площади жилищного фонда, горячим водоснабжением обеспечено 77,9% жилищного фонда</w:t>
      </w:r>
      <w:r w:rsidR="005B3A7D">
        <w:rPr>
          <w:rFonts w:eastAsia="Times New Roman"/>
          <w:szCs w:val="24"/>
          <w:lang w:eastAsia="ru-RU"/>
        </w:rPr>
        <w:t xml:space="preserve"> города Мегиона</w:t>
      </w:r>
      <w:r w:rsidRPr="00D33282">
        <w:rPr>
          <w:rFonts w:eastAsia="Times New Roman"/>
          <w:szCs w:val="24"/>
          <w:lang w:eastAsia="ru-RU"/>
        </w:rPr>
        <w:t>.</w:t>
      </w:r>
    </w:p>
    <w:p w14:paraId="0E0E4D3C" w14:textId="78D44EDA" w:rsidR="004669E8" w:rsidRDefault="00067B42" w:rsidP="001F4357">
      <w:pPr>
        <w:ind w:firstLine="720"/>
        <w:rPr>
          <w:rFonts w:cs="Times New Roman"/>
          <w:szCs w:val="24"/>
        </w:rPr>
      </w:pPr>
      <w:r>
        <w:rPr>
          <w:rFonts w:cs="Times New Roman"/>
          <w:szCs w:val="24"/>
        </w:rPr>
        <w:t>В 2022</w:t>
      </w:r>
      <w:r w:rsidR="004669E8" w:rsidRPr="001F4357">
        <w:rPr>
          <w:rFonts w:cs="Times New Roman"/>
          <w:szCs w:val="24"/>
        </w:rPr>
        <w:t xml:space="preserve"> году потребителям всех категорий было </w:t>
      </w:r>
      <w:r w:rsidR="004669E8" w:rsidRPr="00C21BDF">
        <w:rPr>
          <w:rFonts w:cs="Times New Roman"/>
          <w:szCs w:val="24"/>
        </w:rPr>
        <w:t xml:space="preserve">отпущено </w:t>
      </w:r>
      <w:r w:rsidR="0029503B" w:rsidRPr="00C21BDF">
        <w:rPr>
          <w:rFonts w:cs="Times New Roman"/>
          <w:szCs w:val="24"/>
        </w:rPr>
        <w:t>453,5</w:t>
      </w:r>
      <w:r w:rsidR="002B2556">
        <w:rPr>
          <w:rFonts w:cs="Times New Roman"/>
          <w:szCs w:val="24"/>
        </w:rPr>
        <w:t xml:space="preserve"> Гк</w:t>
      </w:r>
      <w:r w:rsidR="004669E8" w:rsidRPr="00C21BDF">
        <w:rPr>
          <w:rFonts w:cs="Times New Roman"/>
          <w:szCs w:val="24"/>
        </w:rPr>
        <w:t>ал тепловой</w:t>
      </w:r>
      <w:r w:rsidR="004669E8" w:rsidRPr="001F4357">
        <w:rPr>
          <w:rFonts w:cs="Times New Roman"/>
          <w:szCs w:val="24"/>
        </w:rPr>
        <w:t xml:space="preserve"> энергии, </w:t>
      </w:r>
      <w:r w:rsidR="0029503B">
        <w:rPr>
          <w:rFonts w:cs="Times New Roman"/>
          <w:szCs w:val="24"/>
        </w:rPr>
        <w:t>почти на уровне 2018</w:t>
      </w:r>
      <w:r w:rsidR="004669E8" w:rsidRPr="001F4357">
        <w:rPr>
          <w:rFonts w:cs="Times New Roman"/>
          <w:szCs w:val="24"/>
        </w:rPr>
        <w:t xml:space="preserve"> года.</w:t>
      </w:r>
      <w:r w:rsidR="0029503B">
        <w:rPr>
          <w:rFonts w:cs="Times New Roman"/>
          <w:szCs w:val="24"/>
        </w:rPr>
        <w:t xml:space="preserve"> При этом внутри пятилетнего периода объемы тепловой энергии были подвержены колебаниям, что обусловлено температур</w:t>
      </w:r>
      <w:r w:rsidR="00E4652F">
        <w:rPr>
          <w:rFonts w:cs="Times New Roman"/>
          <w:szCs w:val="24"/>
        </w:rPr>
        <w:t>ой</w:t>
      </w:r>
      <w:r w:rsidR="0029503B">
        <w:rPr>
          <w:rFonts w:cs="Times New Roman"/>
          <w:szCs w:val="24"/>
        </w:rPr>
        <w:t xml:space="preserve"> воздуха в зимний период</w:t>
      </w:r>
      <w:r w:rsidR="00E4652F">
        <w:rPr>
          <w:rFonts w:cs="Times New Roman"/>
          <w:szCs w:val="24"/>
        </w:rPr>
        <w:t>.</w:t>
      </w:r>
      <w:r w:rsidR="004669E8" w:rsidRPr="001F4357">
        <w:rPr>
          <w:rFonts w:cs="Times New Roman"/>
          <w:szCs w:val="24"/>
        </w:rPr>
        <w:t xml:space="preserve"> За пять лет доля населения в общем объеме потребителей тепловой энергии сократилась с </w:t>
      </w:r>
      <w:r w:rsidR="00E4652F">
        <w:rPr>
          <w:rFonts w:cs="Times New Roman"/>
          <w:szCs w:val="24"/>
        </w:rPr>
        <w:t>57,5</w:t>
      </w:r>
      <w:r w:rsidR="004669E8" w:rsidRPr="001F4357">
        <w:rPr>
          <w:rFonts w:cs="Times New Roman"/>
          <w:szCs w:val="24"/>
        </w:rPr>
        <w:t xml:space="preserve">% до </w:t>
      </w:r>
      <w:r w:rsidR="00E4652F">
        <w:rPr>
          <w:rFonts w:cs="Times New Roman"/>
          <w:szCs w:val="24"/>
        </w:rPr>
        <w:t>53,6</w:t>
      </w:r>
      <w:r w:rsidR="004669E8" w:rsidRPr="001F4357">
        <w:rPr>
          <w:rFonts w:cs="Times New Roman"/>
          <w:szCs w:val="24"/>
        </w:rPr>
        <w:t xml:space="preserve">%, доля бюджетных организаций </w:t>
      </w:r>
      <w:r w:rsidR="00E4652F">
        <w:rPr>
          <w:rFonts w:cs="Times New Roman"/>
          <w:szCs w:val="24"/>
        </w:rPr>
        <w:t>почти не изменилась</w:t>
      </w:r>
      <w:r w:rsidR="004669E8" w:rsidRPr="001F4357">
        <w:rPr>
          <w:rFonts w:cs="Times New Roman"/>
          <w:szCs w:val="24"/>
        </w:rPr>
        <w:t xml:space="preserve">, тогда как доля прочих организаций увеличилась с </w:t>
      </w:r>
      <w:r w:rsidR="00E4652F">
        <w:rPr>
          <w:rFonts w:cs="Times New Roman"/>
          <w:szCs w:val="24"/>
        </w:rPr>
        <w:t>28,7</w:t>
      </w:r>
      <w:r w:rsidR="004669E8" w:rsidRPr="001F4357">
        <w:rPr>
          <w:rFonts w:cs="Times New Roman"/>
          <w:szCs w:val="24"/>
        </w:rPr>
        <w:t xml:space="preserve">% до </w:t>
      </w:r>
      <w:r w:rsidR="00E4652F">
        <w:rPr>
          <w:rFonts w:cs="Times New Roman"/>
          <w:szCs w:val="24"/>
        </w:rPr>
        <w:t>33,4</w:t>
      </w:r>
      <w:r w:rsidR="004669E8" w:rsidRPr="001F4357">
        <w:rPr>
          <w:rFonts w:cs="Times New Roman"/>
          <w:szCs w:val="24"/>
        </w:rPr>
        <w:t xml:space="preserve">%, т.е. на </w:t>
      </w:r>
      <w:r w:rsidR="00E4652F">
        <w:rPr>
          <w:rFonts w:cs="Times New Roman"/>
          <w:szCs w:val="24"/>
        </w:rPr>
        <w:t>4,7</w:t>
      </w:r>
      <w:r w:rsidR="00F3736C">
        <w:rPr>
          <w:rFonts w:cs="Times New Roman"/>
          <w:szCs w:val="24"/>
        </w:rPr>
        <w:t> процентных пункта (Рис.38</w:t>
      </w:r>
      <w:r w:rsidR="004669E8" w:rsidRPr="001F4357">
        <w:rPr>
          <w:rFonts w:cs="Times New Roman"/>
          <w:szCs w:val="24"/>
        </w:rPr>
        <w:t xml:space="preserve">а и </w:t>
      </w:r>
      <w:r w:rsidR="00F3736C">
        <w:rPr>
          <w:rFonts w:cs="Times New Roman"/>
          <w:szCs w:val="24"/>
        </w:rPr>
        <w:t>38</w:t>
      </w:r>
      <w:r w:rsidR="004669E8" w:rsidRPr="001F4357">
        <w:rPr>
          <w:rFonts w:cs="Times New Roman"/>
          <w:szCs w:val="24"/>
        </w:rPr>
        <w:t xml:space="preserve">б). </w:t>
      </w:r>
    </w:p>
    <w:p w14:paraId="7BB41F70" w14:textId="59B6418D" w:rsidR="00067B42" w:rsidRDefault="0029503B" w:rsidP="005F2130">
      <w:pPr>
        <w:ind w:firstLine="0"/>
        <w:rPr>
          <w:rFonts w:cs="Times New Roman"/>
          <w:szCs w:val="24"/>
        </w:rPr>
      </w:pPr>
      <w:r w:rsidRPr="00165963">
        <w:rPr>
          <w:rFonts w:cs="Times New Roman"/>
          <w:noProof/>
          <w:color w:val="FF0000"/>
          <w:sz w:val="28"/>
          <w:szCs w:val="24"/>
          <w:lang w:eastAsia="ru-RU"/>
        </w:rPr>
        <w:drawing>
          <wp:inline distT="0" distB="0" distL="0" distR="0" wp14:anchorId="58886C67" wp14:editId="0FE13ADD">
            <wp:extent cx="2990850" cy="2014220"/>
            <wp:effectExtent l="0" t="0" r="0" b="508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165963">
        <w:rPr>
          <w:rFonts w:cs="Times New Roman"/>
          <w:noProof/>
          <w:color w:val="FF0000"/>
          <w:sz w:val="28"/>
          <w:szCs w:val="24"/>
          <w:lang w:eastAsia="ru-RU"/>
        </w:rPr>
        <w:drawing>
          <wp:inline distT="0" distB="0" distL="0" distR="0" wp14:anchorId="3FFDACF8" wp14:editId="0536427E">
            <wp:extent cx="2990850" cy="2014220"/>
            <wp:effectExtent l="0" t="0" r="0" b="508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bl>
      <w:tblPr>
        <w:tblW w:w="0" w:type="auto"/>
        <w:tblLook w:val="00A0" w:firstRow="1" w:lastRow="0" w:firstColumn="1" w:lastColumn="0" w:noHBand="0" w:noVBand="0"/>
      </w:tblPr>
      <w:tblGrid>
        <w:gridCol w:w="4956"/>
        <w:gridCol w:w="4615"/>
      </w:tblGrid>
      <w:tr w:rsidR="004669E8" w:rsidRPr="001F4357" w14:paraId="3C0BEE34" w14:textId="77777777" w:rsidTr="009E3F70">
        <w:trPr>
          <w:cantSplit/>
        </w:trPr>
        <w:tc>
          <w:tcPr>
            <w:tcW w:w="4956" w:type="dxa"/>
          </w:tcPr>
          <w:p w14:paraId="0E431665" w14:textId="3DED35FA" w:rsidR="004669E8" w:rsidRPr="001F4357" w:rsidRDefault="004669E8" w:rsidP="001F4357">
            <w:pPr>
              <w:jc w:val="center"/>
              <w:rPr>
                <w:rFonts w:eastAsia="Batang" w:cs="Times New Roman"/>
                <w:szCs w:val="24"/>
                <w:lang w:eastAsia="ko-KR"/>
              </w:rPr>
            </w:pPr>
            <w:r w:rsidRPr="001F4357">
              <w:rPr>
                <w:rFonts w:eastAsia="Batang" w:cs="Times New Roman"/>
                <w:b/>
                <w:szCs w:val="24"/>
                <w:lang w:eastAsia="ko-KR"/>
              </w:rPr>
              <w:t>Рис</w:t>
            </w:r>
            <w:r w:rsidR="00F3736C">
              <w:rPr>
                <w:rFonts w:eastAsia="Batang" w:cs="Times New Roman"/>
                <w:b/>
                <w:szCs w:val="24"/>
                <w:lang w:eastAsia="ko-KR"/>
              </w:rPr>
              <w:t>.38</w:t>
            </w:r>
            <w:r w:rsidRPr="001F4357">
              <w:rPr>
                <w:rFonts w:eastAsia="Batang" w:cs="Times New Roman"/>
                <w:b/>
                <w:szCs w:val="24"/>
                <w:lang w:eastAsia="ko-KR"/>
              </w:rPr>
              <w:t>а. Объем производства тепловой энергии, тыс. Гкал</w:t>
            </w:r>
          </w:p>
        </w:tc>
        <w:tc>
          <w:tcPr>
            <w:tcW w:w="4615" w:type="dxa"/>
          </w:tcPr>
          <w:p w14:paraId="3EBEE2B4" w14:textId="78C5BCE0" w:rsidR="004669E8" w:rsidRPr="001F4357" w:rsidRDefault="00F3736C" w:rsidP="001F4357">
            <w:pPr>
              <w:jc w:val="center"/>
              <w:rPr>
                <w:rFonts w:eastAsia="Batang" w:cs="Times New Roman"/>
                <w:szCs w:val="24"/>
                <w:lang w:eastAsia="ko-KR"/>
              </w:rPr>
            </w:pPr>
            <w:r>
              <w:rPr>
                <w:rFonts w:eastAsia="Batang" w:cs="Times New Roman"/>
                <w:b/>
                <w:szCs w:val="24"/>
                <w:lang w:eastAsia="ko-KR"/>
              </w:rPr>
              <w:t>Рис.38</w:t>
            </w:r>
            <w:r w:rsidR="004669E8" w:rsidRPr="001F4357">
              <w:rPr>
                <w:rFonts w:eastAsia="Batang" w:cs="Times New Roman"/>
                <w:b/>
                <w:szCs w:val="24"/>
                <w:lang w:eastAsia="ko-KR"/>
              </w:rPr>
              <w:t>б. Доля населения в общем объеме, %</w:t>
            </w:r>
          </w:p>
        </w:tc>
      </w:tr>
    </w:tbl>
    <w:p w14:paraId="30BE206D" w14:textId="77777777" w:rsidR="009B3DC8" w:rsidRDefault="009B3DC8" w:rsidP="001F4357">
      <w:pPr>
        <w:ind w:firstLine="720"/>
        <w:rPr>
          <w:rFonts w:cs="Times New Roman"/>
          <w:szCs w:val="24"/>
        </w:rPr>
      </w:pPr>
    </w:p>
    <w:p w14:paraId="08EEBFC8" w14:textId="12E5255D" w:rsidR="004669E8" w:rsidRPr="001F4357" w:rsidRDefault="004669E8" w:rsidP="001F4357">
      <w:pPr>
        <w:ind w:firstLine="720"/>
        <w:rPr>
          <w:rFonts w:cs="Times New Roman"/>
          <w:szCs w:val="24"/>
        </w:rPr>
      </w:pPr>
      <w:r w:rsidRPr="001F4357">
        <w:rPr>
          <w:rFonts w:cs="Times New Roman"/>
          <w:szCs w:val="24"/>
        </w:rPr>
        <w:t xml:space="preserve">На данный момент состояние системы теплоснабжения обеспечивает текущие потребности </w:t>
      </w:r>
      <w:r w:rsidR="00F4609D">
        <w:rPr>
          <w:rFonts w:cs="Times New Roman"/>
          <w:szCs w:val="24"/>
        </w:rPr>
        <w:t>города</w:t>
      </w:r>
      <w:r w:rsidRPr="001F4357">
        <w:rPr>
          <w:rFonts w:cs="Times New Roman"/>
          <w:szCs w:val="24"/>
        </w:rPr>
        <w:t>, однако создает инфраструктурные ограничен</w:t>
      </w:r>
      <w:r w:rsidR="00A42CCA">
        <w:rPr>
          <w:rFonts w:cs="Times New Roman"/>
          <w:szCs w:val="24"/>
        </w:rPr>
        <w:t>ия для его дальнейшего развития, также имеются</w:t>
      </w:r>
      <w:r w:rsidR="00347626">
        <w:rPr>
          <w:rFonts w:cs="Times New Roman"/>
          <w:szCs w:val="24"/>
        </w:rPr>
        <w:t xml:space="preserve"> значительные</w:t>
      </w:r>
      <w:r w:rsidR="00A42CCA">
        <w:rPr>
          <w:rFonts w:cs="Times New Roman"/>
          <w:szCs w:val="24"/>
        </w:rPr>
        <w:t xml:space="preserve"> риски нестабильной (аварийной) работы в будущем.</w:t>
      </w:r>
    </w:p>
    <w:p w14:paraId="158EA8AA" w14:textId="5195F3B7" w:rsidR="004669E8" w:rsidRPr="001F4357" w:rsidRDefault="004669E8" w:rsidP="001F4357">
      <w:pPr>
        <w:ind w:firstLine="720"/>
        <w:rPr>
          <w:rFonts w:cs="Times New Roman"/>
          <w:szCs w:val="24"/>
        </w:rPr>
      </w:pPr>
      <w:r w:rsidRPr="001F4357">
        <w:rPr>
          <w:rFonts w:cs="Times New Roman"/>
          <w:szCs w:val="24"/>
        </w:rPr>
        <w:t xml:space="preserve">Организацией, осуществляющей водоснабжение </w:t>
      </w:r>
      <w:r w:rsidR="00F4609D">
        <w:rPr>
          <w:rFonts w:cs="Times New Roman"/>
          <w:szCs w:val="24"/>
        </w:rPr>
        <w:t>города Мегиона</w:t>
      </w:r>
      <w:r w:rsidRPr="001F4357">
        <w:rPr>
          <w:rFonts w:cs="Times New Roman"/>
          <w:szCs w:val="24"/>
        </w:rPr>
        <w:t xml:space="preserve">, является МУП «ТВК». В ведении МУП «ТВК» находится система централизованного водоснабжения </w:t>
      </w:r>
      <w:r w:rsidR="00F4609D">
        <w:rPr>
          <w:rFonts w:cs="Times New Roman"/>
          <w:szCs w:val="24"/>
        </w:rPr>
        <w:t>города</w:t>
      </w:r>
      <w:r w:rsidRPr="001F4357">
        <w:rPr>
          <w:rFonts w:cs="Times New Roman"/>
          <w:szCs w:val="24"/>
        </w:rPr>
        <w:t>, обеспечивающая питьевой водой 100% населения города Мегиона.</w:t>
      </w:r>
    </w:p>
    <w:p w14:paraId="39BCCC39" w14:textId="4CAA9531" w:rsidR="00EC60ED" w:rsidRPr="00EC60ED" w:rsidRDefault="00EC60ED" w:rsidP="00EC60ED">
      <w:pPr>
        <w:ind w:firstLine="720"/>
        <w:rPr>
          <w:rFonts w:cs="Times New Roman"/>
          <w:szCs w:val="24"/>
        </w:rPr>
      </w:pPr>
      <w:r w:rsidRPr="00EC60ED">
        <w:rPr>
          <w:rFonts w:cs="Times New Roman"/>
          <w:szCs w:val="24"/>
        </w:rPr>
        <w:t xml:space="preserve">Централизованное хозяйственно-питьевое водоснабжение осуществляется от трех водозаборов – два расположены в городе и один в пгт. Высокий. Артезианская вода </w:t>
      </w:r>
      <w:r w:rsidR="000C3730">
        <w:rPr>
          <w:rFonts w:cs="Times New Roman"/>
          <w:szCs w:val="24"/>
        </w:rPr>
        <w:t>поднимается</w:t>
      </w:r>
      <w:r w:rsidRPr="00EC60ED">
        <w:rPr>
          <w:rFonts w:cs="Times New Roman"/>
          <w:szCs w:val="24"/>
        </w:rPr>
        <w:t xml:space="preserve"> погружными насосами и по магистральным водоводам подается на водоочистные сооружения (ВОС). После прохождения очистки вода перекачивается </w:t>
      </w:r>
      <w:r w:rsidRPr="00EC60ED">
        <w:rPr>
          <w:rFonts w:cs="Times New Roman"/>
          <w:szCs w:val="24"/>
        </w:rPr>
        <w:lastRenderedPageBreak/>
        <w:t xml:space="preserve">насосной станцией II подъема в разводящую водопроводную сеть. Все водозаборные сооружения оборудованы погружными насосами типа ЭЦВ. </w:t>
      </w:r>
    </w:p>
    <w:p w14:paraId="3D71E504" w14:textId="767B26B2" w:rsidR="004669E8" w:rsidRDefault="00EC60ED" w:rsidP="00EC60ED">
      <w:pPr>
        <w:ind w:firstLine="720"/>
        <w:rPr>
          <w:rFonts w:cs="Times New Roman"/>
          <w:szCs w:val="24"/>
        </w:rPr>
      </w:pPr>
      <w:r w:rsidRPr="00EC60ED">
        <w:rPr>
          <w:rFonts w:cs="Times New Roman"/>
          <w:szCs w:val="24"/>
        </w:rPr>
        <w:t>В городе Мегион</w:t>
      </w:r>
      <w:r w:rsidR="002B2556">
        <w:rPr>
          <w:rFonts w:cs="Times New Roman"/>
          <w:szCs w:val="24"/>
        </w:rPr>
        <w:t>е</w:t>
      </w:r>
      <w:r w:rsidRPr="00EC60ED">
        <w:rPr>
          <w:rFonts w:cs="Times New Roman"/>
          <w:szCs w:val="24"/>
        </w:rPr>
        <w:t xml:space="preserve"> два независимых источника (водозабор № 1, водозабор № 2), используемых для системы централизованного водоснабжения.  Водозабор №2, является резервным источником питьевой воды для города Мегиона (трубопровод от водозабора №2 технически подключен к трубопроводу, соединяющему водозабор №1 и ВОС, но отключен запорной арматурой). Хозяйственно-питьевое водоснабжение осуществляется через магистральные и внутриквартальные сети</w:t>
      </w:r>
      <w:r>
        <w:rPr>
          <w:rFonts w:cs="Times New Roman"/>
          <w:szCs w:val="24"/>
        </w:rPr>
        <w:t>.</w:t>
      </w:r>
    </w:p>
    <w:p w14:paraId="5718CF9D" w14:textId="68EF0574" w:rsidR="001E0F7C" w:rsidRPr="001F4357" w:rsidRDefault="001E0F7C" w:rsidP="001E0F7C">
      <w:pPr>
        <w:ind w:firstLine="720"/>
        <w:rPr>
          <w:rFonts w:cs="Times New Roman"/>
          <w:szCs w:val="24"/>
        </w:rPr>
      </w:pPr>
      <w:r w:rsidRPr="001F4357">
        <w:rPr>
          <w:rFonts w:cs="Times New Roman"/>
          <w:szCs w:val="24"/>
        </w:rPr>
        <w:t>Водозаборные сооружения на территории город</w:t>
      </w:r>
      <w:r w:rsidR="00F4609D">
        <w:rPr>
          <w:rFonts w:cs="Times New Roman"/>
          <w:szCs w:val="24"/>
        </w:rPr>
        <w:t>а</w:t>
      </w:r>
      <w:r w:rsidRPr="001F4357">
        <w:rPr>
          <w:rFonts w:cs="Times New Roman"/>
          <w:szCs w:val="24"/>
        </w:rPr>
        <w:t xml:space="preserve"> Мегион</w:t>
      </w:r>
      <w:r w:rsidR="00F4609D">
        <w:rPr>
          <w:rFonts w:cs="Times New Roman"/>
          <w:szCs w:val="24"/>
        </w:rPr>
        <w:t>а</w:t>
      </w:r>
      <w:r w:rsidRPr="001F4357">
        <w:rPr>
          <w:rFonts w:cs="Times New Roman"/>
          <w:szCs w:val="24"/>
        </w:rPr>
        <w:t xml:space="preserve"> введены в эксплуатацию после 1976 года, поэтому </w:t>
      </w:r>
      <w:r>
        <w:rPr>
          <w:rFonts w:cs="Times New Roman"/>
          <w:szCs w:val="24"/>
        </w:rPr>
        <w:t>оборудование</w:t>
      </w:r>
      <w:r w:rsidRPr="001F4357">
        <w:rPr>
          <w:rFonts w:cs="Times New Roman"/>
          <w:szCs w:val="24"/>
        </w:rPr>
        <w:t xml:space="preserve"> </w:t>
      </w:r>
      <w:r>
        <w:rPr>
          <w:rFonts w:cs="Times New Roman"/>
          <w:szCs w:val="24"/>
        </w:rPr>
        <w:t>имеет значительный износ.</w:t>
      </w:r>
    </w:p>
    <w:p w14:paraId="4039FBBF" w14:textId="3F1328FA" w:rsidR="008A4D10" w:rsidRPr="001F4357" w:rsidRDefault="008A4D10" w:rsidP="008A4D10">
      <w:pPr>
        <w:ind w:firstLine="720"/>
        <w:rPr>
          <w:rFonts w:cs="Times New Roman"/>
          <w:szCs w:val="24"/>
        </w:rPr>
      </w:pPr>
      <w:r w:rsidRPr="001F4357">
        <w:rPr>
          <w:rFonts w:cs="Times New Roman"/>
          <w:szCs w:val="24"/>
        </w:rPr>
        <w:t>Источником водоснабжения города Мегион</w:t>
      </w:r>
      <w:r w:rsidR="002B2556">
        <w:rPr>
          <w:rFonts w:cs="Times New Roman"/>
          <w:szCs w:val="24"/>
        </w:rPr>
        <w:t>а</w:t>
      </w:r>
      <w:r w:rsidRPr="001F4357">
        <w:rPr>
          <w:rFonts w:cs="Times New Roman"/>
          <w:szCs w:val="24"/>
        </w:rPr>
        <w:t xml:space="preserve"> и поселка городского типа Высокий являются подземные воды Атлым-Новомихайловского и Тавдинского водоносных комплексов.</w:t>
      </w:r>
    </w:p>
    <w:p w14:paraId="29E6DE71" w14:textId="31B90DA5" w:rsidR="001E0F7C" w:rsidRDefault="001E0F7C" w:rsidP="001F4357">
      <w:pPr>
        <w:ind w:firstLine="720"/>
        <w:rPr>
          <w:rFonts w:cs="Times New Roman"/>
          <w:szCs w:val="24"/>
        </w:rPr>
      </w:pPr>
      <w:r w:rsidRPr="001E0F7C">
        <w:rPr>
          <w:rFonts w:cs="Times New Roman"/>
          <w:szCs w:val="24"/>
        </w:rPr>
        <w:t>В 2022 году реализовано потребителям 2 661,47 тыс. куб. м</w:t>
      </w:r>
      <w:r w:rsidR="00A12429">
        <w:rPr>
          <w:rFonts w:cs="Times New Roman"/>
          <w:szCs w:val="24"/>
        </w:rPr>
        <w:t xml:space="preserve"> воды</w:t>
      </w:r>
      <w:r w:rsidRPr="001E0F7C">
        <w:rPr>
          <w:rFonts w:cs="Times New Roman"/>
          <w:szCs w:val="24"/>
        </w:rPr>
        <w:t xml:space="preserve">, </w:t>
      </w:r>
      <w:r w:rsidR="008D7C44">
        <w:rPr>
          <w:szCs w:val="24"/>
          <w:lang w:eastAsia="ru-RU"/>
        </w:rPr>
        <w:t xml:space="preserve">из них </w:t>
      </w:r>
      <w:r w:rsidR="008D7C44" w:rsidRPr="00533AC4">
        <w:rPr>
          <w:szCs w:val="24"/>
          <w:lang w:eastAsia="ru-RU"/>
        </w:rPr>
        <w:t>2</w:t>
      </w:r>
      <w:r w:rsidR="008D7C44">
        <w:rPr>
          <w:szCs w:val="24"/>
          <w:lang w:eastAsia="ru-RU"/>
        </w:rPr>
        <w:t xml:space="preserve"> </w:t>
      </w:r>
      <w:r w:rsidR="008D7C44" w:rsidRPr="00533AC4">
        <w:rPr>
          <w:szCs w:val="24"/>
          <w:lang w:eastAsia="ru-RU"/>
        </w:rPr>
        <w:t>302,21</w:t>
      </w:r>
      <w:r w:rsidR="008D7C44">
        <w:rPr>
          <w:szCs w:val="24"/>
          <w:lang w:eastAsia="ru-RU"/>
        </w:rPr>
        <w:t xml:space="preserve"> тыс. куб. м населению. С 2018 года данные показатели снизились на 12,3% и 8% соответственно. О</w:t>
      </w:r>
      <w:r w:rsidRPr="001E0F7C">
        <w:rPr>
          <w:rFonts w:cs="Times New Roman"/>
          <w:szCs w:val="24"/>
        </w:rPr>
        <w:t>сновным потребителем услуг водоснабжения является население – 86,5%; бюджетные организации, прочие потребители – 13,5%.</w:t>
      </w:r>
    </w:p>
    <w:p w14:paraId="21697B3B" w14:textId="7E89D1B0" w:rsidR="004669E8" w:rsidRPr="001F4357" w:rsidRDefault="004669E8" w:rsidP="001F4357">
      <w:pPr>
        <w:ind w:firstLine="720"/>
        <w:rPr>
          <w:rFonts w:cs="Times New Roman"/>
          <w:szCs w:val="24"/>
        </w:rPr>
      </w:pPr>
      <w:r w:rsidRPr="001F4357">
        <w:rPr>
          <w:rFonts w:cs="Times New Roman"/>
          <w:szCs w:val="24"/>
        </w:rPr>
        <w:t>Суммарная прот</w:t>
      </w:r>
      <w:r w:rsidR="007D7515">
        <w:rPr>
          <w:rFonts w:cs="Times New Roman"/>
          <w:szCs w:val="24"/>
        </w:rPr>
        <w:t>яженность водопроводных сетей города</w:t>
      </w:r>
      <w:r w:rsidRPr="001F4357">
        <w:rPr>
          <w:rFonts w:cs="Times New Roman"/>
          <w:szCs w:val="24"/>
        </w:rPr>
        <w:t xml:space="preserve"> Мегиона и пгт. Высокий, обслуживаемых МУП «ТВК», составляет </w:t>
      </w:r>
      <w:r w:rsidR="007906C3">
        <w:rPr>
          <w:rFonts w:cs="Times New Roman"/>
          <w:szCs w:val="24"/>
        </w:rPr>
        <w:t xml:space="preserve">151,1 </w:t>
      </w:r>
      <w:r w:rsidRPr="001F4357">
        <w:rPr>
          <w:rFonts w:cs="Times New Roman"/>
          <w:szCs w:val="24"/>
        </w:rPr>
        <w:t>км.</w:t>
      </w:r>
      <w:r w:rsidR="007906C3">
        <w:rPr>
          <w:rFonts w:cs="Times New Roman"/>
          <w:szCs w:val="24"/>
        </w:rPr>
        <w:t xml:space="preserve"> </w:t>
      </w:r>
    </w:p>
    <w:p w14:paraId="66A952C9" w14:textId="27F3EB36" w:rsidR="004669E8" w:rsidRDefault="004669E8" w:rsidP="001F4357">
      <w:pPr>
        <w:ind w:firstLine="720"/>
        <w:rPr>
          <w:rFonts w:cs="Times New Roman"/>
          <w:szCs w:val="24"/>
        </w:rPr>
      </w:pPr>
      <w:r w:rsidRPr="001F4357">
        <w:rPr>
          <w:rFonts w:cs="Times New Roman"/>
          <w:szCs w:val="24"/>
        </w:rPr>
        <w:t xml:space="preserve">Одиночное протяжение уличной водопроводной сети, нуждающейся в замене, за пять лет </w:t>
      </w:r>
      <w:r w:rsidR="007906C3">
        <w:rPr>
          <w:rFonts w:cs="Times New Roman"/>
          <w:szCs w:val="24"/>
        </w:rPr>
        <w:t>выросло с</w:t>
      </w:r>
      <w:r w:rsidRPr="001F4357">
        <w:rPr>
          <w:rFonts w:cs="Times New Roman"/>
          <w:szCs w:val="24"/>
        </w:rPr>
        <w:t xml:space="preserve"> 2,0 </w:t>
      </w:r>
      <w:r w:rsidR="007906C3">
        <w:rPr>
          <w:rFonts w:cs="Times New Roman"/>
          <w:szCs w:val="24"/>
        </w:rPr>
        <w:t xml:space="preserve">до 19,1 </w:t>
      </w:r>
      <w:r w:rsidRPr="001F4357">
        <w:rPr>
          <w:rFonts w:cs="Times New Roman"/>
          <w:szCs w:val="24"/>
        </w:rPr>
        <w:t xml:space="preserve">километров. </w:t>
      </w:r>
    </w:p>
    <w:p w14:paraId="618BB254" w14:textId="5A652026" w:rsidR="004669E8" w:rsidRPr="001F4357" w:rsidRDefault="004669E8" w:rsidP="001F4357">
      <w:pPr>
        <w:ind w:firstLine="720"/>
        <w:rPr>
          <w:rFonts w:cs="Times New Roman"/>
          <w:szCs w:val="24"/>
        </w:rPr>
      </w:pPr>
      <w:r w:rsidRPr="001F4357">
        <w:rPr>
          <w:rFonts w:cs="Times New Roman"/>
          <w:szCs w:val="24"/>
        </w:rPr>
        <w:t xml:space="preserve">Система водоотведения </w:t>
      </w:r>
      <w:r w:rsidR="00F4609D">
        <w:rPr>
          <w:rFonts w:cs="Times New Roman"/>
          <w:szCs w:val="24"/>
        </w:rPr>
        <w:t>города Мегиона</w:t>
      </w:r>
      <w:r w:rsidRPr="001F4357">
        <w:rPr>
          <w:rFonts w:cs="Times New Roman"/>
          <w:szCs w:val="24"/>
        </w:rPr>
        <w:t xml:space="preserve">, целиком находящаяся в ведении МУП «ТВК», представляет собой комплекс инженерных сооружений, обеспечивающих </w:t>
      </w:r>
      <w:r w:rsidR="00ED22FD">
        <w:rPr>
          <w:rFonts w:cs="Times New Roman"/>
          <w:szCs w:val="24"/>
        </w:rPr>
        <w:t>следующие производственные процессы</w:t>
      </w:r>
      <w:r w:rsidRPr="001F4357">
        <w:rPr>
          <w:rFonts w:cs="Times New Roman"/>
          <w:szCs w:val="24"/>
        </w:rPr>
        <w:t>:</w:t>
      </w:r>
    </w:p>
    <w:p w14:paraId="3871D58A" w14:textId="77777777" w:rsidR="00ED22FD" w:rsidRPr="00ED22FD" w:rsidRDefault="00ED22FD" w:rsidP="00ED22FD">
      <w:pPr>
        <w:ind w:firstLine="720"/>
        <w:rPr>
          <w:rFonts w:cs="Times New Roman"/>
          <w:szCs w:val="24"/>
        </w:rPr>
      </w:pPr>
      <w:r w:rsidRPr="00ED22FD">
        <w:rPr>
          <w:rFonts w:cs="Times New Roman"/>
          <w:szCs w:val="24"/>
        </w:rPr>
        <w:t>сбор и транспортировка сточных вод;</w:t>
      </w:r>
    </w:p>
    <w:p w14:paraId="0219CFA6" w14:textId="77777777" w:rsidR="00ED22FD" w:rsidRPr="00ED22FD" w:rsidRDefault="00ED22FD" w:rsidP="00ED22FD">
      <w:pPr>
        <w:ind w:firstLine="720"/>
        <w:rPr>
          <w:rFonts w:cs="Times New Roman"/>
          <w:szCs w:val="24"/>
        </w:rPr>
      </w:pPr>
      <w:r w:rsidRPr="00ED22FD">
        <w:rPr>
          <w:rFonts w:cs="Times New Roman"/>
          <w:szCs w:val="24"/>
        </w:rPr>
        <w:t>очистка поступивших сточных вод на очистных сооружениях;</w:t>
      </w:r>
    </w:p>
    <w:p w14:paraId="3CAF5E1B" w14:textId="77777777" w:rsidR="00ED22FD" w:rsidRDefault="00ED22FD" w:rsidP="00ED22FD">
      <w:pPr>
        <w:ind w:firstLine="720"/>
        <w:rPr>
          <w:rFonts w:cs="Times New Roman"/>
          <w:szCs w:val="24"/>
        </w:rPr>
      </w:pPr>
      <w:r w:rsidRPr="00ED22FD">
        <w:rPr>
          <w:rFonts w:cs="Times New Roman"/>
          <w:szCs w:val="24"/>
        </w:rPr>
        <w:t>сброс очищенных сточных вод в водные объекты – водоприемники.</w:t>
      </w:r>
    </w:p>
    <w:p w14:paraId="675E7963" w14:textId="10E5EB81" w:rsidR="002439A4" w:rsidRDefault="002439A4" w:rsidP="001F4357">
      <w:pPr>
        <w:ind w:firstLine="720"/>
        <w:rPr>
          <w:rFonts w:cs="Times New Roman"/>
          <w:szCs w:val="24"/>
        </w:rPr>
      </w:pPr>
      <w:r w:rsidRPr="002439A4">
        <w:rPr>
          <w:rFonts w:cs="Times New Roman"/>
          <w:szCs w:val="24"/>
        </w:rPr>
        <w:t xml:space="preserve">На территории </w:t>
      </w:r>
      <w:r w:rsidR="00F4609D">
        <w:rPr>
          <w:rFonts w:cs="Times New Roman"/>
          <w:szCs w:val="24"/>
        </w:rPr>
        <w:t>города Мегиона</w:t>
      </w:r>
      <w:r w:rsidRPr="002439A4">
        <w:rPr>
          <w:rFonts w:cs="Times New Roman"/>
          <w:szCs w:val="24"/>
        </w:rPr>
        <w:t xml:space="preserve"> расположена 21 канализационная насосная станция (далее – КНС), с установленной проектной мощностью – 149,37 тыс. куб. м/сут. Проектная мощность канализационно-очистных сооружений (далее – КОС) составляет 17,151 тыс. куб. м/сут. Общая протяженность канализа</w:t>
      </w:r>
      <w:r w:rsidR="001366E8">
        <w:rPr>
          <w:rFonts w:cs="Times New Roman"/>
          <w:szCs w:val="24"/>
        </w:rPr>
        <w:t>ционных сетей составляет 131,1</w:t>
      </w:r>
      <w:r w:rsidRPr="002439A4">
        <w:rPr>
          <w:rFonts w:cs="Times New Roman"/>
          <w:szCs w:val="24"/>
        </w:rPr>
        <w:t xml:space="preserve"> км</w:t>
      </w:r>
      <w:r w:rsidR="001366E8">
        <w:rPr>
          <w:rFonts w:cs="Times New Roman"/>
          <w:szCs w:val="24"/>
        </w:rPr>
        <w:t>, требуют замены 18,5 км сетей.</w:t>
      </w:r>
    </w:p>
    <w:p w14:paraId="128F1A03" w14:textId="77777777" w:rsidR="001366E8" w:rsidRPr="001366E8" w:rsidRDefault="001366E8" w:rsidP="001366E8">
      <w:pPr>
        <w:ind w:firstLine="720"/>
        <w:rPr>
          <w:rFonts w:cs="Times New Roman"/>
          <w:szCs w:val="24"/>
        </w:rPr>
      </w:pPr>
      <w:r w:rsidRPr="001366E8">
        <w:rPr>
          <w:rFonts w:cs="Times New Roman"/>
          <w:szCs w:val="24"/>
        </w:rPr>
        <w:t>В городе Мегионе централизованной системой водоотведения обеспечена мало-, средне-, многоэтажная жилая застройка. На территории индивидуальной жилой застройки организовано децентрализованное водоотведение. Стоки вывозятся ассенизаторскими машинами на сливную станцию КОС. Очистка сточных вод города осуществляется на КОС-15000.</w:t>
      </w:r>
    </w:p>
    <w:p w14:paraId="619A918C" w14:textId="4957D1C6" w:rsidR="004669E8" w:rsidRPr="001F4357" w:rsidRDefault="001366E8" w:rsidP="001366E8">
      <w:pPr>
        <w:ind w:firstLine="720"/>
        <w:rPr>
          <w:rFonts w:cs="Times New Roman"/>
          <w:szCs w:val="24"/>
        </w:rPr>
      </w:pPr>
      <w:r w:rsidRPr="001366E8">
        <w:rPr>
          <w:rFonts w:cs="Times New Roman"/>
          <w:szCs w:val="24"/>
        </w:rPr>
        <w:t xml:space="preserve">В пгт. Высокий централизованной системой водоотведения обеспечена малоэтажная и частично индивидуальная жилая застройка. С остальной территории индивидуальной жилой застройки организован децентрализованный вывоз стоков ассенизаторскими машинами на сливную станцию КОС. Очистка сточных </w:t>
      </w:r>
      <w:r w:rsidR="00BA6E5F">
        <w:rPr>
          <w:rFonts w:cs="Times New Roman"/>
          <w:szCs w:val="24"/>
        </w:rPr>
        <w:t xml:space="preserve">вод </w:t>
      </w:r>
      <w:r w:rsidRPr="001366E8">
        <w:rPr>
          <w:rFonts w:cs="Times New Roman"/>
          <w:szCs w:val="24"/>
        </w:rPr>
        <w:t>осуществляется двумя канализационными очистными сооружениями: КОС «Центральная», расположенн</w:t>
      </w:r>
      <w:r w:rsidR="00BA6E5F">
        <w:rPr>
          <w:rFonts w:cs="Times New Roman"/>
          <w:szCs w:val="24"/>
        </w:rPr>
        <w:t>ое</w:t>
      </w:r>
      <w:r w:rsidRPr="001366E8">
        <w:rPr>
          <w:rFonts w:cs="Times New Roman"/>
          <w:szCs w:val="24"/>
        </w:rPr>
        <w:t xml:space="preserve"> в северной</w:t>
      </w:r>
      <w:r w:rsidR="00BA6E5F">
        <w:rPr>
          <w:rFonts w:cs="Times New Roman"/>
          <w:szCs w:val="24"/>
        </w:rPr>
        <w:t xml:space="preserve"> части, и КОС-151, расположенное</w:t>
      </w:r>
      <w:r w:rsidRPr="001366E8">
        <w:rPr>
          <w:rFonts w:cs="Times New Roman"/>
          <w:szCs w:val="24"/>
        </w:rPr>
        <w:t xml:space="preserve"> в южной части населенного пункта.</w:t>
      </w:r>
    </w:p>
    <w:p w14:paraId="6AFC1A11" w14:textId="59448F61" w:rsidR="004669E8" w:rsidRPr="001F4357" w:rsidRDefault="001366E8" w:rsidP="001F4357">
      <w:pPr>
        <w:ind w:firstLine="720"/>
        <w:rPr>
          <w:rFonts w:cs="Times New Roman"/>
          <w:szCs w:val="24"/>
        </w:rPr>
      </w:pPr>
      <w:r w:rsidRPr="001366E8">
        <w:rPr>
          <w:rFonts w:cs="Times New Roman"/>
          <w:szCs w:val="24"/>
        </w:rPr>
        <w:t>В 2022 году объем приема сточных вод составил 2 345,98 тыс. куб. м, основным потребителем услуг водоотведения является население – 85,4%; бюджетные организации и прочие потребители – 14,6%.</w:t>
      </w:r>
    </w:p>
    <w:p w14:paraId="6480F0F7" w14:textId="4056C0F0" w:rsidR="004669E8" w:rsidRPr="001F4357" w:rsidRDefault="001366E8" w:rsidP="001F4357">
      <w:pPr>
        <w:ind w:firstLine="720"/>
        <w:rPr>
          <w:rFonts w:cs="Times New Roman"/>
          <w:szCs w:val="24"/>
        </w:rPr>
      </w:pPr>
      <w:r>
        <w:rPr>
          <w:rFonts w:cs="Times New Roman"/>
          <w:szCs w:val="24"/>
        </w:rPr>
        <w:t>За период 2018-2022</w:t>
      </w:r>
      <w:r w:rsidR="004669E8" w:rsidRPr="001F4357">
        <w:rPr>
          <w:rFonts w:cs="Times New Roman"/>
          <w:szCs w:val="24"/>
        </w:rPr>
        <w:t xml:space="preserve"> годов объем производства водоотведения сократился с </w:t>
      </w:r>
      <w:r w:rsidRPr="001366E8">
        <w:rPr>
          <w:rFonts w:cs="Times New Roman"/>
          <w:szCs w:val="24"/>
        </w:rPr>
        <w:t>2</w:t>
      </w:r>
      <w:r>
        <w:rPr>
          <w:rFonts w:cs="Times New Roman"/>
          <w:szCs w:val="24"/>
        </w:rPr>
        <w:t xml:space="preserve"> </w:t>
      </w:r>
      <w:r w:rsidRPr="001366E8">
        <w:rPr>
          <w:rFonts w:cs="Times New Roman"/>
          <w:szCs w:val="24"/>
        </w:rPr>
        <w:t>708,6</w:t>
      </w:r>
      <w:r>
        <w:rPr>
          <w:rFonts w:cs="Times New Roman"/>
          <w:szCs w:val="24"/>
        </w:rPr>
        <w:t xml:space="preserve"> </w:t>
      </w:r>
      <w:r w:rsidR="004669E8" w:rsidRPr="001F4357">
        <w:rPr>
          <w:rFonts w:cs="Times New Roman"/>
          <w:szCs w:val="24"/>
        </w:rPr>
        <w:t xml:space="preserve">куб. м до </w:t>
      </w:r>
      <w:r w:rsidRPr="001366E8">
        <w:rPr>
          <w:rFonts w:cs="Times New Roman"/>
          <w:szCs w:val="24"/>
        </w:rPr>
        <w:t>2 345,98</w:t>
      </w:r>
      <w:r w:rsidR="004669E8" w:rsidRPr="001F4357">
        <w:rPr>
          <w:rFonts w:cs="Times New Roman"/>
          <w:szCs w:val="24"/>
        </w:rPr>
        <w:t xml:space="preserve">, или на </w:t>
      </w:r>
      <w:r>
        <w:rPr>
          <w:rFonts w:cs="Times New Roman"/>
          <w:szCs w:val="24"/>
        </w:rPr>
        <w:t>13,4</w:t>
      </w:r>
      <w:r w:rsidR="004669E8" w:rsidRPr="001F4357">
        <w:rPr>
          <w:rFonts w:cs="Times New Roman"/>
          <w:szCs w:val="24"/>
        </w:rPr>
        <w:t xml:space="preserve">%; в том числе по подгруппе потребителей «население» – на </w:t>
      </w:r>
      <w:r>
        <w:rPr>
          <w:rFonts w:cs="Times New Roman"/>
          <w:szCs w:val="24"/>
        </w:rPr>
        <w:t>5,2</w:t>
      </w:r>
      <w:r w:rsidR="004669E8" w:rsidRPr="001F4357">
        <w:rPr>
          <w:rFonts w:cs="Times New Roman"/>
          <w:szCs w:val="24"/>
        </w:rPr>
        <w:t>%.</w:t>
      </w:r>
    </w:p>
    <w:p w14:paraId="128231C7" w14:textId="77777777" w:rsidR="004669E8" w:rsidRPr="006E1ED0" w:rsidRDefault="004669E8" w:rsidP="006E1ED0">
      <w:pPr>
        <w:rPr>
          <w:rFonts w:cs="Times New Roman"/>
          <w:b/>
          <w:i/>
          <w:szCs w:val="24"/>
          <w:u w:val="single"/>
        </w:rPr>
      </w:pPr>
      <w:r w:rsidRPr="006E1ED0">
        <w:rPr>
          <w:rFonts w:cs="Times New Roman"/>
          <w:szCs w:val="24"/>
          <w:u w:val="single"/>
        </w:rPr>
        <w:t>Электроснабжение</w:t>
      </w:r>
    </w:p>
    <w:p w14:paraId="29F32B31" w14:textId="137F4F51" w:rsidR="00D81637" w:rsidRDefault="00D81637" w:rsidP="001F4357">
      <w:pPr>
        <w:ind w:firstLine="720"/>
        <w:rPr>
          <w:rFonts w:cs="Times New Roman"/>
          <w:szCs w:val="24"/>
        </w:rPr>
      </w:pPr>
      <w:r w:rsidRPr="00D81637">
        <w:rPr>
          <w:rFonts w:cs="Times New Roman"/>
          <w:szCs w:val="24"/>
        </w:rPr>
        <w:t xml:space="preserve">Общая протяженность электрических сетей в </w:t>
      </w:r>
      <w:r w:rsidR="00F4609D">
        <w:rPr>
          <w:rFonts w:cs="Times New Roman"/>
          <w:szCs w:val="24"/>
        </w:rPr>
        <w:t>городе Мегионе</w:t>
      </w:r>
      <w:r w:rsidRPr="00D81637">
        <w:rPr>
          <w:rFonts w:cs="Times New Roman"/>
          <w:szCs w:val="24"/>
        </w:rPr>
        <w:t xml:space="preserve"> составляет 395,24 км, количество трансформаторных подстанций – 177 ед. Технический ремонт и техническое обслуживание данных сетей и подстанций осуществляет акционерное общество «Городские электрические сети». Строительство, реконструкция объектов электросетевого хозяйства на </w:t>
      </w:r>
      <w:r w:rsidRPr="00D81637">
        <w:rPr>
          <w:rFonts w:cs="Times New Roman"/>
          <w:szCs w:val="24"/>
        </w:rPr>
        <w:lastRenderedPageBreak/>
        <w:t xml:space="preserve">территории </w:t>
      </w:r>
      <w:r w:rsidR="00F4609D">
        <w:rPr>
          <w:rFonts w:cs="Times New Roman"/>
          <w:szCs w:val="24"/>
        </w:rPr>
        <w:t>города Мегиона</w:t>
      </w:r>
      <w:r w:rsidRPr="00D81637">
        <w:rPr>
          <w:rFonts w:cs="Times New Roman"/>
          <w:szCs w:val="24"/>
        </w:rPr>
        <w:t xml:space="preserve"> осуществляется в рамках Инвестиционной программы акционерного общества «ЮТЭК – Региональные сети»</w:t>
      </w:r>
      <w:r w:rsidR="00BA6E5F">
        <w:rPr>
          <w:rFonts w:cs="Times New Roman"/>
          <w:szCs w:val="24"/>
        </w:rPr>
        <w:t>.</w:t>
      </w:r>
    </w:p>
    <w:p w14:paraId="6DDF47F1" w14:textId="3888210C" w:rsidR="00255C32" w:rsidRPr="00D33282" w:rsidRDefault="00255C32" w:rsidP="00255C32">
      <w:pPr>
        <w:widowControl w:val="0"/>
        <w:autoSpaceDE w:val="0"/>
        <w:autoSpaceDN w:val="0"/>
        <w:adjustRightInd w:val="0"/>
        <w:rPr>
          <w:rFonts w:eastAsia="Times New Roman"/>
          <w:szCs w:val="24"/>
        </w:rPr>
      </w:pPr>
      <w:r>
        <w:rPr>
          <w:szCs w:val="24"/>
        </w:rPr>
        <w:t xml:space="preserve">Ежегодно </w:t>
      </w:r>
      <w:r w:rsidRPr="00D33282">
        <w:rPr>
          <w:szCs w:val="24"/>
        </w:rPr>
        <w:t>в рамках Инвестиционной программы АО «ЮТЭК-РС</w:t>
      </w:r>
      <w:r w:rsidRPr="00FF7E57">
        <w:rPr>
          <w:szCs w:val="24"/>
        </w:rPr>
        <w:t>» в городе Мегионе</w:t>
      </w:r>
      <w:r w:rsidRPr="00D33282">
        <w:rPr>
          <w:szCs w:val="24"/>
        </w:rPr>
        <w:t xml:space="preserve"> </w:t>
      </w:r>
      <w:r>
        <w:rPr>
          <w:szCs w:val="24"/>
        </w:rPr>
        <w:t>проводит</w:t>
      </w:r>
      <w:r w:rsidR="00BA6E5F">
        <w:rPr>
          <w:szCs w:val="24"/>
        </w:rPr>
        <w:t>ся</w:t>
      </w:r>
      <w:r w:rsidRPr="00D33282">
        <w:rPr>
          <w:szCs w:val="24"/>
        </w:rPr>
        <w:t xml:space="preserve"> </w:t>
      </w:r>
      <w:r>
        <w:rPr>
          <w:szCs w:val="24"/>
        </w:rPr>
        <w:t>комплекс</w:t>
      </w:r>
      <w:r w:rsidRPr="00D33282">
        <w:rPr>
          <w:szCs w:val="24"/>
        </w:rPr>
        <w:t xml:space="preserve"> работ по направлению «Новое строительство»</w:t>
      </w:r>
      <w:r>
        <w:rPr>
          <w:szCs w:val="24"/>
        </w:rPr>
        <w:t>, в</w:t>
      </w:r>
      <w:r w:rsidRPr="00D33282">
        <w:rPr>
          <w:szCs w:val="24"/>
        </w:rPr>
        <w:t xml:space="preserve"> 2022 году </w:t>
      </w:r>
      <w:r>
        <w:rPr>
          <w:szCs w:val="24"/>
        </w:rPr>
        <w:t>проведено данных работ на сумму 64,37 млн</w:t>
      </w:r>
      <w:r w:rsidRPr="00D33282">
        <w:rPr>
          <w:szCs w:val="24"/>
        </w:rPr>
        <w:t xml:space="preserve"> руб.</w:t>
      </w:r>
    </w:p>
    <w:p w14:paraId="296C26B3" w14:textId="77777777" w:rsidR="004669E8" w:rsidRPr="006E1ED0" w:rsidRDefault="004669E8" w:rsidP="006E1ED0">
      <w:pPr>
        <w:rPr>
          <w:rFonts w:cs="Times New Roman"/>
          <w:b/>
          <w:i/>
          <w:szCs w:val="24"/>
          <w:u w:val="single"/>
        </w:rPr>
      </w:pPr>
      <w:r w:rsidRPr="006E1ED0">
        <w:rPr>
          <w:rFonts w:cs="Times New Roman"/>
          <w:szCs w:val="24"/>
          <w:u w:val="single"/>
        </w:rPr>
        <w:t>Газоснабжение</w:t>
      </w:r>
    </w:p>
    <w:p w14:paraId="351574CC" w14:textId="058AD29F" w:rsidR="004669E8" w:rsidRPr="001F4357" w:rsidRDefault="004669E8" w:rsidP="001F4357">
      <w:pPr>
        <w:ind w:firstLine="720"/>
        <w:rPr>
          <w:rFonts w:cs="Times New Roman"/>
          <w:szCs w:val="24"/>
        </w:rPr>
      </w:pPr>
      <w:r w:rsidRPr="001F4357">
        <w:rPr>
          <w:rFonts w:cs="Times New Roman"/>
          <w:szCs w:val="24"/>
        </w:rPr>
        <w:t>В настоящее время сети газоснабжения в город</w:t>
      </w:r>
      <w:r w:rsidR="00F4609D">
        <w:rPr>
          <w:rFonts w:cs="Times New Roman"/>
          <w:szCs w:val="24"/>
        </w:rPr>
        <w:t>е</w:t>
      </w:r>
      <w:r w:rsidRPr="001F4357">
        <w:rPr>
          <w:rFonts w:cs="Times New Roman"/>
          <w:szCs w:val="24"/>
        </w:rPr>
        <w:t xml:space="preserve"> Мегион</w:t>
      </w:r>
      <w:r w:rsidR="00F4609D">
        <w:rPr>
          <w:rFonts w:cs="Times New Roman"/>
          <w:szCs w:val="24"/>
        </w:rPr>
        <w:t>е</w:t>
      </w:r>
      <w:r w:rsidRPr="001F4357">
        <w:rPr>
          <w:rFonts w:cs="Times New Roman"/>
          <w:szCs w:val="24"/>
        </w:rPr>
        <w:t xml:space="preserve"> находятся на обслуживании в МУП «Тепловодоканал».</w:t>
      </w:r>
    </w:p>
    <w:p w14:paraId="132E92CC" w14:textId="6A312E87" w:rsidR="004669E8" w:rsidRPr="001F4357" w:rsidRDefault="004669E8" w:rsidP="00C21BDF">
      <w:pPr>
        <w:ind w:firstLine="720"/>
        <w:rPr>
          <w:rFonts w:cs="Times New Roman"/>
          <w:szCs w:val="24"/>
        </w:rPr>
      </w:pPr>
      <w:r w:rsidRPr="001F4357">
        <w:rPr>
          <w:rFonts w:cs="Times New Roman"/>
          <w:szCs w:val="24"/>
        </w:rPr>
        <w:t xml:space="preserve">Газоснабжение потребителей </w:t>
      </w:r>
      <w:r w:rsidR="00F4609D">
        <w:rPr>
          <w:rFonts w:cs="Times New Roman"/>
          <w:szCs w:val="24"/>
        </w:rPr>
        <w:t>города</w:t>
      </w:r>
      <w:r w:rsidRPr="001F4357">
        <w:rPr>
          <w:rFonts w:cs="Times New Roman"/>
          <w:szCs w:val="24"/>
        </w:rPr>
        <w:t xml:space="preserve"> осуществляется природным газом от газораспределительной станции (ГРС) типа БК-ГРС-1-150 с пропускной способностью 150 тыс. м</w:t>
      </w:r>
      <w:r w:rsidRPr="001F4357">
        <w:rPr>
          <w:rFonts w:cs="Times New Roman"/>
          <w:szCs w:val="24"/>
          <w:vertAlign w:val="superscript"/>
        </w:rPr>
        <w:t>3</w:t>
      </w:r>
      <w:r w:rsidRPr="001F4357">
        <w:rPr>
          <w:rFonts w:cs="Times New Roman"/>
          <w:szCs w:val="24"/>
        </w:rPr>
        <w:t>/час и давлением на выходе 0,6 МПа.</w:t>
      </w:r>
    </w:p>
    <w:p w14:paraId="7CC26A08" w14:textId="617329A0" w:rsidR="004669E8" w:rsidRPr="001F4357" w:rsidRDefault="0083719F" w:rsidP="00C21BDF">
      <w:pPr>
        <w:ind w:firstLine="720"/>
        <w:rPr>
          <w:rFonts w:cs="Times New Roman"/>
          <w:szCs w:val="24"/>
        </w:rPr>
      </w:pPr>
      <w:r w:rsidRPr="0083719F">
        <w:rPr>
          <w:rFonts w:cs="Times New Roman"/>
          <w:szCs w:val="24"/>
        </w:rPr>
        <w:t xml:space="preserve">Общая протяженность сетей газоснабжения в </w:t>
      </w:r>
      <w:r w:rsidR="00F4609D">
        <w:rPr>
          <w:rFonts w:cs="Times New Roman"/>
          <w:szCs w:val="24"/>
        </w:rPr>
        <w:t>городе</w:t>
      </w:r>
      <w:r w:rsidRPr="0083719F">
        <w:rPr>
          <w:rFonts w:cs="Times New Roman"/>
          <w:szCs w:val="24"/>
        </w:rPr>
        <w:t xml:space="preserve"> составляет 22,59 км</w:t>
      </w:r>
      <w:r w:rsidR="004669E8" w:rsidRPr="001F4357">
        <w:rPr>
          <w:rFonts w:cs="Times New Roman"/>
          <w:szCs w:val="24"/>
        </w:rPr>
        <w:t>. В настоящее время износ существующих газопроводов составляет порядка 66%.</w:t>
      </w:r>
    </w:p>
    <w:p w14:paraId="496AB183" w14:textId="77777777" w:rsidR="004669E8" w:rsidRPr="001F4357" w:rsidRDefault="004669E8" w:rsidP="00C21BDF">
      <w:pPr>
        <w:ind w:firstLine="720"/>
        <w:rPr>
          <w:rFonts w:cs="Times New Roman"/>
          <w:szCs w:val="24"/>
        </w:rPr>
      </w:pPr>
      <w:r w:rsidRPr="001F4357">
        <w:rPr>
          <w:rFonts w:cs="Times New Roman"/>
          <w:szCs w:val="24"/>
        </w:rPr>
        <w:t>Потребление газа при пиковых нагрузках составляет порядка 30000 м</w:t>
      </w:r>
      <w:r w:rsidRPr="001F4357">
        <w:rPr>
          <w:rFonts w:cs="Times New Roman"/>
          <w:szCs w:val="24"/>
          <w:vertAlign w:val="superscript"/>
        </w:rPr>
        <w:t>3</w:t>
      </w:r>
      <w:r w:rsidRPr="001F4357">
        <w:rPr>
          <w:rFonts w:cs="Times New Roman"/>
          <w:szCs w:val="24"/>
        </w:rPr>
        <w:t>/час, соответственно, резерв по мощности ГРС составит 120000 м</w:t>
      </w:r>
      <w:r w:rsidRPr="001F4357">
        <w:rPr>
          <w:rFonts w:cs="Times New Roman"/>
          <w:szCs w:val="24"/>
          <w:vertAlign w:val="superscript"/>
        </w:rPr>
        <w:t>3</w:t>
      </w:r>
      <w:r w:rsidRPr="001F4357">
        <w:rPr>
          <w:rFonts w:cs="Times New Roman"/>
          <w:szCs w:val="24"/>
        </w:rPr>
        <w:t>/час.</w:t>
      </w:r>
    </w:p>
    <w:p w14:paraId="1D28CB21" w14:textId="0FDC5EAA" w:rsidR="004669E8" w:rsidRPr="001F4357" w:rsidRDefault="004669E8" w:rsidP="001F4357">
      <w:pPr>
        <w:ind w:firstLine="720"/>
        <w:rPr>
          <w:rFonts w:cs="Times New Roman"/>
          <w:szCs w:val="24"/>
        </w:rPr>
      </w:pPr>
      <w:r w:rsidRPr="001F4357">
        <w:rPr>
          <w:rFonts w:cs="Times New Roman"/>
          <w:szCs w:val="24"/>
        </w:rPr>
        <w:t xml:space="preserve">Основным потребителем газа на территории </w:t>
      </w:r>
      <w:r w:rsidR="00F4609D">
        <w:rPr>
          <w:rFonts w:cs="Times New Roman"/>
          <w:szCs w:val="24"/>
        </w:rPr>
        <w:t>города</w:t>
      </w:r>
      <w:r w:rsidRPr="001F4357">
        <w:rPr>
          <w:rFonts w:cs="Times New Roman"/>
          <w:szCs w:val="24"/>
        </w:rPr>
        <w:t xml:space="preserve"> является коммунально-бытовой и промышленный сектор – 99,9% от общего объема реализованного газа.</w:t>
      </w:r>
    </w:p>
    <w:p w14:paraId="08CC054F" w14:textId="77777777" w:rsidR="004669E8" w:rsidRPr="006E1ED0" w:rsidRDefault="004669E8" w:rsidP="006E1ED0">
      <w:pPr>
        <w:rPr>
          <w:rFonts w:cs="Times New Roman"/>
          <w:b/>
          <w:i/>
          <w:szCs w:val="24"/>
          <w:u w:val="single"/>
        </w:rPr>
      </w:pPr>
      <w:r w:rsidRPr="006E1ED0">
        <w:rPr>
          <w:rFonts w:cs="Times New Roman"/>
          <w:szCs w:val="24"/>
          <w:u w:val="single"/>
        </w:rPr>
        <w:t>Связь</w:t>
      </w:r>
    </w:p>
    <w:p w14:paraId="3B8C0D4D" w14:textId="77777777" w:rsidR="004B6763" w:rsidRPr="004B6763" w:rsidRDefault="004B6763" w:rsidP="004B6763">
      <w:pPr>
        <w:ind w:firstLine="720"/>
        <w:rPr>
          <w:rFonts w:cs="Times New Roman"/>
          <w:szCs w:val="24"/>
        </w:rPr>
      </w:pPr>
      <w:r w:rsidRPr="004B6763">
        <w:rPr>
          <w:rFonts w:cs="Times New Roman"/>
          <w:szCs w:val="24"/>
        </w:rPr>
        <w:t>На сегодняшний день связь является перспективной и динамично развивающейся отраслью, обладающей потенциалом долгосрочного экономического роста и неотъемлемой частью производственной и социальной инфраструктуры, призвана удовлетворять нужды населения, органов власти, охраны правопорядка, обороны и обеспечения безопасности.</w:t>
      </w:r>
    </w:p>
    <w:p w14:paraId="06E71A0B" w14:textId="77777777" w:rsidR="004B6763" w:rsidRPr="004B6763" w:rsidRDefault="004B6763" w:rsidP="004B6763">
      <w:pPr>
        <w:ind w:firstLine="720"/>
        <w:rPr>
          <w:rFonts w:cs="Times New Roman"/>
          <w:szCs w:val="24"/>
        </w:rPr>
      </w:pPr>
      <w:r w:rsidRPr="004B6763">
        <w:rPr>
          <w:rFonts w:cs="Times New Roman"/>
          <w:szCs w:val="24"/>
        </w:rPr>
        <w:t>В городе Мегионе осуществляют деятельность 11 организаций в сфере связи: ООО «Мегион-Линк», ООО «Мегалинк», ООО «Телематика», ООО «Прайд», ПАО «Ростелеком» (Ростелеком), ООО «Т2 Мобайл» (Теле-2), ПАО «Мегафон» (МегаФон), ПАО «МТС» (МТС), ПАО «Вымпел-Коммуникации» (Билайн), ООО «Екатеринбург – 2000» (МОТИВ), ООО «Скартел» (YOTA).</w:t>
      </w:r>
    </w:p>
    <w:p w14:paraId="6ADECE04" w14:textId="77777777" w:rsidR="004B6763" w:rsidRPr="004B6763" w:rsidRDefault="004B6763" w:rsidP="004B6763">
      <w:pPr>
        <w:ind w:firstLine="720"/>
        <w:rPr>
          <w:rFonts w:cs="Times New Roman"/>
          <w:szCs w:val="24"/>
        </w:rPr>
      </w:pPr>
      <w:r w:rsidRPr="004B6763">
        <w:rPr>
          <w:rFonts w:cs="Times New Roman"/>
          <w:szCs w:val="24"/>
        </w:rPr>
        <w:t xml:space="preserve">Одним из наиболее востребованных видов связи у населения является услуга широкополосного доступа в сеть Интернет (фиксированного и мобильного), которая доступна населению на скорости более 100 Мбит/с. </w:t>
      </w:r>
    </w:p>
    <w:p w14:paraId="1F428837" w14:textId="77777777" w:rsidR="0078192E" w:rsidRPr="003A1CD6" w:rsidRDefault="0078192E" w:rsidP="0078192E">
      <w:pPr>
        <w:widowControl w:val="0"/>
        <w:rPr>
          <w:szCs w:val="24"/>
        </w:rPr>
      </w:pPr>
      <w:r w:rsidRPr="003A1CD6">
        <w:rPr>
          <w:szCs w:val="24"/>
        </w:rPr>
        <w:t>На территории города услуги подвижной радиотелефонной (сотовой) связи оказывают 7 компаний-провайдеров: МегаФон, МТС, Билайн, МОТИВ, Теле-2, Ростелеком, YOTA. Все операторы мобильной связи предоставляют услуги доступа в сеть Интернет, что повышает конкуренцию на рынке услуг связи в целом на всей территории города.</w:t>
      </w:r>
    </w:p>
    <w:p w14:paraId="1285A37C" w14:textId="671FC55E" w:rsidR="0078192E" w:rsidRDefault="0078192E" w:rsidP="0078192E">
      <w:pPr>
        <w:ind w:firstLine="720"/>
        <w:rPr>
          <w:szCs w:val="24"/>
        </w:rPr>
      </w:pPr>
      <w:r w:rsidRPr="003A1CD6">
        <w:rPr>
          <w:szCs w:val="24"/>
        </w:rPr>
        <w:t xml:space="preserve">Остается востребованной услуга общедоступной электрической связи (фиксированной телефонии). Данную услугу в </w:t>
      </w:r>
      <w:r w:rsidR="00657317">
        <w:rPr>
          <w:szCs w:val="24"/>
        </w:rPr>
        <w:t>городе Мегионе</w:t>
      </w:r>
      <w:r w:rsidRPr="003A1CD6">
        <w:rPr>
          <w:szCs w:val="24"/>
        </w:rPr>
        <w:t xml:space="preserve"> оказывает компания ПАО «Ростелеком». Альтернативой данному виду связи является SIP-телефония, которая предоставляется компаниями ПАО «Ростелеком», ООО «Прайд».</w:t>
      </w:r>
    </w:p>
    <w:p w14:paraId="6DCD98A8" w14:textId="38022A6F" w:rsidR="004669E8" w:rsidRPr="001F4357" w:rsidRDefault="004669E8" w:rsidP="000B1862">
      <w:pPr>
        <w:shd w:val="clear" w:color="auto" w:fill="FFFFFF" w:themeFill="background1"/>
        <w:ind w:firstLine="720"/>
        <w:rPr>
          <w:rFonts w:cs="Times New Roman"/>
          <w:szCs w:val="24"/>
        </w:rPr>
      </w:pPr>
      <w:r w:rsidRPr="001F4357">
        <w:rPr>
          <w:rFonts w:cs="Times New Roman"/>
          <w:szCs w:val="24"/>
        </w:rPr>
        <w:t>Услуги почтовой связи на территории город</w:t>
      </w:r>
      <w:r w:rsidR="00657317">
        <w:rPr>
          <w:rFonts w:cs="Times New Roman"/>
          <w:szCs w:val="24"/>
        </w:rPr>
        <w:t>а</w:t>
      </w:r>
      <w:r w:rsidRPr="001F4357">
        <w:rPr>
          <w:rFonts w:cs="Times New Roman"/>
          <w:szCs w:val="24"/>
        </w:rPr>
        <w:t xml:space="preserve"> Мегион</w:t>
      </w:r>
      <w:r w:rsidR="00657317">
        <w:rPr>
          <w:rFonts w:cs="Times New Roman"/>
          <w:szCs w:val="24"/>
        </w:rPr>
        <w:t>а</w:t>
      </w:r>
      <w:r w:rsidRPr="001F4357">
        <w:rPr>
          <w:rFonts w:cs="Times New Roman"/>
          <w:szCs w:val="24"/>
        </w:rPr>
        <w:t xml:space="preserve"> оказываются 4 отделениями почтовой связи, из которых 3 находятся в городе Мегион и 1 – в поселке городского типа Высокий.</w:t>
      </w:r>
    </w:p>
    <w:p w14:paraId="03664611" w14:textId="68DFB212" w:rsidR="004669E8" w:rsidRPr="001F4357" w:rsidRDefault="004669E8" w:rsidP="000B1862">
      <w:pPr>
        <w:shd w:val="clear" w:color="auto" w:fill="FFFFFF" w:themeFill="background1"/>
        <w:ind w:firstLine="720"/>
        <w:rPr>
          <w:rFonts w:cs="Times New Roman"/>
          <w:szCs w:val="24"/>
        </w:rPr>
      </w:pPr>
      <w:r w:rsidRPr="001F4357">
        <w:rPr>
          <w:rFonts w:cs="Times New Roman"/>
          <w:szCs w:val="24"/>
        </w:rPr>
        <w:t>По результатам социологического исследования «Оценка состояния и развития конкурентной среды на рынках товаров и услуг в Ханты-Мансийском автономном округе – Югре», проведенном Департаментом общественных и внешних связей автономного округа</w:t>
      </w:r>
      <w:r w:rsidR="009E4030">
        <w:rPr>
          <w:rFonts w:cs="Times New Roman"/>
          <w:szCs w:val="24"/>
        </w:rPr>
        <w:t xml:space="preserve"> в 2022</w:t>
      </w:r>
      <w:r w:rsidRPr="001F4357">
        <w:rPr>
          <w:rFonts w:cs="Times New Roman"/>
          <w:szCs w:val="24"/>
        </w:rPr>
        <w:t xml:space="preserve"> году в город</w:t>
      </w:r>
      <w:r w:rsidR="005A60A8">
        <w:rPr>
          <w:rFonts w:cs="Times New Roman"/>
          <w:szCs w:val="24"/>
        </w:rPr>
        <w:t>е</w:t>
      </w:r>
      <w:r w:rsidRPr="001F4357">
        <w:rPr>
          <w:rFonts w:cs="Times New Roman"/>
          <w:szCs w:val="24"/>
        </w:rPr>
        <w:t xml:space="preserve"> Мегион</w:t>
      </w:r>
      <w:r w:rsidR="005A60A8">
        <w:rPr>
          <w:rFonts w:cs="Times New Roman"/>
          <w:szCs w:val="24"/>
        </w:rPr>
        <w:t>е</w:t>
      </w:r>
      <w:r w:rsidRPr="001F4357">
        <w:rPr>
          <w:rFonts w:cs="Times New Roman"/>
          <w:szCs w:val="24"/>
        </w:rPr>
        <w:t xml:space="preserve">, </w:t>
      </w:r>
      <w:r w:rsidR="009E4030">
        <w:rPr>
          <w:rFonts w:cs="Times New Roman"/>
          <w:szCs w:val="24"/>
        </w:rPr>
        <w:t>79,2</w:t>
      </w:r>
      <w:r w:rsidRPr="001F4357">
        <w:rPr>
          <w:rFonts w:cs="Times New Roman"/>
          <w:szCs w:val="24"/>
        </w:rPr>
        <w:t xml:space="preserve">% респондентов считают, что действующее количество организаций на рынке услуг связи является достаточным, при этом </w:t>
      </w:r>
      <w:r w:rsidR="009E4030">
        <w:rPr>
          <w:rFonts w:cs="Times New Roman"/>
          <w:szCs w:val="24"/>
        </w:rPr>
        <w:t>68,8</w:t>
      </w:r>
      <w:r w:rsidRPr="001F4357">
        <w:rPr>
          <w:rFonts w:cs="Times New Roman"/>
          <w:szCs w:val="24"/>
        </w:rPr>
        <w:t>% удовлетворены качеством услуг на данном рынке.</w:t>
      </w:r>
    </w:p>
    <w:p w14:paraId="059AB659" w14:textId="77777777" w:rsidR="004669E8" w:rsidRPr="001F4357" w:rsidRDefault="004669E8" w:rsidP="001F4357">
      <w:pPr>
        <w:ind w:firstLine="720"/>
        <w:rPr>
          <w:rFonts w:cs="Times New Roman"/>
          <w:szCs w:val="24"/>
        </w:rPr>
      </w:pPr>
    </w:p>
    <w:p w14:paraId="1B522257" w14:textId="23CB7506" w:rsidR="004669E8" w:rsidRPr="001F4357" w:rsidRDefault="00CB7F32" w:rsidP="00CB7F32">
      <w:pPr>
        <w:keepNext/>
        <w:outlineLvl w:val="2"/>
        <w:rPr>
          <w:rFonts w:eastAsia="Batang" w:cs="Times New Roman"/>
          <w:b/>
          <w:bCs/>
          <w:szCs w:val="24"/>
          <w:lang w:eastAsia="ko-KR"/>
        </w:rPr>
      </w:pPr>
      <w:bookmarkStart w:id="105" w:name="_Toc499682308"/>
      <w:bookmarkStart w:id="106" w:name="_Toc511488566"/>
      <w:bookmarkStart w:id="107" w:name="_Toc1822465"/>
      <w:bookmarkStart w:id="108" w:name="_Toc1822876"/>
      <w:bookmarkStart w:id="109" w:name="_Toc152760918"/>
      <w:r>
        <w:rPr>
          <w:rFonts w:eastAsia="Batang" w:cs="Times New Roman"/>
          <w:b/>
          <w:bCs/>
          <w:szCs w:val="24"/>
          <w:lang w:eastAsia="ko-KR"/>
        </w:rPr>
        <w:t>1</w:t>
      </w:r>
      <w:r w:rsidR="004669E8" w:rsidRPr="001F4357">
        <w:rPr>
          <w:rFonts w:eastAsia="Batang" w:cs="Times New Roman"/>
          <w:b/>
          <w:bCs/>
          <w:szCs w:val="24"/>
          <w:lang w:eastAsia="ko-KR"/>
        </w:rPr>
        <w:t>.3.4. Общественная безопасность</w:t>
      </w:r>
      <w:bookmarkEnd w:id="105"/>
      <w:bookmarkEnd w:id="106"/>
      <w:bookmarkEnd w:id="107"/>
      <w:bookmarkEnd w:id="108"/>
      <w:bookmarkEnd w:id="109"/>
    </w:p>
    <w:p w14:paraId="38FC2B50" w14:textId="77777777" w:rsidR="004669E8" w:rsidRPr="001F4357" w:rsidRDefault="004669E8" w:rsidP="001F4357">
      <w:pPr>
        <w:pStyle w:val="4"/>
        <w:spacing w:before="0"/>
        <w:rPr>
          <w:rFonts w:ascii="Times New Roman" w:hAnsi="Times New Roman" w:cs="Times New Roman"/>
          <w:szCs w:val="24"/>
          <w:u w:val="single"/>
        </w:rPr>
      </w:pPr>
      <w:r w:rsidRPr="001F4357">
        <w:rPr>
          <w:rFonts w:ascii="Times New Roman" w:hAnsi="Times New Roman" w:cs="Times New Roman"/>
          <w:b w:val="0"/>
          <w:i w:val="0"/>
          <w:color w:val="auto"/>
          <w:szCs w:val="24"/>
          <w:u w:val="single"/>
        </w:rPr>
        <w:t>Преступность</w:t>
      </w:r>
    </w:p>
    <w:p w14:paraId="0F2DD95B" w14:textId="2AD67DE2" w:rsidR="00B1042B" w:rsidRDefault="004669E8" w:rsidP="001F4357">
      <w:pPr>
        <w:ind w:firstLine="720"/>
        <w:rPr>
          <w:rFonts w:cs="Times New Roman"/>
          <w:szCs w:val="24"/>
        </w:rPr>
      </w:pPr>
      <w:r w:rsidRPr="001F4357">
        <w:rPr>
          <w:rFonts w:cs="Times New Roman"/>
          <w:szCs w:val="24"/>
        </w:rPr>
        <w:t xml:space="preserve">В </w:t>
      </w:r>
      <w:r w:rsidR="00F21DEE">
        <w:rPr>
          <w:rFonts w:cs="Times New Roman"/>
          <w:szCs w:val="24"/>
        </w:rPr>
        <w:t>2018-2021 годы</w:t>
      </w:r>
      <w:r w:rsidRPr="001F4357">
        <w:rPr>
          <w:rFonts w:cs="Times New Roman"/>
          <w:szCs w:val="24"/>
        </w:rPr>
        <w:t xml:space="preserve"> наблюда</w:t>
      </w:r>
      <w:r w:rsidR="00F21DEE">
        <w:rPr>
          <w:rFonts w:cs="Times New Roman"/>
          <w:szCs w:val="24"/>
        </w:rPr>
        <w:t>лась</w:t>
      </w:r>
      <w:r w:rsidRPr="001F4357">
        <w:rPr>
          <w:rFonts w:cs="Times New Roman"/>
          <w:szCs w:val="24"/>
        </w:rPr>
        <w:t xml:space="preserve"> тенденция к </w:t>
      </w:r>
      <w:r w:rsidR="00B1042B">
        <w:rPr>
          <w:rFonts w:cs="Times New Roman"/>
          <w:szCs w:val="24"/>
        </w:rPr>
        <w:t>постепенному росту</w:t>
      </w:r>
      <w:r w:rsidR="00F21DEE">
        <w:rPr>
          <w:rFonts w:cs="Times New Roman"/>
          <w:szCs w:val="24"/>
        </w:rPr>
        <w:t xml:space="preserve"> числа преступлений, но по итогам 2022 года число зарегистрированных преступлений снизилось и составило 575.</w:t>
      </w:r>
      <w:r w:rsidRPr="001F4357">
        <w:rPr>
          <w:rFonts w:cs="Times New Roman"/>
          <w:szCs w:val="24"/>
        </w:rPr>
        <w:t xml:space="preserve"> </w:t>
      </w:r>
      <w:r w:rsidR="00F21DEE">
        <w:rPr>
          <w:rFonts w:cs="Times New Roman"/>
          <w:szCs w:val="24"/>
        </w:rPr>
        <w:t>Таким образом,</w:t>
      </w:r>
      <w:r w:rsidRPr="001F4357">
        <w:rPr>
          <w:rFonts w:cs="Times New Roman"/>
          <w:szCs w:val="24"/>
        </w:rPr>
        <w:t xml:space="preserve"> за пять лет общее число зарегистрированных преступлений снизилось на </w:t>
      </w:r>
      <w:r w:rsidR="00F21DEE">
        <w:rPr>
          <w:rFonts w:cs="Times New Roman"/>
          <w:szCs w:val="24"/>
        </w:rPr>
        <w:lastRenderedPageBreak/>
        <w:t>3,8</w:t>
      </w:r>
      <w:r w:rsidRPr="001F4357">
        <w:rPr>
          <w:rFonts w:cs="Times New Roman"/>
          <w:szCs w:val="24"/>
        </w:rPr>
        <w:t>%. Уровень преступности сниз</w:t>
      </w:r>
      <w:r w:rsidR="00F21DEE">
        <w:rPr>
          <w:rFonts w:cs="Times New Roman"/>
          <w:szCs w:val="24"/>
        </w:rPr>
        <w:t>ился на 1,3</w:t>
      </w:r>
      <w:r w:rsidRPr="001F4357">
        <w:rPr>
          <w:rFonts w:cs="Times New Roman"/>
          <w:szCs w:val="24"/>
        </w:rPr>
        <w:t xml:space="preserve"> промилле и в </w:t>
      </w:r>
      <w:r w:rsidR="007002D9" w:rsidRPr="007002D9">
        <w:rPr>
          <w:rFonts w:cs="Times New Roman"/>
          <w:szCs w:val="24"/>
        </w:rPr>
        <w:t>2022</w:t>
      </w:r>
      <w:r w:rsidRPr="001F4357">
        <w:rPr>
          <w:rFonts w:cs="Times New Roman"/>
          <w:szCs w:val="24"/>
        </w:rPr>
        <w:t xml:space="preserve"> году составил </w:t>
      </w:r>
      <w:r w:rsidR="00F21DEE">
        <w:rPr>
          <w:rFonts w:cs="Times New Roman"/>
          <w:szCs w:val="24"/>
        </w:rPr>
        <w:t>9,7</w:t>
      </w:r>
      <w:r w:rsidRPr="001F4357">
        <w:rPr>
          <w:rFonts w:cs="Times New Roman"/>
          <w:szCs w:val="24"/>
        </w:rPr>
        <w:t xml:space="preserve"> преступлений н</w:t>
      </w:r>
      <w:r w:rsidR="00F3736C">
        <w:rPr>
          <w:rFonts w:cs="Times New Roman"/>
          <w:szCs w:val="24"/>
        </w:rPr>
        <w:t>а 1000 постоянных жителей (Рис.39</w:t>
      </w:r>
      <w:r w:rsidRPr="001F4357">
        <w:rPr>
          <w:rFonts w:cs="Times New Roman"/>
          <w:szCs w:val="24"/>
        </w:rPr>
        <w:t>).</w:t>
      </w:r>
    </w:p>
    <w:p w14:paraId="4E805906" w14:textId="4EF03949" w:rsidR="00B1042B" w:rsidRDefault="00B1042B" w:rsidP="00F3736C">
      <w:pPr>
        <w:ind w:firstLine="0"/>
        <w:jc w:val="center"/>
        <w:rPr>
          <w:rFonts w:cs="Times New Roman"/>
          <w:szCs w:val="24"/>
        </w:rPr>
      </w:pPr>
      <w:r>
        <w:rPr>
          <w:rFonts w:cs="Times New Roman"/>
          <w:noProof/>
          <w:color w:val="FF0000"/>
          <w:sz w:val="28"/>
          <w:szCs w:val="24"/>
          <w:lang w:eastAsia="ru-RU"/>
        </w:rPr>
        <w:drawing>
          <wp:inline distT="0" distB="0" distL="0" distR="0" wp14:anchorId="70D29828" wp14:editId="04B4BA08">
            <wp:extent cx="4029075" cy="1847850"/>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1EDADC1" w14:textId="0B38B4B1" w:rsidR="004669E8" w:rsidRPr="001F4357" w:rsidRDefault="00F3736C" w:rsidP="00F3736C">
      <w:pPr>
        <w:ind w:firstLine="0"/>
        <w:jc w:val="center"/>
        <w:rPr>
          <w:rFonts w:cs="Times New Roman"/>
          <w:b/>
          <w:szCs w:val="24"/>
        </w:rPr>
      </w:pPr>
      <w:r>
        <w:rPr>
          <w:rFonts w:cs="Times New Roman"/>
          <w:b/>
          <w:szCs w:val="24"/>
        </w:rPr>
        <w:t>Рис.39</w:t>
      </w:r>
      <w:r w:rsidR="004669E8" w:rsidRPr="001F4357">
        <w:rPr>
          <w:rFonts w:cs="Times New Roman"/>
          <w:b/>
          <w:szCs w:val="24"/>
        </w:rPr>
        <w:t>. Уровень преступности, промилле</w:t>
      </w:r>
    </w:p>
    <w:p w14:paraId="762FBF78" w14:textId="77777777" w:rsidR="009B3DC8" w:rsidRDefault="009B3DC8" w:rsidP="001F4357">
      <w:pPr>
        <w:ind w:firstLine="720"/>
        <w:rPr>
          <w:rFonts w:cs="Times New Roman"/>
          <w:szCs w:val="24"/>
        </w:rPr>
      </w:pPr>
    </w:p>
    <w:p w14:paraId="18FE0301" w14:textId="49F5AC62" w:rsidR="004669E8" w:rsidRPr="001F4357" w:rsidRDefault="004669E8" w:rsidP="001F4357">
      <w:pPr>
        <w:ind w:firstLine="720"/>
        <w:rPr>
          <w:rFonts w:cs="Times New Roman"/>
          <w:szCs w:val="24"/>
        </w:rPr>
      </w:pPr>
      <w:r w:rsidRPr="001F4357">
        <w:rPr>
          <w:rFonts w:cs="Times New Roman"/>
          <w:szCs w:val="24"/>
        </w:rPr>
        <w:t xml:space="preserve">Анализ </w:t>
      </w:r>
      <w:r w:rsidR="007002D9">
        <w:rPr>
          <w:rFonts w:cs="Times New Roman"/>
          <w:szCs w:val="24"/>
        </w:rPr>
        <w:t>динамики</w:t>
      </w:r>
      <w:r w:rsidRPr="001F4357">
        <w:rPr>
          <w:rFonts w:cs="Times New Roman"/>
          <w:szCs w:val="24"/>
        </w:rPr>
        <w:t xml:space="preserve"> преступности в разрезе различных ее видов и свойств обнаруживает следующие закономерности:</w:t>
      </w:r>
    </w:p>
    <w:p w14:paraId="63C5EE5D" w14:textId="21EE88FE" w:rsidR="004669E8" w:rsidRPr="001F4357" w:rsidRDefault="004669E8" w:rsidP="001F4357">
      <w:pPr>
        <w:ind w:firstLine="720"/>
        <w:rPr>
          <w:rFonts w:cs="Times New Roman"/>
          <w:szCs w:val="24"/>
        </w:rPr>
      </w:pPr>
      <w:r w:rsidRPr="001F4357">
        <w:rPr>
          <w:rFonts w:cs="Times New Roman"/>
          <w:szCs w:val="24"/>
        </w:rPr>
        <w:t xml:space="preserve">Число тяжких и особо тяжких преступлений </w:t>
      </w:r>
      <w:r w:rsidR="00C225BC">
        <w:rPr>
          <w:rFonts w:cs="Times New Roman"/>
          <w:szCs w:val="24"/>
        </w:rPr>
        <w:t>росло к</w:t>
      </w:r>
      <w:r w:rsidR="00C225BC" w:rsidRPr="00C225BC">
        <w:rPr>
          <w:rFonts w:cs="Times New Roman"/>
          <w:szCs w:val="24"/>
        </w:rPr>
        <w:t xml:space="preserve"> 2020</w:t>
      </w:r>
      <w:r w:rsidRPr="001F4357">
        <w:rPr>
          <w:rFonts w:cs="Times New Roman"/>
          <w:szCs w:val="24"/>
        </w:rPr>
        <w:t xml:space="preserve"> </w:t>
      </w:r>
      <w:r w:rsidR="002E064B">
        <w:rPr>
          <w:rFonts w:cs="Times New Roman"/>
          <w:szCs w:val="24"/>
        </w:rPr>
        <w:t xml:space="preserve">году </w:t>
      </w:r>
      <w:r w:rsidR="00C225BC">
        <w:rPr>
          <w:rFonts w:cs="Times New Roman"/>
          <w:szCs w:val="24"/>
        </w:rPr>
        <w:t xml:space="preserve">с постепенным снижением к 2022 году, увеличившись в целом за пятилетний период на 20% </w:t>
      </w:r>
      <w:r w:rsidR="00F3736C">
        <w:rPr>
          <w:rFonts w:cs="Times New Roman"/>
          <w:szCs w:val="24"/>
        </w:rPr>
        <w:t>(Рис.40</w:t>
      </w:r>
      <w:r w:rsidR="00C225BC" w:rsidRPr="001F4357">
        <w:rPr>
          <w:rFonts w:cs="Times New Roman"/>
          <w:szCs w:val="24"/>
        </w:rPr>
        <w:t>а).</w:t>
      </w:r>
      <w:r w:rsidR="00D0155B">
        <w:rPr>
          <w:rFonts w:cs="Times New Roman"/>
          <w:szCs w:val="24"/>
        </w:rPr>
        <w:t xml:space="preserve"> В 2022 году доля данного вида преступлений в общем числе зарегистрированных преступлений составил</w:t>
      </w:r>
      <w:r w:rsidR="002E064B">
        <w:rPr>
          <w:rFonts w:cs="Times New Roman"/>
          <w:szCs w:val="24"/>
        </w:rPr>
        <w:t>а</w:t>
      </w:r>
      <w:r w:rsidR="00D0155B">
        <w:rPr>
          <w:rFonts w:cs="Times New Roman"/>
          <w:szCs w:val="24"/>
        </w:rPr>
        <w:t xml:space="preserve"> 31,5%, увеличившись на 6,2 процентных пункта по сравнению с 2018 годом.</w:t>
      </w:r>
    </w:p>
    <w:p w14:paraId="61601C7B" w14:textId="3D075341" w:rsidR="00D0155B" w:rsidRDefault="00D0155B" w:rsidP="001F4357">
      <w:pPr>
        <w:ind w:firstLine="720"/>
        <w:rPr>
          <w:rFonts w:cs="Times New Roman"/>
          <w:szCs w:val="24"/>
        </w:rPr>
      </w:pPr>
      <w:r>
        <w:rPr>
          <w:rFonts w:cs="Times New Roman"/>
          <w:szCs w:val="24"/>
        </w:rPr>
        <w:t>Снижение преступности в общественных местах на 22,6%, в том числе уличной преступности на 39%. Данная тенденция связана в первую очередь с развитием сети видеонаблюдения на улицах и общественных пространствах города.</w:t>
      </w:r>
    </w:p>
    <w:p w14:paraId="7B62BA4A" w14:textId="4EBC1B8F" w:rsidR="004669E8" w:rsidRPr="001F4357" w:rsidRDefault="004669E8" w:rsidP="001F4357">
      <w:pPr>
        <w:ind w:firstLine="720"/>
        <w:rPr>
          <w:rFonts w:cs="Times New Roman"/>
          <w:szCs w:val="24"/>
        </w:rPr>
      </w:pPr>
      <w:r w:rsidRPr="001F4357">
        <w:rPr>
          <w:rFonts w:cs="Times New Roman"/>
          <w:szCs w:val="24"/>
        </w:rPr>
        <w:t xml:space="preserve">Подростковая преступность </w:t>
      </w:r>
      <w:r w:rsidR="00A50DCC">
        <w:rPr>
          <w:rFonts w:cs="Times New Roman"/>
          <w:szCs w:val="24"/>
        </w:rPr>
        <w:t>снизилась на 83,3%</w:t>
      </w:r>
      <w:r w:rsidRPr="001F4357">
        <w:rPr>
          <w:rFonts w:cs="Times New Roman"/>
          <w:szCs w:val="24"/>
        </w:rPr>
        <w:t xml:space="preserve">, тогда как рецидивная преступность осталась практически на том же самом уровне (снижение составило </w:t>
      </w:r>
      <w:r w:rsidR="00A50DCC">
        <w:rPr>
          <w:rFonts w:cs="Times New Roman"/>
          <w:szCs w:val="24"/>
        </w:rPr>
        <w:t>4,3</w:t>
      </w:r>
      <w:r w:rsidRPr="001F4357">
        <w:rPr>
          <w:rFonts w:cs="Times New Roman"/>
          <w:szCs w:val="24"/>
        </w:rPr>
        <w:t xml:space="preserve">%). </w:t>
      </w:r>
      <w:r w:rsidR="00A50DCC">
        <w:rPr>
          <w:rFonts w:cs="Times New Roman"/>
          <w:szCs w:val="24"/>
        </w:rPr>
        <w:t xml:space="preserve">При этом необходимо отметить всплеск рецидивной преступности в 2019-2020 годы. </w:t>
      </w:r>
      <w:r w:rsidRPr="001F4357">
        <w:rPr>
          <w:rFonts w:cs="Times New Roman"/>
          <w:szCs w:val="24"/>
        </w:rPr>
        <w:t xml:space="preserve">Число преступлений, совершенных в состоянии алкогольного опьянения, </w:t>
      </w:r>
      <w:r w:rsidR="00A50DCC">
        <w:rPr>
          <w:rFonts w:cs="Times New Roman"/>
          <w:szCs w:val="24"/>
        </w:rPr>
        <w:t>увеличилось</w:t>
      </w:r>
      <w:r w:rsidRPr="001F4357">
        <w:rPr>
          <w:rFonts w:cs="Times New Roman"/>
          <w:szCs w:val="24"/>
        </w:rPr>
        <w:t xml:space="preserve"> на </w:t>
      </w:r>
      <w:r w:rsidR="00A50DCC">
        <w:rPr>
          <w:rFonts w:cs="Times New Roman"/>
          <w:szCs w:val="24"/>
        </w:rPr>
        <w:t>21,3</w:t>
      </w:r>
      <w:r w:rsidRPr="001F4357">
        <w:rPr>
          <w:rFonts w:cs="Times New Roman"/>
          <w:szCs w:val="24"/>
        </w:rPr>
        <w:t>%.</w:t>
      </w:r>
      <w:r w:rsidR="00A50DCC">
        <w:rPr>
          <w:rFonts w:cs="Times New Roman"/>
          <w:szCs w:val="24"/>
        </w:rPr>
        <w:t xml:space="preserve"> Значительный рост числа данного вида преступлений отмечается в 2020-2021 годы.</w:t>
      </w:r>
    </w:p>
    <w:p w14:paraId="5F374EE8" w14:textId="03663E87" w:rsidR="00BC6DAD" w:rsidRPr="001F4357" w:rsidRDefault="00BC6DAD" w:rsidP="007A439A">
      <w:pPr>
        <w:ind w:firstLine="0"/>
        <w:rPr>
          <w:rFonts w:cs="Times New Roman"/>
          <w:szCs w:val="24"/>
        </w:rPr>
      </w:pPr>
      <w:r w:rsidRPr="00165963">
        <w:rPr>
          <w:rFonts w:cs="Times New Roman"/>
          <w:noProof/>
          <w:color w:val="FF0000"/>
          <w:sz w:val="28"/>
          <w:szCs w:val="24"/>
          <w:lang w:eastAsia="ru-RU"/>
        </w:rPr>
        <w:drawing>
          <wp:inline distT="0" distB="0" distL="0" distR="0" wp14:anchorId="094D4C60" wp14:editId="49A6FD85">
            <wp:extent cx="2990850" cy="258127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165963">
        <w:rPr>
          <w:rFonts w:cs="Times New Roman"/>
          <w:noProof/>
          <w:color w:val="FF0000"/>
          <w:sz w:val="28"/>
          <w:szCs w:val="24"/>
          <w:lang w:eastAsia="ru-RU"/>
        </w:rPr>
        <w:drawing>
          <wp:inline distT="0" distB="0" distL="0" distR="0" wp14:anchorId="04797C04" wp14:editId="56158D43">
            <wp:extent cx="2990850" cy="2533650"/>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bl>
      <w:tblPr>
        <w:tblW w:w="0" w:type="auto"/>
        <w:tblLook w:val="00A0" w:firstRow="1" w:lastRow="0" w:firstColumn="1" w:lastColumn="0" w:noHBand="0" w:noVBand="0"/>
      </w:tblPr>
      <w:tblGrid>
        <w:gridCol w:w="4956"/>
        <w:gridCol w:w="4615"/>
      </w:tblGrid>
      <w:tr w:rsidR="004669E8" w:rsidRPr="001F4357" w14:paraId="29E47B43" w14:textId="77777777" w:rsidTr="009E3F70">
        <w:trPr>
          <w:cantSplit/>
        </w:trPr>
        <w:tc>
          <w:tcPr>
            <w:tcW w:w="4956" w:type="dxa"/>
          </w:tcPr>
          <w:p w14:paraId="2EE718F4" w14:textId="48F2D3D2" w:rsidR="004669E8" w:rsidRPr="001F4357" w:rsidRDefault="00F3736C" w:rsidP="001F4357">
            <w:pPr>
              <w:jc w:val="center"/>
              <w:rPr>
                <w:rFonts w:eastAsia="Batang" w:cs="Times New Roman"/>
                <w:szCs w:val="24"/>
                <w:lang w:eastAsia="ko-KR"/>
              </w:rPr>
            </w:pPr>
            <w:r>
              <w:rPr>
                <w:rFonts w:eastAsia="Batang" w:cs="Times New Roman"/>
                <w:b/>
                <w:szCs w:val="24"/>
                <w:lang w:eastAsia="ko-KR"/>
              </w:rPr>
              <w:t>Рис.40</w:t>
            </w:r>
            <w:r w:rsidR="004669E8" w:rsidRPr="001F4357">
              <w:rPr>
                <w:rFonts w:eastAsia="Batang" w:cs="Times New Roman"/>
                <w:b/>
                <w:szCs w:val="24"/>
                <w:lang w:eastAsia="ko-KR"/>
              </w:rPr>
              <w:t>а. Число зарегистрированных преступлений, единиц</w:t>
            </w:r>
          </w:p>
        </w:tc>
        <w:tc>
          <w:tcPr>
            <w:tcW w:w="4615" w:type="dxa"/>
          </w:tcPr>
          <w:p w14:paraId="72B521F4" w14:textId="20910C18" w:rsidR="004669E8" w:rsidRPr="001F4357" w:rsidRDefault="00F3736C" w:rsidP="001F4357">
            <w:pPr>
              <w:jc w:val="center"/>
              <w:rPr>
                <w:rFonts w:eastAsia="Batang" w:cs="Times New Roman"/>
                <w:szCs w:val="24"/>
                <w:lang w:eastAsia="ko-KR"/>
              </w:rPr>
            </w:pPr>
            <w:r>
              <w:rPr>
                <w:rFonts w:eastAsia="Batang" w:cs="Times New Roman"/>
                <w:b/>
                <w:szCs w:val="24"/>
                <w:lang w:eastAsia="ko-KR"/>
              </w:rPr>
              <w:t>Рис.40</w:t>
            </w:r>
            <w:r w:rsidR="004669E8" w:rsidRPr="001F4357">
              <w:rPr>
                <w:rFonts w:eastAsia="Batang" w:cs="Times New Roman"/>
                <w:b/>
                <w:szCs w:val="24"/>
                <w:lang w:eastAsia="ko-KR"/>
              </w:rPr>
              <w:t>б. Число преступлений в общественных местах</w:t>
            </w:r>
          </w:p>
        </w:tc>
      </w:tr>
    </w:tbl>
    <w:p w14:paraId="3D59894A" w14:textId="77777777" w:rsidR="004669E8" w:rsidRPr="001F4357" w:rsidRDefault="004669E8" w:rsidP="001F4357">
      <w:pPr>
        <w:ind w:firstLine="720"/>
        <w:rPr>
          <w:rFonts w:cs="Times New Roman"/>
          <w:szCs w:val="24"/>
        </w:rPr>
      </w:pPr>
    </w:p>
    <w:p w14:paraId="0EE5E64E" w14:textId="13E598A6" w:rsidR="004669E8" w:rsidRPr="001F4357" w:rsidRDefault="004669E8" w:rsidP="00BB70B7">
      <w:pPr>
        <w:shd w:val="clear" w:color="auto" w:fill="FFFFFF" w:themeFill="background1"/>
        <w:ind w:firstLine="720"/>
        <w:rPr>
          <w:rFonts w:cs="Times New Roman"/>
          <w:szCs w:val="24"/>
        </w:rPr>
      </w:pPr>
      <w:r w:rsidRPr="001F4357">
        <w:rPr>
          <w:rFonts w:cs="Times New Roman"/>
          <w:szCs w:val="24"/>
        </w:rPr>
        <w:t>Важным фактором снижения преступности является рост уровня раскрываемости преступлений. За пять лет дан</w:t>
      </w:r>
      <w:r w:rsidR="00BB70B7">
        <w:rPr>
          <w:rFonts w:cs="Times New Roman"/>
          <w:szCs w:val="24"/>
        </w:rPr>
        <w:t>ный показатель увеличился с 62,5% до 64,2%, т.е. на 2,7</w:t>
      </w:r>
      <w:r w:rsidRPr="001F4357">
        <w:rPr>
          <w:rFonts w:cs="Times New Roman"/>
          <w:szCs w:val="24"/>
        </w:rPr>
        <w:t>%.</w:t>
      </w:r>
    </w:p>
    <w:p w14:paraId="185A3220" w14:textId="27D07676" w:rsidR="004669E8" w:rsidRDefault="00064DA8" w:rsidP="001F4357">
      <w:pPr>
        <w:ind w:firstLine="720"/>
        <w:rPr>
          <w:rFonts w:eastAsia="Times New Roman"/>
          <w:bCs/>
          <w:szCs w:val="24"/>
          <w:lang w:eastAsia="ru-RU"/>
        </w:rPr>
      </w:pPr>
      <w:r w:rsidRPr="003A1CD6">
        <w:rPr>
          <w:szCs w:val="24"/>
          <w:shd w:val="clear" w:color="auto" w:fill="FFFFFF"/>
        </w:rPr>
        <w:t xml:space="preserve">Для участия в охране общественного порядка привлекаются общественные организации правоохранительной направленности, в том числе народная дружина и казачья народная дружина. В 2019 году заключено Соглашение </w:t>
      </w:r>
      <w:r w:rsidRPr="003A1CD6">
        <w:rPr>
          <w:rFonts w:eastAsia="Times New Roman"/>
          <w:bCs/>
          <w:szCs w:val="24"/>
          <w:lang w:eastAsia="ru-RU"/>
        </w:rPr>
        <w:t xml:space="preserve">об участии в охране общественного порядка на территории </w:t>
      </w:r>
      <w:r w:rsidR="005A60A8">
        <w:rPr>
          <w:rFonts w:eastAsia="Times New Roman"/>
          <w:bCs/>
          <w:szCs w:val="24"/>
          <w:lang w:eastAsia="ru-RU"/>
        </w:rPr>
        <w:t>города Мегиона</w:t>
      </w:r>
      <w:r w:rsidRPr="003A1CD6">
        <w:rPr>
          <w:rFonts w:eastAsia="Times New Roman"/>
          <w:bCs/>
          <w:szCs w:val="24"/>
          <w:lang w:eastAsia="ru-RU"/>
        </w:rPr>
        <w:t xml:space="preserve"> некоммерческой организации «Хуторское казачье </w:t>
      </w:r>
      <w:r w:rsidRPr="003457DF">
        <w:rPr>
          <w:rFonts w:eastAsia="Times New Roman"/>
          <w:bCs/>
          <w:szCs w:val="24"/>
          <w:lang w:eastAsia="ru-RU"/>
        </w:rPr>
        <w:t>общество «Мегион».</w:t>
      </w:r>
    </w:p>
    <w:p w14:paraId="5741BDDB" w14:textId="77777777" w:rsidR="004669E8" w:rsidRPr="001F4357" w:rsidRDefault="004669E8" w:rsidP="001F4357">
      <w:pPr>
        <w:pStyle w:val="4"/>
        <w:spacing w:before="0"/>
        <w:rPr>
          <w:rFonts w:ascii="Times New Roman" w:hAnsi="Times New Roman" w:cs="Times New Roman"/>
          <w:szCs w:val="24"/>
          <w:u w:val="single"/>
        </w:rPr>
      </w:pPr>
      <w:r w:rsidRPr="001F4357">
        <w:rPr>
          <w:rFonts w:ascii="Times New Roman" w:hAnsi="Times New Roman" w:cs="Times New Roman"/>
          <w:b w:val="0"/>
          <w:i w:val="0"/>
          <w:color w:val="auto"/>
          <w:szCs w:val="24"/>
          <w:u w:val="single"/>
        </w:rPr>
        <w:lastRenderedPageBreak/>
        <w:t>Безопасность дорожного движения</w:t>
      </w:r>
    </w:p>
    <w:p w14:paraId="101D584C" w14:textId="7FA52399" w:rsidR="004669E8" w:rsidRPr="001F4357" w:rsidRDefault="004669E8" w:rsidP="001F4357">
      <w:pPr>
        <w:ind w:firstLine="720"/>
        <w:rPr>
          <w:rFonts w:cs="Times New Roman"/>
          <w:szCs w:val="24"/>
        </w:rPr>
      </w:pPr>
      <w:r w:rsidRPr="001F4357">
        <w:rPr>
          <w:rFonts w:cs="Times New Roman"/>
          <w:szCs w:val="24"/>
        </w:rPr>
        <w:t>Число зарегистрированных дорожно-транспортных происшествий</w:t>
      </w:r>
      <w:r w:rsidR="007D7515">
        <w:rPr>
          <w:rFonts w:cs="Times New Roman"/>
          <w:szCs w:val="24"/>
        </w:rPr>
        <w:t xml:space="preserve"> (ДТП)</w:t>
      </w:r>
      <w:r w:rsidRPr="001F4357">
        <w:rPr>
          <w:rFonts w:cs="Times New Roman"/>
          <w:szCs w:val="24"/>
        </w:rPr>
        <w:t xml:space="preserve"> </w:t>
      </w:r>
      <w:r w:rsidR="009F1823">
        <w:rPr>
          <w:rFonts w:cs="Times New Roman"/>
          <w:szCs w:val="24"/>
        </w:rPr>
        <w:t>показывает нелинейную динамику со снижением</w:t>
      </w:r>
      <w:r w:rsidR="00852BAF">
        <w:rPr>
          <w:rFonts w:cs="Times New Roman"/>
          <w:szCs w:val="24"/>
        </w:rPr>
        <w:t xml:space="preserve"> в 2020-2021 годах с 36</w:t>
      </w:r>
      <w:r w:rsidR="009F1823">
        <w:rPr>
          <w:rFonts w:cs="Times New Roman"/>
          <w:szCs w:val="24"/>
        </w:rPr>
        <w:t xml:space="preserve"> до 24 случаев, и резким увеличением в 2022 году на 8 случаев, или на 33,3%.</w:t>
      </w:r>
      <w:r w:rsidRPr="001F4357">
        <w:rPr>
          <w:rFonts w:cs="Times New Roman"/>
          <w:szCs w:val="24"/>
        </w:rPr>
        <w:t xml:space="preserve"> Число ДТП с участием детей и подростков </w:t>
      </w:r>
      <w:r w:rsidR="009F1823">
        <w:rPr>
          <w:rFonts w:cs="Times New Roman"/>
          <w:szCs w:val="24"/>
        </w:rPr>
        <w:t xml:space="preserve">показывает схожую нелинейную динамику. </w:t>
      </w:r>
      <w:r w:rsidR="00770A8E">
        <w:rPr>
          <w:rFonts w:cs="Times New Roman"/>
          <w:szCs w:val="24"/>
        </w:rPr>
        <w:t>(Рис.41</w:t>
      </w:r>
      <w:r w:rsidRPr="001F4357">
        <w:rPr>
          <w:rFonts w:cs="Times New Roman"/>
          <w:szCs w:val="24"/>
        </w:rPr>
        <w:t xml:space="preserve">а и </w:t>
      </w:r>
      <w:r w:rsidR="00770A8E">
        <w:rPr>
          <w:rFonts w:cs="Times New Roman"/>
          <w:szCs w:val="24"/>
        </w:rPr>
        <w:t>41</w:t>
      </w:r>
      <w:r w:rsidRPr="001F4357">
        <w:rPr>
          <w:rFonts w:cs="Times New Roman"/>
          <w:szCs w:val="24"/>
        </w:rPr>
        <w:t>б).</w:t>
      </w:r>
    </w:p>
    <w:p w14:paraId="30013C39" w14:textId="5144B119" w:rsidR="00CC591E" w:rsidRDefault="00CC591E" w:rsidP="007A439A">
      <w:pPr>
        <w:ind w:firstLine="0"/>
        <w:rPr>
          <w:rFonts w:cs="Times New Roman"/>
          <w:szCs w:val="24"/>
        </w:rPr>
      </w:pPr>
      <w:r w:rsidRPr="00165963">
        <w:rPr>
          <w:rFonts w:cs="Times New Roman"/>
          <w:noProof/>
          <w:color w:val="FF0000"/>
          <w:sz w:val="28"/>
          <w:szCs w:val="24"/>
          <w:lang w:eastAsia="ru-RU"/>
        </w:rPr>
        <w:drawing>
          <wp:inline distT="0" distB="0" distL="0" distR="0" wp14:anchorId="78503DBB" wp14:editId="5340BDA1">
            <wp:extent cx="2990850" cy="2162175"/>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165963">
        <w:rPr>
          <w:rFonts w:cs="Times New Roman"/>
          <w:noProof/>
          <w:color w:val="FF0000"/>
          <w:sz w:val="28"/>
          <w:szCs w:val="24"/>
          <w:lang w:eastAsia="ru-RU"/>
        </w:rPr>
        <w:drawing>
          <wp:inline distT="0" distB="0" distL="0" distR="0" wp14:anchorId="534ADA9B" wp14:editId="75FEE56A">
            <wp:extent cx="2990850" cy="2162175"/>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bl>
      <w:tblPr>
        <w:tblW w:w="0" w:type="auto"/>
        <w:tblLook w:val="00A0" w:firstRow="1" w:lastRow="0" w:firstColumn="1" w:lastColumn="0" w:noHBand="0" w:noVBand="0"/>
      </w:tblPr>
      <w:tblGrid>
        <w:gridCol w:w="4956"/>
        <w:gridCol w:w="4615"/>
      </w:tblGrid>
      <w:tr w:rsidR="004669E8" w:rsidRPr="001F4357" w14:paraId="32C68186" w14:textId="77777777" w:rsidTr="009E3F70">
        <w:trPr>
          <w:cantSplit/>
        </w:trPr>
        <w:tc>
          <w:tcPr>
            <w:tcW w:w="4956" w:type="dxa"/>
          </w:tcPr>
          <w:p w14:paraId="7726783C" w14:textId="4FD30013" w:rsidR="004669E8" w:rsidRPr="001F4357" w:rsidRDefault="00770A8E" w:rsidP="001F4357">
            <w:pPr>
              <w:jc w:val="center"/>
              <w:rPr>
                <w:rFonts w:eastAsia="Batang" w:cs="Times New Roman"/>
                <w:szCs w:val="24"/>
                <w:lang w:eastAsia="ko-KR"/>
              </w:rPr>
            </w:pPr>
            <w:r>
              <w:rPr>
                <w:rFonts w:eastAsia="Batang" w:cs="Times New Roman"/>
                <w:b/>
                <w:szCs w:val="24"/>
                <w:lang w:eastAsia="ko-KR"/>
              </w:rPr>
              <w:t>Рис.41</w:t>
            </w:r>
            <w:r w:rsidR="004669E8" w:rsidRPr="001F4357">
              <w:rPr>
                <w:rFonts w:eastAsia="Batang" w:cs="Times New Roman"/>
                <w:b/>
                <w:szCs w:val="24"/>
                <w:lang w:eastAsia="ko-KR"/>
              </w:rPr>
              <w:t>а. Число зарегистрированных дорожно-транспортных происшествий</w:t>
            </w:r>
          </w:p>
        </w:tc>
        <w:tc>
          <w:tcPr>
            <w:tcW w:w="4615" w:type="dxa"/>
          </w:tcPr>
          <w:p w14:paraId="19DF9E3E" w14:textId="738F3CDF" w:rsidR="004669E8" w:rsidRPr="001F4357" w:rsidRDefault="00770A8E" w:rsidP="001F4357">
            <w:pPr>
              <w:jc w:val="center"/>
              <w:rPr>
                <w:rFonts w:eastAsia="Batang" w:cs="Times New Roman"/>
                <w:szCs w:val="24"/>
                <w:lang w:eastAsia="ko-KR"/>
              </w:rPr>
            </w:pPr>
            <w:r>
              <w:rPr>
                <w:rFonts w:eastAsia="Batang" w:cs="Times New Roman"/>
                <w:b/>
                <w:szCs w:val="24"/>
                <w:lang w:eastAsia="ko-KR"/>
              </w:rPr>
              <w:t>Рис.41</w:t>
            </w:r>
            <w:r w:rsidR="004669E8" w:rsidRPr="001F4357">
              <w:rPr>
                <w:rFonts w:eastAsia="Batang" w:cs="Times New Roman"/>
                <w:b/>
                <w:szCs w:val="24"/>
                <w:lang w:eastAsia="ko-KR"/>
              </w:rPr>
              <w:t>б. Дорожно-транспортные происшествия с участием детей и подростков</w:t>
            </w:r>
          </w:p>
        </w:tc>
      </w:tr>
    </w:tbl>
    <w:p w14:paraId="7FCC09CB" w14:textId="77777777" w:rsidR="004669E8" w:rsidRPr="001F4357" w:rsidRDefault="004669E8" w:rsidP="001F4357">
      <w:pPr>
        <w:ind w:firstLine="720"/>
        <w:rPr>
          <w:rFonts w:cs="Times New Roman"/>
          <w:szCs w:val="24"/>
        </w:rPr>
      </w:pPr>
      <w:r w:rsidRPr="001F4357">
        <w:rPr>
          <w:rFonts w:cs="Times New Roman"/>
          <w:szCs w:val="24"/>
        </w:rPr>
        <w:t>В целом ситуация в сфере безопасности дорожного движения характеризуется как стабильная.</w:t>
      </w:r>
    </w:p>
    <w:p w14:paraId="1A136A3C" w14:textId="77777777" w:rsidR="004669E8" w:rsidRPr="001F4357" w:rsidRDefault="004669E8" w:rsidP="001F4357">
      <w:pPr>
        <w:pStyle w:val="4"/>
        <w:spacing w:before="0"/>
        <w:rPr>
          <w:rFonts w:ascii="Times New Roman" w:hAnsi="Times New Roman" w:cs="Times New Roman"/>
          <w:b w:val="0"/>
          <w:i w:val="0"/>
          <w:color w:val="auto"/>
          <w:szCs w:val="24"/>
          <w:u w:val="single"/>
        </w:rPr>
      </w:pPr>
      <w:r w:rsidRPr="001F4357">
        <w:rPr>
          <w:rFonts w:ascii="Times New Roman" w:hAnsi="Times New Roman" w:cs="Times New Roman"/>
          <w:b w:val="0"/>
          <w:i w:val="0"/>
          <w:color w:val="auto"/>
          <w:szCs w:val="24"/>
          <w:u w:val="single"/>
        </w:rPr>
        <w:t>Пожарная безопасность</w:t>
      </w:r>
    </w:p>
    <w:p w14:paraId="75DF41E1" w14:textId="6E071F06" w:rsidR="004669E8" w:rsidRDefault="004669E8" w:rsidP="001F4357">
      <w:pPr>
        <w:ind w:firstLine="720"/>
        <w:rPr>
          <w:rFonts w:cs="Times New Roman"/>
          <w:szCs w:val="24"/>
        </w:rPr>
      </w:pPr>
      <w:r w:rsidRPr="001F4357">
        <w:rPr>
          <w:rFonts w:cs="Times New Roman"/>
          <w:szCs w:val="24"/>
        </w:rPr>
        <w:t xml:space="preserve">Количество пожаров за пятилетний период </w:t>
      </w:r>
      <w:r w:rsidR="000F425B">
        <w:rPr>
          <w:rFonts w:cs="Times New Roman"/>
          <w:szCs w:val="24"/>
        </w:rPr>
        <w:t>не имеет стабильной динамики</w:t>
      </w:r>
      <w:r w:rsidRPr="001F4357">
        <w:rPr>
          <w:rFonts w:cs="Times New Roman"/>
          <w:szCs w:val="24"/>
        </w:rPr>
        <w:t xml:space="preserve">. </w:t>
      </w:r>
      <w:r w:rsidRPr="00A04790">
        <w:rPr>
          <w:rFonts w:cs="Times New Roman"/>
          <w:szCs w:val="24"/>
        </w:rPr>
        <w:t xml:space="preserve">При этом </w:t>
      </w:r>
      <w:r w:rsidR="009B4B0A" w:rsidRPr="00A04790">
        <w:rPr>
          <w:rFonts w:cs="Times New Roman"/>
          <w:szCs w:val="24"/>
        </w:rPr>
        <w:t>снизилось количество пожаров на жилых объектах: с 32 до 26 случаев</w:t>
      </w:r>
      <w:r w:rsidRPr="00A04790">
        <w:rPr>
          <w:rFonts w:cs="Times New Roman"/>
          <w:szCs w:val="24"/>
        </w:rPr>
        <w:t xml:space="preserve">. Случаи пожаров на промышленных объектах единичны; число пожаров на иных </w:t>
      </w:r>
      <w:r w:rsidR="00A04790" w:rsidRPr="00A04790">
        <w:rPr>
          <w:rFonts w:cs="Times New Roman"/>
          <w:szCs w:val="24"/>
        </w:rPr>
        <w:t xml:space="preserve">объектах увеличилось: с 10 </w:t>
      </w:r>
      <w:r w:rsidR="00A04790">
        <w:rPr>
          <w:rFonts w:cs="Times New Roman"/>
          <w:szCs w:val="24"/>
        </w:rPr>
        <w:t>до 16 случаев</w:t>
      </w:r>
      <w:r w:rsidRPr="00A04790">
        <w:rPr>
          <w:rFonts w:cs="Times New Roman"/>
          <w:szCs w:val="24"/>
        </w:rPr>
        <w:t>. Гибель людей от пожаров в разные годы колеблется от 0 до 5 человек. Численность</w:t>
      </w:r>
      <w:r w:rsidRPr="001F4357">
        <w:rPr>
          <w:rFonts w:cs="Times New Roman"/>
          <w:szCs w:val="24"/>
        </w:rPr>
        <w:t xml:space="preserve"> работников пожарных команд неустойчива и обнаруживает тенденцию то к </w:t>
      </w:r>
      <w:r w:rsidR="000F425B">
        <w:rPr>
          <w:rFonts w:cs="Times New Roman"/>
          <w:szCs w:val="24"/>
        </w:rPr>
        <w:t>снижению</w:t>
      </w:r>
      <w:r w:rsidRPr="001F4357">
        <w:rPr>
          <w:rFonts w:cs="Times New Roman"/>
          <w:szCs w:val="24"/>
        </w:rPr>
        <w:t xml:space="preserve">, то к </w:t>
      </w:r>
      <w:r w:rsidR="000F425B">
        <w:rPr>
          <w:rFonts w:cs="Times New Roman"/>
          <w:szCs w:val="24"/>
        </w:rPr>
        <w:t>увеличению</w:t>
      </w:r>
      <w:r w:rsidR="00770A8E">
        <w:rPr>
          <w:rFonts w:cs="Times New Roman"/>
          <w:szCs w:val="24"/>
        </w:rPr>
        <w:t xml:space="preserve"> (Рис.42</w:t>
      </w:r>
      <w:r w:rsidRPr="001F4357">
        <w:rPr>
          <w:rFonts w:cs="Times New Roman"/>
          <w:szCs w:val="24"/>
        </w:rPr>
        <w:t xml:space="preserve">а и </w:t>
      </w:r>
      <w:r w:rsidR="00770A8E">
        <w:rPr>
          <w:rFonts w:cs="Times New Roman"/>
          <w:szCs w:val="24"/>
        </w:rPr>
        <w:t>42</w:t>
      </w:r>
      <w:r w:rsidRPr="001F4357">
        <w:rPr>
          <w:rFonts w:cs="Times New Roman"/>
          <w:szCs w:val="24"/>
        </w:rPr>
        <w:t>б).</w:t>
      </w:r>
    </w:p>
    <w:p w14:paraId="7E7B5D21" w14:textId="255D44C4" w:rsidR="00A1286E" w:rsidRPr="007E1102" w:rsidRDefault="00A1286E" w:rsidP="007A439A">
      <w:pPr>
        <w:ind w:firstLine="0"/>
        <w:rPr>
          <w:rFonts w:cs="Times New Roman"/>
          <w:szCs w:val="24"/>
          <w:lang w:val="en-US"/>
        </w:rPr>
      </w:pPr>
      <w:r w:rsidRPr="00165963">
        <w:rPr>
          <w:rFonts w:cs="Times New Roman"/>
          <w:noProof/>
          <w:color w:val="FF0000"/>
          <w:sz w:val="28"/>
          <w:szCs w:val="24"/>
          <w:lang w:eastAsia="ru-RU"/>
        </w:rPr>
        <w:drawing>
          <wp:inline distT="0" distB="0" distL="0" distR="0" wp14:anchorId="69EA1A90" wp14:editId="51357DF9">
            <wp:extent cx="2990850" cy="2162175"/>
            <wp:effectExtent l="0" t="0" r="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000F425B" w:rsidRPr="00165963">
        <w:rPr>
          <w:rFonts w:cs="Times New Roman"/>
          <w:noProof/>
          <w:color w:val="FF0000"/>
          <w:sz w:val="28"/>
          <w:szCs w:val="24"/>
          <w:lang w:eastAsia="ru-RU"/>
        </w:rPr>
        <w:drawing>
          <wp:inline distT="0" distB="0" distL="0" distR="0" wp14:anchorId="0623C868" wp14:editId="6C9E1133">
            <wp:extent cx="2990850" cy="216217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bl>
      <w:tblPr>
        <w:tblW w:w="0" w:type="auto"/>
        <w:tblLook w:val="00A0" w:firstRow="1" w:lastRow="0" w:firstColumn="1" w:lastColumn="0" w:noHBand="0" w:noVBand="0"/>
      </w:tblPr>
      <w:tblGrid>
        <w:gridCol w:w="4785"/>
        <w:gridCol w:w="4786"/>
      </w:tblGrid>
      <w:tr w:rsidR="004669E8" w:rsidRPr="001F4357" w14:paraId="3468F710" w14:textId="77777777" w:rsidTr="009E3F70">
        <w:trPr>
          <w:cantSplit/>
        </w:trPr>
        <w:tc>
          <w:tcPr>
            <w:tcW w:w="4785" w:type="dxa"/>
          </w:tcPr>
          <w:p w14:paraId="2F6B1BC5" w14:textId="6A5FA839" w:rsidR="004669E8" w:rsidRPr="001F4357" w:rsidRDefault="00770A8E" w:rsidP="001F4357">
            <w:pPr>
              <w:jc w:val="center"/>
              <w:rPr>
                <w:rFonts w:eastAsia="Batang" w:cs="Times New Roman"/>
                <w:szCs w:val="24"/>
                <w:lang w:eastAsia="ko-KR"/>
              </w:rPr>
            </w:pPr>
            <w:r>
              <w:rPr>
                <w:rFonts w:eastAsia="Batang" w:cs="Times New Roman"/>
                <w:b/>
                <w:szCs w:val="24"/>
                <w:lang w:eastAsia="ko-KR"/>
              </w:rPr>
              <w:t>Рис.42</w:t>
            </w:r>
            <w:r w:rsidR="004669E8" w:rsidRPr="001F4357">
              <w:rPr>
                <w:rFonts w:eastAsia="Batang" w:cs="Times New Roman"/>
                <w:b/>
                <w:szCs w:val="24"/>
                <w:lang w:eastAsia="ko-KR"/>
              </w:rPr>
              <w:t>а. Число пожаров, случаев</w:t>
            </w:r>
          </w:p>
        </w:tc>
        <w:tc>
          <w:tcPr>
            <w:tcW w:w="4786" w:type="dxa"/>
          </w:tcPr>
          <w:p w14:paraId="3B151F92" w14:textId="13C02E01" w:rsidR="004669E8" w:rsidRPr="001F4357" w:rsidRDefault="00770A8E" w:rsidP="001F4357">
            <w:pPr>
              <w:jc w:val="center"/>
              <w:rPr>
                <w:rFonts w:eastAsia="Batang" w:cs="Times New Roman"/>
                <w:szCs w:val="24"/>
                <w:lang w:eastAsia="ko-KR"/>
              </w:rPr>
            </w:pPr>
            <w:r>
              <w:rPr>
                <w:rFonts w:eastAsia="Batang" w:cs="Times New Roman"/>
                <w:b/>
                <w:szCs w:val="24"/>
                <w:lang w:eastAsia="ko-KR"/>
              </w:rPr>
              <w:t>Рис.42</w:t>
            </w:r>
            <w:r w:rsidR="004669E8" w:rsidRPr="001F4357">
              <w:rPr>
                <w:rFonts w:eastAsia="Batang" w:cs="Times New Roman"/>
                <w:b/>
                <w:szCs w:val="24"/>
                <w:lang w:eastAsia="ko-KR"/>
              </w:rPr>
              <w:t>б. Численность работников пожарных команд</w:t>
            </w:r>
          </w:p>
        </w:tc>
      </w:tr>
    </w:tbl>
    <w:p w14:paraId="39DADE2E" w14:textId="77777777" w:rsidR="00AE4FA2" w:rsidRDefault="00AE4FA2" w:rsidP="001F4357">
      <w:pPr>
        <w:ind w:firstLine="720"/>
        <w:rPr>
          <w:rFonts w:cs="Times New Roman"/>
          <w:szCs w:val="24"/>
        </w:rPr>
      </w:pPr>
    </w:p>
    <w:p w14:paraId="1C8A5B7C" w14:textId="33ACE4BC" w:rsidR="004669E8" w:rsidRPr="001F4357" w:rsidRDefault="004669E8" w:rsidP="001F4357">
      <w:pPr>
        <w:ind w:firstLine="720"/>
        <w:rPr>
          <w:rFonts w:cs="Times New Roman"/>
          <w:szCs w:val="24"/>
        </w:rPr>
      </w:pPr>
      <w:r w:rsidRPr="001F4357">
        <w:rPr>
          <w:rFonts w:cs="Times New Roman"/>
          <w:szCs w:val="24"/>
        </w:rPr>
        <w:t>Росту уровня пожарной безопасности</w:t>
      </w:r>
      <w:r w:rsidR="000F425B">
        <w:rPr>
          <w:rFonts w:cs="Times New Roman"/>
          <w:szCs w:val="24"/>
        </w:rPr>
        <w:t xml:space="preserve"> помимо профилактических мер</w:t>
      </w:r>
      <w:r w:rsidRPr="001F4357">
        <w:rPr>
          <w:rFonts w:cs="Times New Roman"/>
          <w:szCs w:val="24"/>
        </w:rPr>
        <w:t xml:space="preserve"> </w:t>
      </w:r>
      <w:r w:rsidR="000F425B">
        <w:rPr>
          <w:rFonts w:cs="Times New Roman"/>
          <w:szCs w:val="24"/>
        </w:rPr>
        <w:t xml:space="preserve">будет способствовать дальнейший снос приспособленного и </w:t>
      </w:r>
      <w:r w:rsidRPr="001F4357">
        <w:rPr>
          <w:rFonts w:cs="Times New Roman"/>
          <w:szCs w:val="24"/>
        </w:rPr>
        <w:t>ветхого деревянного жилья.</w:t>
      </w:r>
    </w:p>
    <w:p w14:paraId="02E4768C" w14:textId="77777777" w:rsidR="004669E8" w:rsidRPr="001F4357" w:rsidRDefault="004669E8" w:rsidP="001F4357">
      <w:pPr>
        <w:ind w:firstLine="720"/>
        <w:rPr>
          <w:rFonts w:cs="Times New Roman"/>
          <w:szCs w:val="24"/>
        </w:rPr>
      </w:pPr>
    </w:p>
    <w:p w14:paraId="11A48BD0" w14:textId="393CC514" w:rsidR="004669E8" w:rsidRPr="001F4357" w:rsidRDefault="00CD3B21" w:rsidP="00CD3B21">
      <w:pPr>
        <w:keepNext/>
        <w:outlineLvl w:val="2"/>
        <w:rPr>
          <w:rFonts w:eastAsia="Batang" w:cs="Times New Roman"/>
          <w:b/>
          <w:bCs/>
          <w:szCs w:val="24"/>
          <w:lang w:eastAsia="ko-KR"/>
        </w:rPr>
      </w:pPr>
      <w:bookmarkStart w:id="110" w:name="_Toc1822466"/>
      <w:bookmarkStart w:id="111" w:name="_Toc1822877"/>
      <w:bookmarkStart w:id="112" w:name="_Toc152760919"/>
      <w:r>
        <w:rPr>
          <w:rFonts w:eastAsia="Batang" w:cs="Times New Roman"/>
          <w:b/>
          <w:bCs/>
          <w:szCs w:val="24"/>
          <w:lang w:eastAsia="ko-KR"/>
        </w:rPr>
        <w:t>1</w:t>
      </w:r>
      <w:r w:rsidR="004669E8" w:rsidRPr="001F4357">
        <w:rPr>
          <w:rFonts w:eastAsia="Batang" w:cs="Times New Roman"/>
          <w:b/>
          <w:bCs/>
          <w:szCs w:val="24"/>
          <w:lang w:eastAsia="ko-KR"/>
        </w:rPr>
        <w:t>.3.5. Экологическая обстановка</w:t>
      </w:r>
      <w:bookmarkEnd w:id="110"/>
      <w:bookmarkEnd w:id="111"/>
      <w:r w:rsidR="00B547A4" w:rsidRPr="001F4357">
        <w:rPr>
          <w:rFonts w:eastAsia="Batang" w:cs="Times New Roman"/>
          <w:b/>
          <w:bCs/>
          <w:szCs w:val="24"/>
          <w:lang w:eastAsia="ko-KR"/>
        </w:rPr>
        <w:t xml:space="preserve">. Сбор и утилизация </w:t>
      </w:r>
      <w:r w:rsidR="007D7515">
        <w:rPr>
          <w:rFonts w:eastAsia="Batang" w:cs="Times New Roman"/>
          <w:b/>
          <w:bCs/>
          <w:szCs w:val="24"/>
          <w:lang w:eastAsia="ko-KR"/>
        </w:rPr>
        <w:t>твердых коммунальных отходов.</w:t>
      </w:r>
      <w:bookmarkEnd w:id="112"/>
    </w:p>
    <w:p w14:paraId="709471D2" w14:textId="77777777" w:rsidR="00B547A4" w:rsidRPr="001F4357" w:rsidRDefault="00B547A4" w:rsidP="001F4357">
      <w:pPr>
        <w:pStyle w:val="4"/>
        <w:spacing w:before="0"/>
        <w:rPr>
          <w:rFonts w:ascii="Times New Roman" w:hAnsi="Times New Roman" w:cs="Times New Roman"/>
          <w:b w:val="0"/>
          <w:i w:val="0"/>
          <w:color w:val="auto"/>
          <w:szCs w:val="24"/>
          <w:u w:val="single"/>
        </w:rPr>
      </w:pPr>
      <w:r w:rsidRPr="001F4357">
        <w:rPr>
          <w:rFonts w:ascii="Times New Roman" w:hAnsi="Times New Roman" w:cs="Times New Roman"/>
          <w:b w:val="0"/>
          <w:i w:val="0"/>
          <w:color w:val="auto"/>
          <w:szCs w:val="24"/>
          <w:u w:val="single"/>
        </w:rPr>
        <w:t>Экологическая обстановка</w:t>
      </w:r>
    </w:p>
    <w:p w14:paraId="2D68F634" w14:textId="3BE2AFE3" w:rsidR="00C3553B" w:rsidRDefault="00852BAF" w:rsidP="001F4357">
      <w:pPr>
        <w:ind w:firstLine="720"/>
        <w:rPr>
          <w:rFonts w:ascii="Times New Roman CYR" w:hAnsi="Times New Roman CYR" w:cs="Times New Roman CYR"/>
          <w:szCs w:val="24"/>
        </w:rPr>
      </w:pPr>
      <w:r>
        <w:rPr>
          <w:rFonts w:ascii="Times New Roman CYR" w:hAnsi="Times New Roman CYR" w:cs="Times New Roman CYR"/>
          <w:szCs w:val="24"/>
        </w:rPr>
        <w:t>Основное</w:t>
      </w:r>
      <w:r w:rsidR="00C3553B" w:rsidRPr="00C3553B">
        <w:rPr>
          <w:rFonts w:ascii="Times New Roman CYR" w:hAnsi="Times New Roman CYR" w:cs="Times New Roman CYR"/>
          <w:szCs w:val="24"/>
        </w:rPr>
        <w:t xml:space="preserve"> влияние на атмосферный воздух территории автономного округа</w:t>
      </w:r>
      <w:r w:rsidR="00C3553B">
        <w:rPr>
          <w:rFonts w:ascii="Times New Roman CYR" w:hAnsi="Times New Roman CYR" w:cs="Times New Roman CYR"/>
          <w:szCs w:val="24"/>
        </w:rPr>
        <w:t xml:space="preserve"> в целом и города Мегиона в частности</w:t>
      </w:r>
      <w:r w:rsidR="00C3553B" w:rsidRPr="00C3553B">
        <w:rPr>
          <w:rFonts w:ascii="Times New Roman CYR" w:hAnsi="Times New Roman CYR" w:cs="Times New Roman CYR"/>
          <w:szCs w:val="24"/>
        </w:rPr>
        <w:t xml:space="preserve"> оказывают выбросы загрязняющих веществ, отходящие от стационарных источников нефтегазодобывающей промышленности</w:t>
      </w:r>
      <w:r w:rsidR="00C3553B">
        <w:rPr>
          <w:rFonts w:ascii="Times New Roman CYR" w:hAnsi="Times New Roman CYR" w:cs="Times New Roman CYR"/>
          <w:szCs w:val="24"/>
        </w:rPr>
        <w:t>.</w:t>
      </w:r>
    </w:p>
    <w:p w14:paraId="0A5CD563" w14:textId="6F2A4599" w:rsidR="00C3553B" w:rsidRDefault="00C3553B" w:rsidP="001F4357">
      <w:pPr>
        <w:ind w:firstLine="720"/>
        <w:rPr>
          <w:rFonts w:ascii="Times New Roman CYR" w:hAnsi="Times New Roman CYR" w:cs="Times New Roman CYR"/>
          <w:szCs w:val="24"/>
        </w:rPr>
      </w:pPr>
      <w:r w:rsidRPr="00C3553B">
        <w:rPr>
          <w:rFonts w:ascii="Times New Roman CYR" w:hAnsi="Times New Roman CYR" w:cs="Times New Roman CYR"/>
          <w:szCs w:val="24"/>
        </w:rPr>
        <w:lastRenderedPageBreak/>
        <w:t>Среди газообразных загрязняющих веществ</w:t>
      </w:r>
      <w:r>
        <w:rPr>
          <w:rFonts w:ascii="Times New Roman CYR" w:hAnsi="Times New Roman CYR" w:cs="Times New Roman CYR"/>
          <w:szCs w:val="24"/>
        </w:rPr>
        <w:t xml:space="preserve"> в 2022 году</w:t>
      </w:r>
      <w:r w:rsidRPr="00C3553B">
        <w:rPr>
          <w:rFonts w:ascii="Times New Roman CYR" w:hAnsi="Times New Roman CYR" w:cs="Times New Roman CYR"/>
          <w:szCs w:val="24"/>
        </w:rPr>
        <w:t xml:space="preserve"> основную массу от общего объема выбросов в атмосферу составляют: оксид углерода</w:t>
      </w:r>
      <w:r w:rsidRPr="00C3553B">
        <w:rPr>
          <w:szCs w:val="24"/>
          <w:lang w:val="en-US"/>
        </w:rPr>
        <w:t> </w:t>
      </w:r>
      <w:r w:rsidRPr="00C3553B">
        <w:rPr>
          <w:szCs w:val="24"/>
        </w:rPr>
        <w:t>– 48%</w:t>
      </w:r>
      <w:r w:rsidRPr="00C3553B">
        <w:rPr>
          <w:rFonts w:ascii="Times New Roman CYR" w:hAnsi="Times New Roman CYR" w:cs="Times New Roman CYR"/>
          <w:szCs w:val="24"/>
        </w:rPr>
        <w:t xml:space="preserve">, углеводороды (без ЛОС) </w:t>
      </w:r>
      <w:r w:rsidRPr="00C3553B">
        <w:rPr>
          <w:szCs w:val="24"/>
        </w:rPr>
        <w:t>– 22%</w:t>
      </w:r>
      <w:r w:rsidRPr="00C3553B">
        <w:rPr>
          <w:rFonts w:ascii="Times New Roman CYR" w:hAnsi="Times New Roman CYR" w:cs="Times New Roman CYR"/>
          <w:szCs w:val="24"/>
        </w:rPr>
        <w:t xml:space="preserve">, летучие органические соединения (ЛОС) </w:t>
      </w:r>
      <w:r w:rsidRPr="00C3553B">
        <w:rPr>
          <w:szCs w:val="24"/>
        </w:rPr>
        <w:t>– 15%</w:t>
      </w:r>
      <w:r w:rsidRPr="00C3553B">
        <w:rPr>
          <w:rFonts w:ascii="Times New Roman CYR" w:hAnsi="Times New Roman CYR" w:cs="Times New Roman CYR"/>
          <w:szCs w:val="24"/>
        </w:rPr>
        <w:t>.</w:t>
      </w:r>
    </w:p>
    <w:p w14:paraId="43BCF3D8" w14:textId="372782DC" w:rsidR="00E8315A" w:rsidRPr="00C3553B" w:rsidRDefault="00E8315A" w:rsidP="001F4357">
      <w:pPr>
        <w:ind w:firstLine="720"/>
        <w:rPr>
          <w:rFonts w:cs="Times New Roman"/>
          <w:szCs w:val="24"/>
        </w:rPr>
      </w:pPr>
      <w:r>
        <w:rPr>
          <w:rFonts w:ascii="Times New Roman CYR" w:hAnsi="Times New Roman CYR" w:cs="Times New Roman CYR"/>
          <w:szCs w:val="24"/>
        </w:rPr>
        <w:t>За последние четыре года объем выбросов загрязняющих веществ в атмосферу показывает тенденцию к снижению, что связано с</w:t>
      </w:r>
      <w:r w:rsidR="009E526D">
        <w:rPr>
          <w:rFonts w:ascii="Times New Roman CYR" w:hAnsi="Times New Roman CYR" w:cs="Times New Roman CYR"/>
          <w:szCs w:val="24"/>
        </w:rPr>
        <w:t xml:space="preserve"> ростом </w:t>
      </w:r>
      <w:r w:rsidR="009E526D" w:rsidRPr="009E526D">
        <w:rPr>
          <w:rFonts w:ascii="Times New Roman CYR" w:hAnsi="Times New Roman CYR" w:cs="Times New Roman CYR"/>
          <w:szCs w:val="24"/>
        </w:rPr>
        <w:t>уров</w:t>
      </w:r>
      <w:r w:rsidR="009E526D">
        <w:rPr>
          <w:rFonts w:ascii="Times New Roman CYR" w:hAnsi="Times New Roman CYR" w:cs="Times New Roman CYR"/>
          <w:szCs w:val="24"/>
        </w:rPr>
        <w:t>ня</w:t>
      </w:r>
      <w:r w:rsidR="009E526D" w:rsidRPr="009E526D">
        <w:rPr>
          <w:rFonts w:ascii="Times New Roman CYR" w:hAnsi="Times New Roman CYR" w:cs="Times New Roman CYR"/>
          <w:szCs w:val="24"/>
        </w:rPr>
        <w:t xml:space="preserve"> полезного использования</w:t>
      </w:r>
      <w:r w:rsidR="009E526D">
        <w:rPr>
          <w:rFonts w:ascii="Times New Roman CYR" w:hAnsi="Times New Roman CYR" w:cs="Times New Roman CYR"/>
          <w:szCs w:val="24"/>
        </w:rPr>
        <w:t xml:space="preserve"> попутного нефтяного </w:t>
      </w:r>
      <w:r w:rsidR="009E526D" w:rsidRPr="009E526D">
        <w:rPr>
          <w:rFonts w:ascii="Times New Roman CYR" w:hAnsi="Times New Roman CYR" w:cs="Times New Roman CYR"/>
          <w:szCs w:val="24"/>
        </w:rPr>
        <w:t>газа</w:t>
      </w:r>
      <w:r w:rsidR="009E526D">
        <w:rPr>
          <w:rFonts w:ascii="Times New Roman CYR" w:hAnsi="Times New Roman CYR" w:cs="Times New Roman CYR"/>
          <w:szCs w:val="24"/>
        </w:rPr>
        <w:t>, а также</w:t>
      </w:r>
      <w:r>
        <w:rPr>
          <w:rFonts w:ascii="Times New Roman CYR" w:hAnsi="Times New Roman CYR" w:cs="Times New Roman CYR"/>
          <w:szCs w:val="24"/>
        </w:rPr>
        <w:t xml:space="preserve"> сокращением</w:t>
      </w:r>
      <w:r w:rsidRPr="00E8315A">
        <w:rPr>
          <w:rFonts w:ascii="Times New Roman CYR" w:hAnsi="Times New Roman CYR" w:cs="Times New Roman CYR"/>
          <w:szCs w:val="24"/>
        </w:rPr>
        <w:t xml:space="preserve"> производственной деятельности пред</w:t>
      </w:r>
      <w:r>
        <w:rPr>
          <w:rFonts w:ascii="Times New Roman CYR" w:hAnsi="Times New Roman CYR" w:cs="Times New Roman CYR"/>
          <w:szCs w:val="24"/>
        </w:rPr>
        <w:t>приятий</w:t>
      </w:r>
      <w:r w:rsidR="00C31E20">
        <w:rPr>
          <w:rFonts w:ascii="Times New Roman CYR" w:hAnsi="Times New Roman CYR" w:cs="Times New Roman CYR"/>
          <w:szCs w:val="24"/>
        </w:rPr>
        <w:t xml:space="preserve"> нефтедобывающей отрасли (Рис.43</w:t>
      </w:r>
      <w:r>
        <w:rPr>
          <w:rFonts w:ascii="Times New Roman CYR" w:hAnsi="Times New Roman CYR" w:cs="Times New Roman CYR"/>
          <w:szCs w:val="24"/>
        </w:rPr>
        <w:t>).</w:t>
      </w:r>
    </w:p>
    <w:p w14:paraId="0DECB720" w14:textId="02C98DBA" w:rsidR="00C3553B" w:rsidRPr="00C3553B" w:rsidRDefault="00C3553B" w:rsidP="00C31E20">
      <w:pPr>
        <w:ind w:firstLine="0"/>
        <w:jc w:val="center"/>
        <w:rPr>
          <w:rFonts w:cs="Times New Roman"/>
          <w:szCs w:val="24"/>
        </w:rPr>
      </w:pPr>
      <w:r w:rsidRPr="00165963">
        <w:rPr>
          <w:rFonts w:cs="Times New Roman"/>
          <w:noProof/>
          <w:color w:val="FF0000"/>
          <w:sz w:val="28"/>
          <w:szCs w:val="24"/>
          <w:lang w:eastAsia="ru-RU"/>
        </w:rPr>
        <w:drawing>
          <wp:inline distT="0" distB="0" distL="0" distR="0" wp14:anchorId="094ED26B" wp14:editId="2C74DB21">
            <wp:extent cx="4467225" cy="2162175"/>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bl>
      <w:tblPr>
        <w:tblStyle w:val="a5"/>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C31E20" w14:paraId="1EBBBD87" w14:textId="77777777" w:rsidTr="00C31E20">
        <w:tc>
          <w:tcPr>
            <w:tcW w:w="6804" w:type="dxa"/>
          </w:tcPr>
          <w:p w14:paraId="306E9E4D" w14:textId="0E83DD11" w:rsidR="00C31E20" w:rsidRDefault="00C31E20" w:rsidP="00C31E20">
            <w:pPr>
              <w:ind w:firstLine="0"/>
              <w:jc w:val="center"/>
              <w:rPr>
                <w:rFonts w:eastAsia="Batang" w:cs="Times New Roman"/>
                <w:b/>
                <w:szCs w:val="24"/>
                <w:lang w:eastAsia="ko-KR"/>
              </w:rPr>
            </w:pPr>
            <w:r>
              <w:rPr>
                <w:rFonts w:eastAsia="Batang" w:cs="Times New Roman"/>
                <w:b/>
                <w:szCs w:val="24"/>
                <w:lang w:eastAsia="ko-KR"/>
              </w:rPr>
              <w:t>Рис.43</w:t>
            </w:r>
            <w:r w:rsidRPr="001F4357">
              <w:rPr>
                <w:rFonts w:eastAsia="Batang" w:cs="Times New Roman"/>
                <w:b/>
                <w:szCs w:val="24"/>
                <w:lang w:eastAsia="ko-KR"/>
              </w:rPr>
              <w:t xml:space="preserve">. </w:t>
            </w:r>
            <w:r w:rsidRPr="00E8315A">
              <w:rPr>
                <w:rFonts w:eastAsia="Batang" w:cs="Times New Roman"/>
                <w:b/>
                <w:szCs w:val="24"/>
                <w:lang w:eastAsia="ko-KR"/>
              </w:rPr>
              <w:t xml:space="preserve">Выбросы загрязняющих веществ в атмосферу от </w:t>
            </w:r>
            <w:r>
              <w:rPr>
                <w:rFonts w:eastAsia="Batang" w:cs="Times New Roman"/>
                <w:b/>
                <w:szCs w:val="24"/>
                <w:lang w:eastAsia="ko-KR"/>
              </w:rPr>
              <w:t>стационарных источников, тыс. тонн</w:t>
            </w:r>
          </w:p>
        </w:tc>
      </w:tr>
    </w:tbl>
    <w:p w14:paraId="3F210D47" w14:textId="77777777" w:rsidR="00C31E20" w:rsidRDefault="00C31E20" w:rsidP="00C31E20">
      <w:pPr>
        <w:ind w:firstLine="0"/>
        <w:jc w:val="center"/>
        <w:rPr>
          <w:rFonts w:eastAsia="Batang" w:cs="Times New Roman"/>
          <w:b/>
          <w:szCs w:val="24"/>
          <w:lang w:eastAsia="ko-KR"/>
        </w:rPr>
      </w:pPr>
    </w:p>
    <w:p w14:paraId="0D4A189D" w14:textId="46C62601" w:rsidR="009E526D" w:rsidRDefault="00596B18" w:rsidP="009E526D">
      <w:pPr>
        <w:rPr>
          <w:rFonts w:cs="Times New Roman"/>
          <w:szCs w:val="24"/>
        </w:rPr>
      </w:pPr>
      <w:r>
        <w:rPr>
          <w:rFonts w:cs="Times New Roman"/>
          <w:szCs w:val="24"/>
        </w:rPr>
        <w:t>Ближайшим к городу Мегиону,</w:t>
      </w:r>
      <w:r w:rsidRPr="009E526D">
        <w:rPr>
          <w:rFonts w:cs="Times New Roman"/>
          <w:szCs w:val="24"/>
        </w:rPr>
        <w:t xml:space="preserve"> </w:t>
      </w:r>
      <w:r>
        <w:rPr>
          <w:rFonts w:cs="Times New Roman"/>
          <w:szCs w:val="24"/>
        </w:rPr>
        <w:t xml:space="preserve">одним из </w:t>
      </w:r>
      <w:r w:rsidRPr="009E526D">
        <w:rPr>
          <w:rFonts w:cs="Times New Roman"/>
          <w:szCs w:val="24"/>
        </w:rPr>
        <w:t>7 пост</w:t>
      </w:r>
      <w:r>
        <w:rPr>
          <w:rFonts w:cs="Times New Roman"/>
          <w:szCs w:val="24"/>
        </w:rPr>
        <w:t>ов</w:t>
      </w:r>
      <w:r w:rsidRPr="009E526D">
        <w:rPr>
          <w:rFonts w:cs="Times New Roman"/>
          <w:szCs w:val="24"/>
        </w:rPr>
        <w:t xml:space="preserve"> территориальной системы наблюдений</w:t>
      </w:r>
      <w:r>
        <w:rPr>
          <w:rFonts w:cs="Times New Roman"/>
          <w:szCs w:val="24"/>
        </w:rPr>
        <w:t>, осуществлявшем</w:t>
      </w:r>
      <w:r w:rsidRPr="009E526D">
        <w:rPr>
          <w:rFonts w:cs="Times New Roman"/>
          <w:szCs w:val="24"/>
        </w:rPr>
        <w:t xml:space="preserve"> </w:t>
      </w:r>
      <w:r>
        <w:rPr>
          <w:rFonts w:cs="Times New Roman"/>
          <w:szCs w:val="24"/>
        </w:rPr>
        <w:t>в</w:t>
      </w:r>
      <w:r w:rsidR="009E526D" w:rsidRPr="009E526D">
        <w:rPr>
          <w:rFonts w:cs="Times New Roman"/>
          <w:szCs w:val="24"/>
        </w:rPr>
        <w:t xml:space="preserve"> 2022 году</w:t>
      </w:r>
      <w:r w:rsidR="003D6710">
        <w:rPr>
          <w:rFonts w:cs="Times New Roman"/>
          <w:szCs w:val="24"/>
        </w:rPr>
        <w:t xml:space="preserve"> </w:t>
      </w:r>
      <w:r w:rsidRPr="009E526D">
        <w:rPr>
          <w:rFonts w:cs="Times New Roman"/>
          <w:szCs w:val="24"/>
        </w:rPr>
        <w:t>мониторинг загрязнения атмосферного воздуха</w:t>
      </w:r>
      <w:r w:rsidR="00B1253E">
        <w:rPr>
          <w:rFonts w:cs="Times New Roman"/>
          <w:szCs w:val="24"/>
        </w:rPr>
        <w:t>,</w:t>
      </w:r>
      <w:r w:rsidRPr="009E526D">
        <w:rPr>
          <w:rFonts w:cs="Times New Roman"/>
          <w:szCs w:val="24"/>
        </w:rPr>
        <w:t xml:space="preserve"> </w:t>
      </w:r>
      <w:r>
        <w:rPr>
          <w:rFonts w:cs="Times New Roman"/>
          <w:szCs w:val="24"/>
        </w:rPr>
        <w:t>являлся пост в городе Нижневартовске.</w:t>
      </w:r>
    </w:p>
    <w:p w14:paraId="07764DED" w14:textId="1A79FD90" w:rsidR="00AE4FA2" w:rsidRDefault="00C31E20" w:rsidP="000A2F84">
      <w:pPr>
        <w:ind w:firstLine="720"/>
        <w:rPr>
          <w:rFonts w:ascii="Times New Roman CYR" w:hAnsi="Times New Roman CYR" w:cs="Times New Roman CYR"/>
          <w:szCs w:val="24"/>
        </w:rPr>
      </w:pPr>
      <w:r>
        <w:rPr>
          <w:rFonts w:ascii="Times New Roman CYR" w:hAnsi="Times New Roman CYR" w:cs="Times New Roman CYR"/>
          <w:szCs w:val="24"/>
        </w:rPr>
        <w:t>По данным поста наблюдений о</w:t>
      </w:r>
      <w:r w:rsidR="000A3C3F" w:rsidRPr="000A3C3F">
        <w:rPr>
          <w:rFonts w:ascii="Times New Roman CYR" w:hAnsi="Times New Roman CYR" w:cs="Times New Roman CYR"/>
          <w:szCs w:val="24"/>
        </w:rPr>
        <w:t>сновной вклад в загрязнение атмосферного</w:t>
      </w:r>
      <w:r w:rsidR="002D2560">
        <w:rPr>
          <w:rFonts w:ascii="Times New Roman CYR" w:hAnsi="Times New Roman CYR" w:cs="Times New Roman CYR"/>
          <w:szCs w:val="24"/>
        </w:rPr>
        <w:t xml:space="preserve"> воздуха</w:t>
      </w:r>
      <w:r w:rsidR="000A3C3F" w:rsidRPr="000A3C3F">
        <w:rPr>
          <w:rFonts w:ascii="Times New Roman CYR" w:hAnsi="Times New Roman CYR" w:cs="Times New Roman CYR"/>
          <w:szCs w:val="24"/>
        </w:rPr>
        <w:t xml:space="preserve"> в 2022 году внесли такие загрязнители воздуха как взвешенные вещества, сажа и формальдегид</w:t>
      </w:r>
      <w:r w:rsidR="000A3C3F">
        <w:rPr>
          <w:rFonts w:ascii="Times New Roman CYR" w:hAnsi="Times New Roman CYR" w:cs="Times New Roman CYR"/>
          <w:szCs w:val="24"/>
        </w:rPr>
        <w:t>.</w:t>
      </w:r>
    </w:p>
    <w:p w14:paraId="6CD9A4F9" w14:textId="77777777" w:rsidR="00C31E20" w:rsidRPr="000A3C3F" w:rsidRDefault="00C31E20" w:rsidP="000A2F84">
      <w:pPr>
        <w:ind w:firstLine="720"/>
        <w:rPr>
          <w:rFonts w:cs="Times New Roman"/>
          <w:szCs w:val="24"/>
        </w:rPr>
      </w:pPr>
    </w:p>
    <w:p w14:paraId="4B8B7F12" w14:textId="4F337BFC" w:rsidR="000A2F84" w:rsidRDefault="009311C0" w:rsidP="000A2F84">
      <w:pPr>
        <w:ind w:firstLine="720"/>
        <w:rPr>
          <w:rFonts w:cs="Times New Roman"/>
          <w:szCs w:val="24"/>
        </w:rPr>
      </w:pPr>
      <w:r>
        <w:rPr>
          <w:rFonts w:cs="Times New Roman"/>
          <w:szCs w:val="24"/>
        </w:rPr>
        <w:t xml:space="preserve">99,3% жилого фонда города Мегиона </w:t>
      </w:r>
      <w:r w:rsidR="004656BA">
        <w:rPr>
          <w:rFonts w:cs="Times New Roman"/>
          <w:szCs w:val="24"/>
        </w:rPr>
        <w:t>обеспечено</w:t>
      </w:r>
      <w:r>
        <w:rPr>
          <w:rFonts w:cs="Times New Roman"/>
          <w:szCs w:val="24"/>
        </w:rPr>
        <w:t xml:space="preserve"> централизованным водоснабжением</w:t>
      </w:r>
      <w:r w:rsidR="00396F09">
        <w:rPr>
          <w:rFonts w:cs="Times New Roman"/>
          <w:szCs w:val="24"/>
        </w:rPr>
        <w:t xml:space="preserve"> с чистой питьевой водой.</w:t>
      </w:r>
      <w:r w:rsidR="00636D16">
        <w:rPr>
          <w:rFonts w:cs="Times New Roman"/>
          <w:szCs w:val="24"/>
        </w:rPr>
        <w:t xml:space="preserve"> Показ</w:t>
      </w:r>
      <w:r w:rsidR="00523AFF">
        <w:rPr>
          <w:rFonts w:cs="Times New Roman"/>
          <w:szCs w:val="24"/>
        </w:rPr>
        <w:t>атели проб воды представлены в Т</w:t>
      </w:r>
      <w:r w:rsidR="00636D16">
        <w:rPr>
          <w:rFonts w:cs="Times New Roman"/>
          <w:szCs w:val="24"/>
        </w:rPr>
        <w:t>аблицах</w:t>
      </w:r>
      <w:r w:rsidR="00523AFF">
        <w:rPr>
          <w:rFonts w:cs="Times New Roman"/>
          <w:szCs w:val="24"/>
        </w:rPr>
        <w:t xml:space="preserve"> 24 и 25</w:t>
      </w:r>
      <w:r w:rsidR="00636D16">
        <w:rPr>
          <w:rFonts w:cs="Times New Roman"/>
          <w:szCs w:val="24"/>
        </w:rPr>
        <w:t>.</w:t>
      </w:r>
    </w:p>
    <w:p w14:paraId="421429B2" w14:textId="45C2F953" w:rsidR="004656BA" w:rsidRPr="004656BA" w:rsidRDefault="004656BA" w:rsidP="004656BA">
      <w:pPr>
        <w:pStyle w:val="affb"/>
        <w:spacing w:line="276" w:lineRule="auto"/>
        <w:rPr>
          <w:i w:val="0"/>
          <w:szCs w:val="24"/>
        </w:rPr>
      </w:pPr>
      <w:r>
        <w:rPr>
          <w:i w:val="0"/>
          <w:szCs w:val="24"/>
        </w:rPr>
        <w:t>Таблица</w:t>
      </w:r>
      <w:r w:rsidR="00523AFF">
        <w:rPr>
          <w:i w:val="0"/>
          <w:szCs w:val="24"/>
        </w:rPr>
        <w:t xml:space="preserve"> 24</w:t>
      </w:r>
    </w:p>
    <w:p w14:paraId="1A906FBD" w14:textId="77777777" w:rsidR="004656BA" w:rsidRPr="00705C66" w:rsidRDefault="004656BA" w:rsidP="00705C66">
      <w:pPr>
        <w:pStyle w:val="affa"/>
        <w:rPr>
          <w:b w:val="0"/>
          <w:szCs w:val="24"/>
        </w:rPr>
      </w:pPr>
      <w:r w:rsidRPr="00705C66">
        <w:rPr>
          <w:b w:val="0"/>
          <w:szCs w:val="24"/>
        </w:rPr>
        <w:t>Доля проб питьевой воды из распределительной водопроводной сети, не соответствующей гигиеническим нормативам по санитарно-химическим показателям</w:t>
      </w:r>
    </w:p>
    <w:p w14:paraId="321B5A1C" w14:textId="77777777" w:rsidR="004656BA" w:rsidRPr="009C19C1" w:rsidRDefault="004656BA" w:rsidP="004656BA">
      <w:pPr>
        <w:pStyle w:val="affa"/>
        <w:spacing w:line="276" w:lineRule="auto"/>
        <w:rPr>
          <w:sz w:val="10"/>
          <w:szCs w:val="10"/>
        </w:rPr>
      </w:pP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A0" w:firstRow="1" w:lastRow="0" w:firstColumn="1" w:lastColumn="0" w:noHBand="0" w:noVBand="0"/>
      </w:tblPr>
      <w:tblGrid>
        <w:gridCol w:w="2771"/>
        <w:gridCol w:w="1035"/>
        <w:gridCol w:w="1244"/>
        <w:gridCol w:w="1250"/>
        <w:gridCol w:w="1367"/>
        <w:gridCol w:w="2080"/>
      </w:tblGrid>
      <w:tr w:rsidR="004656BA" w14:paraId="7C1E9430" w14:textId="77777777" w:rsidTr="00DB3365">
        <w:trPr>
          <w:tblHeader/>
        </w:trPr>
        <w:tc>
          <w:tcPr>
            <w:tcW w:w="1422" w:type="pct"/>
            <w:vMerge w:val="restart"/>
            <w:shd w:val="clear" w:color="auto" w:fill="FFFFFF" w:themeFill="background1"/>
            <w:vAlign w:val="center"/>
          </w:tcPr>
          <w:p w14:paraId="27CCC0EF" w14:textId="77777777" w:rsidR="004656BA" w:rsidRPr="00705C66" w:rsidRDefault="004656BA" w:rsidP="00DB3365">
            <w:pPr>
              <w:ind w:firstLine="0"/>
              <w:jc w:val="center"/>
              <w:rPr>
                <w:szCs w:val="24"/>
              </w:rPr>
            </w:pPr>
            <w:r w:rsidRPr="00705C66">
              <w:rPr>
                <w:szCs w:val="24"/>
              </w:rPr>
              <w:t>Территориальное образование</w:t>
            </w:r>
          </w:p>
        </w:tc>
        <w:tc>
          <w:tcPr>
            <w:tcW w:w="2511" w:type="pct"/>
            <w:gridSpan w:val="4"/>
            <w:shd w:val="clear" w:color="auto" w:fill="FFFFFF" w:themeFill="background1"/>
          </w:tcPr>
          <w:p w14:paraId="751263EB" w14:textId="77777777" w:rsidR="004656BA" w:rsidRPr="00705C66" w:rsidRDefault="004656BA" w:rsidP="00DB3365">
            <w:pPr>
              <w:ind w:firstLine="0"/>
              <w:jc w:val="center"/>
              <w:rPr>
                <w:szCs w:val="24"/>
              </w:rPr>
            </w:pPr>
            <w:r w:rsidRPr="00705C66">
              <w:rPr>
                <w:szCs w:val="24"/>
              </w:rPr>
              <w:t>Доля проб воды, неудовлетворительной по санитарно-химическим показателям, %</w:t>
            </w:r>
          </w:p>
        </w:tc>
        <w:tc>
          <w:tcPr>
            <w:tcW w:w="1067" w:type="pct"/>
            <w:vMerge w:val="restart"/>
            <w:shd w:val="clear" w:color="auto" w:fill="FFFFFF" w:themeFill="background1"/>
            <w:tcMar>
              <w:left w:w="28" w:type="dxa"/>
              <w:right w:w="28" w:type="dxa"/>
            </w:tcMar>
            <w:vAlign w:val="center"/>
          </w:tcPr>
          <w:p w14:paraId="5D901911" w14:textId="2FE63E0A" w:rsidR="004656BA" w:rsidRPr="00705C66" w:rsidRDefault="004656BA" w:rsidP="00DB3365">
            <w:pPr>
              <w:ind w:firstLine="0"/>
              <w:jc w:val="center"/>
              <w:rPr>
                <w:szCs w:val="24"/>
              </w:rPr>
            </w:pPr>
            <w:r w:rsidRPr="00705C66">
              <w:rPr>
                <w:szCs w:val="24"/>
              </w:rPr>
              <w:t>динамика к 2022 году</w:t>
            </w:r>
            <w:r w:rsidR="00396F09" w:rsidRPr="00705C66">
              <w:rPr>
                <w:szCs w:val="24"/>
              </w:rPr>
              <w:t>, п.п.</w:t>
            </w:r>
          </w:p>
        </w:tc>
      </w:tr>
      <w:tr w:rsidR="004656BA" w14:paraId="68C8EE85" w14:textId="77777777" w:rsidTr="00DB3365">
        <w:trPr>
          <w:tblHeader/>
        </w:trPr>
        <w:tc>
          <w:tcPr>
            <w:tcW w:w="1422" w:type="pct"/>
            <w:vMerge/>
            <w:shd w:val="clear" w:color="auto" w:fill="FFFFFF" w:themeFill="background1"/>
          </w:tcPr>
          <w:p w14:paraId="62FC126D" w14:textId="77777777" w:rsidR="004656BA" w:rsidRPr="00705C66" w:rsidRDefault="004656BA" w:rsidP="00DB3365">
            <w:pPr>
              <w:ind w:firstLine="0"/>
              <w:rPr>
                <w:szCs w:val="24"/>
              </w:rPr>
            </w:pPr>
          </w:p>
        </w:tc>
        <w:tc>
          <w:tcPr>
            <w:tcW w:w="531" w:type="pct"/>
            <w:shd w:val="clear" w:color="auto" w:fill="FFFFFF" w:themeFill="background1"/>
            <w:vAlign w:val="center"/>
          </w:tcPr>
          <w:p w14:paraId="7B5BC68C" w14:textId="77777777" w:rsidR="004656BA" w:rsidRPr="00705C66" w:rsidRDefault="004656BA" w:rsidP="00DB3365">
            <w:pPr>
              <w:ind w:firstLine="0"/>
              <w:jc w:val="center"/>
              <w:rPr>
                <w:szCs w:val="24"/>
              </w:rPr>
            </w:pPr>
            <w:r w:rsidRPr="00705C66">
              <w:rPr>
                <w:szCs w:val="24"/>
              </w:rPr>
              <w:t>2019</w:t>
            </w:r>
          </w:p>
        </w:tc>
        <w:tc>
          <w:tcPr>
            <w:tcW w:w="638" w:type="pct"/>
            <w:shd w:val="clear" w:color="auto" w:fill="FFFFFF" w:themeFill="background1"/>
            <w:vAlign w:val="center"/>
          </w:tcPr>
          <w:p w14:paraId="0ADCD8BB" w14:textId="77777777" w:rsidR="004656BA" w:rsidRPr="00705C66" w:rsidRDefault="004656BA" w:rsidP="00DB3365">
            <w:pPr>
              <w:ind w:firstLine="0"/>
              <w:jc w:val="center"/>
              <w:rPr>
                <w:szCs w:val="24"/>
              </w:rPr>
            </w:pPr>
            <w:r w:rsidRPr="00705C66">
              <w:rPr>
                <w:szCs w:val="24"/>
              </w:rPr>
              <w:t>2020</w:t>
            </w:r>
          </w:p>
        </w:tc>
        <w:tc>
          <w:tcPr>
            <w:tcW w:w="641" w:type="pct"/>
            <w:shd w:val="clear" w:color="auto" w:fill="FFFFFF" w:themeFill="background1"/>
          </w:tcPr>
          <w:p w14:paraId="557338C0" w14:textId="77777777" w:rsidR="004656BA" w:rsidRPr="00705C66" w:rsidRDefault="004656BA" w:rsidP="00DB3365">
            <w:pPr>
              <w:ind w:firstLine="0"/>
              <w:jc w:val="center"/>
              <w:rPr>
                <w:szCs w:val="24"/>
              </w:rPr>
            </w:pPr>
            <w:r w:rsidRPr="00705C66">
              <w:rPr>
                <w:szCs w:val="24"/>
              </w:rPr>
              <w:t>2021</w:t>
            </w:r>
          </w:p>
        </w:tc>
        <w:tc>
          <w:tcPr>
            <w:tcW w:w="700" w:type="pct"/>
            <w:shd w:val="clear" w:color="auto" w:fill="FFFFFF" w:themeFill="background1"/>
          </w:tcPr>
          <w:p w14:paraId="40550E25" w14:textId="77777777" w:rsidR="004656BA" w:rsidRPr="00705C66" w:rsidRDefault="004656BA" w:rsidP="00DB3365">
            <w:pPr>
              <w:ind w:firstLine="0"/>
              <w:jc w:val="center"/>
              <w:rPr>
                <w:szCs w:val="24"/>
              </w:rPr>
            </w:pPr>
            <w:r w:rsidRPr="00705C66">
              <w:rPr>
                <w:szCs w:val="24"/>
              </w:rPr>
              <w:t>2022</w:t>
            </w:r>
          </w:p>
        </w:tc>
        <w:tc>
          <w:tcPr>
            <w:tcW w:w="1067" w:type="pct"/>
            <w:vMerge/>
            <w:shd w:val="clear" w:color="auto" w:fill="FFFFFF" w:themeFill="background1"/>
            <w:vAlign w:val="center"/>
          </w:tcPr>
          <w:p w14:paraId="1A0C669A" w14:textId="77777777" w:rsidR="004656BA" w:rsidRPr="00705C66" w:rsidRDefault="004656BA" w:rsidP="00DB3365">
            <w:pPr>
              <w:ind w:firstLine="0"/>
              <w:rPr>
                <w:szCs w:val="24"/>
              </w:rPr>
            </w:pPr>
          </w:p>
        </w:tc>
      </w:tr>
      <w:tr w:rsidR="004656BA" w14:paraId="04CE5AE0" w14:textId="77777777" w:rsidTr="00DB3365">
        <w:tc>
          <w:tcPr>
            <w:tcW w:w="1422" w:type="pct"/>
            <w:shd w:val="clear" w:color="auto" w:fill="FFFFFF" w:themeFill="background1"/>
            <w:vAlign w:val="bottom"/>
          </w:tcPr>
          <w:p w14:paraId="7EDBAAC5" w14:textId="3B211D28" w:rsidR="004656BA" w:rsidRPr="00705C66" w:rsidRDefault="00396F09" w:rsidP="00DB3365">
            <w:pPr>
              <w:ind w:firstLine="0"/>
              <w:rPr>
                <w:szCs w:val="24"/>
              </w:rPr>
            </w:pPr>
            <w:r w:rsidRPr="00705C66">
              <w:rPr>
                <w:szCs w:val="24"/>
              </w:rPr>
              <w:t xml:space="preserve">город </w:t>
            </w:r>
            <w:r w:rsidR="004656BA" w:rsidRPr="00705C66">
              <w:rPr>
                <w:szCs w:val="24"/>
              </w:rPr>
              <w:t>Мегион</w:t>
            </w:r>
          </w:p>
        </w:tc>
        <w:tc>
          <w:tcPr>
            <w:tcW w:w="531" w:type="pct"/>
            <w:shd w:val="clear" w:color="auto" w:fill="FFFFFF" w:themeFill="background1"/>
            <w:vAlign w:val="bottom"/>
          </w:tcPr>
          <w:p w14:paraId="4C3353FB" w14:textId="77777777" w:rsidR="004656BA" w:rsidRPr="00705C66" w:rsidRDefault="004656BA" w:rsidP="00DB3365">
            <w:pPr>
              <w:ind w:firstLine="0"/>
              <w:jc w:val="center"/>
              <w:rPr>
                <w:szCs w:val="24"/>
              </w:rPr>
            </w:pPr>
            <w:r w:rsidRPr="00705C66">
              <w:rPr>
                <w:szCs w:val="24"/>
              </w:rPr>
              <w:t>37,8</w:t>
            </w:r>
          </w:p>
        </w:tc>
        <w:tc>
          <w:tcPr>
            <w:tcW w:w="638" w:type="pct"/>
            <w:shd w:val="clear" w:color="auto" w:fill="FFFFFF" w:themeFill="background1"/>
            <w:vAlign w:val="bottom"/>
          </w:tcPr>
          <w:p w14:paraId="6829AD4E" w14:textId="77777777" w:rsidR="004656BA" w:rsidRPr="00705C66" w:rsidRDefault="004656BA" w:rsidP="00DB3365">
            <w:pPr>
              <w:ind w:firstLine="0"/>
              <w:jc w:val="center"/>
              <w:rPr>
                <w:szCs w:val="24"/>
              </w:rPr>
            </w:pPr>
            <w:r w:rsidRPr="00705C66">
              <w:rPr>
                <w:szCs w:val="24"/>
              </w:rPr>
              <w:t>19,0</w:t>
            </w:r>
          </w:p>
        </w:tc>
        <w:tc>
          <w:tcPr>
            <w:tcW w:w="641" w:type="pct"/>
            <w:shd w:val="clear" w:color="auto" w:fill="FFFFFF" w:themeFill="background1"/>
          </w:tcPr>
          <w:p w14:paraId="21EA8379" w14:textId="77777777" w:rsidR="004656BA" w:rsidRPr="00705C66" w:rsidRDefault="004656BA" w:rsidP="00DB3365">
            <w:pPr>
              <w:ind w:firstLine="0"/>
              <w:jc w:val="center"/>
              <w:rPr>
                <w:szCs w:val="24"/>
              </w:rPr>
            </w:pPr>
            <w:r w:rsidRPr="00705C66">
              <w:rPr>
                <w:szCs w:val="24"/>
              </w:rPr>
              <w:t>24,0</w:t>
            </w:r>
          </w:p>
        </w:tc>
        <w:tc>
          <w:tcPr>
            <w:tcW w:w="700" w:type="pct"/>
            <w:shd w:val="clear" w:color="auto" w:fill="FFFFFF" w:themeFill="background1"/>
          </w:tcPr>
          <w:p w14:paraId="3CC26F48" w14:textId="77777777" w:rsidR="004656BA" w:rsidRPr="00705C66" w:rsidRDefault="004656BA" w:rsidP="00DB3365">
            <w:pPr>
              <w:ind w:firstLine="0"/>
              <w:jc w:val="center"/>
              <w:rPr>
                <w:szCs w:val="24"/>
                <w:lang w:val="en-US"/>
              </w:rPr>
            </w:pPr>
            <w:r w:rsidRPr="00705C66">
              <w:rPr>
                <w:szCs w:val="24"/>
                <w:lang w:val="en-US"/>
              </w:rPr>
              <w:t>20,3</w:t>
            </w:r>
          </w:p>
        </w:tc>
        <w:tc>
          <w:tcPr>
            <w:tcW w:w="1067" w:type="pct"/>
            <w:shd w:val="clear" w:color="auto" w:fill="FFFFFF" w:themeFill="background1"/>
            <w:vAlign w:val="bottom"/>
          </w:tcPr>
          <w:p w14:paraId="0A33EB16" w14:textId="77777777" w:rsidR="004656BA" w:rsidRPr="00705C66" w:rsidRDefault="004656BA" w:rsidP="00DB3365">
            <w:pPr>
              <w:ind w:firstLine="0"/>
              <w:jc w:val="center"/>
              <w:rPr>
                <w:szCs w:val="24"/>
                <w:lang w:val="en-US"/>
              </w:rPr>
            </w:pPr>
            <w:r w:rsidRPr="00705C66">
              <w:rPr>
                <w:szCs w:val="24"/>
                <w:lang w:val="en-US"/>
              </w:rPr>
              <w:t>-3,7</w:t>
            </w:r>
          </w:p>
        </w:tc>
      </w:tr>
    </w:tbl>
    <w:p w14:paraId="5F0C646C" w14:textId="2D469912" w:rsidR="004656BA" w:rsidRDefault="004656BA" w:rsidP="00DB3365">
      <w:pPr>
        <w:ind w:firstLine="0"/>
        <w:rPr>
          <w:rFonts w:cs="Times New Roman"/>
          <w:szCs w:val="24"/>
        </w:rPr>
      </w:pPr>
    </w:p>
    <w:p w14:paraId="5D98E77C" w14:textId="7263A01C" w:rsidR="004656BA" w:rsidRPr="004656BA" w:rsidRDefault="004656BA" w:rsidP="00DB3365">
      <w:pPr>
        <w:keepNext/>
        <w:keepLines/>
        <w:spacing w:after="60"/>
        <w:ind w:firstLine="0"/>
        <w:jc w:val="right"/>
        <w:rPr>
          <w:szCs w:val="24"/>
        </w:rPr>
      </w:pPr>
      <w:r w:rsidRPr="004656BA">
        <w:rPr>
          <w:szCs w:val="24"/>
        </w:rPr>
        <w:t>Таблица</w:t>
      </w:r>
      <w:r w:rsidR="00523AFF">
        <w:rPr>
          <w:szCs w:val="24"/>
        </w:rPr>
        <w:t xml:space="preserve"> 25</w:t>
      </w:r>
    </w:p>
    <w:p w14:paraId="2E3014B2" w14:textId="61D904C5" w:rsidR="004656BA" w:rsidRPr="00705C66" w:rsidRDefault="004656BA" w:rsidP="00DB3365">
      <w:pPr>
        <w:keepNext/>
        <w:keepLines/>
        <w:spacing w:after="60"/>
        <w:ind w:firstLine="0"/>
        <w:jc w:val="center"/>
        <w:rPr>
          <w:szCs w:val="24"/>
        </w:rPr>
      </w:pPr>
      <w:r w:rsidRPr="00705C66">
        <w:rPr>
          <w:szCs w:val="24"/>
        </w:rPr>
        <w:t>Доля проб питьевой воды из распределительной водопроводной сети, не соответствующей гигиеническим нормативам по микробиологическим показателям</w:t>
      </w:r>
    </w:p>
    <w:p w14:paraId="0596C470" w14:textId="77777777" w:rsidR="004656BA" w:rsidRPr="00705C66" w:rsidRDefault="004656BA" w:rsidP="00DB3365">
      <w:pPr>
        <w:keepNext/>
        <w:keepLines/>
        <w:spacing w:after="60"/>
        <w:ind w:firstLine="0"/>
        <w:jc w:val="center"/>
        <w:rPr>
          <w:sz w:val="10"/>
          <w:szCs w:val="10"/>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2216"/>
        <w:gridCol w:w="1008"/>
        <w:gridCol w:w="1008"/>
        <w:gridCol w:w="1008"/>
        <w:gridCol w:w="1010"/>
        <w:gridCol w:w="1371"/>
        <w:gridCol w:w="2127"/>
      </w:tblGrid>
      <w:tr w:rsidR="00396F09" w14:paraId="42FEFF02" w14:textId="77777777" w:rsidTr="00396F09">
        <w:tc>
          <w:tcPr>
            <w:tcW w:w="1137" w:type="pct"/>
            <w:vMerge w:val="restart"/>
            <w:shd w:val="clear" w:color="auto" w:fill="FFFFFF" w:themeFill="background1"/>
            <w:vAlign w:val="center"/>
          </w:tcPr>
          <w:p w14:paraId="43B24804" w14:textId="77777777" w:rsidR="00396F09" w:rsidRPr="00705C66" w:rsidRDefault="00396F09" w:rsidP="00DB3365">
            <w:pPr>
              <w:keepNext/>
              <w:keepLines/>
              <w:spacing w:before="20" w:after="20"/>
              <w:ind w:firstLine="0"/>
              <w:jc w:val="center"/>
              <w:rPr>
                <w:szCs w:val="24"/>
              </w:rPr>
            </w:pPr>
            <w:r w:rsidRPr="00705C66">
              <w:rPr>
                <w:szCs w:val="24"/>
              </w:rPr>
              <w:t>Территориальное образование</w:t>
            </w:r>
          </w:p>
        </w:tc>
        <w:tc>
          <w:tcPr>
            <w:tcW w:w="2772" w:type="pct"/>
            <w:gridSpan w:val="5"/>
            <w:shd w:val="clear" w:color="auto" w:fill="FFFFFF" w:themeFill="background1"/>
            <w:vAlign w:val="center"/>
          </w:tcPr>
          <w:p w14:paraId="298197B3" w14:textId="77777777" w:rsidR="00396F09" w:rsidRPr="00705C66" w:rsidRDefault="00396F09" w:rsidP="00DB3365">
            <w:pPr>
              <w:keepNext/>
              <w:keepLines/>
              <w:spacing w:before="20" w:after="20"/>
              <w:ind w:firstLine="0"/>
              <w:jc w:val="center"/>
              <w:rPr>
                <w:szCs w:val="24"/>
              </w:rPr>
            </w:pPr>
            <w:r w:rsidRPr="00705C66">
              <w:rPr>
                <w:szCs w:val="24"/>
              </w:rPr>
              <w:t>Доля проб воды, неудовлетворительной по микробиологическим показателям, %</w:t>
            </w:r>
          </w:p>
        </w:tc>
        <w:tc>
          <w:tcPr>
            <w:tcW w:w="1091" w:type="pct"/>
            <w:vMerge w:val="restart"/>
            <w:shd w:val="clear" w:color="auto" w:fill="FFFFFF" w:themeFill="background1"/>
            <w:vAlign w:val="center"/>
          </w:tcPr>
          <w:p w14:paraId="6BA56420" w14:textId="7A33F16C" w:rsidR="00396F09" w:rsidRPr="00705C66" w:rsidRDefault="00396F09" w:rsidP="00DB3365">
            <w:pPr>
              <w:keepNext/>
              <w:keepLines/>
              <w:spacing w:before="20" w:after="20"/>
              <w:ind w:firstLine="0"/>
              <w:jc w:val="center"/>
              <w:rPr>
                <w:szCs w:val="24"/>
              </w:rPr>
            </w:pPr>
            <w:r w:rsidRPr="00705C66">
              <w:rPr>
                <w:szCs w:val="24"/>
              </w:rPr>
              <w:t>динамика к 2022 году, п.п.</w:t>
            </w:r>
          </w:p>
        </w:tc>
      </w:tr>
      <w:tr w:rsidR="00396F09" w14:paraId="0BC15B97" w14:textId="77777777" w:rsidTr="00396F09">
        <w:tc>
          <w:tcPr>
            <w:tcW w:w="1137" w:type="pct"/>
            <w:vMerge/>
            <w:shd w:val="clear" w:color="auto" w:fill="FFFFFF" w:themeFill="background1"/>
            <w:vAlign w:val="center"/>
          </w:tcPr>
          <w:p w14:paraId="0159C217" w14:textId="77777777" w:rsidR="00396F09" w:rsidRPr="00705C66" w:rsidRDefault="00396F09" w:rsidP="00DB3365">
            <w:pPr>
              <w:keepNext/>
              <w:keepLines/>
              <w:spacing w:before="20" w:after="20"/>
              <w:ind w:firstLine="0"/>
              <w:jc w:val="center"/>
              <w:rPr>
                <w:szCs w:val="24"/>
              </w:rPr>
            </w:pPr>
          </w:p>
        </w:tc>
        <w:tc>
          <w:tcPr>
            <w:tcW w:w="517" w:type="pct"/>
            <w:shd w:val="clear" w:color="auto" w:fill="FFFFFF" w:themeFill="background1"/>
            <w:vAlign w:val="center"/>
          </w:tcPr>
          <w:p w14:paraId="6B77ABD1" w14:textId="77777777" w:rsidR="00396F09" w:rsidRPr="00705C66" w:rsidRDefault="00396F09" w:rsidP="00DB3365">
            <w:pPr>
              <w:keepNext/>
              <w:keepLines/>
              <w:spacing w:before="20" w:after="20"/>
              <w:ind w:firstLine="0"/>
              <w:jc w:val="center"/>
              <w:rPr>
                <w:szCs w:val="24"/>
              </w:rPr>
            </w:pPr>
            <w:r w:rsidRPr="00705C66">
              <w:rPr>
                <w:szCs w:val="24"/>
              </w:rPr>
              <w:t>2018</w:t>
            </w:r>
          </w:p>
        </w:tc>
        <w:tc>
          <w:tcPr>
            <w:tcW w:w="517" w:type="pct"/>
            <w:shd w:val="clear" w:color="auto" w:fill="FFFFFF" w:themeFill="background1"/>
          </w:tcPr>
          <w:p w14:paraId="69076B5C" w14:textId="77777777" w:rsidR="00396F09" w:rsidRPr="00705C66" w:rsidRDefault="00396F09" w:rsidP="00DB3365">
            <w:pPr>
              <w:keepNext/>
              <w:keepLines/>
              <w:spacing w:before="20" w:after="20"/>
              <w:ind w:firstLine="0"/>
              <w:jc w:val="center"/>
              <w:rPr>
                <w:szCs w:val="24"/>
              </w:rPr>
            </w:pPr>
            <w:r w:rsidRPr="00705C66">
              <w:rPr>
                <w:szCs w:val="24"/>
              </w:rPr>
              <w:t>2019</w:t>
            </w:r>
          </w:p>
        </w:tc>
        <w:tc>
          <w:tcPr>
            <w:tcW w:w="517" w:type="pct"/>
            <w:shd w:val="clear" w:color="auto" w:fill="FFFFFF" w:themeFill="background1"/>
          </w:tcPr>
          <w:p w14:paraId="5CAE8628" w14:textId="77777777" w:rsidR="00396F09" w:rsidRPr="00705C66" w:rsidRDefault="00396F09" w:rsidP="00DB3365">
            <w:pPr>
              <w:keepNext/>
              <w:keepLines/>
              <w:spacing w:before="20" w:after="20"/>
              <w:ind w:firstLine="0"/>
              <w:jc w:val="center"/>
              <w:rPr>
                <w:szCs w:val="24"/>
              </w:rPr>
            </w:pPr>
            <w:r w:rsidRPr="00705C66">
              <w:rPr>
                <w:szCs w:val="24"/>
              </w:rPr>
              <w:t>2020</w:t>
            </w:r>
          </w:p>
        </w:tc>
        <w:tc>
          <w:tcPr>
            <w:tcW w:w="518" w:type="pct"/>
            <w:shd w:val="clear" w:color="auto" w:fill="FFFFFF" w:themeFill="background1"/>
          </w:tcPr>
          <w:p w14:paraId="2E5D8F4A" w14:textId="77777777" w:rsidR="00396F09" w:rsidRPr="00705C66" w:rsidRDefault="00396F09" w:rsidP="00DB3365">
            <w:pPr>
              <w:keepNext/>
              <w:keepLines/>
              <w:spacing w:before="20" w:after="20"/>
              <w:ind w:firstLine="0"/>
              <w:jc w:val="center"/>
              <w:rPr>
                <w:szCs w:val="24"/>
              </w:rPr>
            </w:pPr>
            <w:r w:rsidRPr="00705C66">
              <w:rPr>
                <w:szCs w:val="24"/>
              </w:rPr>
              <w:t>2021</w:t>
            </w:r>
          </w:p>
        </w:tc>
        <w:tc>
          <w:tcPr>
            <w:tcW w:w="703" w:type="pct"/>
            <w:shd w:val="clear" w:color="auto" w:fill="FFFFFF" w:themeFill="background1"/>
          </w:tcPr>
          <w:p w14:paraId="564ECCCB" w14:textId="77777777" w:rsidR="00396F09" w:rsidRPr="00705C66" w:rsidRDefault="00396F09" w:rsidP="00DB3365">
            <w:pPr>
              <w:keepNext/>
              <w:keepLines/>
              <w:spacing w:before="20" w:after="20"/>
              <w:ind w:firstLine="0"/>
              <w:jc w:val="center"/>
              <w:rPr>
                <w:szCs w:val="24"/>
              </w:rPr>
            </w:pPr>
            <w:r w:rsidRPr="00705C66">
              <w:rPr>
                <w:szCs w:val="24"/>
              </w:rPr>
              <w:t>2022</w:t>
            </w:r>
          </w:p>
        </w:tc>
        <w:tc>
          <w:tcPr>
            <w:tcW w:w="1091" w:type="pct"/>
            <w:vMerge/>
            <w:shd w:val="clear" w:color="auto" w:fill="FFFFFF" w:themeFill="background1"/>
            <w:vAlign w:val="center"/>
          </w:tcPr>
          <w:p w14:paraId="28136974" w14:textId="77777777" w:rsidR="00396F09" w:rsidRPr="00705C66" w:rsidRDefault="00396F09" w:rsidP="00DB3365">
            <w:pPr>
              <w:keepNext/>
              <w:keepLines/>
              <w:spacing w:before="20" w:after="20"/>
              <w:ind w:firstLine="0"/>
              <w:jc w:val="center"/>
              <w:rPr>
                <w:szCs w:val="24"/>
              </w:rPr>
            </w:pPr>
          </w:p>
        </w:tc>
      </w:tr>
      <w:tr w:rsidR="00396F09" w14:paraId="5B7AADC1" w14:textId="77777777" w:rsidTr="00396F09">
        <w:tc>
          <w:tcPr>
            <w:tcW w:w="1137" w:type="pct"/>
            <w:shd w:val="clear" w:color="auto" w:fill="FFFFFF" w:themeFill="background1"/>
            <w:vAlign w:val="center"/>
          </w:tcPr>
          <w:p w14:paraId="48C5E9DC" w14:textId="160E8D0A" w:rsidR="00396F09" w:rsidRPr="00705C66" w:rsidRDefault="00396F09" w:rsidP="00DB3365">
            <w:pPr>
              <w:spacing w:before="20" w:after="20"/>
              <w:ind w:firstLine="0"/>
              <w:rPr>
                <w:szCs w:val="24"/>
              </w:rPr>
            </w:pPr>
            <w:r w:rsidRPr="00705C66">
              <w:rPr>
                <w:szCs w:val="24"/>
              </w:rPr>
              <w:t>город Мегион</w:t>
            </w:r>
          </w:p>
        </w:tc>
        <w:tc>
          <w:tcPr>
            <w:tcW w:w="517" w:type="pct"/>
            <w:shd w:val="clear" w:color="auto" w:fill="FFFFFF" w:themeFill="background1"/>
            <w:vAlign w:val="center"/>
          </w:tcPr>
          <w:p w14:paraId="6BA9793B" w14:textId="77777777" w:rsidR="00396F09" w:rsidRPr="00705C66" w:rsidRDefault="00396F09" w:rsidP="00DB3365">
            <w:pPr>
              <w:ind w:firstLine="0"/>
              <w:jc w:val="center"/>
              <w:rPr>
                <w:szCs w:val="24"/>
              </w:rPr>
            </w:pPr>
            <w:r w:rsidRPr="00705C66">
              <w:rPr>
                <w:szCs w:val="24"/>
              </w:rPr>
              <w:t>1,4</w:t>
            </w:r>
          </w:p>
        </w:tc>
        <w:tc>
          <w:tcPr>
            <w:tcW w:w="517" w:type="pct"/>
            <w:shd w:val="clear" w:color="auto" w:fill="FFFFFF" w:themeFill="background1"/>
            <w:vAlign w:val="center"/>
          </w:tcPr>
          <w:p w14:paraId="5F9CC43E" w14:textId="77777777" w:rsidR="00396F09" w:rsidRPr="00705C66" w:rsidRDefault="00396F09" w:rsidP="00DB3365">
            <w:pPr>
              <w:ind w:firstLine="0"/>
              <w:jc w:val="center"/>
              <w:rPr>
                <w:szCs w:val="24"/>
              </w:rPr>
            </w:pPr>
            <w:r w:rsidRPr="00705C66">
              <w:rPr>
                <w:szCs w:val="24"/>
              </w:rPr>
              <w:t>2,4</w:t>
            </w:r>
          </w:p>
        </w:tc>
        <w:tc>
          <w:tcPr>
            <w:tcW w:w="517" w:type="pct"/>
            <w:shd w:val="clear" w:color="auto" w:fill="FFFFFF" w:themeFill="background1"/>
            <w:vAlign w:val="center"/>
          </w:tcPr>
          <w:p w14:paraId="1C216973" w14:textId="77777777" w:rsidR="00396F09" w:rsidRPr="00705C66" w:rsidRDefault="00396F09" w:rsidP="00DB3365">
            <w:pPr>
              <w:ind w:firstLine="0"/>
              <w:jc w:val="center"/>
              <w:rPr>
                <w:szCs w:val="24"/>
              </w:rPr>
            </w:pPr>
            <w:r w:rsidRPr="00705C66">
              <w:rPr>
                <w:szCs w:val="24"/>
              </w:rPr>
              <w:t>0,0</w:t>
            </w:r>
          </w:p>
        </w:tc>
        <w:tc>
          <w:tcPr>
            <w:tcW w:w="518" w:type="pct"/>
            <w:shd w:val="clear" w:color="auto" w:fill="FFFFFF" w:themeFill="background1"/>
            <w:vAlign w:val="center"/>
          </w:tcPr>
          <w:p w14:paraId="48D71BF8" w14:textId="77777777" w:rsidR="00396F09" w:rsidRPr="00705C66" w:rsidRDefault="00396F09" w:rsidP="00DB3365">
            <w:pPr>
              <w:ind w:firstLine="0"/>
              <w:jc w:val="center"/>
              <w:rPr>
                <w:szCs w:val="24"/>
              </w:rPr>
            </w:pPr>
            <w:r w:rsidRPr="00705C66">
              <w:rPr>
                <w:szCs w:val="24"/>
              </w:rPr>
              <w:t>4,1</w:t>
            </w:r>
          </w:p>
        </w:tc>
        <w:tc>
          <w:tcPr>
            <w:tcW w:w="703" w:type="pct"/>
            <w:shd w:val="clear" w:color="auto" w:fill="FFFFFF" w:themeFill="background1"/>
            <w:vAlign w:val="center"/>
          </w:tcPr>
          <w:p w14:paraId="7F58E5F6" w14:textId="77777777" w:rsidR="00396F09" w:rsidRPr="00705C66" w:rsidRDefault="00396F09" w:rsidP="00DB3365">
            <w:pPr>
              <w:ind w:firstLine="0"/>
              <w:jc w:val="center"/>
              <w:rPr>
                <w:szCs w:val="24"/>
              </w:rPr>
            </w:pPr>
            <w:r w:rsidRPr="00705C66">
              <w:rPr>
                <w:szCs w:val="24"/>
              </w:rPr>
              <w:t>0,0</w:t>
            </w:r>
          </w:p>
        </w:tc>
        <w:tc>
          <w:tcPr>
            <w:tcW w:w="1091" w:type="pct"/>
            <w:shd w:val="clear" w:color="auto" w:fill="FFFFFF" w:themeFill="background1"/>
            <w:vAlign w:val="center"/>
          </w:tcPr>
          <w:p w14:paraId="107B0BA7" w14:textId="77777777" w:rsidR="00396F09" w:rsidRPr="00705C66" w:rsidRDefault="00396F09" w:rsidP="00DB3365">
            <w:pPr>
              <w:ind w:firstLine="0"/>
              <w:jc w:val="center"/>
              <w:rPr>
                <w:szCs w:val="24"/>
              </w:rPr>
            </w:pPr>
            <w:r w:rsidRPr="00705C66">
              <w:rPr>
                <w:szCs w:val="24"/>
              </w:rPr>
              <w:t>-4,1</w:t>
            </w:r>
          </w:p>
        </w:tc>
      </w:tr>
    </w:tbl>
    <w:p w14:paraId="6F73A59B" w14:textId="77777777" w:rsidR="004656BA" w:rsidRDefault="004656BA" w:rsidP="000A2F84">
      <w:pPr>
        <w:ind w:firstLine="720"/>
        <w:rPr>
          <w:rFonts w:cs="Times New Roman"/>
          <w:szCs w:val="24"/>
        </w:rPr>
      </w:pPr>
    </w:p>
    <w:p w14:paraId="593175EF" w14:textId="77777777" w:rsidR="00B547A4" w:rsidRPr="001F4357" w:rsidRDefault="00B547A4" w:rsidP="001F4357">
      <w:pPr>
        <w:pStyle w:val="4"/>
        <w:spacing w:before="0"/>
        <w:rPr>
          <w:rFonts w:ascii="Times New Roman" w:hAnsi="Times New Roman" w:cs="Times New Roman"/>
          <w:b w:val="0"/>
          <w:i w:val="0"/>
          <w:color w:val="auto"/>
          <w:szCs w:val="24"/>
          <w:u w:val="single"/>
        </w:rPr>
      </w:pPr>
      <w:r w:rsidRPr="001F4357">
        <w:rPr>
          <w:rFonts w:ascii="Times New Roman" w:hAnsi="Times New Roman" w:cs="Times New Roman"/>
          <w:b w:val="0"/>
          <w:i w:val="0"/>
          <w:color w:val="auto"/>
          <w:szCs w:val="24"/>
          <w:u w:val="single"/>
        </w:rPr>
        <w:t xml:space="preserve">Сбор и утилизация </w:t>
      </w:r>
      <w:r w:rsidR="007D7515">
        <w:rPr>
          <w:rFonts w:ascii="Times New Roman" w:hAnsi="Times New Roman" w:cs="Times New Roman"/>
          <w:b w:val="0"/>
          <w:i w:val="0"/>
          <w:color w:val="auto"/>
          <w:szCs w:val="24"/>
          <w:u w:val="single"/>
        </w:rPr>
        <w:t>твердых коммунальных отходов</w:t>
      </w:r>
    </w:p>
    <w:p w14:paraId="748C8FDB" w14:textId="699A552A" w:rsidR="0048489E" w:rsidRDefault="0048489E" w:rsidP="001F4357">
      <w:pPr>
        <w:ind w:firstLine="720"/>
        <w:rPr>
          <w:rFonts w:cs="Times New Roman"/>
          <w:szCs w:val="24"/>
        </w:rPr>
      </w:pPr>
      <w:r>
        <w:rPr>
          <w:rFonts w:cs="Times New Roman"/>
          <w:szCs w:val="24"/>
        </w:rPr>
        <w:t>В городе Мегионе внедряется новая система</w:t>
      </w:r>
      <w:r w:rsidRPr="0048489E">
        <w:rPr>
          <w:rFonts w:cs="Times New Roman"/>
          <w:szCs w:val="24"/>
        </w:rPr>
        <w:t xml:space="preserve"> обращения с </w:t>
      </w:r>
      <w:r>
        <w:rPr>
          <w:rFonts w:cs="Times New Roman"/>
          <w:szCs w:val="24"/>
        </w:rPr>
        <w:t xml:space="preserve">твердыми коммунальными отходами, в том числе </w:t>
      </w:r>
      <w:r w:rsidRPr="0048489E">
        <w:rPr>
          <w:rFonts w:cs="Times New Roman"/>
          <w:szCs w:val="24"/>
        </w:rPr>
        <w:t>раздельный сбор мусора</w:t>
      </w:r>
      <w:r>
        <w:rPr>
          <w:rFonts w:cs="Times New Roman"/>
          <w:szCs w:val="24"/>
        </w:rPr>
        <w:t xml:space="preserve">. </w:t>
      </w:r>
      <w:r w:rsidRPr="0048489E">
        <w:rPr>
          <w:rFonts w:cs="Times New Roman"/>
          <w:szCs w:val="24"/>
        </w:rPr>
        <w:t xml:space="preserve">В автономном округе функции единого </w:t>
      </w:r>
      <w:r w:rsidRPr="0048489E">
        <w:rPr>
          <w:rFonts w:cs="Times New Roman"/>
          <w:szCs w:val="24"/>
        </w:rPr>
        <w:lastRenderedPageBreak/>
        <w:t>регионального оператора</w:t>
      </w:r>
      <w:r w:rsidR="009439A0">
        <w:rPr>
          <w:rFonts w:cs="Times New Roman"/>
          <w:szCs w:val="24"/>
        </w:rPr>
        <w:t xml:space="preserve"> по</w:t>
      </w:r>
      <w:r w:rsidR="009439A0" w:rsidRPr="009439A0">
        <w:t xml:space="preserve"> </w:t>
      </w:r>
      <w:r w:rsidR="009439A0" w:rsidRPr="009439A0">
        <w:rPr>
          <w:rFonts w:cs="Times New Roman"/>
          <w:szCs w:val="24"/>
        </w:rPr>
        <w:t xml:space="preserve">сбору, транспортированию, обработке, утилизации, обезвреживанию, захоронению </w:t>
      </w:r>
      <w:r w:rsidR="009439A0">
        <w:rPr>
          <w:rFonts w:cs="Times New Roman"/>
          <w:szCs w:val="24"/>
        </w:rPr>
        <w:t>твердых коммунальных отходов</w:t>
      </w:r>
      <w:r w:rsidRPr="0048489E">
        <w:rPr>
          <w:rFonts w:cs="Times New Roman"/>
          <w:szCs w:val="24"/>
        </w:rPr>
        <w:t xml:space="preserve"> выполняет АО «Югра-Экология».</w:t>
      </w:r>
    </w:p>
    <w:p w14:paraId="6A92ED41" w14:textId="4FF9894D" w:rsidR="0048489E" w:rsidRDefault="009439A0" w:rsidP="001F4357">
      <w:pPr>
        <w:ind w:firstLine="720"/>
        <w:rPr>
          <w:rFonts w:cs="Times New Roman"/>
          <w:szCs w:val="24"/>
        </w:rPr>
      </w:pPr>
      <w:r>
        <w:rPr>
          <w:rFonts w:cs="Times New Roman"/>
          <w:szCs w:val="24"/>
        </w:rPr>
        <w:t xml:space="preserve">На конец 2022 года </w:t>
      </w:r>
      <w:r w:rsidR="0048489E" w:rsidRPr="0048489E">
        <w:rPr>
          <w:rFonts w:cs="Times New Roman"/>
          <w:szCs w:val="24"/>
        </w:rPr>
        <w:t>на территории города количество мест раздельного накопления твердых коммунальных отходов составляет более 100 мест. Пока этот вид деятельности не носит масштабный характер и не всегда соответствует предписываемым стандартам.</w:t>
      </w:r>
    </w:p>
    <w:p w14:paraId="33152537" w14:textId="69477BDD" w:rsidR="009439A0" w:rsidRPr="0036629F" w:rsidRDefault="00D81FF2" w:rsidP="001F4357">
      <w:pPr>
        <w:ind w:firstLine="720"/>
        <w:rPr>
          <w:szCs w:val="24"/>
        </w:rPr>
      </w:pPr>
      <w:r w:rsidRPr="00D33282">
        <w:rPr>
          <w:szCs w:val="24"/>
        </w:rPr>
        <w:t xml:space="preserve">Хозяйственную деятельность на объекте размещения отходов «Полигон для размещения твердых бытовых отходов» осуществляет общество с ограниченной ответственностью </w:t>
      </w:r>
      <w:r>
        <w:rPr>
          <w:szCs w:val="24"/>
        </w:rPr>
        <w:t>«Жилищно-к</w:t>
      </w:r>
      <w:r w:rsidRPr="00D33282">
        <w:rPr>
          <w:szCs w:val="24"/>
        </w:rPr>
        <w:t xml:space="preserve">оммунальное </w:t>
      </w:r>
      <w:r>
        <w:rPr>
          <w:szCs w:val="24"/>
        </w:rPr>
        <w:t>автотранспортное п</w:t>
      </w:r>
      <w:r w:rsidRPr="00D33282">
        <w:rPr>
          <w:szCs w:val="24"/>
        </w:rPr>
        <w:t>редприятие».</w:t>
      </w:r>
      <w:r w:rsidR="00C565C5" w:rsidRPr="0036629F">
        <w:rPr>
          <w:szCs w:val="24"/>
        </w:rPr>
        <w:t xml:space="preserve"> </w:t>
      </w:r>
      <w:r w:rsidR="0036629F" w:rsidRPr="00D33282">
        <w:rPr>
          <w:szCs w:val="24"/>
        </w:rPr>
        <w:t>Объем твердых коммунальных отходов, поступивших на Полигон ТБО</w:t>
      </w:r>
      <w:r w:rsidR="0036629F">
        <w:rPr>
          <w:szCs w:val="24"/>
        </w:rPr>
        <w:t xml:space="preserve"> от всех категорий потребителей</w:t>
      </w:r>
      <w:r w:rsidR="0036629F" w:rsidRPr="00D33282">
        <w:rPr>
          <w:szCs w:val="24"/>
        </w:rPr>
        <w:t xml:space="preserve"> </w:t>
      </w:r>
      <w:r w:rsidR="00BB70B7">
        <w:rPr>
          <w:szCs w:val="24"/>
        </w:rPr>
        <w:t>за 5 лет, составил 3388,9 тыс. м</w:t>
      </w:r>
      <w:r w:rsidR="00BB70B7">
        <w:rPr>
          <w:szCs w:val="24"/>
          <w:vertAlign w:val="superscript"/>
        </w:rPr>
        <w:t>3</w:t>
      </w:r>
      <w:r w:rsidR="0036629F">
        <w:rPr>
          <w:szCs w:val="24"/>
        </w:rPr>
        <w:t xml:space="preserve"> (Рис.</w:t>
      </w:r>
      <w:r w:rsidR="002A4336">
        <w:rPr>
          <w:szCs w:val="24"/>
        </w:rPr>
        <w:t>44</w:t>
      </w:r>
      <w:r w:rsidR="0036629F">
        <w:rPr>
          <w:szCs w:val="24"/>
        </w:rPr>
        <w:t>)</w:t>
      </w:r>
    </w:p>
    <w:p w14:paraId="7F7C1FA8" w14:textId="3451F567" w:rsidR="00D81FF2" w:rsidRDefault="00D81FF2" w:rsidP="001F4357">
      <w:pPr>
        <w:ind w:firstLine="720"/>
        <w:rPr>
          <w:rFonts w:cs="Times New Roman"/>
          <w:szCs w:val="24"/>
        </w:rPr>
      </w:pPr>
    </w:p>
    <w:p w14:paraId="47403AE6" w14:textId="320FA92B" w:rsidR="00336405" w:rsidRDefault="00336405" w:rsidP="002A4336">
      <w:pPr>
        <w:ind w:firstLine="0"/>
        <w:jc w:val="center"/>
        <w:rPr>
          <w:rFonts w:cs="Times New Roman"/>
          <w:szCs w:val="24"/>
        </w:rPr>
      </w:pPr>
      <w:r w:rsidRPr="00165963">
        <w:rPr>
          <w:rFonts w:cs="Times New Roman"/>
          <w:noProof/>
          <w:color w:val="FF0000"/>
          <w:sz w:val="28"/>
          <w:szCs w:val="24"/>
          <w:lang w:eastAsia="ru-RU"/>
        </w:rPr>
        <w:drawing>
          <wp:inline distT="0" distB="0" distL="0" distR="0" wp14:anchorId="1DD99A35" wp14:editId="7C5D1AFD">
            <wp:extent cx="4467225" cy="2162175"/>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97C32CE" w14:textId="355B3E5B" w:rsidR="0036629F" w:rsidRDefault="0036629F" w:rsidP="0036629F">
      <w:pPr>
        <w:jc w:val="center"/>
        <w:rPr>
          <w:rFonts w:cs="Times New Roman"/>
          <w:szCs w:val="24"/>
        </w:rPr>
      </w:pPr>
      <w:r w:rsidRPr="001F4357">
        <w:rPr>
          <w:rFonts w:eastAsia="Batang" w:cs="Times New Roman"/>
          <w:b/>
          <w:szCs w:val="24"/>
          <w:lang w:eastAsia="ko-KR"/>
        </w:rPr>
        <w:t>Рис.</w:t>
      </w:r>
      <w:r w:rsidR="002A4336">
        <w:rPr>
          <w:rFonts w:eastAsia="Batang" w:cs="Times New Roman"/>
          <w:b/>
          <w:szCs w:val="24"/>
          <w:lang w:eastAsia="ko-KR"/>
        </w:rPr>
        <w:t>44</w:t>
      </w:r>
      <w:r w:rsidRPr="001F4357">
        <w:rPr>
          <w:rFonts w:eastAsia="Batang" w:cs="Times New Roman"/>
          <w:b/>
          <w:szCs w:val="24"/>
          <w:lang w:eastAsia="ko-KR"/>
        </w:rPr>
        <w:t xml:space="preserve">. </w:t>
      </w:r>
      <w:r>
        <w:rPr>
          <w:rFonts w:eastAsia="Batang" w:cs="Times New Roman"/>
          <w:b/>
          <w:szCs w:val="24"/>
          <w:lang w:eastAsia="ko-KR"/>
        </w:rPr>
        <w:t>Объем твердых коммунальных отходов от всех потребителей, м. куб.</w:t>
      </w:r>
    </w:p>
    <w:p w14:paraId="1A381C1F" w14:textId="12B2982E" w:rsidR="00336405" w:rsidRDefault="00336405" w:rsidP="001F4357">
      <w:pPr>
        <w:ind w:firstLine="720"/>
        <w:rPr>
          <w:rFonts w:cs="Times New Roman"/>
          <w:szCs w:val="24"/>
        </w:rPr>
      </w:pPr>
    </w:p>
    <w:p w14:paraId="55A5C6A8" w14:textId="5ADE0F1A" w:rsidR="00336405" w:rsidRDefault="00AF14BF" w:rsidP="007A439A">
      <w:pPr>
        <w:widowControl w:val="0"/>
        <w:rPr>
          <w:szCs w:val="24"/>
          <w:lang w:eastAsia="ru-RU"/>
        </w:rPr>
      </w:pPr>
      <w:r>
        <w:rPr>
          <w:szCs w:val="24"/>
          <w:lang w:eastAsia="ru-RU"/>
        </w:rPr>
        <w:t xml:space="preserve">С 2021 года данный показатель уменьшается, что связано с введением в 2021 году </w:t>
      </w:r>
      <w:r w:rsidR="00336405" w:rsidRPr="00D33282">
        <w:rPr>
          <w:szCs w:val="24"/>
          <w:lang w:eastAsia="ru-RU"/>
        </w:rPr>
        <w:t xml:space="preserve">в эксплуатацию мусоросортировочного комплекса в городе Нижневартовске. </w:t>
      </w:r>
    </w:p>
    <w:p w14:paraId="1E2DE832" w14:textId="495D393C" w:rsidR="00B547A4" w:rsidRDefault="005C2738" w:rsidP="001F4357">
      <w:pPr>
        <w:ind w:firstLine="720"/>
        <w:rPr>
          <w:rFonts w:cs="Times New Roman"/>
          <w:szCs w:val="24"/>
        </w:rPr>
      </w:pPr>
      <w:r>
        <w:rPr>
          <w:rFonts w:cs="Times New Roman"/>
          <w:szCs w:val="24"/>
        </w:rPr>
        <w:t>В</w:t>
      </w:r>
      <w:r w:rsidR="007A0F12">
        <w:rPr>
          <w:rFonts w:cs="Times New Roman"/>
          <w:szCs w:val="24"/>
        </w:rPr>
        <w:t xml:space="preserve"> рамках г</w:t>
      </w:r>
      <w:r w:rsidRPr="005C2738">
        <w:rPr>
          <w:rFonts w:cs="Times New Roman"/>
          <w:szCs w:val="24"/>
        </w:rPr>
        <w:t xml:space="preserve">осударственной программы автономного округа «Экологическая безопасность» </w:t>
      </w:r>
      <w:r w:rsidR="00C32C5A">
        <w:rPr>
          <w:rFonts w:cs="Times New Roman"/>
          <w:szCs w:val="24"/>
        </w:rPr>
        <w:t>путем заключения концессионного соглашения</w:t>
      </w:r>
      <w:r>
        <w:rPr>
          <w:rFonts w:cs="Times New Roman"/>
          <w:szCs w:val="24"/>
        </w:rPr>
        <w:t xml:space="preserve"> запланировано сооружение современного </w:t>
      </w:r>
      <w:r w:rsidR="00C32C5A">
        <w:rPr>
          <w:rFonts w:cs="Times New Roman"/>
          <w:szCs w:val="24"/>
        </w:rPr>
        <w:t xml:space="preserve">комплексного </w:t>
      </w:r>
      <w:r>
        <w:rPr>
          <w:rFonts w:cs="Times New Roman"/>
          <w:szCs w:val="24"/>
        </w:rPr>
        <w:t>межмуниципального полигона твердых бытовых отходов для городов Мегион, Нижневартовск и поселений</w:t>
      </w:r>
      <w:r w:rsidRPr="005C2738">
        <w:rPr>
          <w:rFonts w:cs="Times New Roman"/>
          <w:szCs w:val="24"/>
        </w:rPr>
        <w:t xml:space="preserve"> Нижневартовского района</w:t>
      </w:r>
      <w:r>
        <w:rPr>
          <w:rFonts w:cs="Times New Roman"/>
          <w:szCs w:val="24"/>
        </w:rPr>
        <w:t>, мощностью 180 тыс. тонн ежегодно.</w:t>
      </w:r>
      <w:r w:rsidR="00C32C5A">
        <w:rPr>
          <w:rFonts w:cs="Times New Roman"/>
          <w:szCs w:val="24"/>
        </w:rPr>
        <w:t xml:space="preserve"> </w:t>
      </w:r>
    </w:p>
    <w:p w14:paraId="204ACC49" w14:textId="77777777" w:rsidR="00B547A4" w:rsidRPr="001F4357" w:rsidRDefault="00B547A4" w:rsidP="001F4357">
      <w:pPr>
        <w:ind w:firstLine="720"/>
        <w:rPr>
          <w:rFonts w:cs="Times New Roman"/>
          <w:szCs w:val="24"/>
        </w:rPr>
      </w:pPr>
    </w:p>
    <w:p w14:paraId="708BCED4" w14:textId="441BF051" w:rsidR="004669E8" w:rsidRPr="001F4357" w:rsidRDefault="00C32C5A" w:rsidP="00C32C5A">
      <w:pPr>
        <w:pStyle w:val="2"/>
        <w:spacing w:before="0" w:after="0"/>
        <w:rPr>
          <w:rFonts w:ascii="Times New Roman" w:hAnsi="Times New Roman" w:cs="Times New Roman"/>
          <w:i w:val="0"/>
          <w:iCs w:val="0"/>
          <w:sz w:val="24"/>
          <w:szCs w:val="24"/>
        </w:rPr>
      </w:pPr>
      <w:bookmarkStart w:id="113" w:name="_Toc499682309"/>
      <w:bookmarkStart w:id="114" w:name="_Toc511488567"/>
      <w:bookmarkStart w:id="115" w:name="_Toc1822467"/>
      <w:bookmarkStart w:id="116" w:name="_Toc1822878"/>
      <w:bookmarkStart w:id="117" w:name="_Toc152760920"/>
      <w:r>
        <w:rPr>
          <w:rFonts w:ascii="Times New Roman" w:hAnsi="Times New Roman" w:cs="Times New Roman"/>
          <w:i w:val="0"/>
          <w:iCs w:val="0"/>
          <w:sz w:val="24"/>
          <w:szCs w:val="24"/>
        </w:rPr>
        <w:t>1</w:t>
      </w:r>
      <w:r w:rsidR="004669E8" w:rsidRPr="001F4357">
        <w:rPr>
          <w:rFonts w:ascii="Times New Roman" w:hAnsi="Times New Roman" w:cs="Times New Roman"/>
          <w:i w:val="0"/>
          <w:iCs w:val="0"/>
          <w:sz w:val="24"/>
          <w:szCs w:val="24"/>
        </w:rPr>
        <w:t>.4. МУНИЦИПАЛЬНОЕ УПРАВЛЕНИЕ</w:t>
      </w:r>
      <w:bookmarkEnd w:id="113"/>
      <w:r w:rsidR="004669E8" w:rsidRPr="001F4357">
        <w:rPr>
          <w:rFonts w:ascii="Times New Roman" w:hAnsi="Times New Roman" w:cs="Times New Roman"/>
          <w:i w:val="0"/>
          <w:iCs w:val="0"/>
          <w:sz w:val="24"/>
          <w:szCs w:val="24"/>
        </w:rPr>
        <w:t xml:space="preserve"> И САМОУПРАВЛЕНИЕ</w:t>
      </w:r>
      <w:bookmarkEnd w:id="114"/>
      <w:bookmarkEnd w:id="115"/>
      <w:bookmarkEnd w:id="116"/>
      <w:bookmarkEnd w:id="117"/>
    </w:p>
    <w:p w14:paraId="3E8A91B4" w14:textId="476A4340" w:rsidR="004669E8" w:rsidRPr="001F4357" w:rsidRDefault="00C32C5A" w:rsidP="00C32C5A">
      <w:pPr>
        <w:keepNext/>
        <w:outlineLvl w:val="2"/>
        <w:rPr>
          <w:rFonts w:eastAsia="Batang" w:cs="Times New Roman"/>
          <w:b/>
          <w:bCs/>
          <w:szCs w:val="24"/>
          <w:lang w:eastAsia="ko-KR"/>
        </w:rPr>
      </w:pPr>
      <w:bookmarkStart w:id="118" w:name="_Toc499682310"/>
      <w:bookmarkStart w:id="119" w:name="_Toc511488568"/>
      <w:bookmarkStart w:id="120" w:name="_Toc1822468"/>
      <w:bookmarkStart w:id="121" w:name="_Toc1822879"/>
      <w:bookmarkStart w:id="122" w:name="_Toc152760921"/>
      <w:r>
        <w:rPr>
          <w:rFonts w:eastAsia="Batang" w:cs="Times New Roman"/>
          <w:b/>
          <w:bCs/>
          <w:szCs w:val="24"/>
          <w:lang w:eastAsia="ko-KR"/>
        </w:rPr>
        <w:t>1</w:t>
      </w:r>
      <w:r w:rsidR="004669E8" w:rsidRPr="001F4357">
        <w:rPr>
          <w:rFonts w:eastAsia="Batang" w:cs="Times New Roman"/>
          <w:b/>
          <w:bCs/>
          <w:szCs w:val="24"/>
          <w:lang w:eastAsia="ko-KR"/>
        </w:rPr>
        <w:t>.4.1. Муниципальная служба</w:t>
      </w:r>
      <w:bookmarkEnd w:id="118"/>
      <w:bookmarkEnd w:id="119"/>
      <w:bookmarkEnd w:id="120"/>
      <w:bookmarkEnd w:id="121"/>
      <w:bookmarkEnd w:id="122"/>
    </w:p>
    <w:p w14:paraId="65047570" w14:textId="6F5F90C8" w:rsidR="004669E8" w:rsidRPr="001F4357" w:rsidRDefault="002F70A6" w:rsidP="001F4357">
      <w:pPr>
        <w:ind w:firstLine="720"/>
        <w:rPr>
          <w:rFonts w:cs="Times New Roman"/>
          <w:szCs w:val="24"/>
        </w:rPr>
      </w:pPr>
      <w:r w:rsidRPr="002F70A6">
        <w:rPr>
          <w:rFonts w:cs="Times New Roman"/>
          <w:szCs w:val="24"/>
        </w:rPr>
        <w:t>По состоянию на 01.01.2023 общая штатная численность работников органов администрации города с</w:t>
      </w:r>
      <w:r w:rsidR="00852BAF">
        <w:rPr>
          <w:rFonts w:cs="Times New Roman"/>
          <w:szCs w:val="24"/>
        </w:rPr>
        <w:t>оставляет 200,5 единиц</w:t>
      </w:r>
      <w:r w:rsidRPr="002F70A6">
        <w:rPr>
          <w:rFonts w:cs="Times New Roman"/>
          <w:szCs w:val="24"/>
        </w:rPr>
        <w:t xml:space="preserve"> муниципальных должностей и должностей муниципальной службы, 7</w:t>
      </w:r>
      <w:r w:rsidR="00852BAF">
        <w:rPr>
          <w:rFonts w:cs="Times New Roman"/>
          <w:szCs w:val="24"/>
        </w:rPr>
        <w:t xml:space="preserve"> единиц</w:t>
      </w:r>
      <w:r w:rsidRPr="002F70A6">
        <w:rPr>
          <w:rFonts w:cs="Times New Roman"/>
          <w:szCs w:val="24"/>
        </w:rPr>
        <w:t xml:space="preserve"> – должност</w:t>
      </w:r>
      <w:r w:rsidR="00852BAF">
        <w:rPr>
          <w:rFonts w:cs="Times New Roman"/>
          <w:szCs w:val="24"/>
        </w:rPr>
        <w:t>ей, осуществляющих</w:t>
      </w:r>
      <w:r w:rsidRPr="002F70A6">
        <w:rPr>
          <w:rFonts w:cs="Times New Roman"/>
          <w:szCs w:val="24"/>
        </w:rPr>
        <w:t xml:space="preserve"> техническое обеспечение деятельности органов администрации города.</w:t>
      </w:r>
    </w:p>
    <w:p w14:paraId="5D9BE9DA" w14:textId="4FF50E32" w:rsidR="002F70A6" w:rsidRDefault="002F70A6" w:rsidP="001F4357">
      <w:pPr>
        <w:ind w:firstLine="720"/>
        <w:rPr>
          <w:rFonts w:cs="Times New Roman"/>
          <w:szCs w:val="24"/>
        </w:rPr>
      </w:pPr>
      <w:r w:rsidRPr="002F70A6">
        <w:rPr>
          <w:rFonts w:cs="Times New Roman"/>
          <w:szCs w:val="24"/>
        </w:rPr>
        <w:t>Фактическая численность работников органов администрации города на 31</w:t>
      </w:r>
      <w:r w:rsidR="008C6261">
        <w:rPr>
          <w:rFonts w:cs="Times New Roman"/>
          <w:szCs w:val="24"/>
        </w:rPr>
        <w:t>.12.2022 составила 207 человек, из которых: 31 мужчина и 176 женщин;</w:t>
      </w:r>
      <w:r w:rsidRPr="002F70A6">
        <w:rPr>
          <w:rFonts w:cs="Times New Roman"/>
          <w:szCs w:val="24"/>
        </w:rPr>
        <w:t xml:space="preserve"> 200</w:t>
      </w:r>
      <w:r w:rsidR="00852BAF">
        <w:rPr>
          <w:rFonts w:cs="Times New Roman"/>
          <w:szCs w:val="24"/>
        </w:rPr>
        <w:t xml:space="preserve"> человек</w:t>
      </w:r>
      <w:r w:rsidRPr="002F70A6">
        <w:rPr>
          <w:rFonts w:cs="Times New Roman"/>
          <w:szCs w:val="24"/>
        </w:rPr>
        <w:t xml:space="preserve"> </w:t>
      </w:r>
      <w:r w:rsidR="008C6261">
        <w:rPr>
          <w:rFonts w:cs="Times New Roman"/>
          <w:szCs w:val="24"/>
        </w:rPr>
        <w:t xml:space="preserve">- </w:t>
      </w:r>
      <w:r w:rsidRPr="002F70A6">
        <w:rPr>
          <w:rFonts w:cs="Times New Roman"/>
          <w:szCs w:val="24"/>
        </w:rPr>
        <w:t>муниципальны</w:t>
      </w:r>
      <w:r w:rsidR="008C6261">
        <w:rPr>
          <w:rFonts w:cs="Times New Roman"/>
          <w:szCs w:val="24"/>
        </w:rPr>
        <w:t>х служащих</w:t>
      </w:r>
      <w:r w:rsidRPr="002F70A6">
        <w:rPr>
          <w:rFonts w:cs="Times New Roman"/>
          <w:szCs w:val="24"/>
        </w:rPr>
        <w:t>, 1 человек</w:t>
      </w:r>
      <w:r w:rsidR="008C6261">
        <w:rPr>
          <w:rFonts w:cs="Times New Roman"/>
          <w:szCs w:val="24"/>
        </w:rPr>
        <w:t xml:space="preserve"> занимает </w:t>
      </w:r>
      <w:r w:rsidRPr="002F70A6">
        <w:rPr>
          <w:rFonts w:cs="Times New Roman"/>
          <w:szCs w:val="24"/>
        </w:rPr>
        <w:t>муниципальн</w:t>
      </w:r>
      <w:r w:rsidR="008C6261">
        <w:rPr>
          <w:rFonts w:cs="Times New Roman"/>
          <w:szCs w:val="24"/>
        </w:rPr>
        <w:t>ую</w:t>
      </w:r>
      <w:r w:rsidRPr="002F70A6">
        <w:rPr>
          <w:rFonts w:cs="Times New Roman"/>
          <w:szCs w:val="24"/>
        </w:rPr>
        <w:t xml:space="preserve"> должность</w:t>
      </w:r>
      <w:r w:rsidR="008C6261">
        <w:rPr>
          <w:rFonts w:cs="Times New Roman"/>
          <w:szCs w:val="24"/>
        </w:rPr>
        <w:t xml:space="preserve"> </w:t>
      </w:r>
      <w:r w:rsidR="008C6261" w:rsidRPr="002F70A6">
        <w:rPr>
          <w:rFonts w:cs="Times New Roman"/>
          <w:szCs w:val="24"/>
        </w:rPr>
        <w:t>(глава города)</w:t>
      </w:r>
      <w:r w:rsidR="008C6261">
        <w:rPr>
          <w:rFonts w:cs="Times New Roman"/>
          <w:szCs w:val="24"/>
        </w:rPr>
        <w:t xml:space="preserve">, </w:t>
      </w:r>
      <w:r w:rsidRPr="002F70A6">
        <w:rPr>
          <w:rFonts w:cs="Times New Roman"/>
          <w:szCs w:val="24"/>
        </w:rPr>
        <w:t>6</w:t>
      </w:r>
      <w:r w:rsidR="00852BAF">
        <w:rPr>
          <w:rFonts w:cs="Times New Roman"/>
          <w:szCs w:val="24"/>
        </w:rPr>
        <w:t xml:space="preserve"> человек</w:t>
      </w:r>
      <w:r w:rsidR="008C6261">
        <w:rPr>
          <w:rFonts w:cs="Times New Roman"/>
          <w:szCs w:val="24"/>
        </w:rPr>
        <w:t xml:space="preserve"> - </w:t>
      </w:r>
      <w:r w:rsidRPr="002F70A6">
        <w:rPr>
          <w:rFonts w:cs="Times New Roman"/>
          <w:szCs w:val="24"/>
        </w:rPr>
        <w:t>работники, замещающие должности, не отнесенные к должностям муниципальной службы и осуществляющие техническое обеспечение деятельности органов администрации города.</w:t>
      </w:r>
    </w:p>
    <w:p w14:paraId="447239F1" w14:textId="137ED795" w:rsidR="004669E8" w:rsidRPr="001F4357" w:rsidRDefault="004669E8" w:rsidP="001F4357">
      <w:pPr>
        <w:ind w:firstLine="720"/>
        <w:rPr>
          <w:rFonts w:cs="Times New Roman"/>
          <w:szCs w:val="24"/>
        </w:rPr>
      </w:pPr>
      <w:r w:rsidRPr="001F4357">
        <w:rPr>
          <w:rFonts w:cs="Times New Roman"/>
          <w:szCs w:val="24"/>
        </w:rPr>
        <w:t>Распределение муниципальных служащих по возрастным кате</w:t>
      </w:r>
      <w:r w:rsidR="00396434">
        <w:rPr>
          <w:rFonts w:cs="Times New Roman"/>
          <w:szCs w:val="24"/>
        </w:rPr>
        <w:t>гориям представлено в Таблице 26</w:t>
      </w:r>
      <w:r w:rsidRPr="001F4357">
        <w:rPr>
          <w:rFonts w:cs="Times New Roman"/>
          <w:szCs w:val="24"/>
        </w:rPr>
        <w:t>.</w:t>
      </w:r>
    </w:p>
    <w:p w14:paraId="6D25B7A0" w14:textId="1A8B5C66" w:rsidR="004669E8" w:rsidRPr="001F4357" w:rsidRDefault="00396434" w:rsidP="001F4357">
      <w:pPr>
        <w:ind w:firstLine="720"/>
        <w:jc w:val="right"/>
        <w:rPr>
          <w:rFonts w:cs="Times New Roman"/>
          <w:szCs w:val="24"/>
        </w:rPr>
      </w:pPr>
      <w:r>
        <w:rPr>
          <w:rFonts w:cs="Times New Roman"/>
          <w:szCs w:val="24"/>
        </w:rPr>
        <w:t>Таблица 26</w:t>
      </w:r>
    </w:p>
    <w:p w14:paraId="5B02769A" w14:textId="77777777" w:rsidR="004669E8" w:rsidRDefault="004669E8" w:rsidP="001F4357">
      <w:pPr>
        <w:widowControl w:val="0"/>
        <w:jc w:val="center"/>
        <w:rPr>
          <w:rFonts w:eastAsia="Times New Roman" w:cs="Times New Roman"/>
          <w:color w:val="000000" w:themeColor="text1"/>
          <w:szCs w:val="24"/>
          <w:lang w:eastAsia="ru-RU"/>
        </w:rPr>
      </w:pPr>
      <w:r w:rsidRPr="001F4357">
        <w:rPr>
          <w:rFonts w:eastAsia="Times New Roman" w:cs="Times New Roman"/>
          <w:color w:val="000000" w:themeColor="text1"/>
          <w:szCs w:val="24"/>
          <w:lang w:eastAsia="ru-RU"/>
        </w:rPr>
        <w:t>Распределение муниципальных служащих по возрастным категориям</w:t>
      </w:r>
    </w:p>
    <w:p w14:paraId="088CC6FE" w14:textId="77777777" w:rsidR="00AE4FA2" w:rsidRPr="001F4357" w:rsidRDefault="00AE4FA2" w:rsidP="001F4357">
      <w:pPr>
        <w:widowControl w:val="0"/>
        <w:jc w:val="center"/>
        <w:rPr>
          <w:rFonts w:eastAsia="Times New Roman" w:cs="Times New Roman"/>
          <w:color w:val="000000" w:themeColor="text1"/>
          <w:szCs w:val="24"/>
          <w:lang w:eastAsia="ru-RU"/>
        </w:rPr>
      </w:pPr>
    </w:p>
    <w:tbl>
      <w:tblPr>
        <w:tblW w:w="49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0"/>
        <w:gridCol w:w="1534"/>
        <w:gridCol w:w="1538"/>
        <w:gridCol w:w="1538"/>
        <w:gridCol w:w="1538"/>
      </w:tblGrid>
      <w:tr w:rsidR="004669E8" w:rsidRPr="002F70A6" w14:paraId="2D6334FE" w14:textId="77777777" w:rsidTr="002F70A6">
        <w:trPr>
          <w:trHeight w:val="520"/>
        </w:trPr>
        <w:tc>
          <w:tcPr>
            <w:tcW w:w="1830" w:type="pct"/>
            <w:shd w:val="clear" w:color="auto" w:fill="auto"/>
            <w:vAlign w:val="center"/>
          </w:tcPr>
          <w:p w14:paraId="1BBAB7F9" w14:textId="77777777" w:rsidR="004669E8" w:rsidRPr="002F70A6" w:rsidRDefault="004669E8" w:rsidP="001D4E49">
            <w:pPr>
              <w:widowControl w:val="0"/>
              <w:ind w:firstLine="37"/>
              <w:jc w:val="center"/>
              <w:rPr>
                <w:rFonts w:eastAsia="Times New Roman" w:cs="Times New Roman"/>
                <w:color w:val="000000" w:themeColor="text1"/>
                <w:szCs w:val="24"/>
                <w:lang w:eastAsia="ru-RU"/>
              </w:rPr>
            </w:pPr>
            <w:r w:rsidRPr="002F70A6">
              <w:rPr>
                <w:rFonts w:eastAsia="Times New Roman" w:cs="Times New Roman"/>
                <w:color w:val="000000" w:themeColor="text1"/>
                <w:szCs w:val="24"/>
                <w:lang w:eastAsia="ru-RU"/>
              </w:rPr>
              <w:t>Возраст</w:t>
            </w:r>
          </w:p>
        </w:tc>
        <w:tc>
          <w:tcPr>
            <w:tcW w:w="791" w:type="pct"/>
            <w:shd w:val="clear" w:color="auto" w:fill="auto"/>
            <w:vAlign w:val="center"/>
          </w:tcPr>
          <w:p w14:paraId="653079B0" w14:textId="4C8EFA30" w:rsidR="004669E8" w:rsidRPr="002F70A6" w:rsidRDefault="002F70A6" w:rsidP="001D4E49">
            <w:pPr>
              <w:widowControl w:val="0"/>
              <w:ind w:firstLine="37"/>
              <w:jc w:val="center"/>
              <w:rPr>
                <w:rFonts w:eastAsia="Times New Roman" w:cs="Times New Roman"/>
                <w:color w:val="000000" w:themeColor="text1"/>
                <w:szCs w:val="24"/>
                <w:lang w:eastAsia="ru-RU"/>
              </w:rPr>
            </w:pPr>
            <w:r>
              <w:rPr>
                <w:rFonts w:eastAsia="Times New Roman" w:cs="Times New Roman"/>
                <w:color w:val="000000" w:themeColor="text1"/>
                <w:szCs w:val="24"/>
                <w:lang w:eastAsia="ru-RU"/>
              </w:rPr>
              <w:t>2021</w:t>
            </w:r>
            <w:r w:rsidR="00AE4FA2" w:rsidRPr="002F70A6">
              <w:rPr>
                <w:rFonts w:eastAsia="Times New Roman" w:cs="Times New Roman"/>
                <w:color w:val="000000" w:themeColor="text1"/>
                <w:szCs w:val="24"/>
                <w:lang w:eastAsia="ru-RU"/>
              </w:rPr>
              <w:t xml:space="preserve"> год</w:t>
            </w:r>
          </w:p>
        </w:tc>
        <w:tc>
          <w:tcPr>
            <w:tcW w:w="793" w:type="pct"/>
            <w:shd w:val="clear" w:color="auto" w:fill="auto"/>
            <w:vAlign w:val="center"/>
          </w:tcPr>
          <w:p w14:paraId="0FB9318D" w14:textId="77777777" w:rsidR="004669E8" w:rsidRPr="002F70A6" w:rsidRDefault="004669E8" w:rsidP="001D4E49">
            <w:pPr>
              <w:widowControl w:val="0"/>
              <w:ind w:firstLine="37"/>
              <w:jc w:val="center"/>
              <w:rPr>
                <w:rFonts w:eastAsia="Times New Roman" w:cs="Times New Roman"/>
                <w:color w:val="000000" w:themeColor="text1"/>
                <w:szCs w:val="24"/>
                <w:lang w:eastAsia="ru-RU"/>
              </w:rPr>
            </w:pPr>
            <w:r w:rsidRPr="002F70A6">
              <w:rPr>
                <w:rFonts w:eastAsia="Times New Roman" w:cs="Times New Roman"/>
                <w:color w:val="000000" w:themeColor="text1"/>
                <w:szCs w:val="24"/>
                <w:lang w:eastAsia="ru-RU"/>
              </w:rPr>
              <w:t>Удельный вес, %</w:t>
            </w:r>
          </w:p>
        </w:tc>
        <w:tc>
          <w:tcPr>
            <w:tcW w:w="793" w:type="pct"/>
            <w:shd w:val="clear" w:color="auto" w:fill="auto"/>
            <w:vAlign w:val="center"/>
          </w:tcPr>
          <w:p w14:paraId="4EAEB52E" w14:textId="147EEE76" w:rsidR="004669E8" w:rsidRPr="002F70A6" w:rsidRDefault="002F70A6" w:rsidP="001D4E49">
            <w:pPr>
              <w:widowControl w:val="0"/>
              <w:ind w:firstLine="37"/>
              <w:jc w:val="center"/>
              <w:rPr>
                <w:rFonts w:eastAsia="Times New Roman" w:cs="Times New Roman"/>
                <w:color w:val="000000" w:themeColor="text1"/>
                <w:szCs w:val="24"/>
                <w:lang w:eastAsia="ru-RU"/>
              </w:rPr>
            </w:pPr>
            <w:r>
              <w:rPr>
                <w:rFonts w:eastAsia="Times New Roman" w:cs="Times New Roman"/>
                <w:color w:val="000000" w:themeColor="text1"/>
                <w:szCs w:val="24"/>
                <w:lang w:eastAsia="ru-RU"/>
              </w:rPr>
              <w:t>2022</w:t>
            </w:r>
            <w:r w:rsidR="00AE4FA2" w:rsidRPr="002F70A6">
              <w:rPr>
                <w:rFonts w:eastAsia="Times New Roman" w:cs="Times New Roman"/>
                <w:color w:val="000000" w:themeColor="text1"/>
                <w:szCs w:val="24"/>
                <w:lang w:eastAsia="ru-RU"/>
              </w:rPr>
              <w:t xml:space="preserve"> год</w:t>
            </w:r>
          </w:p>
        </w:tc>
        <w:tc>
          <w:tcPr>
            <w:tcW w:w="793" w:type="pct"/>
            <w:shd w:val="clear" w:color="auto" w:fill="auto"/>
            <w:vAlign w:val="center"/>
          </w:tcPr>
          <w:p w14:paraId="1F698014" w14:textId="77777777" w:rsidR="004669E8" w:rsidRPr="002F70A6" w:rsidRDefault="004669E8" w:rsidP="001D4E49">
            <w:pPr>
              <w:widowControl w:val="0"/>
              <w:ind w:firstLine="37"/>
              <w:jc w:val="center"/>
              <w:rPr>
                <w:rFonts w:eastAsia="Times New Roman" w:cs="Times New Roman"/>
                <w:color w:val="000000" w:themeColor="text1"/>
                <w:szCs w:val="24"/>
                <w:lang w:eastAsia="ru-RU"/>
              </w:rPr>
            </w:pPr>
            <w:r w:rsidRPr="002F70A6">
              <w:rPr>
                <w:rFonts w:eastAsia="Times New Roman" w:cs="Times New Roman"/>
                <w:color w:val="000000" w:themeColor="text1"/>
                <w:szCs w:val="24"/>
                <w:lang w:eastAsia="ru-RU"/>
              </w:rPr>
              <w:t>Удельный вес, %</w:t>
            </w:r>
          </w:p>
        </w:tc>
      </w:tr>
      <w:tr w:rsidR="002F70A6" w:rsidRPr="002F70A6" w14:paraId="64E1E16F" w14:textId="77777777" w:rsidTr="00284A1E">
        <w:trPr>
          <w:trHeight w:val="260"/>
        </w:trPr>
        <w:tc>
          <w:tcPr>
            <w:tcW w:w="1830" w:type="pct"/>
            <w:shd w:val="clear" w:color="auto" w:fill="auto"/>
            <w:vAlign w:val="center"/>
          </w:tcPr>
          <w:p w14:paraId="51F4B0D1" w14:textId="77777777" w:rsidR="002F70A6" w:rsidRPr="002F70A6" w:rsidRDefault="002F70A6" w:rsidP="001D4E49">
            <w:pPr>
              <w:widowControl w:val="0"/>
              <w:ind w:firstLine="37"/>
              <w:rPr>
                <w:rFonts w:eastAsia="Times New Roman" w:cs="Times New Roman"/>
                <w:color w:val="000000" w:themeColor="text1"/>
                <w:szCs w:val="24"/>
                <w:lang w:eastAsia="ru-RU"/>
              </w:rPr>
            </w:pPr>
            <w:r w:rsidRPr="002F70A6">
              <w:rPr>
                <w:rFonts w:eastAsia="Times New Roman" w:cs="Times New Roman"/>
                <w:color w:val="000000" w:themeColor="text1"/>
                <w:szCs w:val="24"/>
                <w:lang w:eastAsia="ru-RU"/>
              </w:rPr>
              <w:t xml:space="preserve">до 30 лет </w:t>
            </w:r>
          </w:p>
        </w:tc>
        <w:tc>
          <w:tcPr>
            <w:tcW w:w="791" w:type="pct"/>
            <w:tcBorders>
              <w:top w:val="single" w:sz="4" w:space="0" w:color="auto"/>
              <w:left w:val="single" w:sz="4" w:space="0" w:color="auto"/>
              <w:bottom w:val="single" w:sz="4" w:space="0" w:color="auto"/>
              <w:right w:val="single" w:sz="4" w:space="0" w:color="auto"/>
            </w:tcBorders>
            <w:vAlign w:val="center"/>
          </w:tcPr>
          <w:p w14:paraId="333012C6" w14:textId="0A380C16" w:rsidR="002F70A6" w:rsidRPr="002F70A6" w:rsidRDefault="002F70A6" w:rsidP="001D4E49">
            <w:pPr>
              <w:widowControl w:val="0"/>
              <w:ind w:firstLine="37"/>
              <w:jc w:val="center"/>
              <w:rPr>
                <w:rFonts w:cs="Times New Roman"/>
                <w:color w:val="000000" w:themeColor="text1"/>
                <w:szCs w:val="24"/>
              </w:rPr>
            </w:pPr>
            <w:r>
              <w:rPr>
                <w:rFonts w:cs="Times New Roman"/>
                <w:color w:val="000000" w:themeColor="text1"/>
                <w:szCs w:val="24"/>
              </w:rPr>
              <w:t>18</w:t>
            </w:r>
          </w:p>
        </w:tc>
        <w:tc>
          <w:tcPr>
            <w:tcW w:w="793" w:type="pct"/>
            <w:tcBorders>
              <w:top w:val="single" w:sz="4" w:space="0" w:color="auto"/>
              <w:left w:val="single" w:sz="4" w:space="0" w:color="auto"/>
              <w:bottom w:val="single" w:sz="4" w:space="0" w:color="auto"/>
              <w:right w:val="single" w:sz="4" w:space="0" w:color="auto"/>
            </w:tcBorders>
            <w:vAlign w:val="center"/>
          </w:tcPr>
          <w:p w14:paraId="564D0F65" w14:textId="23345746" w:rsidR="002F70A6" w:rsidRPr="002F70A6" w:rsidRDefault="002F70A6" w:rsidP="001D4E49">
            <w:pPr>
              <w:widowControl w:val="0"/>
              <w:ind w:firstLine="37"/>
              <w:jc w:val="center"/>
              <w:rPr>
                <w:rFonts w:cs="Times New Roman"/>
                <w:color w:val="000000" w:themeColor="text1"/>
                <w:szCs w:val="24"/>
              </w:rPr>
            </w:pPr>
            <w:r>
              <w:rPr>
                <w:rFonts w:cs="Times New Roman"/>
                <w:color w:val="000000" w:themeColor="text1"/>
                <w:szCs w:val="24"/>
              </w:rPr>
              <w:t>9,2</w:t>
            </w:r>
          </w:p>
        </w:tc>
        <w:tc>
          <w:tcPr>
            <w:tcW w:w="793" w:type="pct"/>
            <w:tcBorders>
              <w:top w:val="single" w:sz="4" w:space="0" w:color="auto"/>
              <w:left w:val="single" w:sz="4" w:space="0" w:color="auto"/>
              <w:bottom w:val="single" w:sz="4" w:space="0" w:color="auto"/>
              <w:right w:val="single" w:sz="4" w:space="0" w:color="auto"/>
            </w:tcBorders>
            <w:vAlign w:val="center"/>
          </w:tcPr>
          <w:p w14:paraId="65546AE2" w14:textId="2A04E382" w:rsidR="002F70A6" w:rsidRPr="002F70A6" w:rsidRDefault="002F70A6" w:rsidP="001D4E49">
            <w:pPr>
              <w:widowControl w:val="0"/>
              <w:ind w:firstLine="37"/>
              <w:jc w:val="center"/>
              <w:rPr>
                <w:rFonts w:cs="Times New Roman"/>
                <w:color w:val="000000" w:themeColor="text1"/>
                <w:szCs w:val="24"/>
              </w:rPr>
            </w:pPr>
            <w:r>
              <w:rPr>
                <w:rFonts w:cs="Times New Roman"/>
                <w:color w:val="000000" w:themeColor="text1"/>
                <w:szCs w:val="24"/>
              </w:rPr>
              <w:t>19</w:t>
            </w:r>
          </w:p>
        </w:tc>
        <w:tc>
          <w:tcPr>
            <w:tcW w:w="793" w:type="pct"/>
            <w:tcBorders>
              <w:top w:val="single" w:sz="4" w:space="0" w:color="auto"/>
              <w:left w:val="single" w:sz="4" w:space="0" w:color="auto"/>
              <w:bottom w:val="single" w:sz="4" w:space="0" w:color="auto"/>
              <w:right w:val="single" w:sz="4" w:space="0" w:color="auto"/>
            </w:tcBorders>
            <w:vAlign w:val="center"/>
          </w:tcPr>
          <w:p w14:paraId="72954E18" w14:textId="1898CC38" w:rsidR="002F70A6" w:rsidRPr="002F70A6" w:rsidRDefault="002F70A6" w:rsidP="001D4E49">
            <w:pPr>
              <w:widowControl w:val="0"/>
              <w:ind w:firstLine="37"/>
              <w:jc w:val="center"/>
              <w:rPr>
                <w:rFonts w:cs="Times New Roman"/>
                <w:color w:val="000000" w:themeColor="text1"/>
                <w:szCs w:val="24"/>
              </w:rPr>
            </w:pPr>
            <w:r>
              <w:rPr>
                <w:rFonts w:cs="Times New Roman"/>
                <w:color w:val="000000" w:themeColor="text1"/>
                <w:szCs w:val="24"/>
              </w:rPr>
              <w:t>9,5</w:t>
            </w:r>
          </w:p>
        </w:tc>
      </w:tr>
      <w:tr w:rsidR="002F70A6" w:rsidRPr="002F70A6" w14:paraId="066E4467" w14:textId="77777777" w:rsidTr="00284A1E">
        <w:trPr>
          <w:trHeight w:val="260"/>
        </w:trPr>
        <w:tc>
          <w:tcPr>
            <w:tcW w:w="1830" w:type="pct"/>
            <w:shd w:val="clear" w:color="auto" w:fill="auto"/>
            <w:vAlign w:val="center"/>
          </w:tcPr>
          <w:p w14:paraId="48923CC2" w14:textId="77777777" w:rsidR="002F70A6" w:rsidRPr="002F70A6" w:rsidRDefault="002F70A6" w:rsidP="001D4E49">
            <w:pPr>
              <w:widowControl w:val="0"/>
              <w:ind w:firstLine="37"/>
              <w:rPr>
                <w:rFonts w:eastAsia="Times New Roman" w:cs="Times New Roman"/>
                <w:color w:val="000000" w:themeColor="text1"/>
                <w:szCs w:val="24"/>
                <w:lang w:eastAsia="ru-RU"/>
              </w:rPr>
            </w:pPr>
            <w:r w:rsidRPr="002F70A6">
              <w:rPr>
                <w:rFonts w:eastAsia="Times New Roman" w:cs="Times New Roman"/>
                <w:color w:val="000000" w:themeColor="text1"/>
                <w:szCs w:val="24"/>
                <w:lang w:eastAsia="ru-RU"/>
              </w:rPr>
              <w:lastRenderedPageBreak/>
              <w:t>от 30 лет до 39 лет</w:t>
            </w:r>
          </w:p>
        </w:tc>
        <w:tc>
          <w:tcPr>
            <w:tcW w:w="791" w:type="pct"/>
            <w:tcBorders>
              <w:top w:val="single" w:sz="4" w:space="0" w:color="auto"/>
              <w:left w:val="single" w:sz="4" w:space="0" w:color="auto"/>
              <w:bottom w:val="single" w:sz="4" w:space="0" w:color="auto"/>
              <w:right w:val="single" w:sz="4" w:space="0" w:color="auto"/>
            </w:tcBorders>
            <w:vAlign w:val="center"/>
          </w:tcPr>
          <w:p w14:paraId="2D31CBB9" w14:textId="38DF3997" w:rsidR="002F70A6" w:rsidRPr="002F70A6" w:rsidRDefault="002F70A6" w:rsidP="001D4E49">
            <w:pPr>
              <w:widowControl w:val="0"/>
              <w:ind w:firstLine="37"/>
              <w:jc w:val="center"/>
              <w:rPr>
                <w:rFonts w:cs="Times New Roman"/>
                <w:color w:val="000000" w:themeColor="text1"/>
                <w:szCs w:val="24"/>
              </w:rPr>
            </w:pPr>
            <w:r>
              <w:rPr>
                <w:rFonts w:cs="Times New Roman"/>
                <w:color w:val="000000" w:themeColor="text1"/>
                <w:szCs w:val="24"/>
              </w:rPr>
              <w:t>62</w:t>
            </w:r>
          </w:p>
        </w:tc>
        <w:tc>
          <w:tcPr>
            <w:tcW w:w="793" w:type="pct"/>
            <w:tcBorders>
              <w:top w:val="single" w:sz="4" w:space="0" w:color="auto"/>
              <w:left w:val="single" w:sz="4" w:space="0" w:color="auto"/>
              <w:bottom w:val="single" w:sz="4" w:space="0" w:color="auto"/>
              <w:right w:val="single" w:sz="4" w:space="0" w:color="auto"/>
            </w:tcBorders>
            <w:vAlign w:val="center"/>
          </w:tcPr>
          <w:p w14:paraId="6A614B9A" w14:textId="66B12700" w:rsidR="002F70A6" w:rsidRPr="002F70A6" w:rsidRDefault="002F70A6" w:rsidP="001D4E49">
            <w:pPr>
              <w:widowControl w:val="0"/>
              <w:ind w:firstLine="37"/>
              <w:jc w:val="center"/>
              <w:rPr>
                <w:rFonts w:cs="Times New Roman"/>
                <w:color w:val="000000" w:themeColor="text1"/>
                <w:szCs w:val="24"/>
              </w:rPr>
            </w:pPr>
            <w:r>
              <w:rPr>
                <w:rFonts w:cs="Times New Roman"/>
                <w:color w:val="000000" w:themeColor="text1"/>
                <w:szCs w:val="24"/>
              </w:rPr>
              <w:t>31</w:t>
            </w:r>
          </w:p>
        </w:tc>
        <w:tc>
          <w:tcPr>
            <w:tcW w:w="793" w:type="pct"/>
            <w:tcBorders>
              <w:top w:val="single" w:sz="4" w:space="0" w:color="auto"/>
              <w:left w:val="single" w:sz="4" w:space="0" w:color="auto"/>
              <w:bottom w:val="single" w:sz="4" w:space="0" w:color="auto"/>
              <w:right w:val="single" w:sz="4" w:space="0" w:color="auto"/>
            </w:tcBorders>
            <w:vAlign w:val="center"/>
          </w:tcPr>
          <w:p w14:paraId="319E3328" w14:textId="35322057" w:rsidR="002F70A6" w:rsidRPr="002F70A6" w:rsidRDefault="002F70A6" w:rsidP="001D4E49">
            <w:pPr>
              <w:widowControl w:val="0"/>
              <w:ind w:firstLine="37"/>
              <w:jc w:val="center"/>
              <w:rPr>
                <w:rFonts w:cs="Times New Roman"/>
                <w:color w:val="000000" w:themeColor="text1"/>
                <w:szCs w:val="24"/>
              </w:rPr>
            </w:pPr>
            <w:r>
              <w:rPr>
                <w:rFonts w:cs="Times New Roman"/>
                <w:color w:val="000000" w:themeColor="text1"/>
                <w:szCs w:val="24"/>
              </w:rPr>
              <w:t>62</w:t>
            </w:r>
          </w:p>
        </w:tc>
        <w:tc>
          <w:tcPr>
            <w:tcW w:w="793" w:type="pct"/>
            <w:tcBorders>
              <w:top w:val="single" w:sz="4" w:space="0" w:color="auto"/>
              <w:left w:val="single" w:sz="4" w:space="0" w:color="auto"/>
              <w:bottom w:val="single" w:sz="4" w:space="0" w:color="auto"/>
              <w:right w:val="single" w:sz="4" w:space="0" w:color="auto"/>
            </w:tcBorders>
            <w:vAlign w:val="center"/>
          </w:tcPr>
          <w:p w14:paraId="1D1D41B3" w14:textId="5F0F6E50" w:rsidR="002F70A6" w:rsidRPr="002F70A6" w:rsidRDefault="002F70A6" w:rsidP="001D4E49">
            <w:pPr>
              <w:widowControl w:val="0"/>
              <w:ind w:firstLine="37"/>
              <w:jc w:val="center"/>
              <w:rPr>
                <w:rFonts w:cs="Times New Roman"/>
                <w:color w:val="000000" w:themeColor="text1"/>
                <w:szCs w:val="24"/>
              </w:rPr>
            </w:pPr>
            <w:r>
              <w:rPr>
                <w:rFonts w:cs="Times New Roman"/>
                <w:color w:val="000000" w:themeColor="text1"/>
                <w:szCs w:val="24"/>
              </w:rPr>
              <w:t>28,5</w:t>
            </w:r>
          </w:p>
        </w:tc>
      </w:tr>
      <w:tr w:rsidR="002F70A6" w:rsidRPr="002F70A6" w14:paraId="180D9365" w14:textId="77777777" w:rsidTr="00284A1E">
        <w:trPr>
          <w:trHeight w:val="260"/>
        </w:trPr>
        <w:tc>
          <w:tcPr>
            <w:tcW w:w="1830" w:type="pct"/>
            <w:shd w:val="clear" w:color="auto" w:fill="auto"/>
            <w:vAlign w:val="center"/>
          </w:tcPr>
          <w:p w14:paraId="4F42C4C3" w14:textId="77777777" w:rsidR="002F70A6" w:rsidRPr="002F70A6" w:rsidRDefault="002F70A6" w:rsidP="001D4E49">
            <w:pPr>
              <w:widowControl w:val="0"/>
              <w:ind w:firstLine="37"/>
              <w:rPr>
                <w:rFonts w:eastAsia="Times New Roman" w:cs="Times New Roman"/>
                <w:color w:val="000000" w:themeColor="text1"/>
                <w:szCs w:val="24"/>
                <w:lang w:eastAsia="ru-RU"/>
              </w:rPr>
            </w:pPr>
            <w:r w:rsidRPr="002F70A6">
              <w:rPr>
                <w:rFonts w:eastAsia="Times New Roman" w:cs="Times New Roman"/>
                <w:color w:val="000000" w:themeColor="text1"/>
                <w:szCs w:val="24"/>
                <w:lang w:eastAsia="ru-RU"/>
              </w:rPr>
              <w:t>от 40 лет до 49 лет</w:t>
            </w:r>
          </w:p>
        </w:tc>
        <w:tc>
          <w:tcPr>
            <w:tcW w:w="791" w:type="pct"/>
            <w:tcBorders>
              <w:top w:val="single" w:sz="4" w:space="0" w:color="auto"/>
              <w:left w:val="single" w:sz="4" w:space="0" w:color="auto"/>
              <w:bottom w:val="single" w:sz="4" w:space="0" w:color="auto"/>
              <w:right w:val="single" w:sz="4" w:space="0" w:color="auto"/>
            </w:tcBorders>
            <w:vAlign w:val="center"/>
          </w:tcPr>
          <w:p w14:paraId="4F834029" w14:textId="6E07E28E" w:rsidR="002F70A6" w:rsidRPr="002F70A6" w:rsidRDefault="002F70A6" w:rsidP="001D4E49">
            <w:pPr>
              <w:widowControl w:val="0"/>
              <w:ind w:firstLine="37"/>
              <w:jc w:val="center"/>
              <w:rPr>
                <w:rFonts w:cs="Times New Roman"/>
                <w:color w:val="000000" w:themeColor="text1"/>
                <w:szCs w:val="24"/>
              </w:rPr>
            </w:pPr>
            <w:r>
              <w:rPr>
                <w:rFonts w:cs="Times New Roman"/>
                <w:color w:val="000000" w:themeColor="text1"/>
                <w:szCs w:val="24"/>
              </w:rPr>
              <w:t>59</w:t>
            </w:r>
          </w:p>
        </w:tc>
        <w:tc>
          <w:tcPr>
            <w:tcW w:w="793" w:type="pct"/>
            <w:tcBorders>
              <w:top w:val="single" w:sz="4" w:space="0" w:color="auto"/>
              <w:left w:val="single" w:sz="4" w:space="0" w:color="auto"/>
              <w:bottom w:val="single" w:sz="4" w:space="0" w:color="auto"/>
              <w:right w:val="single" w:sz="4" w:space="0" w:color="auto"/>
            </w:tcBorders>
            <w:vAlign w:val="center"/>
          </w:tcPr>
          <w:p w14:paraId="79413E22" w14:textId="3F8B4637" w:rsidR="002F70A6" w:rsidRPr="002F70A6" w:rsidRDefault="002F70A6" w:rsidP="001D4E49">
            <w:pPr>
              <w:widowControl w:val="0"/>
              <w:ind w:firstLine="37"/>
              <w:jc w:val="center"/>
              <w:rPr>
                <w:rFonts w:cs="Times New Roman"/>
                <w:color w:val="000000" w:themeColor="text1"/>
                <w:szCs w:val="24"/>
              </w:rPr>
            </w:pPr>
            <w:r>
              <w:rPr>
                <w:rFonts w:cs="Times New Roman"/>
                <w:color w:val="000000" w:themeColor="text1"/>
                <w:szCs w:val="24"/>
              </w:rPr>
              <w:t>27</w:t>
            </w:r>
          </w:p>
        </w:tc>
        <w:tc>
          <w:tcPr>
            <w:tcW w:w="793" w:type="pct"/>
            <w:tcBorders>
              <w:top w:val="single" w:sz="4" w:space="0" w:color="auto"/>
              <w:left w:val="single" w:sz="4" w:space="0" w:color="auto"/>
              <w:bottom w:val="single" w:sz="4" w:space="0" w:color="auto"/>
              <w:right w:val="single" w:sz="4" w:space="0" w:color="auto"/>
            </w:tcBorders>
            <w:vAlign w:val="center"/>
          </w:tcPr>
          <w:p w14:paraId="56F98501" w14:textId="5D1183B8" w:rsidR="002F70A6" w:rsidRPr="002F70A6" w:rsidRDefault="002F70A6" w:rsidP="001D4E49">
            <w:pPr>
              <w:widowControl w:val="0"/>
              <w:ind w:firstLine="37"/>
              <w:jc w:val="center"/>
              <w:rPr>
                <w:rFonts w:cs="Times New Roman"/>
                <w:color w:val="000000" w:themeColor="text1"/>
                <w:szCs w:val="24"/>
              </w:rPr>
            </w:pPr>
            <w:r>
              <w:rPr>
                <w:rFonts w:cs="Times New Roman"/>
                <w:color w:val="000000" w:themeColor="text1"/>
                <w:szCs w:val="24"/>
              </w:rPr>
              <w:t>60</w:t>
            </w:r>
          </w:p>
        </w:tc>
        <w:tc>
          <w:tcPr>
            <w:tcW w:w="793" w:type="pct"/>
            <w:tcBorders>
              <w:top w:val="single" w:sz="4" w:space="0" w:color="auto"/>
              <w:left w:val="single" w:sz="4" w:space="0" w:color="auto"/>
              <w:bottom w:val="single" w:sz="4" w:space="0" w:color="auto"/>
              <w:right w:val="single" w:sz="4" w:space="0" w:color="auto"/>
            </w:tcBorders>
            <w:vAlign w:val="center"/>
          </w:tcPr>
          <w:p w14:paraId="3D704B82" w14:textId="03F71E96" w:rsidR="002F70A6" w:rsidRPr="002F70A6" w:rsidRDefault="002F70A6" w:rsidP="001D4E49">
            <w:pPr>
              <w:widowControl w:val="0"/>
              <w:ind w:firstLine="37"/>
              <w:jc w:val="center"/>
              <w:rPr>
                <w:rFonts w:cs="Times New Roman"/>
                <w:color w:val="000000" w:themeColor="text1"/>
                <w:szCs w:val="24"/>
              </w:rPr>
            </w:pPr>
            <w:r>
              <w:rPr>
                <w:rFonts w:cs="Times New Roman"/>
                <w:color w:val="000000" w:themeColor="text1"/>
                <w:szCs w:val="24"/>
              </w:rPr>
              <w:t>28,4</w:t>
            </w:r>
          </w:p>
        </w:tc>
      </w:tr>
      <w:tr w:rsidR="002F70A6" w:rsidRPr="002F70A6" w14:paraId="328E8C84" w14:textId="77777777" w:rsidTr="00284A1E">
        <w:trPr>
          <w:trHeight w:val="260"/>
        </w:trPr>
        <w:tc>
          <w:tcPr>
            <w:tcW w:w="1830" w:type="pct"/>
            <w:shd w:val="clear" w:color="auto" w:fill="auto"/>
            <w:vAlign w:val="center"/>
          </w:tcPr>
          <w:p w14:paraId="5BDC4303" w14:textId="77777777" w:rsidR="002F70A6" w:rsidRPr="002F70A6" w:rsidRDefault="002F70A6" w:rsidP="001D4E49">
            <w:pPr>
              <w:widowControl w:val="0"/>
              <w:ind w:firstLine="37"/>
              <w:rPr>
                <w:rFonts w:eastAsia="Times New Roman" w:cs="Times New Roman"/>
                <w:color w:val="000000" w:themeColor="text1"/>
                <w:szCs w:val="24"/>
                <w:lang w:eastAsia="ru-RU"/>
              </w:rPr>
            </w:pPr>
            <w:r w:rsidRPr="002F70A6">
              <w:rPr>
                <w:rFonts w:eastAsia="Times New Roman" w:cs="Times New Roman"/>
                <w:color w:val="000000" w:themeColor="text1"/>
                <w:szCs w:val="24"/>
                <w:lang w:eastAsia="ru-RU"/>
              </w:rPr>
              <w:t>от 50 лет до 59 лет</w:t>
            </w:r>
          </w:p>
        </w:tc>
        <w:tc>
          <w:tcPr>
            <w:tcW w:w="791" w:type="pct"/>
            <w:tcBorders>
              <w:top w:val="single" w:sz="4" w:space="0" w:color="auto"/>
              <w:left w:val="single" w:sz="4" w:space="0" w:color="auto"/>
              <w:bottom w:val="single" w:sz="4" w:space="0" w:color="auto"/>
              <w:right w:val="single" w:sz="4" w:space="0" w:color="auto"/>
            </w:tcBorders>
            <w:vAlign w:val="center"/>
          </w:tcPr>
          <w:p w14:paraId="2C03A235" w14:textId="3A5D13D2" w:rsidR="002F70A6" w:rsidRPr="002F70A6" w:rsidRDefault="002F70A6" w:rsidP="001D4E49">
            <w:pPr>
              <w:widowControl w:val="0"/>
              <w:ind w:firstLine="37"/>
              <w:jc w:val="center"/>
              <w:rPr>
                <w:rFonts w:cs="Times New Roman"/>
                <w:color w:val="000000" w:themeColor="text1"/>
                <w:szCs w:val="24"/>
              </w:rPr>
            </w:pPr>
            <w:r>
              <w:rPr>
                <w:rFonts w:cs="Times New Roman"/>
                <w:color w:val="000000" w:themeColor="text1"/>
                <w:szCs w:val="24"/>
              </w:rPr>
              <w:t>53</w:t>
            </w:r>
          </w:p>
        </w:tc>
        <w:tc>
          <w:tcPr>
            <w:tcW w:w="793" w:type="pct"/>
            <w:tcBorders>
              <w:top w:val="single" w:sz="4" w:space="0" w:color="auto"/>
              <w:left w:val="single" w:sz="4" w:space="0" w:color="auto"/>
              <w:bottom w:val="single" w:sz="4" w:space="0" w:color="auto"/>
              <w:right w:val="single" w:sz="4" w:space="0" w:color="auto"/>
            </w:tcBorders>
            <w:vAlign w:val="center"/>
          </w:tcPr>
          <w:p w14:paraId="2272961C" w14:textId="1FCE2307" w:rsidR="002F70A6" w:rsidRPr="002F70A6" w:rsidRDefault="002F70A6" w:rsidP="001D4E49">
            <w:pPr>
              <w:widowControl w:val="0"/>
              <w:ind w:firstLine="37"/>
              <w:jc w:val="center"/>
              <w:rPr>
                <w:rFonts w:cs="Times New Roman"/>
                <w:color w:val="000000" w:themeColor="text1"/>
                <w:szCs w:val="24"/>
              </w:rPr>
            </w:pPr>
            <w:r>
              <w:rPr>
                <w:rFonts w:cs="Times New Roman"/>
                <w:color w:val="000000" w:themeColor="text1"/>
                <w:szCs w:val="24"/>
              </w:rPr>
              <w:t>26,5</w:t>
            </w:r>
          </w:p>
        </w:tc>
        <w:tc>
          <w:tcPr>
            <w:tcW w:w="793" w:type="pct"/>
            <w:tcBorders>
              <w:top w:val="single" w:sz="4" w:space="0" w:color="auto"/>
              <w:left w:val="single" w:sz="4" w:space="0" w:color="auto"/>
              <w:bottom w:val="single" w:sz="4" w:space="0" w:color="auto"/>
              <w:right w:val="single" w:sz="4" w:space="0" w:color="auto"/>
            </w:tcBorders>
            <w:vAlign w:val="center"/>
          </w:tcPr>
          <w:p w14:paraId="20F57542" w14:textId="42227ED0" w:rsidR="002F70A6" w:rsidRPr="002F70A6" w:rsidRDefault="002F70A6" w:rsidP="001D4E49">
            <w:pPr>
              <w:widowControl w:val="0"/>
              <w:ind w:firstLine="37"/>
              <w:jc w:val="center"/>
              <w:rPr>
                <w:rFonts w:cs="Times New Roman"/>
                <w:color w:val="000000" w:themeColor="text1"/>
                <w:szCs w:val="24"/>
              </w:rPr>
            </w:pPr>
            <w:r>
              <w:rPr>
                <w:rFonts w:cs="Times New Roman"/>
                <w:color w:val="000000" w:themeColor="text1"/>
                <w:szCs w:val="24"/>
              </w:rPr>
              <w:t>52</w:t>
            </w:r>
          </w:p>
        </w:tc>
        <w:tc>
          <w:tcPr>
            <w:tcW w:w="793" w:type="pct"/>
            <w:tcBorders>
              <w:top w:val="single" w:sz="4" w:space="0" w:color="auto"/>
              <w:left w:val="single" w:sz="4" w:space="0" w:color="auto"/>
              <w:bottom w:val="single" w:sz="4" w:space="0" w:color="auto"/>
              <w:right w:val="single" w:sz="4" w:space="0" w:color="auto"/>
            </w:tcBorders>
            <w:vAlign w:val="center"/>
          </w:tcPr>
          <w:p w14:paraId="03A02A97" w14:textId="4067BF0A" w:rsidR="002F70A6" w:rsidRPr="002F70A6" w:rsidRDefault="002F70A6" w:rsidP="001D4E49">
            <w:pPr>
              <w:widowControl w:val="0"/>
              <w:ind w:firstLine="37"/>
              <w:jc w:val="center"/>
              <w:rPr>
                <w:rFonts w:cs="Times New Roman"/>
                <w:color w:val="000000" w:themeColor="text1"/>
                <w:szCs w:val="24"/>
              </w:rPr>
            </w:pPr>
            <w:r>
              <w:rPr>
                <w:rFonts w:cs="Times New Roman"/>
                <w:color w:val="000000" w:themeColor="text1"/>
                <w:szCs w:val="24"/>
              </w:rPr>
              <w:t>26</w:t>
            </w:r>
          </w:p>
        </w:tc>
      </w:tr>
      <w:tr w:rsidR="002F70A6" w:rsidRPr="002F70A6" w14:paraId="506F7250" w14:textId="77777777" w:rsidTr="00284A1E">
        <w:trPr>
          <w:trHeight w:val="274"/>
        </w:trPr>
        <w:tc>
          <w:tcPr>
            <w:tcW w:w="1830" w:type="pct"/>
            <w:shd w:val="clear" w:color="auto" w:fill="auto"/>
            <w:vAlign w:val="center"/>
          </w:tcPr>
          <w:p w14:paraId="21B17D7F" w14:textId="77777777" w:rsidR="002F70A6" w:rsidRPr="002F70A6" w:rsidRDefault="002F70A6" w:rsidP="001D4E49">
            <w:pPr>
              <w:widowControl w:val="0"/>
              <w:ind w:firstLine="37"/>
              <w:rPr>
                <w:rFonts w:eastAsia="Times New Roman" w:cs="Times New Roman"/>
                <w:color w:val="000000" w:themeColor="text1"/>
                <w:szCs w:val="24"/>
                <w:lang w:eastAsia="ru-RU"/>
              </w:rPr>
            </w:pPr>
            <w:r w:rsidRPr="002F70A6">
              <w:rPr>
                <w:rFonts w:eastAsia="Times New Roman" w:cs="Times New Roman"/>
                <w:color w:val="000000" w:themeColor="text1"/>
                <w:szCs w:val="24"/>
                <w:lang w:eastAsia="ru-RU"/>
              </w:rPr>
              <w:t>свыше 60 лет</w:t>
            </w:r>
          </w:p>
        </w:tc>
        <w:tc>
          <w:tcPr>
            <w:tcW w:w="791" w:type="pct"/>
            <w:tcBorders>
              <w:top w:val="single" w:sz="4" w:space="0" w:color="auto"/>
              <w:left w:val="single" w:sz="4" w:space="0" w:color="auto"/>
              <w:bottom w:val="single" w:sz="4" w:space="0" w:color="auto"/>
              <w:right w:val="single" w:sz="4" w:space="0" w:color="auto"/>
            </w:tcBorders>
            <w:vAlign w:val="center"/>
          </w:tcPr>
          <w:p w14:paraId="312826F0" w14:textId="6718B56D" w:rsidR="002F70A6" w:rsidRPr="002F70A6" w:rsidRDefault="002F70A6" w:rsidP="001D4E49">
            <w:pPr>
              <w:widowControl w:val="0"/>
              <w:ind w:firstLine="37"/>
              <w:jc w:val="center"/>
              <w:rPr>
                <w:rFonts w:cs="Times New Roman"/>
                <w:color w:val="000000" w:themeColor="text1"/>
                <w:szCs w:val="24"/>
              </w:rPr>
            </w:pPr>
            <w:r>
              <w:rPr>
                <w:rFonts w:cs="Times New Roman"/>
                <w:color w:val="000000" w:themeColor="text1"/>
                <w:szCs w:val="24"/>
              </w:rPr>
              <w:t>8</w:t>
            </w:r>
          </w:p>
        </w:tc>
        <w:tc>
          <w:tcPr>
            <w:tcW w:w="793" w:type="pct"/>
            <w:tcBorders>
              <w:top w:val="single" w:sz="4" w:space="0" w:color="auto"/>
              <w:left w:val="single" w:sz="4" w:space="0" w:color="auto"/>
              <w:bottom w:val="single" w:sz="4" w:space="0" w:color="auto"/>
              <w:right w:val="single" w:sz="4" w:space="0" w:color="auto"/>
            </w:tcBorders>
            <w:vAlign w:val="center"/>
          </w:tcPr>
          <w:p w14:paraId="6C6A88B2" w14:textId="39F50BC9" w:rsidR="002F70A6" w:rsidRPr="002F70A6" w:rsidRDefault="002F70A6" w:rsidP="001D4E49">
            <w:pPr>
              <w:widowControl w:val="0"/>
              <w:ind w:firstLine="37"/>
              <w:jc w:val="center"/>
              <w:rPr>
                <w:rFonts w:cs="Times New Roman"/>
                <w:color w:val="000000" w:themeColor="text1"/>
                <w:szCs w:val="24"/>
              </w:rPr>
            </w:pPr>
            <w:r>
              <w:rPr>
                <w:rFonts w:cs="Times New Roman"/>
                <w:color w:val="000000" w:themeColor="text1"/>
                <w:szCs w:val="24"/>
              </w:rPr>
              <w:t>4</w:t>
            </w:r>
          </w:p>
        </w:tc>
        <w:tc>
          <w:tcPr>
            <w:tcW w:w="793" w:type="pct"/>
            <w:tcBorders>
              <w:top w:val="single" w:sz="4" w:space="0" w:color="auto"/>
              <w:left w:val="single" w:sz="4" w:space="0" w:color="auto"/>
              <w:bottom w:val="single" w:sz="4" w:space="0" w:color="auto"/>
              <w:right w:val="single" w:sz="4" w:space="0" w:color="auto"/>
            </w:tcBorders>
            <w:vAlign w:val="center"/>
          </w:tcPr>
          <w:p w14:paraId="4E0B07C1" w14:textId="08D1FB29" w:rsidR="002F70A6" w:rsidRPr="002F70A6" w:rsidRDefault="002F70A6" w:rsidP="001D4E49">
            <w:pPr>
              <w:widowControl w:val="0"/>
              <w:ind w:firstLine="37"/>
              <w:jc w:val="center"/>
              <w:rPr>
                <w:rFonts w:cs="Times New Roman"/>
                <w:color w:val="000000" w:themeColor="text1"/>
                <w:szCs w:val="24"/>
              </w:rPr>
            </w:pPr>
            <w:r>
              <w:rPr>
                <w:rFonts w:cs="Times New Roman"/>
                <w:color w:val="000000" w:themeColor="text1"/>
                <w:szCs w:val="24"/>
              </w:rPr>
              <w:t>7</w:t>
            </w:r>
          </w:p>
        </w:tc>
        <w:tc>
          <w:tcPr>
            <w:tcW w:w="793" w:type="pct"/>
            <w:tcBorders>
              <w:top w:val="single" w:sz="4" w:space="0" w:color="auto"/>
              <w:left w:val="single" w:sz="4" w:space="0" w:color="auto"/>
              <w:bottom w:val="single" w:sz="4" w:space="0" w:color="auto"/>
              <w:right w:val="single" w:sz="4" w:space="0" w:color="auto"/>
            </w:tcBorders>
            <w:vAlign w:val="center"/>
          </w:tcPr>
          <w:p w14:paraId="183550F4" w14:textId="7A9CFEE6" w:rsidR="002F70A6" w:rsidRPr="002F70A6" w:rsidRDefault="002F70A6" w:rsidP="001D4E49">
            <w:pPr>
              <w:widowControl w:val="0"/>
              <w:ind w:firstLine="37"/>
              <w:jc w:val="center"/>
              <w:rPr>
                <w:rFonts w:cs="Times New Roman"/>
                <w:color w:val="000000" w:themeColor="text1"/>
                <w:szCs w:val="24"/>
              </w:rPr>
            </w:pPr>
            <w:r>
              <w:rPr>
                <w:rFonts w:cs="Times New Roman"/>
                <w:color w:val="000000" w:themeColor="text1"/>
                <w:szCs w:val="24"/>
              </w:rPr>
              <w:t>3,5</w:t>
            </w:r>
          </w:p>
        </w:tc>
      </w:tr>
    </w:tbl>
    <w:p w14:paraId="5E814073" w14:textId="77777777" w:rsidR="00AE4FA2" w:rsidRDefault="00AE4FA2" w:rsidP="001F4357">
      <w:pPr>
        <w:ind w:firstLine="720"/>
        <w:rPr>
          <w:rFonts w:cs="Times New Roman"/>
          <w:szCs w:val="24"/>
        </w:rPr>
      </w:pPr>
    </w:p>
    <w:p w14:paraId="1F92705E" w14:textId="361A9FDE" w:rsidR="004669E8" w:rsidRPr="001F4357" w:rsidRDefault="002F70A6" w:rsidP="001F4357">
      <w:pPr>
        <w:ind w:firstLine="720"/>
        <w:rPr>
          <w:rFonts w:cs="Times New Roman"/>
          <w:szCs w:val="24"/>
        </w:rPr>
      </w:pPr>
      <w:r w:rsidRPr="002F70A6">
        <w:rPr>
          <w:rFonts w:cs="Times New Roman"/>
          <w:szCs w:val="24"/>
        </w:rPr>
        <w:t xml:space="preserve">Наибольшую долю в общей численности составляют муниципальные служащие в возрасте </w:t>
      </w:r>
      <w:r>
        <w:rPr>
          <w:rFonts w:cs="Times New Roman"/>
          <w:szCs w:val="24"/>
        </w:rPr>
        <w:t>от 30 до 39 лет – 28,5% и от 40 до 49 лет – 28,4%.</w:t>
      </w:r>
    </w:p>
    <w:p w14:paraId="4FED91E6" w14:textId="630E52D9" w:rsidR="004669E8" w:rsidRDefault="004669E8" w:rsidP="001F4357">
      <w:pPr>
        <w:ind w:firstLine="720"/>
        <w:rPr>
          <w:rFonts w:eastAsia="Times New Roman" w:cs="Times New Roman"/>
          <w:color w:val="000000" w:themeColor="text1"/>
          <w:szCs w:val="24"/>
          <w:lang w:eastAsia="ru-RU"/>
        </w:rPr>
      </w:pPr>
      <w:r w:rsidRPr="001F4357">
        <w:rPr>
          <w:rFonts w:cs="Times New Roman"/>
          <w:szCs w:val="24"/>
        </w:rPr>
        <w:t>Эффективность и результативность деятельности муниципальных кадров во многом</w:t>
      </w:r>
      <w:r w:rsidR="00852BAF">
        <w:rPr>
          <w:rFonts w:cs="Times New Roman"/>
          <w:szCs w:val="24"/>
        </w:rPr>
        <w:t xml:space="preserve"> определяется их образовательным</w:t>
      </w:r>
      <w:r w:rsidRPr="001F4357">
        <w:rPr>
          <w:rFonts w:cs="Times New Roman"/>
          <w:szCs w:val="24"/>
        </w:rPr>
        <w:t xml:space="preserve"> уровнем. </w:t>
      </w:r>
      <w:r w:rsidR="002F70A6" w:rsidRPr="002F70A6">
        <w:rPr>
          <w:rFonts w:eastAsia="Times New Roman" w:cs="Times New Roman"/>
          <w:color w:val="000000" w:themeColor="text1"/>
          <w:szCs w:val="24"/>
          <w:lang w:eastAsia="ru-RU"/>
        </w:rPr>
        <w:t xml:space="preserve">В настоящее время все муниципальные служащие имеют высшее </w:t>
      </w:r>
      <w:r w:rsidR="002F70A6">
        <w:rPr>
          <w:rFonts w:eastAsia="Times New Roman" w:cs="Times New Roman"/>
          <w:color w:val="000000" w:themeColor="text1"/>
          <w:szCs w:val="24"/>
          <w:lang w:eastAsia="ru-RU"/>
        </w:rPr>
        <w:t>образование, в том числе 24 человека</w:t>
      </w:r>
      <w:r w:rsidR="002F70A6" w:rsidRPr="002F70A6">
        <w:rPr>
          <w:rFonts w:eastAsia="Times New Roman" w:cs="Times New Roman"/>
          <w:color w:val="000000" w:themeColor="text1"/>
          <w:szCs w:val="24"/>
          <w:lang w:eastAsia="ru-RU"/>
        </w:rPr>
        <w:t xml:space="preserve"> (12% от общей численности специалистов с высшим образованием) имеют</w:t>
      </w:r>
      <w:r w:rsidR="002F70A6">
        <w:rPr>
          <w:rFonts w:eastAsia="Times New Roman" w:cs="Times New Roman"/>
          <w:color w:val="000000" w:themeColor="text1"/>
          <w:szCs w:val="24"/>
          <w:lang w:eastAsia="ru-RU"/>
        </w:rPr>
        <w:t xml:space="preserve"> два и более высших образования</w:t>
      </w:r>
      <w:r w:rsidR="002F70A6" w:rsidRPr="002F70A6">
        <w:rPr>
          <w:rFonts w:eastAsia="Times New Roman" w:cs="Times New Roman"/>
          <w:color w:val="000000" w:themeColor="text1"/>
          <w:szCs w:val="24"/>
          <w:lang w:eastAsia="ru-RU"/>
        </w:rPr>
        <w:t xml:space="preserve"> </w:t>
      </w:r>
      <w:r w:rsidR="00396434">
        <w:rPr>
          <w:rFonts w:eastAsia="Times New Roman" w:cs="Times New Roman"/>
          <w:color w:val="000000" w:themeColor="text1"/>
          <w:szCs w:val="24"/>
          <w:lang w:eastAsia="ru-RU"/>
        </w:rPr>
        <w:t>(Таблица 27</w:t>
      </w:r>
      <w:r w:rsidRPr="001F4357">
        <w:rPr>
          <w:rFonts w:eastAsia="Times New Roman" w:cs="Times New Roman"/>
          <w:color w:val="000000" w:themeColor="text1"/>
          <w:szCs w:val="24"/>
          <w:lang w:eastAsia="ru-RU"/>
        </w:rPr>
        <w:t>).</w:t>
      </w:r>
    </w:p>
    <w:p w14:paraId="57E86B15" w14:textId="77777777" w:rsidR="00396434" w:rsidRPr="001F4357" w:rsidRDefault="00396434" w:rsidP="001F4357">
      <w:pPr>
        <w:ind w:firstLine="720"/>
        <w:rPr>
          <w:rFonts w:eastAsia="Times New Roman" w:cs="Times New Roman"/>
          <w:color w:val="000000" w:themeColor="text1"/>
          <w:szCs w:val="24"/>
          <w:lang w:eastAsia="ru-RU"/>
        </w:rPr>
      </w:pPr>
    </w:p>
    <w:p w14:paraId="59923013" w14:textId="54AC35DA" w:rsidR="00AE4FA2" w:rsidRPr="001F4357" w:rsidRDefault="004669E8" w:rsidP="001F4357">
      <w:pPr>
        <w:ind w:firstLine="720"/>
        <w:jc w:val="right"/>
        <w:rPr>
          <w:rFonts w:cs="Times New Roman"/>
          <w:szCs w:val="24"/>
        </w:rPr>
      </w:pPr>
      <w:r w:rsidRPr="001F4357">
        <w:rPr>
          <w:rFonts w:cs="Times New Roman"/>
          <w:szCs w:val="24"/>
        </w:rPr>
        <w:t xml:space="preserve">Таблица </w:t>
      </w:r>
      <w:r w:rsidR="00396434">
        <w:rPr>
          <w:rFonts w:cs="Times New Roman"/>
          <w:szCs w:val="24"/>
        </w:rPr>
        <w:t>27</w:t>
      </w:r>
    </w:p>
    <w:p w14:paraId="584B1D6C" w14:textId="77777777" w:rsidR="004669E8" w:rsidRDefault="004669E8" w:rsidP="001F4357">
      <w:pPr>
        <w:widowControl w:val="0"/>
        <w:ind w:firstLine="567"/>
        <w:jc w:val="center"/>
        <w:rPr>
          <w:rFonts w:eastAsia="Times New Roman" w:cs="Times New Roman"/>
          <w:bCs/>
          <w:color w:val="000000" w:themeColor="text1"/>
          <w:kern w:val="36"/>
          <w:szCs w:val="24"/>
          <w:lang w:eastAsia="ru-RU"/>
        </w:rPr>
      </w:pPr>
      <w:r w:rsidRPr="001F4357">
        <w:rPr>
          <w:rFonts w:eastAsia="Times New Roman" w:cs="Times New Roman"/>
          <w:bCs/>
          <w:color w:val="000000" w:themeColor="text1"/>
          <w:kern w:val="36"/>
          <w:szCs w:val="24"/>
          <w:lang w:eastAsia="ru-RU"/>
        </w:rPr>
        <w:t>Образовательный уровень муниципальных служащих администрации города Мегиона</w:t>
      </w:r>
    </w:p>
    <w:p w14:paraId="54B48DE0" w14:textId="77777777" w:rsidR="00AE4FA2" w:rsidRPr="001F4357" w:rsidRDefault="00AE4FA2" w:rsidP="001F4357">
      <w:pPr>
        <w:widowControl w:val="0"/>
        <w:ind w:firstLine="567"/>
        <w:jc w:val="center"/>
        <w:rPr>
          <w:rFonts w:eastAsia="Times New Roman" w:cs="Times New Roman"/>
          <w:bCs/>
          <w:color w:val="000000" w:themeColor="text1"/>
          <w:kern w:val="36"/>
          <w:szCs w:val="24"/>
          <w:lang w:eastAsia="ru-RU"/>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65"/>
        <w:gridCol w:w="1195"/>
        <w:gridCol w:w="1197"/>
        <w:gridCol w:w="1197"/>
        <w:gridCol w:w="1197"/>
        <w:gridCol w:w="1197"/>
      </w:tblGrid>
      <w:tr w:rsidR="004E6991" w:rsidRPr="00AE4FA2" w14:paraId="79013554" w14:textId="77777777" w:rsidTr="004E6991">
        <w:tc>
          <w:tcPr>
            <w:tcW w:w="1931" w:type="pct"/>
            <w:shd w:val="clear" w:color="auto" w:fill="auto"/>
            <w:vAlign w:val="center"/>
          </w:tcPr>
          <w:p w14:paraId="2DB3BBD1" w14:textId="77777777" w:rsidR="004E6991" w:rsidRPr="00AE4FA2" w:rsidRDefault="004E6991" w:rsidP="001D4E49">
            <w:pPr>
              <w:widowControl w:val="0"/>
              <w:ind w:firstLine="0"/>
              <w:jc w:val="center"/>
              <w:rPr>
                <w:rFonts w:eastAsia="Times New Roman" w:cs="Times New Roman"/>
                <w:color w:val="000000" w:themeColor="text1"/>
                <w:sz w:val="20"/>
                <w:szCs w:val="20"/>
                <w:lang w:eastAsia="ru-RU"/>
              </w:rPr>
            </w:pPr>
            <w:r w:rsidRPr="00AE4FA2">
              <w:rPr>
                <w:rFonts w:eastAsia="Times New Roman" w:cs="Times New Roman"/>
                <w:color w:val="000000" w:themeColor="text1"/>
                <w:sz w:val="20"/>
                <w:szCs w:val="20"/>
                <w:lang w:eastAsia="ru-RU"/>
              </w:rPr>
              <w:t>Образование</w:t>
            </w:r>
          </w:p>
        </w:tc>
        <w:tc>
          <w:tcPr>
            <w:tcW w:w="613" w:type="pct"/>
            <w:shd w:val="clear" w:color="auto" w:fill="auto"/>
            <w:vAlign w:val="center"/>
          </w:tcPr>
          <w:p w14:paraId="63391AEA" w14:textId="2E971505" w:rsidR="004E6991" w:rsidRPr="00AE4FA2" w:rsidRDefault="004E6991" w:rsidP="001D4E49">
            <w:pPr>
              <w:widowControl w:val="0"/>
              <w:ind w:firstLine="0"/>
              <w:jc w:val="center"/>
              <w:rPr>
                <w:rFonts w:eastAsia="Times New Roman" w:cs="Times New Roman"/>
                <w:color w:val="000000" w:themeColor="text1"/>
                <w:sz w:val="20"/>
                <w:szCs w:val="20"/>
                <w:lang w:eastAsia="ru-RU"/>
              </w:rPr>
            </w:pPr>
            <w:r w:rsidRPr="00AE4FA2">
              <w:rPr>
                <w:rFonts w:eastAsia="Times New Roman" w:cs="Times New Roman"/>
                <w:color w:val="000000" w:themeColor="text1"/>
                <w:sz w:val="20"/>
                <w:szCs w:val="20"/>
                <w:lang w:eastAsia="ru-RU"/>
              </w:rPr>
              <w:t>201</w:t>
            </w:r>
            <w:r>
              <w:rPr>
                <w:rFonts w:eastAsia="Times New Roman" w:cs="Times New Roman"/>
                <w:color w:val="000000" w:themeColor="text1"/>
                <w:sz w:val="20"/>
                <w:szCs w:val="20"/>
                <w:lang w:eastAsia="ru-RU"/>
              </w:rPr>
              <w:t>8 год</w:t>
            </w:r>
          </w:p>
        </w:tc>
        <w:tc>
          <w:tcPr>
            <w:tcW w:w="614" w:type="pct"/>
            <w:shd w:val="clear" w:color="auto" w:fill="auto"/>
            <w:vAlign w:val="center"/>
          </w:tcPr>
          <w:p w14:paraId="20CA629E" w14:textId="38FE9844" w:rsidR="004E6991" w:rsidRPr="00AE4FA2" w:rsidRDefault="004E6991" w:rsidP="001D4E49">
            <w:pPr>
              <w:widowControl w:val="0"/>
              <w:ind w:firstLine="0"/>
              <w:jc w:val="center"/>
              <w:rPr>
                <w:rFonts w:eastAsia="Times New Roman" w:cs="Times New Roman"/>
                <w:color w:val="000000" w:themeColor="text1"/>
                <w:sz w:val="20"/>
                <w:szCs w:val="20"/>
                <w:lang w:eastAsia="ru-RU"/>
              </w:rPr>
            </w:pPr>
            <w:r w:rsidRPr="00AE4FA2">
              <w:rPr>
                <w:rFonts w:eastAsia="Times New Roman" w:cs="Times New Roman"/>
                <w:color w:val="000000" w:themeColor="text1"/>
                <w:sz w:val="20"/>
                <w:szCs w:val="20"/>
                <w:lang w:eastAsia="ru-RU"/>
              </w:rPr>
              <w:t>2</w:t>
            </w:r>
            <w:r>
              <w:rPr>
                <w:rFonts w:eastAsia="Times New Roman" w:cs="Times New Roman"/>
                <w:color w:val="000000" w:themeColor="text1"/>
                <w:sz w:val="20"/>
                <w:szCs w:val="20"/>
                <w:lang w:eastAsia="ru-RU"/>
              </w:rPr>
              <w:t>019 год</w:t>
            </w:r>
          </w:p>
        </w:tc>
        <w:tc>
          <w:tcPr>
            <w:tcW w:w="614" w:type="pct"/>
            <w:shd w:val="clear" w:color="auto" w:fill="auto"/>
            <w:vAlign w:val="center"/>
          </w:tcPr>
          <w:p w14:paraId="0F36188D" w14:textId="53463E88" w:rsidR="004E6991" w:rsidRPr="00AE4FA2" w:rsidRDefault="004E6991" w:rsidP="001D4E49">
            <w:pPr>
              <w:widowControl w:val="0"/>
              <w:ind w:firstLine="0"/>
              <w:jc w:val="center"/>
              <w:rPr>
                <w:rFonts w:eastAsia="Times New Roman" w:cs="Times New Roman"/>
                <w:color w:val="000000" w:themeColor="text1"/>
                <w:sz w:val="20"/>
                <w:szCs w:val="20"/>
                <w:lang w:eastAsia="ru-RU"/>
              </w:rPr>
            </w:pPr>
            <w:r w:rsidRPr="00AE4FA2">
              <w:rPr>
                <w:rFonts w:eastAsia="Times New Roman" w:cs="Times New Roman"/>
                <w:color w:val="000000" w:themeColor="text1"/>
                <w:sz w:val="20"/>
                <w:szCs w:val="20"/>
                <w:lang w:eastAsia="ru-RU"/>
              </w:rPr>
              <w:t>20</w:t>
            </w:r>
            <w:r>
              <w:rPr>
                <w:rFonts w:eastAsia="Times New Roman" w:cs="Times New Roman"/>
                <w:color w:val="000000" w:themeColor="text1"/>
                <w:sz w:val="20"/>
                <w:szCs w:val="20"/>
                <w:lang w:eastAsia="ru-RU"/>
              </w:rPr>
              <w:t>20 год</w:t>
            </w:r>
          </w:p>
        </w:tc>
        <w:tc>
          <w:tcPr>
            <w:tcW w:w="614" w:type="pct"/>
            <w:shd w:val="clear" w:color="auto" w:fill="auto"/>
            <w:vAlign w:val="center"/>
          </w:tcPr>
          <w:p w14:paraId="295881D6" w14:textId="5F2EDF10" w:rsidR="004E6991" w:rsidRPr="00AE4FA2" w:rsidRDefault="004E6991" w:rsidP="001D4E49">
            <w:pPr>
              <w:widowControl w:val="0"/>
              <w:ind w:firstLine="0"/>
              <w:jc w:val="center"/>
              <w:rPr>
                <w:rFonts w:eastAsia="Times New Roman" w:cs="Times New Roman"/>
                <w:color w:val="000000" w:themeColor="text1"/>
                <w:sz w:val="20"/>
                <w:szCs w:val="20"/>
                <w:lang w:eastAsia="ru-RU"/>
              </w:rPr>
            </w:pPr>
            <w:r w:rsidRPr="00AE4FA2">
              <w:rPr>
                <w:rFonts w:eastAsia="Times New Roman" w:cs="Times New Roman"/>
                <w:color w:val="000000" w:themeColor="text1"/>
                <w:sz w:val="20"/>
                <w:szCs w:val="20"/>
                <w:lang w:eastAsia="ru-RU"/>
              </w:rPr>
              <w:t>20</w:t>
            </w:r>
            <w:r>
              <w:rPr>
                <w:rFonts w:eastAsia="Times New Roman" w:cs="Times New Roman"/>
                <w:color w:val="000000" w:themeColor="text1"/>
                <w:sz w:val="20"/>
                <w:szCs w:val="20"/>
                <w:lang w:eastAsia="ru-RU"/>
              </w:rPr>
              <w:t>21год</w:t>
            </w:r>
          </w:p>
        </w:tc>
        <w:tc>
          <w:tcPr>
            <w:tcW w:w="614" w:type="pct"/>
            <w:shd w:val="clear" w:color="auto" w:fill="auto"/>
            <w:vAlign w:val="center"/>
          </w:tcPr>
          <w:p w14:paraId="4379B374" w14:textId="0F877BF3" w:rsidR="004E6991" w:rsidRPr="00AE4FA2" w:rsidRDefault="004E6991" w:rsidP="001D4E49">
            <w:pPr>
              <w:widowControl w:val="0"/>
              <w:ind w:firstLine="0"/>
              <w:jc w:val="center"/>
              <w:rPr>
                <w:rFonts w:eastAsia="Times New Roman" w:cs="Times New Roman"/>
                <w:color w:val="000000" w:themeColor="text1"/>
                <w:sz w:val="20"/>
                <w:szCs w:val="20"/>
                <w:lang w:eastAsia="ru-RU"/>
              </w:rPr>
            </w:pPr>
            <w:r w:rsidRPr="00AE4FA2">
              <w:rPr>
                <w:rFonts w:eastAsia="Times New Roman" w:cs="Times New Roman"/>
                <w:color w:val="000000" w:themeColor="text1"/>
                <w:sz w:val="20"/>
                <w:szCs w:val="20"/>
                <w:lang w:eastAsia="ru-RU"/>
              </w:rPr>
              <w:t>20</w:t>
            </w:r>
            <w:r>
              <w:rPr>
                <w:rFonts w:eastAsia="Times New Roman" w:cs="Times New Roman"/>
                <w:color w:val="000000" w:themeColor="text1"/>
                <w:sz w:val="20"/>
                <w:szCs w:val="20"/>
                <w:lang w:eastAsia="ru-RU"/>
              </w:rPr>
              <w:t>22 год</w:t>
            </w:r>
          </w:p>
        </w:tc>
      </w:tr>
      <w:tr w:rsidR="00C67A43" w:rsidRPr="001F4357" w14:paraId="78F6525D" w14:textId="77777777" w:rsidTr="00C67A43">
        <w:tc>
          <w:tcPr>
            <w:tcW w:w="1931" w:type="pct"/>
            <w:shd w:val="clear" w:color="auto" w:fill="auto"/>
            <w:vAlign w:val="center"/>
          </w:tcPr>
          <w:p w14:paraId="3E67C549" w14:textId="77777777" w:rsidR="00C67A43" w:rsidRPr="001F4357" w:rsidRDefault="00C67A43" w:rsidP="001D4E49">
            <w:pPr>
              <w:widowControl w:val="0"/>
              <w:ind w:firstLine="0"/>
              <w:rPr>
                <w:rFonts w:eastAsia="Times New Roman" w:cs="Times New Roman"/>
                <w:color w:val="000000" w:themeColor="text1"/>
                <w:szCs w:val="24"/>
                <w:lang w:eastAsia="ru-RU"/>
              </w:rPr>
            </w:pPr>
            <w:r w:rsidRPr="001F4357">
              <w:rPr>
                <w:rFonts w:eastAsia="Times New Roman" w:cs="Times New Roman"/>
                <w:color w:val="000000" w:themeColor="text1"/>
                <w:szCs w:val="24"/>
                <w:lang w:eastAsia="ru-RU"/>
              </w:rPr>
              <w:t xml:space="preserve">Высшее, </w:t>
            </w:r>
          </w:p>
          <w:p w14:paraId="2E085F68" w14:textId="77777777" w:rsidR="00C67A43" w:rsidRPr="001F4357" w:rsidRDefault="00C67A43" w:rsidP="001D4E49">
            <w:pPr>
              <w:widowControl w:val="0"/>
              <w:ind w:firstLine="0"/>
              <w:rPr>
                <w:rFonts w:eastAsia="Times New Roman" w:cs="Times New Roman"/>
                <w:color w:val="000000" w:themeColor="text1"/>
                <w:szCs w:val="24"/>
                <w:lang w:eastAsia="ru-RU"/>
              </w:rPr>
            </w:pPr>
            <w:r w:rsidRPr="001F4357">
              <w:rPr>
                <w:rFonts w:eastAsia="Times New Roman" w:cs="Times New Roman"/>
                <w:color w:val="000000" w:themeColor="text1"/>
                <w:szCs w:val="24"/>
                <w:lang w:eastAsia="ru-RU"/>
              </w:rPr>
              <w:t>в том числе:</w:t>
            </w:r>
          </w:p>
        </w:tc>
        <w:tc>
          <w:tcPr>
            <w:tcW w:w="613" w:type="pct"/>
            <w:shd w:val="clear" w:color="auto" w:fill="auto"/>
            <w:vAlign w:val="center"/>
          </w:tcPr>
          <w:p w14:paraId="1240E31D" w14:textId="3E632AAD" w:rsidR="00C67A43" w:rsidRPr="00C67A43" w:rsidRDefault="00C67A43" w:rsidP="001D4E49">
            <w:pPr>
              <w:widowControl w:val="0"/>
              <w:ind w:firstLine="0"/>
              <w:jc w:val="center"/>
              <w:rPr>
                <w:rFonts w:eastAsia="Times New Roman" w:cs="Times New Roman"/>
                <w:color w:val="000000" w:themeColor="text1"/>
                <w:szCs w:val="24"/>
                <w:lang w:eastAsia="ru-RU"/>
              </w:rPr>
            </w:pPr>
            <w:r w:rsidRPr="00C67A43">
              <w:rPr>
                <w:rFonts w:cs="Times New Roman"/>
                <w:szCs w:val="24"/>
              </w:rPr>
              <w:t>189</w:t>
            </w:r>
          </w:p>
        </w:tc>
        <w:tc>
          <w:tcPr>
            <w:tcW w:w="614" w:type="pct"/>
            <w:shd w:val="clear" w:color="auto" w:fill="auto"/>
            <w:vAlign w:val="center"/>
          </w:tcPr>
          <w:p w14:paraId="5E558A34" w14:textId="24FE12DA" w:rsidR="00C67A43" w:rsidRPr="001F4357" w:rsidRDefault="00C67A43" w:rsidP="001D4E49">
            <w:pPr>
              <w:widowControl w:val="0"/>
              <w:ind w:firstLine="0"/>
              <w:jc w:val="center"/>
              <w:rPr>
                <w:rFonts w:eastAsia="Times New Roman" w:cs="Times New Roman"/>
                <w:color w:val="000000" w:themeColor="text1"/>
                <w:szCs w:val="24"/>
                <w:lang w:eastAsia="ru-RU"/>
              </w:rPr>
            </w:pPr>
            <w:r>
              <w:rPr>
                <w:rFonts w:eastAsia="Times New Roman" w:cs="Times New Roman"/>
                <w:color w:val="000000" w:themeColor="text1"/>
                <w:szCs w:val="24"/>
                <w:lang w:eastAsia="ru-RU"/>
              </w:rPr>
              <w:t>189</w:t>
            </w:r>
          </w:p>
        </w:tc>
        <w:tc>
          <w:tcPr>
            <w:tcW w:w="614" w:type="pct"/>
            <w:shd w:val="clear" w:color="auto" w:fill="auto"/>
            <w:vAlign w:val="center"/>
          </w:tcPr>
          <w:p w14:paraId="12A3CF59" w14:textId="1192B700" w:rsidR="00C67A43" w:rsidRPr="001F4357" w:rsidRDefault="00C67A43" w:rsidP="001D4E49">
            <w:pPr>
              <w:widowControl w:val="0"/>
              <w:ind w:firstLine="0"/>
              <w:jc w:val="center"/>
              <w:rPr>
                <w:rFonts w:eastAsia="Times New Roman" w:cs="Times New Roman"/>
                <w:color w:val="000000" w:themeColor="text1"/>
                <w:szCs w:val="24"/>
                <w:lang w:eastAsia="ru-RU"/>
              </w:rPr>
            </w:pPr>
            <w:r>
              <w:rPr>
                <w:rFonts w:eastAsia="Times New Roman" w:cs="Times New Roman"/>
                <w:color w:val="000000" w:themeColor="text1"/>
                <w:szCs w:val="24"/>
                <w:lang w:eastAsia="ru-RU"/>
              </w:rPr>
              <w:t>190</w:t>
            </w:r>
          </w:p>
        </w:tc>
        <w:tc>
          <w:tcPr>
            <w:tcW w:w="614" w:type="pct"/>
            <w:shd w:val="clear" w:color="auto" w:fill="auto"/>
            <w:vAlign w:val="center"/>
          </w:tcPr>
          <w:p w14:paraId="315656BC" w14:textId="412DD3CF" w:rsidR="00C67A43" w:rsidRPr="001F4357" w:rsidRDefault="00C67A43" w:rsidP="001D4E49">
            <w:pPr>
              <w:widowControl w:val="0"/>
              <w:ind w:firstLine="0"/>
              <w:jc w:val="center"/>
              <w:rPr>
                <w:rFonts w:eastAsia="Times New Roman" w:cs="Times New Roman"/>
                <w:color w:val="000000" w:themeColor="text1"/>
                <w:szCs w:val="24"/>
                <w:lang w:eastAsia="ru-RU"/>
              </w:rPr>
            </w:pPr>
            <w:r>
              <w:rPr>
                <w:rFonts w:eastAsia="Times New Roman" w:cs="Times New Roman"/>
                <w:color w:val="000000" w:themeColor="text1"/>
                <w:szCs w:val="24"/>
                <w:lang w:eastAsia="ru-RU"/>
              </w:rPr>
              <w:t>190</w:t>
            </w:r>
          </w:p>
        </w:tc>
        <w:tc>
          <w:tcPr>
            <w:tcW w:w="614" w:type="pct"/>
            <w:shd w:val="clear" w:color="auto" w:fill="auto"/>
            <w:vAlign w:val="center"/>
          </w:tcPr>
          <w:p w14:paraId="584A3620" w14:textId="232BD9F3" w:rsidR="00C67A43" w:rsidRPr="001F4357" w:rsidRDefault="00C67A43" w:rsidP="001D4E49">
            <w:pPr>
              <w:widowControl w:val="0"/>
              <w:ind w:firstLine="0"/>
              <w:jc w:val="center"/>
              <w:rPr>
                <w:rFonts w:eastAsia="Times New Roman" w:cs="Times New Roman"/>
                <w:color w:val="000000" w:themeColor="text1"/>
                <w:szCs w:val="24"/>
                <w:lang w:eastAsia="ru-RU"/>
              </w:rPr>
            </w:pPr>
            <w:r>
              <w:rPr>
                <w:rFonts w:eastAsia="Times New Roman" w:cs="Times New Roman"/>
                <w:color w:val="000000" w:themeColor="text1"/>
                <w:szCs w:val="24"/>
                <w:lang w:eastAsia="ru-RU"/>
              </w:rPr>
              <w:t>200</w:t>
            </w:r>
          </w:p>
        </w:tc>
      </w:tr>
      <w:tr w:rsidR="00C67A43" w:rsidRPr="001F4357" w14:paraId="3A112974" w14:textId="77777777" w:rsidTr="00C67A43">
        <w:tc>
          <w:tcPr>
            <w:tcW w:w="1931" w:type="pct"/>
            <w:shd w:val="clear" w:color="auto" w:fill="auto"/>
            <w:vAlign w:val="center"/>
          </w:tcPr>
          <w:p w14:paraId="1CC2B259" w14:textId="77777777" w:rsidR="00C67A43" w:rsidRPr="001F4357" w:rsidRDefault="00C67A43" w:rsidP="001D4E49">
            <w:pPr>
              <w:widowControl w:val="0"/>
              <w:ind w:firstLine="0"/>
              <w:rPr>
                <w:rFonts w:eastAsia="Times New Roman" w:cs="Times New Roman"/>
                <w:color w:val="000000" w:themeColor="text1"/>
                <w:szCs w:val="24"/>
                <w:lang w:eastAsia="ru-RU"/>
              </w:rPr>
            </w:pPr>
            <w:r w:rsidRPr="001F4357">
              <w:rPr>
                <w:rFonts w:eastAsia="Times New Roman" w:cs="Times New Roman"/>
                <w:color w:val="000000" w:themeColor="text1"/>
                <w:szCs w:val="24"/>
                <w:lang w:eastAsia="ru-RU"/>
              </w:rPr>
              <w:t>по специальности «государственное и муниципальное управление»</w:t>
            </w:r>
          </w:p>
        </w:tc>
        <w:tc>
          <w:tcPr>
            <w:tcW w:w="613" w:type="pct"/>
            <w:shd w:val="clear" w:color="auto" w:fill="auto"/>
            <w:vAlign w:val="center"/>
          </w:tcPr>
          <w:p w14:paraId="7440BDD8" w14:textId="7D68F786" w:rsidR="00C67A43" w:rsidRPr="00C67A43" w:rsidRDefault="00C67A43" w:rsidP="001D4E49">
            <w:pPr>
              <w:widowControl w:val="0"/>
              <w:ind w:firstLine="0"/>
              <w:jc w:val="center"/>
              <w:rPr>
                <w:rFonts w:eastAsia="Times New Roman" w:cs="Times New Roman"/>
                <w:color w:val="000000" w:themeColor="text1"/>
                <w:szCs w:val="24"/>
                <w:lang w:eastAsia="ru-RU"/>
              </w:rPr>
            </w:pPr>
            <w:r w:rsidRPr="00C67A43">
              <w:rPr>
                <w:rFonts w:cs="Times New Roman"/>
                <w:szCs w:val="24"/>
              </w:rPr>
              <w:t>82</w:t>
            </w:r>
          </w:p>
        </w:tc>
        <w:tc>
          <w:tcPr>
            <w:tcW w:w="614" w:type="pct"/>
            <w:shd w:val="clear" w:color="auto" w:fill="auto"/>
            <w:vAlign w:val="center"/>
          </w:tcPr>
          <w:p w14:paraId="72C00C8A" w14:textId="03AFC3BA" w:rsidR="00C67A43" w:rsidRPr="001F4357" w:rsidRDefault="00C67A43" w:rsidP="001D4E49">
            <w:pPr>
              <w:widowControl w:val="0"/>
              <w:ind w:firstLine="0"/>
              <w:jc w:val="center"/>
              <w:rPr>
                <w:rFonts w:eastAsia="Times New Roman" w:cs="Times New Roman"/>
                <w:color w:val="000000" w:themeColor="text1"/>
                <w:szCs w:val="24"/>
                <w:lang w:eastAsia="ru-RU"/>
              </w:rPr>
            </w:pPr>
            <w:r>
              <w:rPr>
                <w:rFonts w:eastAsia="Times New Roman" w:cs="Times New Roman"/>
                <w:color w:val="000000" w:themeColor="text1"/>
                <w:szCs w:val="24"/>
                <w:lang w:eastAsia="ru-RU"/>
              </w:rPr>
              <w:t>82</w:t>
            </w:r>
          </w:p>
        </w:tc>
        <w:tc>
          <w:tcPr>
            <w:tcW w:w="614" w:type="pct"/>
            <w:shd w:val="clear" w:color="auto" w:fill="auto"/>
            <w:vAlign w:val="center"/>
          </w:tcPr>
          <w:p w14:paraId="4CADFAC0" w14:textId="5A8BCFCA" w:rsidR="00C67A43" w:rsidRPr="001F4357" w:rsidRDefault="00C67A43" w:rsidP="001D4E49">
            <w:pPr>
              <w:widowControl w:val="0"/>
              <w:ind w:firstLine="0"/>
              <w:jc w:val="center"/>
              <w:rPr>
                <w:rFonts w:eastAsia="Times New Roman" w:cs="Times New Roman"/>
                <w:color w:val="000000" w:themeColor="text1"/>
                <w:szCs w:val="24"/>
                <w:lang w:eastAsia="ru-RU"/>
              </w:rPr>
            </w:pPr>
            <w:r>
              <w:rPr>
                <w:rFonts w:eastAsia="Times New Roman" w:cs="Times New Roman"/>
                <w:color w:val="000000" w:themeColor="text1"/>
                <w:szCs w:val="24"/>
                <w:lang w:eastAsia="ru-RU"/>
              </w:rPr>
              <w:t>82</w:t>
            </w:r>
          </w:p>
        </w:tc>
        <w:tc>
          <w:tcPr>
            <w:tcW w:w="614" w:type="pct"/>
            <w:shd w:val="clear" w:color="auto" w:fill="auto"/>
            <w:vAlign w:val="center"/>
          </w:tcPr>
          <w:p w14:paraId="497971E3" w14:textId="6743EB65" w:rsidR="00C67A43" w:rsidRPr="001F4357" w:rsidRDefault="00C67A43" w:rsidP="001D4E49">
            <w:pPr>
              <w:widowControl w:val="0"/>
              <w:ind w:firstLine="0"/>
              <w:jc w:val="center"/>
              <w:rPr>
                <w:rFonts w:eastAsia="Times New Roman" w:cs="Times New Roman"/>
                <w:color w:val="000000" w:themeColor="text1"/>
                <w:szCs w:val="24"/>
                <w:lang w:eastAsia="ru-RU"/>
              </w:rPr>
            </w:pPr>
            <w:r>
              <w:rPr>
                <w:rFonts w:eastAsia="Times New Roman" w:cs="Times New Roman"/>
                <w:color w:val="000000" w:themeColor="text1"/>
                <w:szCs w:val="24"/>
                <w:lang w:eastAsia="ru-RU"/>
              </w:rPr>
              <w:t>82</w:t>
            </w:r>
          </w:p>
        </w:tc>
        <w:tc>
          <w:tcPr>
            <w:tcW w:w="614" w:type="pct"/>
            <w:shd w:val="clear" w:color="auto" w:fill="auto"/>
            <w:vAlign w:val="center"/>
          </w:tcPr>
          <w:p w14:paraId="5312FF02" w14:textId="5F0A0436" w:rsidR="00C67A43" w:rsidRPr="001F4357" w:rsidRDefault="00C67A43" w:rsidP="001D4E49">
            <w:pPr>
              <w:widowControl w:val="0"/>
              <w:ind w:firstLine="0"/>
              <w:jc w:val="center"/>
              <w:rPr>
                <w:rFonts w:eastAsia="Times New Roman" w:cs="Times New Roman"/>
                <w:color w:val="000000" w:themeColor="text1"/>
                <w:szCs w:val="24"/>
                <w:lang w:eastAsia="ru-RU"/>
              </w:rPr>
            </w:pPr>
            <w:r>
              <w:rPr>
                <w:rFonts w:eastAsia="Times New Roman" w:cs="Times New Roman"/>
                <w:color w:val="000000" w:themeColor="text1"/>
                <w:szCs w:val="24"/>
                <w:lang w:eastAsia="ru-RU"/>
              </w:rPr>
              <w:t>89</w:t>
            </w:r>
          </w:p>
        </w:tc>
      </w:tr>
      <w:tr w:rsidR="00C67A43" w:rsidRPr="001F4357" w14:paraId="69742F4B" w14:textId="77777777" w:rsidTr="00C67A43">
        <w:tc>
          <w:tcPr>
            <w:tcW w:w="1931" w:type="pct"/>
            <w:shd w:val="clear" w:color="auto" w:fill="auto"/>
            <w:vAlign w:val="center"/>
          </w:tcPr>
          <w:p w14:paraId="3F700D6C" w14:textId="77777777" w:rsidR="00C67A43" w:rsidRPr="001F4357" w:rsidRDefault="00C67A43" w:rsidP="001D4E49">
            <w:pPr>
              <w:widowControl w:val="0"/>
              <w:ind w:firstLine="0"/>
              <w:rPr>
                <w:rFonts w:eastAsia="Times New Roman" w:cs="Times New Roman"/>
                <w:color w:val="000000" w:themeColor="text1"/>
                <w:szCs w:val="24"/>
                <w:lang w:eastAsia="ru-RU"/>
              </w:rPr>
            </w:pPr>
            <w:r w:rsidRPr="001F4357">
              <w:rPr>
                <w:rFonts w:eastAsia="Times New Roman" w:cs="Times New Roman"/>
                <w:color w:val="000000" w:themeColor="text1"/>
                <w:szCs w:val="24"/>
                <w:lang w:eastAsia="ru-RU"/>
              </w:rPr>
              <w:t>два и более высших образования</w:t>
            </w:r>
          </w:p>
        </w:tc>
        <w:tc>
          <w:tcPr>
            <w:tcW w:w="613" w:type="pct"/>
            <w:shd w:val="clear" w:color="auto" w:fill="auto"/>
            <w:vAlign w:val="center"/>
          </w:tcPr>
          <w:p w14:paraId="48BFD09C" w14:textId="3EECD73A" w:rsidR="00C67A43" w:rsidRPr="00C67A43" w:rsidRDefault="00C67A43" w:rsidP="001D4E49">
            <w:pPr>
              <w:widowControl w:val="0"/>
              <w:ind w:firstLine="0"/>
              <w:jc w:val="center"/>
              <w:rPr>
                <w:rFonts w:eastAsia="Times New Roman" w:cs="Times New Roman"/>
                <w:color w:val="000000" w:themeColor="text1"/>
                <w:szCs w:val="24"/>
                <w:lang w:eastAsia="ru-RU"/>
              </w:rPr>
            </w:pPr>
            <w:r w:rsidRPr="00C67A43">
              <w:rPr>
                <w:rFonts w:cs="Times New Roman"/>
                <w:szCs w:val="24"/>
              </w:rPr>
              <w:t>15</w:t>
            </w:r>
          </w:p>
        </w:tc>
        <w:tc>
          <w:tcPr>
            <w:tcW w:w="614" w:type="pct"/>
            <w:shd w:val="clear" w:color="auto" w:fill="auto"/>
            <w:vAlign w:val="center"/>
          </w:tcPr>
          <w:p w14:paraId="01B2CB7D" w14:textId="052B50F2" w:rsidR="00C67A43" w:rsidRPr="001F4357" w:rsidRDefault="00C67A43" w:rsidP="001D4E49">
            <w:pPr>
              <w:widowControl w:val="0"/>
              <w:ind w:firstLine="0"/>
              <w:jc w:val="center"/>
              <w:rPr>
                <w:rFonts w:eastAsia="Times New Roman" w:cs="Times New Roman"/>
                <w:color w:val="000000" w:themeColor="text1"/>
                <w:szCs w:val="24"/>
                <w:lang w:eastAsia="ru-RU"/>
              </w:rPr>
            </w:pPr>
            <w:r>
              <w:rPr>
                <w:rFonts w:eastAsia="Times New Roman" w:cs="Times New Roman"/>
                <w:color w:val="000000" w:themeColor="text1"/>
                <w:szCs w:val="24"/>
                <w:lang w:eastAsia="ru-RU"/>
              </w:rPr>
              <w:t>15</w:t>
            </w:r>
          </w:p>
        </w:tc>
        <w:tc>
          <w:tcPr>
            <w:tcW w:w="614" w:type="pct"/>
            <w:shd w:val="clear" w:color="auto" w:fill="auto"/>
            <w:vAlign w:val="center"/>
          </w:tcPr>
          <w:p w14:paraId="43353395" w14:textId="5B6939E1" w:rsidR="00C67A43" w:rsidRPr="001F4357" w:rsidRDefault="00C67A43" w:rsidP="001D4E49">
            <w:pPr>
              <w:widowControl w:val="0"/>
              <w:ind w:firstLine="0"/>
              <w:jc w:val="center"/>
              <w:rPr>
                <w:rFonts w:eastAsia="Times New Roman" w:cs="Times New Roman"/>
                <w:color w:val="000000" w:themeColor="text1"/>
                <w:szCs w:val="24"/>
                <w:lang w:eastAsia="ru-RU"/>
              </w:rPr>
            </w:pPr>
            <w:r>
              <w:rPr>
                <w:rFonts w:eastAsia="Times New Roman" w:cs="Times New Roman"/>
                <w:color w:val="000000" w:themeColor="text1"/>
                <w:szCs w:val="24"/>
                <w:lang w:eastAsia="ru-RU"/>
              </w:rPr>
              <w:t>15</w:t>
            </w:r>
          </w:p>
        </w:tc>
        <w:tc>
          <w:tcPr>
            <w:tcW w:w="614" w:type="pct"/>
            <w:shd w:val="clear" w:color="auto" w:fill="auto"/>
            <w:vAlign w:val="center"/>
          </w:tcPr>
          <w:p w14:paraId="6B08A54F" w14:textId="123C7083" w:rsidR="00C67A43" w:rsidRPr="001F4357" w:rsidRDefault="00C67A43" w:rsidP="001D4E49">
            <w:pPr>
              <w:widowControl w:val="0"/>
              <w:ind w:firstLine="0"/>
              <w:jc w:val="center"/>
              <w:rPr>
                <w:rFonts w:eastAsia="Times New Roman" w:cs="Times New Roman"/>
                <w:color w:val="000000" w:themeColor="text1"/>
                <w:szCs w:val="24"/>
                <w:lang w:eastAsia="ru-RU"/>
              </w:rPr>
            </w:pPr>
            <w:r>
              <w:rPr>
                <w:rFonts w:eastAsia="Times New Roman" w:cs="Times New Roman"/>
                <w:color w:val="000000" w:themeColor="text1"/>
                <w:szCs w:val="24"/>
                <w:lang w:eastAsia="ru-RU"/>
              </w:rPr>
              <w:t>15</w:t>
            </w:r>
          </w:p>
        </w:tc>
        <w:tc>
          <w:tcPr>
            <w:tcW w:w="614" w:type="pct"/>
            <w:shd w:val="clear" w:color="auto" w:fill="auto"/>
            <w:vAlign w:val="center"/>
          </w:tcPr>
          <w:p w14:paraId="45BAB1CC" w14:textId="51160B15" w:rsidR="00C67A43" w:rsidRPr="001F4357" w:rsidRDefault="00C67A43" w:rsidP="001D4E49">
            <w:pPr>
              <w:widowControl w:val="0"/>
              <w:ind w:firstLine="0"/>
              <w:jc w:val="center"/>
              <w:rPr>
                <w:rFonts w:eastAsia="Times New Roman" w:cs="Times New Roman"/>
                <w:color w:val="000000" w:themeColor="text1"/>
                <w:szCs w:val="24"/>
                <w:lang w:eastAsia="ru-RU"/>
              </w:rPr>
            </w:pPr>
            <w:r>
              <w:rPr>
                <w:rFonts w:eastAsia="Times New Roman" w:cs="Times New Roman"/>
                <w:color w:val="000000" w:themeColor="text1"/>
                <w:szCs w:val="24"/>
                <w:lang w:eastAsia="ru-RU"/>
              </w:rPr>
              <w:t>24</w:t>
            </w:r>
          </w:p>
        </w:tc>
      </w:tr>
    </w:tbl>
    <w:p w14:paraId="29474570" w14:textId="77777777" w:rsidR="00AE4FA2" w:rsidRDefault="00AE4FA2" w:rsidP="001F4357">
      <w:pPr>
        <w:ind w:firstLine="720"/>
        <w:rPr>
          <w:rFonts w:cs="Times New Roman"/>
          <w:szCs w:val="24"/>
        </w:rPr>
      </w:pPr>
    </w:p>
    <w:p w14:paraId="2E3F9076" w14:textId="2CF810BC" w:rsidR="004669E8" w:rsidRPr="001F4357" w:rsidRDefault="004669E8" w:rsidP="001F4357">
      <w:pPr>
        <w:ind w:firstLine="720"/>
        <w:rPr>
          <w:rFonts w:cs="Times New Roman"/>
          <w:szCs w:val="24"/>
        </w:rPr>
      </w:pPr>
      <w:r w:rsidRPr="001F4357">
        <w:rPr>
          <w:rFonts w:cs="Times New Roman"/>
          <w:szCs w:val="24"/>
        </w:rPr>
        <w:t xml:space="preserve">Условием поддержания необходимого профессионального уровня муниципальных </w:t>
      </w:r>
      <w:r w:rsidR="00FC2E1F" w:rsidRPr="001F4357">
        <w:rPr>
          <w:rFonts w:cs="Times New Roman"/>
          <w:szCs w:val="24"/>
        </w:rPr>
        <w:t>кадров</w:t>
      </w:r>
      <w:r w:rsidRPr="001F4357">
        <w:rPr>
          <w:rFonts w:cs="Times New Roman"/>
          <w:szCs w:val="24"/>
        </w:rPr>
        <w:t xml:space="preserve"> является повышение их квалификации на регулярной основе. В 20</w:t>
      </w:r>
      <w:r w:rsidR="000456F6">
        <w:rPr>
          <w:rFonts w:cs="Times New Roman"/>
          <w:szCs w:val="24"/>
        </w:rPr>
        <w:t>22</w:t>
      </w:r>
      <w:r w:rsidRPr="001F4357">
        <w:rPr>
          <w:rFonts w:cs="Times New Roman"/>
          <w:szCs w:val="24"/>
        </w:rPr>
        <w:t xml:space="preserve"> году </w:t>
      </w:r>
      <w:r w:rsidR="000456F6">
        <w:rPr>
          <w:rFonts w:cs="Times New Roman"/>
          <w:szCs w:val="24"/>
        </w:rPr>
        <w:t>повышение квалификации прошли 44</w:t>
      </w:r>
      <w:r w:rsidRPr="001F4357">
        <w:rPr>
          <w:rFonts w:cs="Times New Roman"/>
          <w:szCs w:val="24"/>
        </w:rPr>
        <w:t xml:space="preserve"> человека. </w:t>
      </w:r>
      <w:r w:rsidR="00852BAF">
        <w:rPr>
          <w:rFonts w:cs="Times New Roman"/>
          <w:szCs w:val="24"/>
        </w:rPr>
        <w:t>Обучение проводило</w:t>
      </w:r>
      <w:r w:rsidR="00094CBC">
        <w:rPr>
          <w:rFonts w:cs="Times New Roman"/>
          <w:szCs w:val="24"/>
        </w:rPr>
        <w:t>сь по повышению различных профессиональных компетенций, а также в сфере противодействия коррупции.</w:t>
      </w:r>
    </w:p>
    <w:p w14:paraId="2962980B" w14:textId="25C4163F" w:rsidR="004669E8" w:rsidRDefault="004669E8" w:rsidP="001F4357">
      <w:pPr>
        <w:ind w:firstLine="720"/>
        <w:rPr>
          <w:rFonts w:cs="Times New Roman"/>
          <w:szCs w:val="24"/>
        </w:rPr>
      </w:pPr>
      <w:r w:rsidRPr="001F4357">
        <w:rPr>
          <w:rFonts w:cs="Times New Roman"/>
          <w:szCs w:val="24"/>
        </w:rPr>
        <w:t>Удовлетворенность населения город</w:t>
      </w:r>
      <w:r w:rsidR="00D55D3A">
        <w:rPr>
          <w:rFonts w:cs="Times New Roman"/>
          <w:szCs w:val="24"/>
        </w:rPr>
        <w:t>а</w:t>
      </w:r>
      <w:r w:rsidRPr="001F4357">
        <w:rPr>
          <w:rFonts w:cs="Times New Roman"/>
          <w:szCs w:val="24"/>
        </w:rPr>
        <w:t xml:space="preserve"> Мегион</w:t>
      </w:r>
      <w:r w:rsidR="00D55D3A">
        <w:rPr>
          <w:rFonts w:cs="Times New Roman"/>
          <w:szCs w:val="24"/>
        </w:rPr>
        <w:t>а</w:t>
      </w:r>
      <w:r w:rsidRPr="001F4357">
        <w:rPr>
          <w:rFonts w:cs="Times New Roman"/>
          <w:szCs w:val="24"/>
        </w:rPr>
        <w:t xml:space="preserve"> деятельностью органов местного самоуправления за 20</w:t>
      </w:r>
      <w:r w:rsidR="000E4282">
        <w:rPr>
          <w:rFonts w:cs="Times New Roman"/>
          <w:szCs w:val="24"/>
        </w:rPr>
        <w:t xml:space="preserve">22 </w:t>
      </w:r>
      <w:r w:rsidRPr="001F4357">
        <w:rPr>
          <w:rFonts w:cs="Times New Roman"/>
          <w:szCs w:val="24"/>
        </w:rPr>
        <w:t xml:space="preserve">год составила </w:t>
      </w:r>
      <w:r w:rsidR="000E4282">
        <w:rPr>
          <w:rFonts w:cs="Times New Roman"/>
          <w:szCs w:val="24"/>
        </w:rPr>
        <w:t>55,5</w:t>
      </w:r>
      <w:r w:rsidRPr="001F4357">
        <w:rPr>
          <w:rFonts w:cs="Times New Roman"/>
          <w:szCs w:val="24"/>
        </w:rPr>
        <w:t>%, увеличившись по сравнению с 20</w:t>
      </w:r>
      <w:r w:rsidR="000E4282">
        <w:rPr>
          <w:rFonts w:cs="Times New Roman"/>
          <w:szCs w:val="24"/>
        </w:rPr>
        <w:t>21</w:t>
      </w:r>
      <w:r w:rsidRPr="001F4357">
        <w:rPr>
          <w:rFonts w:cs="Times New Roman"/>
          <w:szCs w:val="24"/>
        </w:rPr>
        <w:t xml:space="preserve"> годом на </w:t>
      </w:r>
      <w:r w:rsidR="000E4282">
        <w:rPr>
          <w:rFonts w:cs="Times New Roman"/>
          <w:szCs w:val="24"/>
        </w:rPr>
        <w:t>7,8 процентных пункта (2021 год – 47,7</w:t>
      </w:r>
      <w:r w:rsidRPr="001F4357">
        <w:rPr>
          <w:rFonts w:cs="Times New Roman"/>
          <w:szCs w:val="24"/>
        </w:rPr>
        <w:t xml:space="preserve">%). Опрос населения </w:t>
      </w:r>
      <w:r w:rsidR="00171D84">
        <w:rPr>
          <w:rFonts w:cs="Times New Roman"/>
          <w:szCs w:val="24"/>
        </w:rPr>
        <w:t xml:space="preserve">проводится </w:t>
      </w:r>
      <w:r w:rsidR="00171D84" w:rsidRPr="00171D84">
        <w:rPr>
          <w:rFonts w:cs="Times New Roman"/>
          <w:szCs w:val="24"/>
        </w:rPr>
        <w:t>Департамент</w:t>
      </w:r>
      <w:r w:rsidR="00171D84">
        <w:rPr>
          <w:rFonts w:cs="Times New Roman"/>
          <w:szCs w:val="24"/>
        </w:rPr>
        <w:t>ом</w:t>
      </w:r>
      <w:r w:rsidR="00171D84" w:rsidRPr="00171D84">
        <w:rPr>
          <w:rFonts w:cs="Times New Roman"/>
          <w:szCs w:val="24"/>
        </w:rPr>
        <w:t xml:space="preserve"> молодежной политики, гражданских инициатив и внешних связей </w:t>
      </w:r>
      <w:r w:rsidR="00171D84">
        <w:rPr>
          <w:rFonts w:cs="Times New Roman"/>
          <w:szCs w:val="24"/>
        </w:rPr>
        <w:t>автономного округа по утвержденной методике.</w:t>
      </w:r>
    </w:p>
    <w:p w14:paraId="6B04895B" w14:textId="77777777" w:rsidR="00171D84" w:rsidRPr="001F4357" w:rsidRDefault="00171D84" w:rsidP="001F4357">
      <w:pPr>
        <w:ind w:firstLine="720"/>
        <w:rPr>
          <w:rFonts w:cs="Times New Roman"/>
          <w:szCs w:val="24"/>
        </w:rPr>
      </w:pPr>
    </w:p>
    <w:p w14:paraId="466F9658" w14:textId="1BF59EBF" w:rsidR="004669E8" w:rsidRPr="001F4357" w:rsidRDefault="00171D84" w:rsidP="00144863">
      <w:pPr>
        <w:keepNext/>
        <w:outlineLvl w:val="2"/>
        <w:rPr>
          <w:rFonts w:eastAsia="Batang" w:cs="Times New Roman"/>
          <w:b/>
          <w:bCs/>
          <w:szCs w:val="24"/>
          <w:lang w:eastAsia="ko-KR"/>
        </w:rPr>
      </w:pPr>
      <w:bookmarkStart w:id="123" w:name="_Toc1822469"/>
      <w:bookmarkStart w:id="124" w:name="_Toc1822880"/>
      <w:bookmarkStart w:id="125" w:name="_Toc152760922"/>
      <w:r>
        <w:rPr>
          <w:rFonts w:eastAsia="Batang" w:cs="Times New Roman"/>
          <w:b/>
          <w:bCs/>
          <w:szCs w:val="24"/>
          <w:lang w:eastAsia="ko-KR"/>
        </w:rPr>
        <w:t>1</w:t>
      </w:r>
      <w:r w:rsidR="004669E8" w:rsidRPr="001F4357">
        <w:rPr>
          <w:rFonts w:eastAsia="Batang" w:cs="Times New Roman"/>
          <w:b/>
          <w:bCs/>
          <w:szCs w:val="24"/>
          <w:lang w:eastAsia="ko-KR"/>
        </w:rPr>
        <w:t>.4.2. Проектное управление</w:t>
      </w:r>
      <w:bookmarkEnd w:id="123"/>
      <w:bookmarkEnd w:id="124"/>
      <w:bookmarkEnd w:id="125"/>
    </w:p>
    <w:p w14:paraId="41E77839" w14:textId="77777777" w:rsidR="004669E8" w:rsidRPr="001F4357" w:rsidRDefault="004669E8" w:rsidP="001F4357">
      <w:pPr>
        <w:ind w:firstLine="720"/>
        <w:rPr>
          <w:rFonts w:cs="Times New Roman"/>
          <w:szCs w:val="24"/>
        </w:rPr>
      </w:pPr>
      <w:r w:rsidRPr="001F4357">
        <w:rPr>
          <w:rFonts w:cs="Times New Roman"/>
          <w:szCs w:val="24"/>
        </w:rPr>
        <w:t>Город Мегион первым среди муниципальных образований автономного округа начал применение механизмов проектного управления, выступив пилотной площадкой в данном направлении.</w:t>
      </w:r>
    </w:p>
    <w:p w14:paraId="235355F3" w14:textId="77777777" w:rsidR="00A606A3" w:rsidRPr="00A606A3" w:rsidRDefault="00A606A3" w:rsidP="00A606A3">
      <w:pPr>
        <w:ind w:firstLine="720"/>
        <w:rPr>
          <w:rFonts w:cs="Times New Roman"/>
          <w:szCs w:val="24"/>
        </w:rPr>
      </w:pPr>
      <w:r w:rsidRPr="00A606A3">
        <w:rPr>
          <w:rFonts w:cs="Times New Roman"/>
          <w:szCs w:val="24"/>
        </w:rPr>
        <w:t>В целях создания единой среды для управления проектами, соблюдения единых стандартов проектного управления и получения удобного инструмента оперативного контроля проектной деятельности в городе Мегионе внедрено проектное управление: создана нормативно-регламентная база, утверждена организационная структура управления проектной деятельностью.</w:t>
      </w:r>
    </w:p>
    <w:p w14:paraId="4F151588" w14:textId="10B2E2BA" w:rsidR="00A606A3" w:rsidRPr="00A606A3" w:rsidRDefault="00A606A3" w:rsidP="00A606A3">
      <w:pPr>
        <w:ind w:firstLine="720"/>
        <w:rPr>
          <w:rFonts w:cs="Times New Roman"/>
          <w:szCs w:val="24"/>
        </w:rPr>
      </w:pPr>
      <w:r w:rsidRPr="00A606A3">
        <w:rPr>
          <w:rFonts w:cs="Times New Roman"/>
          <w:szCs w:val="24"/>
        </w:rPr>
        <w:t>Высшим координационно-контрольным органом в сфере управления проектной деятельностью администрации города Мегиона и её отраслевых (функциональных) органов, принимающим ключевые управленческие решения в части подготовки и контроля проектной деятельности</w:t>
      </w:r>
      <w:r>
        <w:rPr>
          <w:rFonts w:cs="Times New Roman"/>
          <w:szCs w:val="24"/>
        </w:rPr>
        <w:t>,</w:t>
      </w:r>
      <w:r w:rsidRPr="00A606A3">
        <w:rPr>
          <w:rFonts w:cs="Times New Roman"/>
          <w:szCs w:val="24"/>
        </w:rPr>
        <w:t xml:space="preserve"> является проектный комитет. Заседания проектного комитета проходят один раз в квартал. Организацию системы управления проектной деятельностью администрации города Мегиона, а также планирование, реализацию и контроль проектной деятельности осуществляет муниципальный проектный офис администрации города Мегиона. </w:t>
      </w:r>
    </w:p>
    <w:p w14:paraId="76E7DC78" w14:textId="63212D23" w:rsidR="00A606A3" w:rsidRPr="00A606A3" w:rsidRDefault="00A606A3" w:rsidP="00A606A3">
      <w:pPr>
        <w:ind w:firstLine="720"/>
        <w:rPr>
          <w:rFonts w:cs="Times New Roman"/>
          <w:szCs w:val="24"/>
        </w:rPr>
      </w:pPr>
      <w:r w:rsidRPr="00A606A3">
        <w:rPr>
          <w:rFonts w:cs="Times New Roman"/>
          <w:szCs w:val="24"/>
        </w:rPr>
        <w:t xml:space="preserve">В соответствии с заключенным с Департаментом </w:t>
      </w:r>
      <w:r w:rsidR="001A7033">
        <w:rPr>
          <w:rFonts w:cs="Times New Roman"/>
          <w:szCs w:val="24"/>
        </w:rPr>
        <w:t>экономического развития</w:t>
      </w:r>
      <w:r w:rsidRPr="00A606A3">
        <w:rPr>
          <w:rFonts w:cs="Times New Roman"/>
          <w:szCs w:val="24"/>
        </w:rPr>
        <w:t xml:space="preserve"> Ханты-Мансийского автономного округа – Югры соглашением «Об участии в проектной деятельности исполнительных органов государственной власти Ханты-Мансийского автономного округа – Югры» муниципальным проектным офисом администрации </w:t>
      </w:r>
      <w:r w:rsidR="000920AD">
        <w:rPr>
          <w:rFonts w:cs="Times New Roman"/>
          <w:szCs w:val="24"/>
        </w:rPr>
        <w:t>города Мегиона</w:t>
      </w:r>
      <w:r w:rsidRPr="00A606A3">
        <w:rPr>
          <w:rFonts w:cs="Times New Roman"/>
          <w:szCs w:val="24"/>
        </w:rPr>
        <w:t xml:space="preserve"> осуществляется координация портфелей проектов, основанных на национальных </w:t>
      </w:r>
      <w:r w:rsidRPr="00A606A3">
        <w:rPr>
          <w:rFonts w:cs="Times New Roman"/>
          <w:szCs w:val="24"/>
        </w:rPr>
        <w:lastRenderedPageBreak/>
        <w:t>проектах (программах) Российской Федерации, на федеральных приоритетных проектах, на целевых моделях Российской Федерации, и координация региональных проектов органов исполнительной власти Ханты-Мансийского автономного округа – Югры.</w:t>
      </w:r>
    </w:p>
    <w:p w14:paraId="3801CE2C" w14:textId="77777777" w:rsidR="00A606A3" w:rsidRPr="00A606A3" w:rsidRDefault="00A606A3" w:rsidP="00A606A3">
      <w:pPr>
        <w:ind w:firstLine="720"/>
        <w:rPr>
          <w:rFonts w:cs="Times New Roman"/>
          <w:szCs w:val="24"/>
        </w:rPr>
      </w:pPr>
      <w:r w:rsidRPr="00A606A3">
        <w:rPr>
          <w:rFonts w:cs="Times New Roman"/>
          <w:szCs w:val="24"/>
        </w:rPr>
        <w:t xml:space="preserve">Информация о проектном управлении размещена на Инвестиционном портале муниципального образования города Мегиона в разделе «Проектная деятельность». </w:t>
      </w:r>
    </w:p>
    <w:p w14:paraId="384F3B16" w14:textId="77777777" w:rsidR="00A606A3" w:rsidRPr="00A606A3" w:rsidRDefault="00A606A3" w:rsidP="00A606A3">
      <w:pPr>
        <w:ind w:firstLine="720"/>
        <w:rPr>
          <w:rFonts w:cs="Times New Roman"/>
          <w:szCs w:val="24"/>
        </w:rPr>
      </w:pPr>
      <w:r w:rsidRPr="00A606A3">
        <w:rPr>
          <w:rFonts w:cs="Times New Roman"/>
          <w:szCs w:val="24"/>
        </w:rPr>
        <w:t>Город Мегион принимает участие в 7 портфелях проектов Ханты-Мансийского автономного округа – Югры (в том числе в 15 региональных проектах, входящих в их состав), 6 из которых направлены на реализацию федеральных (национальных) проектов и достижение соответствующих целей и показателей:</w:t>
      </w:r>
    </w:p>
    <w:p w14:paraId="529A914F" w14:textId="77777777" w:rsidR="00A606A3" w:rsidRPr="00A606A3" w:rsidRDefault="00A606A3" w:rsidP="00A606A3">
      <w:pPr>
        <w:ind w:firstLine="720"/>
        <w:rPr>
          <w:rFonts w:cs="Times New Roman"/>
          <w:szCs w:val="24"/>
        </w:rPr>
      </w:pPr>
      <w:r w:rsidRPr="00A606A3">
        <w:rPr>
          <w:rFonts w:cs="Times New Roman"/>
          <w:szCs w:val="24"/>
        </w:rPr>
        <w:t>«Малое и среднее предпринимательство и поддержка индивидуальной предпринимательской» инициативы («Акселерация субъектов малого и среднего предпринимательства», «Создание условий для легкого старта и комфортного ведения бизнеса»);</w:t>
      </w:r>
    </w:p>
    <w:p w14:paraId="0EC56722" w14:textId="77777777" w:rsidR="00A606A3" w:rsidRPr="00A606A3" w:rsidRDefault="00A606A3" w:rsidP="00A606A3">
      <w:pPr>
        <w:ind w:firstLine="720"/>
        <w:rPr>
          <w:rFonts w:cs="Times New Roman"/>
          <w:szCs w:val="24"/>
        </w:rPr>
      </w:pPr>
      <w:r w:rsidRPr="00A606A3">
        <w:rPr>
          <w:rFonts w:cs="Times New Roman"/>
          <w:szCs w:val="24"/>
        </w:rPr>
        <w:t>«Культура» («Культурная среда», «Творческие люди»);</w:t>
      </w:r>
    </w:p>
    <w:p w14:paraId="46123840" w14:textId="77777777" w:rsidR="00A606A3" w:rsidRPr="00A606A3" w:rsidRDefault="00A606A3" w:rsidP="00A606A3">
      <w:pPr>
        <w:ind w:firstLine="720"/>
        <w:rPr>
          <w:rFonts w:cs="Times New Roman"/>
          <w:szCs w:val="24"/>
        </w:rPr>
      </w:pPr>
      <w:r w:rsidRPr="00A606A3">
        <w:rPr>
          <w:rFonts w:cs="Times New Roman"/>
          <w:szCs w:val="24"/>
        </w:rPr>
        <w:t>«Экология» («Сохранение уникальных водных объектов»)</w:t>
      </w:r>
    </w:p>
    <w:p w14:paraId="4404D23B" w14:textId="77777777" w:rsidR="00A606A3" w:rsidRPr="00A606A3" w:rsidRDefault="00A606A3" w:rsidP="00A606A3">
      <w:pPr>
        <w:ind w:firstLine="720"/>
        <w:rPr>
          <w:rFonts w:cs="Times New Roman"/>
          <w:szCs w:val="24"/>
        </w:rPr>
      </w:pPr>
      <w:r w:rsidRPr="00A606A3">
        <w:rPr>
          <w:rFonts w:cs="Times New Roman"/>
          <w:szCs w:val="24"/>
        </w:rPr>
        <w:t>«Жилье и городская среда» («Жилье», «Формирование комфортной городской среды», «Обеспечение устойчивого сокращения непригодного для проживания жилищного фонда (Сокращение НЖФ)»);</w:t>
      </w:r>
    </w:p>
    <w:p w14:paraId="0801F941" w14:textId="77777777" w:rsidR="00A606A3" w:rsidRPr="00A606A3" w:rsidRDefault="00A606A3" w:rsidP="00A606A3">
      <w:pPr>
        <w:ind w:firstLine="720"/>
        <w:rPr>
          <w:rFonts w:cs="Times New Roman"/>
          <w:szCs w:val="24"/>
        </w:rPr>
      </w:pPr>
      <w:r w:rsidRPr="00A606A3">
        <w:rPr>
          <w:rFonts w:cs="Times New Roman"/>
          <w:szCs w:val="24"/>
        </w:rPr>
        <w:t>«Образование» («Современная школа», «Успех каждого ребенка», «Цифровая образовательная среда», «Социальная активность», «Патриотическое воспитание граждан Российской Федерации»);</w:t>
      </w:r>
    </w:p>
    <w:p w14:paraId="4EC3E198" w14:textId="77777777" w:rsidR="00A606A3" w:rsidRPr="00A606A3" w:rsidRDefault="00A606A3" w:rsidP="00A606A3">
      <w:pPr>
        <w:ind w:firstLine="720"/>
        <w:rPr>
          <w:rFonts w:cs="Times New Roman"/>
          <w:szCs w:val="24"/>
        </w:rPr>
      </w:pPr>
      <w:r w:rsidRPr="00A606A3">
        <w:rPr>
          <w:rFonts w:cs="Times New Roman"/>
          <w:szCs w:val="24"/>
        </w:rPr>
        <w:t>«Демография» («Содействие занятости женщин – создание условий дошкольного образования для детей в возрасте до трех лет», «Спорт - норма жизни»).</w:t>
      </w:r>
    </w:p>
    <w:p w14:paraId="4BB259C9" w14:textId="4B87AE7E" w:rsidR="00A606A3" w:rsidRPr="00A606A3" w:rsidRDefault="00A606A3" w:rsidP="00A606A3">
      <w:pPr>
        <w:ind w:firstLine="708"/>
        <w:rPr>
          <w:rFonts w:cs="Times New Roman"/>
          <w:szCs w:val="24"/>
        </w:rPr>
      </w:pPr>
      <w:r w:rsidRPr="00A606A3">
        <w:rPr>
          <w:rFonts w:cs="Times New Roman"/>
          <w:szCs w:val="24"/>
        </w:rPr>
        <w:t xml:space="preserve">А также в портфеле проектов «Подготовка документов и осуществление государственного кадастрового учета и (или) государственной регистрации прав собственности на объекты недвижимого имущества». </w:t>
      </w:r>
    </w:p>
    <w:p w14:paraId="142B5E7F" w14:textId="4C3861D2" w:rsidR="00A606A3" w:rsidRPr="00A606A3" w:rsidRDefault="00A606A3" w:rsidP="00A606A3">
      <w:pPr>
        <w:ind w:firstLine="720"/>
        <w:rPr>
          <w:rFonts w:cs="Times New Roman"/>
          <w:szCs w:val="24"/>
        </w:rPr>
      </w:pPr>
      <w:r>
        <w:rPr>
          <w:rFonts w:cs="Times New Roman"/>
          <w:szCs w:val="24"/>
        </w:rPr>
        <w:t xml:space="preserve">За </w:t>
      </w:r>
      <w:r w:rsidRPr="00A606A3">
        <w:rPr>
          <w:rFonts w:cs="Times New Roman"/>
          <w:szCs w:val="24"/>
        </w:rPr>
        <w:t>2018 – 2022 г</w:t>
      </w:r>
      <w:r>
        <w:rPr>
          <w:rFonts w:cs="Times New Roman"/>
          <w:szCs w:val="24"/>
        </w:rPr>
        <w:t>оды</w:t>
      </w:r>
      <w:r w:rsidRPr="00A606A3">
        <w:rPr>
          <w:rFonts w:cs="Times New Roman"/>
          <w:szCs w:val="24"/>
        </w:rPr>
        <w:t xml:space="preserve"> на принципах проектного управления администрацией города реализовано 5 муниципальных проектов:</w:t>
      </w:r>
    </w:p>
    <w:p w14:paraId="5ED4E5E2" w14:textId="77777777" w:rsidR="00A606A3" w:rsidRPr="00A606A3" w:rsidRDefault="00A606A3" w:rsidP="00A606A3">
      <w:pPr>
        <w:ind w:firstLine="720"/>
        <w:rPr>
          <w:rFonts w:cs="Times New Roman"/>
          <w:szCs w:val="24"/>
        </w:rPr>
      </w:pPr>
      <w:r w:rsidRPr="00A606A3">
        <w:rPr>
          <w:rFonts w:cs="Times New Roman"/>
          <w:szCs w:val="24"/>
        </w:rPr>
        <w:t>1.«Комплексное освоение территории на улице Центральная в поселке городского типа Высокий» (территория не принадлежит комплексному освоению) – проект реализован.</w:t>
      </w:r>
    </w:p>
    <w:p w14:paraId="2883EE56" w14:textId="77777777" w:rsidR="00A606A3" w:rsidRPr="00A606A3" w:rsidRDefault="00A606A3" w:rsidP="00A606A3">
      <w:pPr>
        <w:ind w:firstLine="720"/>
        <w:rPr>
          <w:rFonts w:cs="Times New Roman"/>
          <w:szCs w:val="24"/>
        </w:rPr>
      </w:pPr>
      <w:r w:rsidRPr="00A606A3">
        <w:rPr>
          <w:rFonts w:cs="Times New Roman"/>
          <w:szCs w:val="24"/>
        </w:rPr>
        <w:t>2.«Школа на 300 учащихся в п.Высокий» (общеобразовательная организация с углубленным изучением отдельных предметов с универсальной безбаръерной средой)» - проект реализован.</w:t>
      </w:r>
    </w:p>
    <w:p w14:paraId="685B2DE9" w14:textId="77777777" w:rsidR="00A606A3" w:rsidRPr="00A606A3" w:rsidRDefault="00A606A3" w:rsidP="00A606A3">
      <w:pPr>
        <w:ind w:firstLine="720"/>
        <w:rPr>
          <w:rFonts w:cs="Times New Roman"/>
          <w:szCs w:val="24"/>
        </w:rPr>
      </w:pPr>
      <w:r w:rsidRPr="00A606A3">
        <w:rPr>
          <w:rFonts w:cs="Times New Roman"/>
          <w:szCs w:val="24"/>
        </w:rPr>
        <w:t>3.«Реализация комплекса мероприятий в рамках формирования комфортной городской среды в городском округе город Мегион» - проект реализован;</w:t>
      </w:r>
    </w:p>
    <w:p w14:paraId="0CFD273A" w14:textId="77777777" w:rsidR="00A606A3" w:rsidRPr="00A606A3" w:rsidRDefault="00A606A3" w:rsidP="00A606A3">
      <w:pPr>
        <w:ind w:firstLine="720"/>
        <w:rPr>
          <w:rFonts w:cs="Times New Roman"/>
          <w:szCs w:val="24"/>
        </w:rPr>
      </w:pPr>
      <w:r w:rsidRPr="00A606A3">
        <w:rPr>
          <w:rFonts w:cs="Times New Roman"/>
          <w:szCs w:val="24"/>
        </w:rPr>
        <w:t>4.«Реализация комплекса мер по улучшению и обеспечению благоприятного инвестиционного климата и содействию развитию конкуренции» - проект реализован;</w:t>
      </w:r>
    </w:p>
    <w:p w14:paraId="66D69EE8" w14:textId="77777777" w:rsidR="00A606A3" w:rsidRPr="00A606A3" w:rsidRDefault="00A606A3" w:rsidP="00A606A3">
      <w:pPr>
        <w:ind w:firstLine="720"/>
        <w:rPr>
          <w:rFonts w:cs="Times New Roman"/>
          <w:szCs w:val="24"/>
        </w:rPr>
      </w:pPr>
      <w:r w:rsidRPr="00A606A3">
        <w:rPr>
          <w:rFonts w:cs="Times New Roman"/>
          <w:szCs w:val="24"/>
        </w:rPr>
        <w:t>5.«Внедрение механизма заключения договора о комплексном освоении территории на примере микрорайона СУ-43 городского округа город Мегион» - проект реализован в 2019 году, досрочно.</w:t>
      </w:r>
    </w:p>
    <w:p w14:paraId="529B0505" w14:textId="77777777" w:rsidR="00A606A3" w:rsidRPr="00A606A3" w:rsidRDefault="00A606A3" w:rsidP="00A606A3">
      <w:pPr>
        <w:ind w:firstLine="720"/>
        <w:rPr>
          <w:rFonts w:cs="Times New Roman"/>
          <w:szCs w:val="24"/>
        </w:rPr>
      </w:pPr>
      <w:r w:rsidRPr="00A606A3">
        <w:rPr>
          <w:rFonts w:cs="Times New Roman"/>
          <w:szCs w:val="24"/>
        </w:rPr>
        <w:t>В стадии реализации находятся следующие проекты:</w:t>
      </w:r>
    </w:p>
    <w:p w14:paraId="201C6962" w14:textId="77777777" w:rsidR="00A606A3" w:rsidRPr="00A606A3" w:rsidRDefault="00A606A3" w:rsidP="00A606A3">
      <w:pPr>
        <w:ind w:firstLine="720"/>
        <w:rPr>
          <w:rFonts w:cs="Times New Roman"/>
          <w:szCs w:val="24"/>
        </w:rPr>
      </w:pPr>
      <w:r w:rsidRPr="00A606A3">
        <w:rPr>
          <w:rFonts w:cs="Times New Roman"/>
          <w:szCs w:val="24"/>
        </w:rPr>
        <w:t>1.Средняя общеобразовательная школа на 1600 учащихся по адресу г.Мегион, XX микрорайон (общеобразовательная организация   с углубленным изучением отдельных предметов с универсальной безбаръерной средой);</w:t>
      </w:r>
    </w:p>
    <w:p w14:paraId="7908F338" w14:textId="777E4F23" w:rsidR="004669E8" w:rsidRDefault="00A606A3" w:rsidP="00A606A3">
      <w:pPr>
        <w:ind w:firstLine="720"/>
        <w:rPr>
          <w:rFonts w:cs="Times New Roman"/>
          <w:szCs w:val="24"/>
        </w:rPr>
      </w:pPr>
      <w:r w:rsidRPr="00A606A3">
        <w:rPr>
          <w:rFonts w:cs="Times New Roman"/>
          <w:szCs w:val="24"/>
        </w:rPr>
        <w:t>2.«Физкультурно-спортивный комплекс с универсальным спортивным залом и залом бокса в городе Мегионе».</w:t>
      </w:r>
    </w:p>
    <w:p w14:paraId="43AED705" w14:textId="77777777" w:rsidR="00A606A3" w:rsidRPr="001F4357" w:rsidRDefault="00A606A3" w:rsidP="00A606A3">
      <w:pPr>
        <w:ind w:firstLine="720"/>
        <w:rPr>
          <w:rFonts w:cs="Times New Roman"/>
          <w:szCs w:val="24"/>
        </w:rPr>
      </w:pPr>
    </w:p>
    <w:p w14:paraId="6767A27A" w14:textId="4E381E6C" w:rsidR="004669E8" w:rsidRPr="001F4357" w:rsidRDefault="00DB369A" w:rsidP="00A606A3">
      <w:pPr>
        <w:keepNext/>
        <w:outlineLvl w:val="2"/>
        <w:rPr>
          <w:rFonts w:eastAsia="Batang" w:cs="Times New Roman"/>
          <w:b/>
          <w:bCs/>
          <w:szCs w:val="24"/>
          <w:lang w:eastAsia="ko-KR"/>
        </w:rPr>
      </w:pPr>
      <w:bookmarkStart w:id="126" w:name="_Toc499682311"/>
      <w:bookmarkStart w:id="127" w:name="_Toc511488569"/>
      <w:bookmarkStart w:id="128" w:name="_Toc1822470"/>
      <w:bookmarkStart w:id="129" w:name="_Toc1822881"/>
      <w:bookmarkStart w:id="130" w:name="_Toc152760923"/>
      <w:r>
        <w:rPr>
          <w:rFonts w:eastAsia="Batang" w:cs="Times New Roman"/>
          <w:b/>
          <w:bCs/>
          <w:szCs w:val="24"/>
          <w:lang w:eastAsia="ko-KR"/>
        </w:rPr>
        <w:t>1</w:t>
      </w:r>
      <w:r w:rsidR="004669E8" w:rsidRPr="001F4357">
        <w:rPr>
          <w:rFonts w:eastAsia="Batang" w:cs="Times New Roman"/>
          <w:b/>
          <w:bCs/>
          <w:szCs w:val="24"/>
          <w:lang w:eastAsia="ko-KR"/>
        </w:rPr>
        <w:t>.4.3. </w:t>
      </w:r>
      <w:bookmarkEnd w:id="126"/>
      <w:bookmarkEnd w:id="127"/>
      <w:r w:rsidR="004669E8" w:rsidRPr="001F4357">
        <w:rPr>
          <w:rFonts w:eastAsia="Batang" w:cs="Times New Roman"/>
          <w:b/>
          <w:bCs/>
          <w:szCs w:val="24"/>
          <w:lang w:eastAsia="ko-KR"/>
        </w:rPr>
        <w:t>Муниципальные финансы</w:t>
      </w:r>
      <w:bookmarkEnd w:id="128"/>
      <w:bookmarkEnd w:id="129"/>
      <w:bookmarkEnd w:id="130"/>
    </w:p>
    <w:p w14:paraId="0DD11B55" w14:textId="77777777" w:rsidR="004669E8" w:rsidRPr="001F4357" w:rsidRDefault="004669E8" w:rsidP="001F4357">
      <w:pPr>
        <w:pStyle w:val="4"/>
        <w:spacing w:before="0"/>
        <w:rPr>
          <w:rFonts w:ascii="Times New Roman" w:hAnsi="Times New Roman" w:cs="Times New Roman"/>
          <w:szCs w:val="24"/>
          <w:u w:val="single"/>
        </w:rPr>
      </w:pPr>
      <w:r w:rsidRPr="001F4357">
        <w:rPr>
          <w:rFonts w:ascii="Times New Roman" w:hAnsi="Times New Roman" w:cs="Times New Roman"/>
          <w:b w:val="0"/>
          <w:i w:val="0"/>
          <w:color w:val="auto"/>
          <w:szCs w:val="24"/>
          <w:u w:val="single"/>
        </w:rPr>
        <w:t>Доходы местного бюджета</w:t>
      </w:r>
    </w:p>
    <w:p w14:paraId="2A124CC5" w14:textId="1CB1A0A1" w:rsidR="004669E8" w:rsidRDefault="0096278D" w:rsidP="001F4357">
      <w:pPr>
        <w:ind w:firstLine="720"/>
        <w:rPr>
          <w:rFonts w:cs="Times New Roman"/>
          <w:szCs w:val="24"/>
        </w:rPr>
      </w:pPr>
      <w:r>
        <w:rPr>
          <w:rFonts w:cs="Times New Roman"/>
          <w:szCs w:val="24"/>
        </w:rPr>
        <w:t>В 2022</w:t>
      </w:r>
      <w:r w:rsidR="004669E8" w:rsidRPr="001F4357">
        <w:rPr>
          <w:rFonts w:cs="Times New Roman"/>
          <w:szCs w:val="24"/>
        </w:rPr>
        <w:t xml:space="preserve"> году доходы местного бюджета составили </w:t>
      </w:r>
      <w:r>
        <w:rPr>
          <w:rFonts w:cs="Times New Roman"/>
          <w:szCs w:val="24"/>
        </w:rPr>
        <w:t>5,9</w:t>
      </w:r>
      <w:r w:rsidR="00347DBD">
        <w:rPr>
          <w:rFonts w:cs="Times New Roman"/>
          <w:szCs w:val="24"/>
        </w:rPr>
        <w:t xml:space="preserve"> млрд</w:t>
      </w:r>
      <w:r w:rsidR="004669E8" w:rsidRPr="001F4357">
        <w:rPr>
          <w:rFonts w:cs="Times New Roman"/>
          <w:szCs w:val="24"/>
        </w:rPr>
        <w:t xml:space="preserve"> рублей; данный показатель за пятилетний период увеличился на </w:t>
      </w:r>
      <w:r>
        <w:rPr>
          <w:rFonts w:cs="Times New Roman"/>
          <w:szCs w:val="24"/>
        </w:rPr>
        <w:t>16,9</w:t>
      </w:r>
      <w:r w:rsidR="004669E8" w:rsidRPr="001F4357">
        <w:rPr>
          <w:rFonts w:cs="Times New Roman"/>
          <w:szCs w:val="24"/>
        </w:rPr>
        <w:t>%</w:t>
      </w:r>
      <w:r>
        <w:rPr>
          <w:rFonts w:cs="Times New Roman"/>
          <w:szCs w:val="24"/>
        </w:rPr>
        <w:t>.</w:t>
      </w:r>
      <w:r w:rsidR="004669E8" w:rsidRPr="001F4357">
        <w:rPr>
          <w:rFonts w:cs="Times New Roman"/>
          <w:szCs w:val="24"/>
        </w:rPr>
        <w:t xml:space="preserve"> Бюджетообеспеченность выросла с </w:t>
      </w:r>
      <w:r>
        <w:rPr>
          <w:rFonts w:cs="Times New Roman"/>
          <w:szCs w:val="24"/>
        </w:rPr>
        <w:t>93,2</w:t>
      </w:r>
      <w:r w:rsidR="004669E8" w:rsidRPr="001F4357">
        <w:rPr>
          <w:rFonts w:cs="Times New Roman"/>
          <w:szCs w:val="24"/>
        </w:rPr>
        <w:t xml:space="preserve"> до </w:t>
      </w:r>
      <w:r>
        <w:rPr>
          <w:rFonts w:cs="Times New Roman"/>
          <w:szCs w:val="24"/>
        </w:rPr>
        <w:t>100,1</w:t>
      </w:r>
      <w:r w:rsidR="004669E8" w:rsidRPr="001F4357">
        <w:rPr>
          <w:rFonts w:cs="Times New Roman"/>
          <w:szCs w:val="24"/>
        </w:rPr>
        <w:t xml:space="preserve"> тыс. рублей на одного жителя, или на </w:t>
      </w:r>
      <w:r>
        <w:rPr>
          <w:rFonts w:cs="Times New Roman"/>
          <w:szCs w:val="24"/>
        </w:rPr>
        <w:t>7,4</w:t>
      </w:r>
      <w:r w:rsidR="001D4E49">
        <w:rPr>
          <w:rFonts w:cs="Times New Roman"/>
          <w:szCs w:val="24"/>
        </w:rPr>
        <w:t>% (Рис.45</w:t>
      </w:r>
      <w:r w:rsidR="004669E8" w:rsidRPr="001F4357">
        <w:rPr>
          <w:rFonts w:cs="Times New Roman"/>
          <w:szCs w:val="24"/>
        </w:rPr>
        <w:t xml:space="preserve">а и </w:t>
      </w:r>
      <w:r w:rsidR="001D4E49">
        <w:rPr>
          <w:rFonts w:cs="Times New Roman"/>
          <w:szCs w:val="24"/>
        </w:rPr>
        <w:t>45</w:t>
      </w:r>
      <w:r w:rsidR="004669E8" w:rsidRPr="001F4357">
        <w:rPr>
          <w:rFonts w:cs="Times New Roman"/>
          <w:szCs w:val="24"/>
        </w:rPr>
        <w:t xml:space="preserve">б). </w:t>
      </w:r>
    </w:p>
    <w:p w14:paraId="3C1ADF72" w14:textId="1436DFCB" w:rsidR="00B94F0A" w:rsidRDefault="00B94F0A" w:rsidP="00B94F0A">
      <w:pPr>
        <w:rPr>
          <w:rFonts w:cs="Times New Roman"/>
          <w:szCs w:val="24"/>
        </w:rPr>
      </w:pPr>
    </w:p>
    <w:p w14:paraId="3C6DEC00" w14:textId="3FE953EC" w:rsidR="00B94F0A" w:rsidRDefault="00B94F0A" w:rsidP="00C0470F">
      <w:pPr>
        <w:ind w:firstLine="0"/>
        <w:rPr>
          <w:rFonts w:cs="Times New Roman"/>
          <w:szCs w:val="24"/>
        </w:rPr>
      </w:pPr>
      <w:r w:rsidRPr="00165963">
        <w:rPr>
          <w:rFonts w:cs="Times New Roman"/>
          <w:noProof/>
          <w:color w:val="FF0000"/>
          <w:sz w:val="28"/>
          <w:szCs w:val="24"/>
          <w:lang w:eastAsia="ru-RU"/>
        </w:rPr>
        <w:lastRenderedPageBreak/>
        <w:drawing>
          <wp:inline distT="0" distB="0" distL="0" distR="0" wp14:anchorId="3239DE87" wp14:editId="132E823B">
            <wp:extent cx="2990850" cy="216217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Pr="00165963">
        <w:rPr>
          <w:rFonts w:cs="Times New Roman"/>
          <w:noProof/>
          <w:color w:val="FF0000"/>
          <w:sz w:val="28"/>
          <w:szCs w:val="24"/>
          <w:lang w:eastAsia="ru-RU"/>
        </w:rPr>
        <w:drawing>
          <wp:inline distT="0" distB="0" distL="0" distR="0" wp14:anchorId="7545640A" wp14:editId="292F470D">
            <wp:extent cx="2990850" cy="2162175"/>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bl>
      <w:tblPr>
        <w:tblW w:w="0" w:type="auto"/>
        <w:tblLook w:val="00A0" w:firstRow="1" w:lastRow="0" w:firstColumn="1" w:lastColumn="0" w:noHBand="0" w:noVBand="0"/>
      </w:tblPr>
      <w:tblGrid>
        <w:gridCol w:w="5076"/>
        <w:gridCol w:w="4495"/>
      </w:tblGrid>
      <w:tr w:rsidR="004669E8" w:rsidRPr="001F4357" w14:paraId="6431F556" w14:textId="77777777" w:rsidTr="009E3F70">
        <w:trPr>
          <w:cantSplit/>
        </w:trPr>
        <w:tc>
          <w:tcPr>
            <w:tcW w:w="5076" w:type="dxa"/>
          </w:tcPr>
          <w:p w14:paraId="01251861" w14:textId="7197C89C" w:rsidR="00953D22" w:rsidRDefault="001D4E49" w:rsidP="001F4357">
            <w:pPr>
              <w:jc w:val="center"/>
              <w:rPr>
                <w:rFonts w:eastAsia="Batang" w:cs="Times New Roman"/>
                <w:b/>
                <w:szCs w:val="24"/>
                <w:lang w:eastAsia="ko-KR"/>
              </w:rPr>
            </w:pPr>
            <w:r>
              <w:rPr>
                <w:rFonts w:eastAsia="Batang" w:cs="Times New Roman"/>
                <w:b/>
                <w:szCs w:val="24"/>
                <w:lang w:eastAsia="ko-KR"/>
              </w:rPr>
              <w:t>Рис.45</w:t>
            </w:r>
            <w:r w:rsidR="004669E8" w:rsidRPr="001F4357">
              <w:rPr>
                <w:rFonts w:eastAsia="Batang" w:cs="Times New Roman"/>
                <w:b/>
                <w:szCs w:val="24"/>
                <w:lang w:eastAsia="ko-KR"/>
              </w:rPr>
              <w:t xml:space="preserve">а. Доходы местного бюджета, </w:t>
            </w:r>
          </w:p>
          <w:p w14:paraId="0724EDAD" w14:textId="77777777" w:rsidR="004669E8" w:rsidRPr="001F4357" w:rsidRDefault="001658AB" w:rsidP="001F4357">
            <w:pPr>
              <w:jc w:val="center"/>
              <w:rPr>
                <w:rFonts w:eastAsia="Batang" w:cs="Times New Roman"/>
                <w:szCs w:val="24"/>
                <w:lang w:eastAsia="ko-KR"/>
              </w:rPr>
            </w:pPr>
            <w:r>
              <w:rPr>
                <w:rFonts w:eastAsia="Batang" w:cs="Times New Roman"/>
                <w:b/>
                <w:szCs w:val="24"/>
                <w:lang w:eastAsia="ko-KR"/>
              </w:rPr>
              <w:t>млн рублей</w:t>
            </w:r>
          </w:p>
        </w:tc>
        <w:tc>
          <w:tcPr>
            <w:tcW w:w="4495" w:type="dxa"/>
          </w:tcPr>
          <w:p w14:paraId="2EBEAE50" w14:textId="61F8126A" w:rsidR="004669E8" w:rsidRPr="001F4357" w:rsidRDefault="001D4E49" w:rsidP="001D4E49">
            <w:pPr>
              <w:ind w:firstLine="33"/>
              <w:jc w:val="center"/>
              <w:rPr>
                <w:rFonts w:eastAsia="Batang" w:cs="Times New Roman"/>
                <w:szCs w:val="24"/>
                <w:lang w:eastAsia="ko-KR"/>
              </w:rPr>
            </w:pPr>
            <w:r>
              <w:rPr>
                <w:rFonts w:eastAsia="Batang" w:cs="Times New Roman"/>
                <w:b/>
                <w:szCs w:val="24"/>
                <w:lang w:eastAsia="ko-KR"/>
              </w:rPr>
              <w:t>Рис.45</w:t>
            </w:r>
            <w:r w:rsidR="004669E8" w:rsidRPr="001F4357">
              <w:rPr>
                <w:rFonts w:eastAsia="Batang" w:cs="Times New Roman"/>
                <w:b/>
                <w:szCs w:val="24"/>
                <w:lang w:eastAsia="ko-KR"/>
              </w:rPr>
              <w:t xml:space="preserve">б. </w:t>
            </w:r>
            <w:r>
              <w:rPr>
                <w:rFonts w:eastAsia="Batang" w:cs="Times New Roman"/>
                <w:b/>
                <w:szCs w:val="24"/>
                <w:lang w:eastAsia="ko-KR"/>
              </w:rPr>
              <w:t>Б</w:t>
            </w:r>
            <w:r w:rsidR="004669E8" w:rsidRPr="001F4357">
              <w:rPr>
                <w:rFonts w:eastAsia="Batang" w:cs="Times New Roman"/>
                <w:b/>
                <w:szCs w:val="24"/>
                <w:lang w:eastAsia="ko-KR"/>
              </w:rPr>
              <w:t>юджетообесп</w:t>
            </w:r>
            <w:r w:rsidR="00953D22">
              <w:rPr>
                <w:rFonts w:eastAsia="Batang" w:cs="Times New Roman"/>
                <w:b/>
                <w:szCs w:val="24"/>
                <w:lang w:eastAsia="ko-KR"/>
              </w:rPr>
              <w:t>еченность на 1 жителя, тыс. рублей</w:t>
            </w:r>
          </w:p>
        </w:tc>
      </w:tr>
    </w:tbl>
    <w:p w14:paraId="6B9DC443" w14:textId="77777777" w:rsidR="00AE4FA2" w:rsidRDefault="00AE4FA2" w:rsidP="001F4357">
      <w:pPr>
        <w:ind w:firstLine="720"/>
        <w:rPr>
          <w:rFonts w:cs="Times New Roman"/>
          <w:szCs w:val="24"/>
        </w:rPr>
      </w:pPr>
    </w:p>
    <w:p w14:paraId="1E7F2299" w14:textId="0AF3356D" w:rsidR="004669E8" w:rsidRPr="001F4357" w:rsidRDefault="00E86D35" w:rsidP="001F4357">
      <w:pPr>
        <w:ind w:firstLine="720"/>
        <w:rPr>
          <w:rFonts w:cs="Times New Roman"/>
          <w:szCs w:val="24"/>
        </w:rPr>
      </w:pPr>
      <w:r>
        <w:rPr>
          <w:rFonts w:cs="Times New Roman"/>
          <w:szCs w:val="24"/>
        </w:rPr>
        <w:t>Структура</w:t>
      </w:r>
      <w:r w:rsidR="004669E8" w:rsidRPr="001F4357">
        <w:rPr>
          <w:rFonts w:cs="Times New Roman"/>
          <w:szCs w:val="24"/>
        </w:rPr>
        <w:t xml:space="preserve"> доходов местного бюджета за период 201</w:t>
      </w:r>
      <w:r w:rsidR="00855E1E">
        <w:rPr>
          <w:rFonts w:cs="Times New Roman"/>
          <w:szCs w:val="24"/>
        </w:rPr>
        <w:t xml:space="preserve">8-2022 </w:t>
      </w:r>
      <w:r w:rsidR="004669E8" w:rsidRPr="001F4357">
        <w:rPr>
          <w:rFonts w:cs="Times New Roman"/>
          <w:szCs w:val="24"/>
        </w:rPr>
        <w:t xml:space="preserve">годов </w:t>
      </w:r>
      <w:r>
        <w:rPr>
          <w:rFonts w:cs="Times New Roman"/>
          <w:szCs w:val="24"/>
        </w:rPr>
        <w:t xml:space="preserve">изменилась незначительно: </w:t>
      </w:r>
      <w:r w:rsidR="004669E8" w:rsidRPr="001F4357">
        <w:rPr>
          <w:rFonts w:cs="Times New Roman"/>
          <w:szCs w:val="24"/>
        </w:rPr>
        <w:t xml:space="preserve">доля собственных доходов </w:t>
      </w:r>
      <w:r w:rsidR="00855E1E">
        <w:rPr>
          <w:rFonts w:cs="Times New Roman"/>
          <w:szCs w:val="24"/>
        </w:rPr>
        <w:t>увеличилась</w:t>
      </w:r>
      <w:r w:rsidR="004669E8" w:rsidRPr="001F4357">
        <w:rPr>
          <w:rFonts w:cs="Times New Roman"/>
          <w:szCs w:val="24"/>
        </w:rPr>
        <w:t xml:space="preserve"> с </w:t>
      </w:r>
      <w:r w:rsidR="00855E1E">
        <w:rPr>
          <w:rFonts w:cs="Times New Roman"/>
          <w:szCs w:val="24"/>
        </w:rPr>
        <w:t>25,7</w:t>
      </w:r>
      <w:r w:rsidR="004669E8" w:rsidRPr="001F4357">
        <w:rPr>
          <w:rFonts w:cs="Times New Roman"/>
          <w:szCs w:val="24"/>
        </w:rPr>
        <w:t xml:space="preserve">% до </w:t>
      </w:r>
      <w:r w:rsidR="00855E1E">
        <w:rPr>
          <w:rFonts w:cs="Times New Roman"/>
          <w:szCs w:val="24"/>
        </w:rPr>
        <w:t>28,2</w:t>
      </w:r>
      <w:r w:rsidR="004669E8" w:rsidRPr="001F4357">
        <w:rPr>
          <w:rFonts w:cs="Times New Roman"/>
          <w:szCs w:val="24"/>
        </w:rPr>
        <w:t xml:space="preserve">%, доля безвозмездных поступлений </w:t>
      </w:r>
      <w:r>
        <w:rPr>
          <w:rFonts w:cs="Times New Roman"/>
          <w:szCs w:val="24"/>
        </w:rPr>
        <w:t>уменьшилась</w:t>
      </w:r>
      <w:r w:rsidR="004669E8" w:rsidRPr="001F4357">
        <w:rPr>
          <w:rFonts w:cs="Times New Roman"/>
          <w:szCs w:val="24"/>
        </w:rPr>
        <w:t xml:space="preserve"> с </w:t>
      </w:r>
      <w:r>
        <w:rPr>
          <w:rFonts w:cs="Times New Roman"/>
          <w:szCs w:val="24"/>
        </w:rPr>
        <w:t>74,3</w:t>
      </w:r>
      <w:r w:rsidR="004669E8" w:rsidRPr="001F4357">
        <w:rPr>
          <w:rFonts w:cs="Times New Roman"/>
          <w:szCs w:val="24"/>
        </w:rPr>
        <w:t xml:space="preserve"> до </w:t>
      </w:r>
      <w:r>
        <w:rPr>
          <w:rFonts w:cs="Times New Roman"/>
          <w:szCs w:val="24"/>
        </w:rPr>
        <w:t>71,8</w:t>
      </w:r>
      <w:r w:rsidR="004669E8" w:rsidRPr="001F4357">
        <w:rPr>
          <w:rFonts w:cs="Times New Roman"/>
          <w:szCs w:val="24"/>
        </w:rPr>
        <w:t xml:space="preserve">%, т.е. изменение </w:t>
      </w:r>
      <w:r>
        <w:rPr>
          <w:rFonts w:cs="Times New Roman"/>
          <w:szCs w:val="24"/>
        </w:rPr>
        <w:t xml:space="preserve">соотношения </w:t>
      </w:r>
      <w:r w:rsidR="004669E8" w:rsidRPr="001F4357">
        <w:rPr>
          <w:rFonts w:cs="Times New Roman"/>
          <w:szCs w:val="24"/>
        </w:rPr>
        <w:t xml:space="preserve">составило </w:t>
      </w:r>
      <w:r>
        <w:rPr>
          <w:rFonts w:cs="Times New Roman"/>
          <w:szCs w:val="24"/>
        </w:rPr>
        <w:t>2,5 процентных пункта</w:t>
      </w:r>
      <w:r w:rsidR="004669E8" w:rsidRPr="001F4357">
        <w:rPr>
          <w:rFonts w:cs="Times New Roman"/>
          <w:szCs w:val="24"/>
        </w:rPr>
        <w:t>.</w:t>
      </w:r>
    </w:p>
    <w:p w14:paraId="0E5EFC8F" w14:textId="40A9CF24" w:rsidR="004669E8" w:rsidRPr="001F4357" w:rsidRDefault="004669E8" w:rsidP="001F4357">
      <w:pPr>
        <w:ind w:firstLine="720"/>
        <w:rPr>
          <w:rFonts w:cs="Times New Roman"/>
          <w:szCs w:val="24"/>
        </w:rPr>
      </w:pPr>
      <w:r w:rsidRPr="001F4357">
        <w:rPr>
          <w:rFonts w:cs="Times New Roman"/>
          <w:szCs w:val="24"/>
        </w:rPr>
        <w:t>В структуре собственных доходов доля налоговых доходов, составлявшая в 201</w:t>
      </w:r>
      <w:r w:rsidR="00121CFE">
        <w:rPr>
          <w:rFonts w:cs="Times New Roman"/>
          <w:szCs w:val="24"/>
        </w:rPr>
        <w:t>8</w:t>
      </w:r>
      <w:r w:rsidRPr="001F4357">
        <w:rPr>
          <w:rFonts w:cs="Times New Roman"/>
          <w:szCs w:val="24"/>
        </w:rPr>
        <w:t xml:space="preserve"> году </w:t>
      </w:r>
      <w:r w:rsidR="00121CFE">
        <w:rPr>
          <w:rFonts w:cs="Times New Roman"/>
          <w:szCs w:val="24"/>
        </w:rPr>
        <w:t>82%, в течение пятилетнего периода показывала нелинейную динамику</w:t>
      </w:r>
      <w:r w:rsidRPr="001F4357">
        <w:rPr>
          <w:rFonts w:cs="Times New Roman"/>
          <w:szCs w:val="24"/>
        </w:rPr>
        <w:t xml:space="preserve">, </w:t>
      </w:r>
      <w:r w:rsidR="00121CFE">
        <w:rPr>
          <w:rFonts w:cs="Times New Roman"/>
          <w:szCs w:val="24"/>
        </w:rPr>
        <w:t>увеличившись за пять лет на 1,7 процентных пункта и достигнув в 2022 году уровня в 83,7</w:t>
      </w:r>
      <w:r w:rsidRPr="001F4357">
        <w:rPr>
          <w:rFonts w:cs="Times New Roman"/>
          <w:szCs w:val="24"/>
        </w:rPr>
        <w:t xml:space="preserve">%. При этом доля поступлений от налога на доходы физических лиц за пять лет </w:t>
      </w:r>
      <w:r w:rsidR="00D45A8A">
        <w:rPr>
          <w:rFonts w:cs="Times New Roman"/>
          <w:szCs w:val="24"/>
        </w:rPr>
        <w:t>увеличилась</w:t>
      </w:r>
      <w:r w:rsidRPr="001F4357">
        <w:rPr>
          <w:rFonts w:cs="Times New Roman"/>
          <w:szCs w:val="24"/>
        </w:rPr>
        <w:t xml:space="preserve"> с </w:t>
      </w:r>
      <w:r w:rsidR="00D45A8A">
        <w:rPr>
          <w:rFonts w:cs="Times New Roman"/>
          <w:szCs w:val="24"/>
        </w:rPr>
        <w:t>15,9</w:t>
      </w:r>
      <w:r w:rsidRPr="001F4357">
        <w:rPr>
          <w:rFonts w:cs="Times New Roman"/>
          <w:szCs w:val="24"/>
        </w:rPr>
        <w:t xml:space="preserve"> до </w:t>
      </w:r>
      <w:r w:rsidR="00D45A8A">
        <w:rPr>
          <w:rFonts w:cs="Times New Roman"/>
          <w:szCs w:val="24"/>
        </w:rPr>
        <w:t>17,8</w:t>
      </w:r>
      <w:r w:rsidRPr="001F4357">
        <w:rPr>
          <w:rFonts w:cs="Times New Roman"/>
          <w:szCs w:val="24"/>
        </w:rPr>
        <w:t xml:space="preserve">%, т.е. на </w:t>
      </w:r>
      <w:r w:rsidR="00D45A8A">
        <w:rPr>
          <w:rFonts w:cs="Times New Roman"/>
          <w:szCs w:val="24"/>
        </w:rPr>
        <w:t>1,9</w:t>
      </w:r>
      <w:r w:rsidRPr="001F4357">
        <w:rPr>
          <w:rFonts w:cs="Times New Roman"/>
          <w:szCs w:val="24"/>
        </w:rPr>
        <w:t xml:space="preserve"> процентных пункта. </w:t>
      </w:r>
    </w:p>
    <w:p w14:paraId="6B1E3EF5" w14:textId="5B7776BF" w:rsidR="004669E8" w:rsidRPr="001F4357" w:rsidRDefault="004669E8" w:rsidP="001F4357">
      <w:pPr>
        <w:ind w:firstLine="720"/>
        <w:rPr>
          <w:rFonts w:cs="Times New Roman"/>
          <w:szCs w:val="24"/>
        </w:rPr>
      </w:pPr>
      <w:r w:rsidRPr="001F4357">
        <w:rPr>
          <w:rFonts w:cs="Times New Roman"/>
          <w:szCs w:val="24"/>
        </w:rPr>
        <w:t xml:space="preserve">Доля доходов от использования муниципальной собственности на протяжении рассматриваемого периода остается незначительной, порядка </w:t>
      </w:r>
      <w:r w:rsidR="000E6B75">
        <w:rPr>
          <w:rFonts w:cs="Times New Roman"/>
          <w:szCs w:val="24"/>
        </w:rPr>
        <w:t>2,5-3,4</w:t>
      </w:r>
      <w:r w:rsidRPr="001F4357">
        <w:rPr>
          <w:rFonts w:cs="Times New Roman"/>
          <w:szCs w:val="24"/>
        </w:rPr>
        <w:t>%</w:t>
      </w:r>
      <w:r w:rsidR="001A2FE0">
        <w:rPr>
          <w:rFonts w:cs="Times New Roman"/>
          <w:szCs w:val="24"/>
        </w:rPr>
        <w:t>.</w:t>
      </w:r>
      <w:r w:rsidRPr="001F4357">
        <w:rPr>
          <w:rFonts w:cs="Times New Roman"/>
          <w:szCs w:val="24"/>
        </w:rPr>
        <w:t xml:space="preserve"> </w:t>
      </w:r>
    </w:p>
    <w:p w14:paraId="02623977" w14:textId="78FB6AD6" w:rsidR="004669E8" w:rsidRPr="001F4357" w:rsidRDefault="004669E8" w:rsidP="001F4357">
      <w:pPr>
        <w:ind w:firstLine="720"/>
        <w:rPr>
          <w:rFonts w:cs="Times New Roman"/>
          <w:szCs w:val="24"/>
        </w:rPr>
      </w:pPr>
      <w:r w:rsidRPr="001F4357">
        <w:rPr>
          <w:rFonts w:cs="Times New Roman"/>
          <w:szCs w:val="24"/>
        </w:rPr>
        <w:t>Структура доходов местного бюджета в стоимостных показ</w:t>
      </w:r>
      <w:r w:rsidR="00396434">
        <w:rPr>
          <w:rFonts w:cs="Times New Roman"/>
          <w:szCs w:val="24"/>
        </w:rPr>
        <w:t>ателях представлена в Таблице 28</w:t>
      </w:r>
      <w:r w:rsidRPr="001F4357">
        <w:rPr>
          <w:rFonts w:cs="Times New Roman"/>
          <w:szCs w:val="24"/>
        </w:rPr>
        <w:t>.</w:t>
      </w:r>
    </w:p>
    <w:p w14:paraId="0D433278" w14:textId="557FCB81" w:rsidR="004669E8" w:rsidRPr="001F4357" w:rsidRDefault="00396434" w:rsidP="001F4357">
      <w:pPr>
        <w:ind w:firstLine="720"/>
        <w:jc w:val="right"/>
        <w:rPr>
          <w:rFonts w:cs="Times New Roman"/>
          <w:szCs w:val="24"/>
        </w:rPr>
      </w:pPr>
      <w:r>
        <w:rPr>
          <w:rFonts w:cs="Times New Roman"/>
          <w:szCs w:val="24"/>
        </w:rPr>
        <w:t>Таблица 28</w:t>
      </w:r>
    </w:p>
    <w:p w14:paraId="65F3EDD3" w14:textId="77777777" w:rsidR="004669E8" w:rsidRDefault="004669E8" w:rsidP="001F4357">
      <w:pPr>
        <w:ind w:firstLine="720"/>
        <w:jc w:val="center"/>
        <w:rPr>
          <w:rFonts w:cs="Times New Roman"/>
          <w:szCs w:val="24"/>
        </w:rPr>
      </w:pPr>
      <w:r w:rsidRPr="001F4357">
        <w:rPr>
          <w:rFonts w:cs="Times New Roman"/>
          <w:szCs w:val="24"/>
        </w:rPr>
        <w:t>Структура доходов местного бюджета, млн</w:t>
      </w:r>
      <w:r w:rsidR="00AE4FA2">
        <w:rPr>
          <w:rFonts w:cs="Times New Roman"/>
          <w:szCs w:val="24"/>
        </w:rPr>
        <w:t xml:space="preserve"> рублей</w:t>
      </w:r>
    </w:p>
    <w:p w14:paraId="59F7AC61" w14:textId="77777777" w:rsidR="00AE4FA2" w:rsidRPr="001F4357" w:rsidRDefault="00AE4FA2" w:rsidP="001F4357">
      <w:pPr>
        <w:ind w:firstLine="720"/>
        <w:jc w:val="center"/>
        <w:rPr>
          <w:rFonts w:cs="Times New Roman"/>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1219"/>
        <w:gridCol w:w="1219"/>
        <w:gridCol w:w="1219"/>
        <w:gridCol w:w="1219"/>
        <w:gridCol w:w="1219"/>
      </w:tblGrid>
      <w:tr w:rsidR="004669E8" w:rsidRPr="007D6064" w14:paraId="4623943E" w14:textId="77777777" w:rsidTr="007D6064">
        <w:trPr>
          <w:cantSplit/>
          <w:trHeight w:val="93"/>
        </w:trPr>
        <w:tc>
          <w:tcPr>
            <w:tcW w:w="3544" w:type="dxa"/>
            <w:shd w:val="clear" w:color="auto" w:fill="auto"/>
            <w:vAlign w:val="center"/>
          </w:tcPr>
          <w:p w14:paraId="0D9CF602" w14:textId="77777777" w:rsidR="004669E8" w:rsidRPr="007D6064" w:rsidRDefault="004669E8" w:rsidP="00AE4FA2">
            <w:pPr>
              <w:pStyle w:val="Default"/>
              <w:jc w:val="center"/>
              <w:rPr>
                <w:color w:val="auto"/>
              </w:rPr>
            </w:pPr>
          </w:p>
        </w:tc>
        <w:tc>
          <w:tcPr>
            <w:tcW w:w="1219" w:type="dxa"/>
            <w:shd w:val="clear" w:color="auto" w:fill="auto"/>
            <w:vAlign w:val="center"/>
          </w:tcPr>
          <w:p w14:paraId="59966C5D" w14:textId="20121D16" w:rsidR="004669E8" w:rsidRPr="007D6064" w:rsidRDefault="007D6064" w:rsidP="00AE4FA2">
            <w:pPr>
              <w:pStyle w:val="Default"/>
              <w:jc w:val="center"/>
              <w:rPr>
                <w:color w:val="auto"/>
              </w:rPr>
            </w:pPr>
            <w:r>
              <w:rPr>
                <w:color w:val="auto"/>
              </w:rPr>
              <w:t>2018</w:t>
            </w:r>
            <w:r w:rsidR="00AE4FA2" w:rsidRPr="007D6064">
              <w:rPr>
                <w:rFonts w:eastAsia="Times New Roman"/>
                <w:color w:val="000000" w:themeColor="text1"/>
                <w:lang w:eastAsia="ru-RU"/>
              </w:rPr>
              <w:t xml:space="preserve"> год</w:t>
            </w:r>
          </w:p>
        </w:tc>
        <w:tc>
          <w:tcPr>
            <w:tcW w:w="1219" w:type="dxa"/>
            <w:shd w:val="clear" w:color="auto" w:fill="auto"/>
            <w:vAlign w:val="center"/>
          </w:tcPr>
          <w:p w14:paraId="7AC80A1E" w14:textId="62B641F9" w:rsidR="004669E8" w:rsidRPr="007D6064" w:rsidRDefault="007D6064" w:rsidP="00AE4FA2">
            <w:pPr>
              <w:pStyle w:val="Default"/>
              <w:jc w:val="center"/>
              <w:rPr>
                <w:color w:val="auto"/>
              </w:rPr>
            </w:pPr>
            <w:r>
              <w:rPr>
                <w:color w:val="auto"/>
              </w:rPr>
              <w:t>2019</w:t>
            </w:r>
            <w:r w:rsidR="00AE4FA2" w:rsidRPr="007D6064">
              <w:rPr>
                <w:rFonts w:eastAsia="Times New Roman"/>
                <w:color w:val="000000" w:themeColor="text1"/>
                <w:lang w:eastAsia="ru-RU"/>
              </w:rPr>
              <w:t xml:space="preserve"> год</w:t>
            </w:r>
          </w:p>
        </w:tc>
        <w:tc>
          <w:tcPr>
            <w:tcW w:w="1219" w:type="dxa"/>
            <w:shd w:val="clear" w:color="auto" w:fill="auto"/>
            <w:vAlign w:val="center"/>
          </w:tcPr>
          <w:p w14:paraId="67391509" w14:textId="57EA50D3" w:rsidR="004669E8" w:rsidRPr="007D6064" w:rsidRDefault="004669E8" w:rsidP="007D6064">
            <w:pPr>
              <w:pStyle w:val="Default"/>
              <w:jc w:val="center"/>
              <w:rPr>
                <w:color w:val="auto"/>
              </w:rPr>
            </w:pPr>
            <w:r w:rsidRPr="007D6064">
              <w:rPr>
                <w:color w:val="auto"/>
              </w:rPr>
              <w:t>20</w:t>
            </w:r>
            <w:r w:rsidR="007D6064">
              <w:rPr>
                <w:color w:val="auto"/>
              </w:rPr>
              <w:t>20</w:t>
            </w:r>
            <w:r w:rsidR="00AE4FA2" w:rsidRPr="007D6064">
              <w:rPr>
                <w:rFonts w:eastAsia="Times New Roman"/>
                <w:color w:val="000000" w:themeColor="text1"/>
                <w:lang w:eastAsia="ru-RU"/>
              </w:rPr>
              <w:t xml:space="preserve"> год</w:t>
            </w:r>
          </w:p>
        </w:tc>
        <w:tc>
          <w:tcPr>
            <w:tcW w:w="1219" w:type="dxa"/>
            <w:shd w:val="clear" w:color="auto" w:fill="auto"/>
            <w:vAlign w:val="center"/>
          </w:tcPr>
          <w:p w14:paraId="13E8E917" w14:textId="26F97D24" w:rsidR="004669E8" w:rsidRPr="007D6064" w:rsidRDefault="004669E8" w:rsidP="00AE4FA2">
            <w:pPr>
              <w:pStyle w:val="Default"/>
              <w:jc w:val="center"/>
              <w:rPr>
                <w:color w:val="auto"/>
              </w:rPr>
            </w:pPr>
            <w:r w:rsidRPr="007D6064">
              <w:rPr>
                <w:color w:val="auto"/>
              </w:rPr>
              <w:t>2</w:t>
            </w:r>
            <w:r w:rsidR="007D6064">
              <w:rPr>
                <w:color w:val="auto"/>
              </w:rPr>
              <w:t>021</w:t>
            </w:r>
            <w:r w:rsidR="00AE4FA2" w:rsidRPr="007D6064">
              <w:rPr>
                <w:rFonts w:eastAsia="Times New Roman"/>
                <w:color w:val="000000" w:themeColor="text1"/>
                <w:lang w:eastAsia="ru-RU"/>
              </w:rPr>
              <w:t xml:space="preserve"> год</w:t>
            </w:r>
          </w:p>
        </w:tc>
        <w:tc>
          <w:tcPr>
            <w:tcW w:w="1219" w:type="dxa"/>
            <w:shd w:val="clear" w:color="auto" w:fill="auto"/>
            <w:vAlign w:val="center"/>
          </w:tcPr>
          <w:p w14:paraId="6942E3A1" w14:textId="2110FB35" w:rsidR="004669E8" w:rsidRPr="007D6064" w:rsidRDefault="007D6064" w:rsidP="00AE4FA2">
            <w:pPr>
              <w:pStyle w:val="Default"/>
              <w:jc w:val="center"/>
              <w:rPr>
                <w:color w:val="auto"/>
              </w:rPr>
            </w:pPr>
            <w:r>
              <w:rPr>
                <w:color w:val="auto"/>
              </w:rPr>
              <w:t>2022</w:t>
            </w:r>
            <w:r w:rsidR="00AE4FA2" w:rsidRPr="007D6064">
              <w:rPr>
                <w:rFonts w:eastAsia="Times New Roman"/>
                <w:color w:val="000000" w:themeColor="text1"/>
                <w:lang w:eastAsia="ru-RU"/>
              </w:rPr>
              <w:t xml:space="preserve"> год</w:t>
            </w:r>
          </w:p>
        </w:tc>
      </w:tr>
      <w:tr w:rsidR="0069124E" w:rsidRPr="007D6064" w14:paraId="0029968D" w14:textId="77777777" w:rsidTr="007D6064">
        <w:trPr>
          <w:cantSplit/>
          <w:trHeight w:val="93"/>
        </w:trPr>
        <w:tc>
          <w:tcPr>
            <w:tcW w:w="3544" w:type="dxa"/>
            <w:shd w:val="clear" w:color="auto" w:fill="auto"/>
          </w:tcPr>
          <w:p w14:paraId="5DFAF8EC" w14:textId="77777777" w:rsidR="0069124E" w:rsidRPr="007D6064" w:rsidRDefault="0069124E" w:rsidP="007A7909">
            <w:pPr>
              <w:ind w:firstLine="0"/>
              <w:rPr>
                <w:rFonts w:eastAsia="Times New Roman" w:cs="Times New Roman"/>
                <w:szCs w:val="24"/>
                <w:lang w:eastAsia="ru-RU"/>
              </w:rPr>
            </w:pPr>
            <w:r w:rsidRPr="007D6064">
              <w:rPr>
                <w:rFonts w:eastAsia="Times New Roman" w:cs="Times New Roman"/>
                <w:szCs w:val="24"/>
                <w:lang w:eastAsia="ru-RU"/>
              </w:rPr>
              <w:t>Налоговые и неналоговые доходы</w:t>
            </w:r>
          </w:p>
        </w:tc>
        <w:tc>
          <w:tcPr>
            <w:tcW w:w="1219" w:type="dxa"/>
            <w:shd w:val="clear" w:color="auto" w:fill="auto"/>
            <w:vAlign w:val="center"/>
          </w:tcPr>
          <w:p w14:paraId="002C4CE1" w14:textId="1294B081" w:rsidR="0069124E" w:rsidRPr="007D6064" w:rsidRDefault="007D6064" w:rsidP="007A7909">
            <w:pPr>
              <w:pStyle w:val="Default"/>
              <w:jc w:val="center"/>
              <w:rPr>
                <w:color w:val="auto"/>
              </w:rPr>
            </w:pPr>
            <w:r>
              <w:rPr>
                <w:color w:val="auto"/>
              </w:rPr>
              <w:t>1305,4</w:t>
            </w:r>
          </w:p>
        </w:tc>
        <w:tc>
          <w:tcPr>
            <w:tcW w:w="1219" w:type="dxa"/>
            <w:shd w:val="clear" w:color="auto" w:fill="auto"/>
            <w:vAlign w:val="center"/>
          </w:tcPr>
          <w:p w14:paraId="3E8E10BB" w14:textId="26FEB919" w:rsidR="0069124E" w:rsidRPr="007D6064" w:rsidRDefault="007D6064" w:rsidP="007A7909">
            <w:pPr>
              <w:pStyle w:val="Default"/>
              <w:jc w:val="center"/>
              <w:rPr>
                <w:color w:val="auto"/>
              </w:rPr>
            </w:pPr>
            <w:r>
              <w:rPr>
                <w:color w:val="auto"/>
              </w:rPr>
              <w:t>1501,9</w:t>
            </w:r>
          </w:p>
        </w:tc>
        <w:tc>
          <w:tcPr>
            <w:tcW w:w="1219" w:type="dxa"/>
            <w:shd w:val="clear" w:color="auto" w:fill="auto"/>
            <w:vAlign w:val="center"/>
          </w:tcPr>
          <w:p w14:paraId="6B24AA3A" w14:textId="48658F3C" w:rsidR="0069124E" w:rsidRPr="007D6064" w:rsidRDefault="007D6064" w:rsidP="007A7909">
            <w:pPr>
              <w:pStyle w:val="Default"/>
              <w:jc w:val="center"/>
              <w:rPr>
                <w:color w:val="auto"/>
              </w:rPr>
            </w:pPr>
            <w:r>
              <w:rPr>
                <w:color w:val="auto"/>
              </w:rPr>
              <w:t>1500,9</w:t>
            </w:r>
          </w:p>
        </w:tc>
        <w:tc>
          <w:tcPr>
            <w:tcW w:w="1219" w:type="dxa"/>
            <w:shd w:val="clear" w:color="auto" w:fill="auto"/>
            <w:vAlign w:val="center"/>
          </w:tcPr>
          <w:p w14:paraId="78A3688E" w14:textId="60AEA3B3" w:rsidR="0069124E" w:rsidRPr="007D6064" w:rsidRDefault="007D6064" w:rsidP="007A7909">
            <w:pPr>
              <w:pStyle w:val="Default"/>
              <w:jc w:val="center"/>
              <w:rPr>
                <w:color w:val="auto"/>
              </w:rPr>
            </w:pPr>
            <w:r>
              <w:rPr>
                <w:color w:val="auto"/>
              </w:rPr>
              <w:t>1482,2</w:t>
            </w:r>
          </w:p>
        </w:tc>
        <w:tc>
          <w:tcPr>
            <w:tcW w:w="1219" w:type="dxa"/>
            <w:shd w:val="clear" w:color="auto" w:fill="auto"/>
            <w:vAlign w:val="center"/>
          </w:tcPr>
          <w:p w14:paraId="2FEF0899" w14:textId="583E1B46" w:rsidR="0069124E" w:rsidRPr="007D6064" w:rsidRDefault="007D6064" w:rsidP="007A7909">
            <w:pPr>
              <w:pStyle w:val="Default"/>
              <w:jc w:val="center"/>
              <w:rPr>
                <w:color w:val="auto"/>
              </w:rPr>
            </w:pPr>
            <w:r>
              <w:rPr>
                <w:color w:val="auto"/>
              </w:rPr>
              <w:t>1670,6</w:t>
            </w:r>
          </w:p>
        </w:tc>
      </w:tr>
      <w:tr w:rsidR="0069124E" w:rsidRPr="007D6064" w14:paraId="5CCB29A4" w14:textId="77777777" w:rsidTr="007D6064">
        <w:trPr>
          <w:cantSplit/>
          <w:trHeight w:val="262"/>
        </w:trPr>
        <w:tc>
          <w:tcPr>
            <w:tcW w:w="3544" w:type="dxa"/>
            <w:shd w:val="clear" w:color="auto" w:fill="auto"/>
          </w:tcPr>
          <w:p w14:paraId="56813ED7" w14:textId="77777777" w:rsidR="0069124E" w:rsidRPr="007D6064" w:rsidRDefault="0069124E" w:rsidP="007A7909">
            <w:pPr>
              <w:pStyle w:val="Default"/>
              <w:rPr>
                <w:rFonts w:eastAsia="Times New Roman"/>
                <w:lang w:eastAsia="ru-RU"/>
              </w:rPr>
            </w:pPr>
            <w:r w:rsidRPr="007D6064">
              <w:rPr>
                <w:rFonts w:eastAsia="Times New Roman"/>
                <w:lang w:eastAsia="ru-RU"/>
              </w:rPr>
              <w:t>- налоговые доходы</w:t>
            </w:r>
          </w:p>
        </w:tc>
        <w:tc>
          <w:tcPr>
            <w:tcW w:w="1219" w:type="dxa"/>
            <w:shd w:val="clear" w:color="auto" w:fill="auto"/>
            <w:vAlign w:val="center"/>
          </w:tcPr>
          <w:p w14:paraId="3754B0F9" w14:textId="51563892" w:rsidR="0069124E" w:rsidRPr="007D6064" w:rsidRDefault="007D6064" w:rsidP="007A7909">
            <w:pPr>
              <w:pStyle w:val="Default"/>
              <w:jc w:val="center"/>
              <w:rPr>
                <w:color w:val="auto"/>
              </w:rPr>
            </w:pPr>
            <w:r>
              <w:rPr>
                <w:color w:val="auto"/>
              </w:rPr>
              <w:t>1071,0</w:t>
            </w:r>
          </w:p>
        </w:tc>
        <w:tc>
          <w:tcPr>
            <w:tcW w:w="1219" w:type="dxa"/>
            <w:shd w:val="clear" w:color="auto" w:fill="auto"/>
            <w:vAlign w:val="center"/>
          </w:tcPr>
          <w:p w14:paraId="471613C7" w14:textId="2DE40E5D" w:rsidR="0069124E" w:rsidRPr="007D6064" w:rsidRDefault="007D6064" w:rsidP="007A7909">
            <w:pPr>
              <w:pStyle w:val="Default"/>
              <w:jc w:val="center"/>
              <w:rPr>
                <w:color w:val="auto"/>
              </w:rPr>
            </w:pPr>
            <w:r>
              <w:rPr>
                <w:color w:val="auto"/>
              </w:rPr>
              <w:t>1230,6</w:t>
            </w:r>
          </w:p>
        </w:tc>
        <w:tc>
          <w:tcPr>
            <w:tcW w:w="1219" w:type="dxa"/>
            <w:shd w:val="clear" w:color="auto" w:fill="auto"/>
            <w:vAlign w:val="center"/>
          </w:tcPr>
          <w:p w14:paraId="35019289" w14:textId="3AC71795" w:rsidR="0069124E" w:rsidRPr="007D6064" w:rsidRDefault="007D6064" w:rsidP="007A7909">
            <w:pPr>
              <w:pStyle w:val="Default"/>
              <w:jc w:val="center"/>
              <w:rPr>
                <w:color w:val="auto"/>
              </w:rPr>
            </w:pPr>
            <w:r>
              <w:rPr>
                <w:color w:val="auto"/>
              </w:rPr>
              <w:t>1260,0</w:t>
            </w:r>
          </w:p>
        </w:tc>
        <w:tc>
          <w:tcPr>
            <w:tcW w:w="1219" w:type="dxa"/>
            <w:shd w:val="clear" w:color="auto" w:fill="auto"/>
            <w:vAlign w:val="center"/>
          </w:tcPr>
          <w:p w14:paraId="185F5210" w14:textId="10968D3A" w:rsidR="0069124E" w:rsidRPr="007D6064" w:rsidRDefault="007D6064" w:rsidP="007A7909">
            <w:pPr>
              <w:pStyle w:val="Default"/>
              <w:jc w:val="center"/>
              <w:rPr>
                <w:color w:val="auto"/>
              </w:rPr>
            </w:pPr>
            <w:r>
              <w:rPr>
                <w:color w:val="auto"/>
              </w:rPr>
              <w:t>1203,0</w:t>
            </w:r>
          </w:p>
        </w:tc>
        <w:tc>
          <w:tcPr>
            <w:tcW w:w="1219" w:type="dxa"/>
            <w:shd w:val="clear" w:color="auto" w:fill="auto"/>
            <w:vAlign w:val="center"/>
          </w:tcPr>
          <w:p w14:paraId="1BDBDD72" w14:textId="4594F591" w:rsidR="0069124E" w:rsidRPr="007D6064" w:rsidRDefault="007D6064" w:rsidP="007A7909">
            <w:pPr>
              <w:pStyle w:val="Default"/>
              <w:jc w:val="center"/>
              <w:rPr>
                <w:color w:val="auto"/>
              </w:rPr>
            </w:pPr>
            <w:r>
              <w:rPr>
                <w:color w:val="auto"/>
              </w:rPr>
              <w:t>1399,1</w:t>
            </w:r>
          </w:p>
        </w:tc>
      </w:tr>
      <w:tr w:rsidR="0069124E" w:rsidRPr="007D6064" w14:paraId="1A1520C0" w14:textId="77777777" w:rsidTr="007D6064">
        <w:trPr>
          <w:cantSplit/>
          <w:trHeight w:val="93"/>
        </w:trPr>
        <w:tc>
          <w:tcPr>
            <w:tcW w:w="3544" w:type="dxa"/>
            <w:shd w:val="clear" w:color="auto" w:fill="auto"/>
          </w:tcPr>
          <w:p w14:paraId="79096080" w14:textId="77777777" w:rsidR="0069124E" w:rsidRPr="007D6064" w:rsidRDefault="0069124E" w:rsidP="007A7909">
            <w:pPr>
              <w:ind w:firstLine="0"/>
              <w:rPr>
                <w:rFonts w:eastAsia="Times New Roman" w:cs="Times New Roman"/>
                <w:szCs w:val="24"/>
                <w:lang w:eastAsia="ru-RU"/>
              </w:rPr>
            </w:pPr>
            <w:r w:rsidRPr="007D6064">
              <w:rPr>
                <w:rFonts w:eastAsia="Times New Roman" w:cs="Times New Roman"/>
                <w:szCs w:val="24"/>
                <w:lang w:eastAsia="ru-RU"/>
              </w:rPr>
              <w:t>- неналоговые доходы</w:t>
            </w:r>
          </w:p>
        </w:tc>
        <w:tc>
          <w:tcPr>
            <w:tcW w:w="1219" w:type="dxa"/>
            <w:shd w:val="clear" w:color="auto" w:fill="auto"/>
            <w:vAlign w:val="center"/>
          </w:tcPr>
          <w:p w14:paraId="77C80C3A" w14:textId="6A7B74EA" w:rsidR="0069124E" w:rsidRPr="007D6064" w:rsidRDefault="007D6064" w:rsidP="007A7909">
            <w:pPr>
              <w:pStyle w:val="Default"/>
              <w:jc w:val="center"/>
              <w:rPr>
                <w:color w:val="auto"/>
              </w:rPr>
            </w:pPr>
            <w:r>
              <w:rPr>
                <w:color w:val="auto"/>
              </w:rPr>
              <w:t>234,4</w:t>
            </w:r>
          </w:p>
        </w:tc>
        <w:tc>
          <w:tcPr>
            <w:tcW w:w="1219" w:type="dxa"/>
            <w:shd w:val="clear" w:color="auto" w:fill="auto"/>
            <w:vAlign w:val="center"/>
          </w:tcPr>
          <w:p w14:paraId="508A057B" w14:textId="0B2581DA" w:rsidR="0069124E" w:rsidRPr="007D6064" w:rsidRDefault="007D6064" w:rsidP="007A7909">
            <w:pPr>
              <w:pStyle w:val="Default"/>
              <w:jc w:val="center"/>
              <w:rPr>
                <w:color w:val="auto"/>
              </w:rPr>
            </w:pPr>
            <w:r>
              <w:rPr>
                <w:color w:val="auto"/>
              </w:rPr>
              <w:t>271,3</w:t>
            </w:r>
          </w:p>
        </w:tc>
        <w:tc>
          <w:tcPr>
            <w:tcW w:w="1219" w:type="dxa"/>
            <w:shd w:val="clear" w:color="auto" w:fill="auto"/>
            <w:vAlign w:val="center"/>
          </w:tcPr>
          <w:p w14:paraId="5A0115A0" w14:textId="2F800E5C" w:rsidR="0069124E" w:rsidRPr="007D6064" w:rsidRDefault="007D6064" w:rsidP="007A7909">
            <w:pPr>
              <w:pStyle w:val="Default"/>
              <w:jc w:val="center"/>
              <w:rPr>
                <w:color w:val="auto"/>
              </w:rPr>
            </w:pPr>
            <w:r>
              <w:rPr>
                <w:color w:val="auto"/>
              </w:rPr>
              <w:t>240,9</w:t>
            </w:r>
          </w:p>
        </w:tc>
        <w:tc>
          <w:tcPr>
            <w:tcW w:w="1219" w:type="dxa"/>
            <w:shd w:val="clear" w:color="auto" w:fill="auto"/>
            <w:vAlign w:val="center"/>
          </w:tcPr>
          <w:p w14:paraId="76A78213" w14:textId="614A3AC5" w:rsidR="0069124E" w:rsidRPr="007D6064" w:rsidRDefault="007D6064" w:rsidP="007A7909">
            <w:pPr>
              <w:pStyle w:val="Default"/>
              <w:jc w:val="center"/>
              <w:rPr>
                <w:color w:val="auto"/>
              </w:rPr>
            </w:pPr>
            <w:r>
              <w:rPr>
                <w:color w:val="auto"/>
              </w:rPr>
              <w:t>279,2</w:t>
            </w:r>
          </w:p>
        </w:tc>
        <w:tc>
          <w:tcPr>
            <w:tcW w:w="1219" w:type="dxa"/>
            <w:shd w:val="clear" w:color="auto" w:fill="auto"/>
            <w:vAlign w:val="center"/>
          </w:tcPr>
          <w:p w14:paraId="133602C6" w14:textId="611E467F" w:rsidR="0069124E" w:rsidRPr="007D6064" w:rsidRDefault="007D6064" w:rsidP="007A7909">
            <w:pPr>
              <w:pStyle w:val="Default"/>
              <w:jc w:val="center"/>
              <w:rPr>
                <w:color w:val="auto"/>
              </w:rPr>
            </w:pPr>
            <w:r>
              <w:rPr>
                <w:color w:val="auto"/>
              </w:rPr>
              <w:t>271,5</w:t>
            </w:r>
          </w:p>
        </w:tc>
      </w:tr>
      <w:tr w:rsidR="0069124E" w:rsidRPr="007D6064" w14:paraId="18828D67" w14:textId="77777777" w:rsidTr="007D6064">
        <w:trPr>
          <w:cantSplit/>
          <w:trHeight w:val="93"/>
        </w:trPr>
        <w:tc>
          <w:tcPr>
            <w:tcW w:w="3544" w:type="dxa"/>
            <w:shd w:val="clear" w:color="auto" w:fill="auto"/>
          </w:tcPr>
          <w:p w14:paraId="37962FC8" w14:textId="77777777" w:rsidR="0069124E" w:rsidRPr="007D6064" w:rsidRDefault="0069124E" w:rsidP="007A7909">
            <w:pPr>
              <w:ind w:firstLine="0"/>
              <w:rPr>
                <w:rFonts w:eastAsia="Times New Roman" w:cs="Times New Roman"/>
                <w:szCs w:val="24"/>
                <w:lang w:eastAsia="ru-RU"/>
              </w:rPr>
            </w:pPr>
            <w:r w:rsidRPr="007D6064">
              <w:rPr>
                <w:rFonts w:eastAsia="Times New Roman" w:cs="Times New Roman"/>
                <w:szCs w:val="24"/>
                <w:lang w:eastAsia="ru-RU"/>
              </w:rPr>
              <w:t>Безвозмездные поступления</w:t>
            </w:r>
          </w:p>
        </w:tc>
        <w:tc>
          <w:tcPr>
            <w:tcW w:w="1219" w:type="dxa"/>
            <w:shd w:val="clear" w:color="auto" w:fill="auto"/>
            <w:vAlign w:val="center"/>
          </w:tcPr>
          <w:p w14:paraId="17B3D0D1" w14:textId="1EE91E18" w:rsidR="0069124E" w:rsidRPr="007D6064" w:rsidRDefault="007D6064" w:rsidP="007A7909">
            <w:pPr>
              <w:pStyle w:val="Default"/>
              <w:jc w:val="center"/>
              <w:rPr>
                <w:color w:val="auto"/>
              </w:rPr>
            </w:pPr>
            <w:r>
              <w:rPr>
                <w:color w:val="auto"/>
              </w:rPr>
              <w:t>3767,5</w:t>
            </w:r>
          </w:p>
        </w:tc>
        <w:tc>
          <w:tcPr>
            <w:tcW w:w="1219" w:type="dxa"/>
            <w:shd w:val="clear" w:color="auto" w:fill="auto"/>
            <w:vAlign w:val="center"/>
          </w:tcPr>
          <w:p w14:paraId="685EAE80" w14:textId="4C261518" w:rsidR="0069124E" w:rsidRPr="007D6064" w:rsidRDefault="007D6064" w:rsidP="007A7909">
            <w:pPr>
              <w:pStyle w:val="Default"/>
              <w:jc w:val="center"/>
              <w:rPr>
                <w:color w:val="auto"/>
              </w:rPr>
            </w:pPr>
            <w:r>
              <w:rPr>
                <w:color w:val="auto"/>
              </w:rPr>
              <w:t>3644,1</w:t>
            </w:r>
          </w:p>
        </w:tc>
        <w:tc>
          <w:tcPr>
            <w:tcW w:w="1219" w:type="dxa"/>
            <w:shd w:val="clear" w:color="auto" w:fill="auto"/>
            <w:vAlign w:val="center"/>
          </w:tcPr>
          <w:p w14:paraId="135956C5" w14:textId="6A6DD599" w:rsidR="0069124E" w:rsidRPr="007D6064" w:rsidRDefault="007D6064" w:rsidP="007A7909">
            <w:pPr>
              <w:pStyle w:val="Default"/>
              <w:jc w:val="center"/>
              <w:rPr>
                <w:color w:val="auto"/>
              </w:rPr>
            </w:pPr>
            <w:r>
              <w:rPr>
                <w:color w:val="auto"/>
              </w:rPr>
              <w:t>3406,6</w:t>
            </w:r>
          </w:p>
        </w:tc>
        <w:tc>
          <w:tcPr>
            <w:tcW w:w="1219" w:type="dxa"/>
            <w:shd w:val="clear" w:color="auto" w:fill="auto"/>
            <w:vAlign w:val="center"/>
          </w:tcPr>
          <w:p w14:paraId="6562771D" w14:textId="563C1DBD" w:rsidR="0069124E" w:rsidRPr="007D6064" w:rsidRDefault="007D6064" w:rsidP="007A7909">
            <w:pPr>
              <w:pStyle w:val="Default"/>
              <w:jc w:val="center"/>
              <w:rPr>
                <w:color w:val="auto"/>
              </w:rPr>
            </w:pPr>
            <w:r>
              <w:rPr>
                <w:color w:val="auto"/>
              </w:rPr>
              <w:t>3987,9</w:t>
            </w:r>
          </w:p>
        </w:tc>
        <w:tc>
          <w:tcPr>
            <w:tcW w:w="1219" w:type="dxa"/>
            <w:shd w:val="clear" w:color="auto" w:fill="auto"/>
            <w:vAlign w:val="center"/>
          </w:tcPr>
          <w:p w14:paraId="0D80928B" w14:textId="38C04629" w:rsidR="0069124E" w:rsidRPr="007D6064" w:rsidRDefault="007D6064" w:rsidP="007A7909">
            <w:pPr>
              <w:pStyle w:val="Default"/>
              <w:jc w:val="center"/>
              <w:rPr>
                <w:color w:val="auto"/>
              </w:rPr>
            </w:pPr>
            <w:r>
              <w:rPr>
                <w:color w:val="auto"/>
              </w:rPr>
              <w:t>4261,3</w:t>
            </w:r>
          </w:p>
        </w:tc>
      </w:tr>
    </w:tbl>
    <w:p w14:paraId="63777704" w14:textId="77777777" w:rsidR="00AE4FA2" w:rsidRDefault="00AE4FA2" w:rsidP="001F4357">
      <w:pPr>
        <w:ind w:firstLine="720"/>
        <w:rPr>
          <w:rFonts w:cs="Times New Roman"/>
          <w:szCs w:val="24"/>
        </w:rPr>
      </w:pPr>
    </w:p>
    <w:p w14:paraId="791DC30B" w14:textId="1E476457" w:rsidR="004669E8" w:rsidRDefault="004669E8" w:rsidP="001F4357">
      <w:pPr>
        <w:ind w:firstLine="720"/>
        <w:rPr>
          <w:rFonts w:cs="Times New Roman"/>
          <w:szCs w:val="24"/>
        </w:rPr>
      </w:pPr>
      <w:r w:rsidRPr="001F4357">
        <w:rPr>
          <w:rFonts w:cs="Times New Roman"/>
          <w:szCs w:val="24"/>
        </w:rPr>
        <w:t>Основные характери</w:t>
      </w:r>
      <w:r w:rsidR="001A2FE0">
        <w:rPr>
          <w:rFonts w:cs="Times New Roman"/>
          <w:szCs w:val="24"/>
        </w:rPr>
        <w:t xml:space="preserve">стики доходов местного бюджета </w:t>
      </w:r>
      <w:r w:rsidR="00A9297B">
        <w:rPr>
          <w:rFonts w:cs="Times New Roman"/>
          <w:szCs w:val="24"/>
        </w:rPr>
        <w:t>представлены на Рис.46</w:t>
      </w:r>
      <w:r w:rsidRPr="001F4357">
        <w:rPr>
          <w:rFonts w:cs="Times New Roman"/>
          <w:szCs w:val="24"/>
        </w:rPr>
        <w:t>.</w:t>
      </w:r>
    </w:p>
    <w:p w14:paraId="18E9B46F" w14:textId="7BE28505" w:rsidR="001A2FE0" w:rsidRDefault="001A2FE0" w:rsidP="00396434">
      <w:pPr>
        <w:widowControl w:val="0"/>
        <w:ind w:firstLine="0"/>
        <w:rPr>
          <w:rFonts w:cs="Times New Roman"/>
          <w:szCs w:val="24"/>
        </w:rPr>
      </w:pPr>
      <w:r>
        <w:rPr>
          <w:rFonts w:cs="Times New Roman"/>
          <w:noProof/>
          <w:szCs w:val="24"/>
          <w:lang w:eastAsia="ru-RU"/>
        </w:rPr>
        <w:drawing>
          <wp:inline distT="0" distB="0" distL="0" distR="0" wp14:anchorId="3C160063" wp14:editId="5A49DD9C">
            <wp:extent cx="6124575" cy="200025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6A773F2" w14:textId="02C814C9" w:rsidR="001A2FE0" w:rsidRDefault="001A2FE0" w:rsidP="001F4357">
      <w:pPr>
        <w:ind w:firstLine="720"/>
        <w:rPr>
          <w:rFonts w:cs="Times New Roman"/>
          <w:szCs w:val="24"/>
        </w:rPr>
      </w:pPr>
    </w:p>
    <w:p w14:paraId="2AF5588D" w14:textId="42EE7020" w:rsidR="004669E8" w:rsidRPr="001F4357" w:rsidRDefault="00A9297B" w:rsidP="001F4357">
      <w:pPr>
        <w:ind w:firstLine="720"/>
        <w:jc w:val="center"/>
        <w:rPr>
          <w:rFonts w:cs="Times New Roman"/>
          <w:b/>
          <w:szCs w:val="24"/>
        </w:rPr>
      </w:pPr>
      <w:r>
        <w:rPr>
          <w:rFonts w:cs="Times New Roman"/>
          <w:b/>
          <w:szCs w:val="24"/>
        </w:rPr>
        <w:t>Рис.46</w:t>
      </w:r>
      <w:r w:rsidR="004669E8" w:rsidRPr="001F4357">
        <w:rPr>
          <w:rFonts w:cs="Times New Roman"/>
          <w:b/>
          <w:szCs w:val="24"/>
        </w:rPr>
        <w:t>. Основные характеристики доходов местного бюджета, %</w:t>
      </w:r>
    </w:p>
    <w:p w14:paraId="2152E31B" w14:textId="77777777" w:rsidR="00AE4FA2" w:rsidRDefault="00AE4FA2" w:rsidP="001F4357">
      <w:pPr>
        <w:ind w:firstLine="720"/>
        <w:rPr>
          <w:rFonts w:cs="Times New Roman"/>
          <w:color w:val="000000" w:themeColor="text1"/>
          <w:szCs w:val="24"/>
        </w:rPr>
      </w:pPr>
    </w:p>
    <w:p w14:paraId="03DF3A09" w14:textId="77777777" w:rsidR="004669E8" w:rsidRPr="001F4357" w:rsidRDefault="004669E8" w:rsidP="001F4357">
      <w:pPr>
        <w:ind w:firstLine="720"/>
        <w:rPr>
          <w:rFonts w:cs="Times New Roman"/>
          <w:color w:val="000000" w:themeColor="text1"/>
          <w:szCs w:val="24"/>
        </w:rPr>
      </w:pPr>
      <w:r w:rsidRPr="001F4357">
        <w:rPr>
          <w:rFonts w:cs="Times New Roman"/>
          <w:color w:val="000000" w:themeColor="text1"/>
          <w:szCs w:val="24"/>
        </w:rPr>
        <w:lastRenderedPageBreak/>
        <w:t>Потенциал роста доходов местного бюджета состоит в следующем:</w:t>
      </w:r>
    </w:p>
    <w:p w14:paraId="25C219BA" w14:textId="77777777" w:rsidR="004669E8" w:rsidRPr="001F4357" w:rsidRDefault="004669E8" w:rsidP="00A84853">
      <w:pPr>
        <w:pStyle w:val="a3"/>
        <w:numPr>
          <w:ilvl w:val="0"/>
          <w:numId w:val="2"/>
        </w:numPr>
        <w:tabs>
          <w:tab w:val="left" w:pos="1134"/>
        </w:tabs>
        <w:spacing w:after="0" w:line="240" w:lineRule="auto"/>
        <w:ind w:left="0" w:firstLine="720"/>
        <w:rPr>
          <w:color w:val="000000" w:themeColor="text1"/>
        </w:rPr>
      </w:pPr>
      <w:r w:rsidRPr="001F4357">
        <w:rPr>
          <w:color w:val="000000" w:themeColor="text1"/>
        </w:rPr>
        <w:t>в части безвозмездных поступлений – это более активное участие в государственных программах с последующим привлечением средств регионального и федерального бюджетов, а также внебюджетных источников;</w:t>
      </w:r>
    </w:p>
    <w:p w14:paraId="2261BFBA" w14:textId="5077737A" w:rsidR="004669E8" w:rsidRPr="001F4357" w:rsidRDefault="004669E8" w:rsidP="00A95930">
      <w:pPr>
        <w:pStyle w:val="a3"/>
        <w:numPr>
          <w:ilvl w:val="0"/>
          <w:numId w:val="2"/>
        </w:numPr>
        <w:tabs>
          <w:tab w:val="left" w:pos="1134"/>
        </w:tabs>
        <w:spacing w:after="0" w:line="240" w:lineRule="auto"/>
        <w:ind w:left="0" w:firstLine="720"/>
        <w:rPr>
          <w:color w:val="000000" w:themeColor="text1"/>
        </w:rPr>
      </w:pPr>
      <w:r w:rsidRPr="001F4357">
        <w:rPr>
          <w:color w:val="000000" w:themeColor="text1"/>
        </w:rPr>
        <w:t xml:space="preserve">в части собственных доходов – это стимулирование создания новых рабочих мест, </w:t>
      </w:r>
      <w:r w:rsidR="007A439A">
        <w:rPr>
          <w:color w:val="000000" w:themeColor="text1"/>
        </w:rPr>
        <w:t>для последующего</w:t>
      </w:r>
      <w:r w:rsidRPr="001F4357">
        <w:rPr>
          <w:color w:val="000000" w:themeColor="text1"/>
        </w:rPr>
        <w:t xml:space="preserve"> рост</w:t>
      </w:r>
      <w:r w:rsidR="007A439A">
        <w:rPr>
          <w:color w:val="000000" w:themeColor="text1"/>
        </w:rPr>
        <w:t>а</w:t>
      </w:r>
      <w:r w:rsidRPr="001F4357">
        <w:rPr>
          <w:color w:val="000000" w:themeColor="text1"/>
        </w:rPr>
        <w:t xml:space="preserve"> </w:t>
      </w:r>
      <w:r w:rsidR="00F60386">
        <w:rPr>
          <w:color w:val="000000" w:themeColor="text1"/>
        </w:rPr>
        <w:t>налога на доходы физических лиц</w:t>
      </w:r>
      <w:r w:rsidRPr="001F4357">
        <w:rPr>
          <w:color w:val="000000" w:themeColor="text1"/>
        </w:rPr>
        <w:t>, периодическая актуализация сведений об имуществе</w:t>
      </w:r>
      <w:r w:rsidR="007A439A">
        <w:rPr>
          <w:color w:val="000000" w:themeColor="text1"/>
        </w:rPr>
        <w:t xml:space="preserve"> и земельных участках</w:t>
      </w:r>
      <w:r w:rsidRPr="001F4357">
        <w:rPr>
          <w:color w:val="000000" w:themeColor="text1"/>
        </w:rPr>
        <w:t>, являющ</w:t>
      </w:r>
      <w:r w:rsidR="007A439A">
        <w:rPr>
          <w:color w:val="000000" w:themeColor="text1"/>
        </w:rPr>
        <w:t>ихся</w:t>
      </w:r>
      <w:r w:rsidRPr="001F4357">
        <w:rPr>
          <w:color w:val="000000" w:themeColor="text1"/>
        </w:rPr>
        <w:t xml:space="preserve"> объект</w:t>
      </w:r>
      <w:r w:rsidR="007A439A">
        <w:rPr>
          <w:color w:val="000000" w:themeColor="text1"/>
        </w:rPr>
        <w:t>ами</w:t>
      </w:r>
      <w:r w:rsidRPr="001F4357">
        <w:rPr>
          <w:color w:val="000000" w:themeColor="text1"/>
        </w:rPr>
        <w:t xml:space="preserve"> налогообложения, а </w:t>
      </w:r>
      <w:r w:rsidR="007A439A">
        <w:rPr>
          <w:color w:val="000000" w:themeColor="text1"/>
        </w:rPr>
        <w:t xml:space="preserve">также использование </w:t>
      </w:r>
      <w:r w:rsidR="00A95930">
        <w:rPr>
          <w:color w:val="000000" w:themeColor="text1"/>
        </w:rPr>
        <w:t xml:space="preserve">арендного </w:t>
      </w:r>
      <w:r w:rsidR="007A439A">
        <w:rPr>
          <w:color w:val="000000" w:themeColor="text1"/>
        </w:rPr>
        <w:t>потенциала имущественного комплекса</w:t>
      </w:r>
      <w:r w:rsidRPr="001F4357">
        <w:rPr>
          <w:color w:val="000000" w:themeColor="text1"/>
        </w:rPr>
        <w:t xml:space="preserve"> муниципальных предприятий и муниципального имущества.</w:t>
      </w:r>
    </w:p>
    <w:p w14:paraId="1B04FD2B" w14:textId="77777777" w:rsidR="004669E8" w:rsidRPr="001F4357" w:rsidRDefault="004669E8" w:rsidP="001F4357">
      <w:pPr>
        <w:ind w:firstLine="720"/>
        <w:rPr>
          <w:rFonts w:cs="Times New Roman"/>
          <w:color w:val="000000" w:themeColor="text1"/>
          <w:szCs w:val="24"/>
        </w:rPr>
      </w:pPr>
    </w:p>
    <w:p w14:paraId="29710FBF" w14:textId="77777777" w:rsidR="004669E8" w:rsidRPr="001F4357" w:rsidRDefault="004669E8" w:rsidP="001F4357">
      <w:pPr>
        <w:pStyle w:val="4"/>
        <w:spacing w:before="0"/>
        <w:rPr>
          <w:rFonts w:ascii="Times New Roman" w:hAnsi="Times New Roman" w:cs="Times New Roman"/>
          <w:b w:val="0"/>
          <w:i w:val="0"/>
          <w:color w:val="auto"/>
          <w:szCs w:val="24"/>
          <w:u w:val="single"/>
        </w:rPr>
      </w:pPr>
      <w:r w:rsidRPr="001F4357">
        <w:rPr>
          <w:rFonts w:ascii="Times New Roman" w:hAnsi="Times New Roman" w:cs="Times New Roman"/>
          <w:b w:val="0"/>
          <w:i w:val="0"/>
          <w:color w:val="auto"/>
          <w:szCs w:val="24"/>
          <w:u w:val="single"/>
        </w:rPr>
        <w:t>Расходы местного бюджета</w:t>
      </w:r>
    </w:p>
    <w:p w14:paraId="7175E3E8" w14:textId="35AFF449" w:rsidR="004669E8" w:rsidRPr="001F4357" w:rsidRDefault="004669E8" w:rsidP="001F4357">
      <w:pPr>
        <w:ind w:firstLine="720"/>
        <w:rPr>
          <w:rFonts w:cs="Times New Roman"/>
          <w:color w:val="000000" w:themeColor="text1"/>
          <w:szCs w:val="24"/>
        </w:rPr>
      </w:pPr>
      <w:r w:rsidRPr="001F4357">
        <w:rPr>
          <w:rFonts w:cs="Times New Roman"/>
          <w:color w:val="000000" w:themeColor="text1"/>
          <w:szCs w:val="24"/>
        </w:rPr>
        <w:t>За пятилетний период расходы бюджета город</w:t>
      </w:r>
      <w:r w:rsidR="00D55D3A">
        <w:rPr>
          <w:rFonts w:cs="Times New Roman"/>
          <w:color w:val="000000" w:themeColor="text1"/>
          <w:szCs w:val="24"/>
        </w:rPr>
        <w:t>а</w:t>
      </w:r>
      <w:r w:rsidRPr="001F4357">
        <w:rPr>
          <w:rFonts w:cs="Times New Roman"/>
          <w:color w:val="000000" w:themeColor="text1"/>
          <w:szCs w:val="24"/>
        </w:rPr>
        <w:t xml:space="preserve"> Мегион</w:t>
      </w:r>
      <w:r w:rsidR="00D55D3A">
        <w:rPr>
          <w:rFonts w:cs="Times New Roman"/>
          <w:color w:val="000000" w:themeColor="text1"/>
          <w:szCs w:val="24"/>
        </w:rPr>
        <w:t>а</w:t>
      </w:r>
      <w:r w:rsidRPr="001F4357">
        <w:rPr>
          <w:rFonts w:cs="Times New Roman"/>
          <w:color w:val="000000" w:themeColor="text1"/>
          <w:szCs w:val="24"/>
        </w:rPr>
        <w:t xml:space="preserve"> увеличились с </w:t>
      </w:r>
      <w:r w:rsidR="002531F9">
        <w:rPr>
          <w:rFonts w:cs="Times New Roman"/>
          <w:color w:val="000000" w:themeColor="text1"/>
          <w:szCs w:val="24"/>
        </w:rPr>
        <w:t>4 740,8</w:t>
      </w:r>
      <w:r w:rsidRPr="001F4357">
        <w:rPr>
          <w:rFonts w:cs="Times New Roman"/>
          <w:color w:val="000000" w:themeColor="text1"/>
          <w:szCs w:val="24"/>
        </w:rPr>
        <w:t xml:space="preserve"> до </w:t>
      </w:r>
      <w:r w:rsidR="002531F9">
        <w:rPr>
          <w:rFonts w:cs="Times New Roman"/>
          <w:color w:val="000000" w:themeColor="text1"/>
          <w:szCs w:val="24"/>
        </w:rPr>
        <w:t>5 715,8</w:t>
      </w:r>
      <w:r w:rsidRPr="001F4357">
        <w:rPr>
          <w:rFonts w:cs="Times New Roman"/>
          <w:color w:val="000000" w:themeColor="text1"/>
          <w:szCs w:val="24"/>
        </w:rPr>
        <w:t xml:space="preserve"> </w:t>
      </w:r>
      <w:r w:rsidR="001658AB">
        <w:rPr>
          <w:rFonts w:cs="Times New Roman"/>
          <w:color w:val="000000" w:themeColor="text1"/>
          <w:szCs w:val="24"/>
        </w:rPr>
        <w:t>млн рублей</w:t>
      </w:r>
      <w:r w:rsidRPr="001F4357">
        <w:rPr>
          <w:rFonts w:cs="Times New Roman"/>
          <w:color w:val="000000" w:themeColor="text1"/>
          <w:szCs w:val="24"/>
        </w:rPr>
        <w:t xml:space="preserve">, или на </w:t>
      </w:r>
      <w:r w:rsidR="002531F9">
        <w:rPr>
          <w:rFonts w:cs="Times New Roman"/>
          <w:color w:val="000000" w:themeColor="text1"/>
          <w:szCs w:val="24"/>
        </w:rPr>
        <w:t>20,6</w:t>
      </w:r>
      <w:r w:rsidRPr="001F4357">
        <w:rPr>
          <w:rFonts w:cs="Times New Roman"/>
          <w:color w:val="000000" w:themeColor="text1"/>
          <w:szCs w:val="24"/>
        </w:rPr>
        <w:t xml:space="preserve">%. </w:t>
      </w:r>
    </w:p>
    <w:p w14:paraId="52B52D19" w14:textId="72654518" w:rsidR="004669E8" w:rsidRDefault="00823C58" w:rsidP="001F4357">
      <w:pPr>
        <w:ind w:firstLine="720"/>
        <w:rPr>
          <w:rFonts w:cs="Times New Roman"/>
          <w:color w:val="000000" w:themeColor="text1"/>
          <w:szCs w:val="24"/>
        </w:rPr>
      </w:pPr>
      <w:r>
        <w:rPr>
          <w:rFonts w:cs="Times New Roman"/>
          <w:szCs w:val="24"/>
        </w:rPr>
        <w:t>Баланс</w:t>
      </w:r>
      <w:r w:rsidR="004669E8" w:rsidRPr="001F4357">
        <w:rPr>
          <w:rFonts w:cs="Times New Roman"/>
          <w:szCs w:val="24"/>
        </w:rPr>
        <w:t xml:space="preserve"> бюдж</w:t>
      </w:r>
      <w:r>
        <w:rPr>
          <w:rFonts w:cs="Times New Roman"/>
          <w:szCs w:val="24"/>
        </w:rPr>
        <w:t xml:space="preserve">ета имеет неустойчивую динамику со значительной амплитудой колебаний: в 2018 и в 2022 годах наблюдается профицит бюджета, в 2019-2021 годы – дефицит бюджета. </w:t>
      </w:r>
      <w:r w:rsidR="004669E8" w:rsidRPr="001F4357">
        <w:rPr>
          <w:rFonts w:cs="Times New Roman"/>
          <w:szCs w:val="24"/>
        </w:rPr>
        <w:t xml:space="preserve"> </w:t>
      </w:r>
      <w:r w:rsidR="00A9297B">
        <w:rPr>
          <w:rFonts w:cs="Times New Roman"/>
          <w:color w:val="000000" w:themeColor="text1"/>
          <w:szCs w:val="24"/>
        </w:rPr>
        <w:t>(Рис.47</w:t>
      </w:r>
      <w:r w:rsidR="004669E8" w:rsidRPr="001F4357">
        <w:rPr>
          <w:rFonts w:cs="Times New Roman"/>
          <w:color w:val="000000" w:themeColor="text1"/>
          <w:szCs w:val="24"/>
        </w:rPr>
        <w:t xml:space="preserve">а и </w:t>
      </w:r>
      <w:r w:rsidR="00A9297B">
        <w:rPr>
          <w:rFonts w:cs="Times New Roman"/>
          <w:color w:val="000000" w:themeColor="text1"/>
          <w:szCs w:val="24"/>
        </w:rPr>
        <w:t>47</w:t>
      </w:r>
      <w:r w:rsidR="004669E8" w:rsidRPr="001F4357">
        <w:rPr>
          <w:rFonts w:cs="Times New Roman"/>
          <w:color w:val="000000" w:themeColor="text1"/>
          <w:szCs w:val="24"/>
        </w:rPr>
        <w:t>б).</w:t>
      </w:r>
      <w:r w:rsidR="00AE6402" w:rsidRPr="001F4357">
        <w:rPr>
          <w:rFonts w:cs="Times New Roman"/>
          <w:color w:val="000000" w:themeColor="text1"/>
          <w:szCs w:val="24"/>
        </w:rPr>
        <w:t xml:space="preserve"> </w:t>
      </w:r>
    </w:p>
    <w:p w14:paraId="3C2A191F" w14:textId="5C2F9AAB" w:rsidR="007F2BC7" w:rsidRDefault="007F2BC7" w:rsidP="007F2BC7">
      <w:pPr>
        <w:rPr>
          <w:rFonts w:cs="Times New Roman"/>
          <w:color w:val="000000" w:themeColor="text1"/>
          <w:szCs w:val="24"/>
        </w:rPr>
      </w:pPr>
    </w:p>
    <w:p w14:paraId="294D77F4" w14:textId="6ECB1EF9" w:rsidR="007F2BC7" w:rsidRDefault="007F2BC7" w:rsidP="00A13BE8">
      <w:pPr>
        <w:ind w:firstLine="0"/>
        <w:rPr>
          <w:rFonts w:cs="Times New Roman"/>
          <w:color w:val="000000" w:themeColor="text1"/>
          <w:szCs w:val="24"/>
        </w:rPr>
      </w:pPr>
      <w:r w:rsidRPr="00165963">
        <w:rPr>
          <w:rFonts w:cs="Times New Roman"/>
          <w:noProof/>
          <w:color w:val="FF0000"/>
          <w:sz w:val="28"/>
          <w:szCs w:val="24"/>
          <w:lang w:eastAsia="ru-RU"/>
        </w:rPr>
        <w:drawing>
          <wp:inline distT="0" distB="0" distL="0" distR="0" wp14:anchorId="2D0FF367" wp14:editId="483F62A9">
            <wp:extent cx="2990850" cy="2162175"/>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Pr="00165963">
        <w:rPr>
          <w:rFonts w:cs="Times New Roman"/>
          <w:noProof/>
          <w:color w:val="FF0000"/>
          <w:sz w:val="28"/>
          <w:szCs w:val="24"/>
          <w:lang w:eastAsia="ru-RU"/>
        </w:rPr>
        <w:drawing>
          <wp:inline distT="0" distB="0" distL="0" distR="0" wp14:anchorId="01702DD2" wp14:editId="77F45E53">
            <wp:extent cx="2990850" cy="2162175"/>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bl>
      <w:tblPr>
        <w:tblW w:w="0" w:type="auto"/>
        <w:tblLook w:val="00A0" w:firstRow="1" w:lastRow="0" w:firstColumn="1" w:lastColumn="0" w:noHBand="0" w:noVBand="0"/>
      </w:tblPr>
      <w:tblGrid>
        <w:gridCol w:w="4735"/>
        <w:gridCol w:w="4836"/>
      </w:tblGrid>
      <w:tr w:rsidR="004669E8" w:rsidRPr="001F4357" w14:paraId="26C58ABE" w14:textId="77777777" w:rsidTr="007A652D">
        <w:trPr>
          <w:cantSplit/>
        </w:trPr>
        <w:tc>
          <w:tcPr>
            <w:tcW w:w="4735" w:type="dxa"/>
          </w:tcPr>
          <w:p w14:paraId="04CE36EC" w14:textId="77777777" w:rsidR="00A9297B" w:rsidRDefault="00A9297B" w:rsidP="00A9297B">
            <w:pPr>
              <w:ind w:firstLine="0"/>
              <w:jc w:val="center"/>
              <w:rPr>
                <w:rFonts w:eastAsia="Batang" w:cs="Times New Roman"/>
                <w:b/>
                <w:szCs w:val="24"/>
                <w:lang w:eastAsia="ko-KR"/>
              </w:rPr>
            </w:pPr>
            <w:r>
              <w:rPr>
                <w:rFonts w:eastAsia="Batang" w:cs="Times New Roman"/>
                <w:b/>
                <w:szCs w:val="24"/>
                <w:lang w:eastAsia="ko-KR"/>
              </w:rPr>
              <w:t>Рис.47</w:t>
            </w:r>
            <w:r w:rsidR="004669E8" w:rsidRPr="001F4357">
              <w:rPr>
                <w:rFonts w:eastAsia="Batang" w:cs="Times New Roman"/>
                <w:b/>
                <w:szCs w:val="24"/>
                <w:lang w:eastAsia="ko-KR"/>
              </w:rPr>
              <w:t xml:space="preserve">а. Расходы местного бюджета, </w:t>
            </w:r>
          </w:p>
          <w:p w14:paraId="301CBC9B" w14:textId="4D710B60" w:rsidR="004669E8" w:rsidRPr="001F4357" w:rsidRDefault="001658AB" w:rsidP="00A9297B">
            <w:pPr>
              <w:ind w:firstLine="0"/>
              <w:jc w:val="center"/>
              <w:rPr>
                <w:rFonts w:eastAsia="Batang" w:cs="Times New Roman"/>
                <w:szCs w:val="24"/>
                <w:lang w:eastAsia="ko-KR"/>
              </w:rPr>
            </w:pPr>
            <w:r>
              <w:rPr>
                <w:rFonts w:eastAsia="Batang" w:cs="Times New Roman"/>
                <w:b/>
                <w:szCs w:val="24"/>
                <w:lang w:eastAsia="ko-KR"/>
              </w:rPr>
              <w:t>млн рублей</w:t>
            </w:r>
          </w:p>
        </w:tc>
        <w:tc>
          <w:tcPr>
            <w:tcW w:w="4836" w:type="dxa"/>
          </w:tcPr>
          <w:p w14:paraId="1262F917" w14:textId="77777777" w:rsidR="00A9297B" w:rsidRDefault="004669E8" w:rsidP="00A9297B">
            <w:pPr>
              <w:ind w:firstLine="0"/>
              <w:jc w:val="center"/>
              <w:rPr>
                <w:rFonts w:eastAsia="Batang" w:cs="Times New Roman"/>
                <w:b/>
                <w:szCs w:val="24"/>
                <w:lang w:eastAsia="ko-KR"/>
              </w:rPr>
            </w:pPr>
            <w:r w:rsidRPr="001F4357">
              <w:rPr>
                <w:rFonts w:eastAsia="Batang" w:cs="Times New Roman"/>
                <w:b/>
                <w:szCs w:val="24"/>
                <w:lang w:eastAsia="ko-KR"/>
              </w:rPr>
              <w:t>Р</w:t>
            </w:r>
            <w:r w:rsidR="00A9297B">
              <w:rPr>
                <w:rFonts w:eastAsia="Batang" w:cs="Times New Roman"/>
                <w:b/>
                <w:szCs w:val="24"/>
                <w:lang w:eastAsia="ko-KR"/>
              </w:rPr>
              <w:t>ис.47</w:t>
            </w:r>
            <w:r w:rsidRPr="001F4357">
              <w:rPr>
                <w:rFonts w:eastAsia="Batang" w:cs="Times New Roman"/>
                <w:b/>
                <w:szCs w:val="24"/>
                <w:lang w:eastAsia="ko-KR"/>
              </w:rPr>
              <w:t>б</w:t>
            </w:r>
            <w:r w:rsidR="00953D22">
              <w:rPr>
                <w:rFonts w:eastAsia="Batang" w:cs="Times New Roman"/>
                <w:b/>
                <w:szCs w:val="24"/>
                <w:lang w:eastAsia="ko-KR"/>
              </w:rPr>
              <w:t>. Дефицит/профицит бюджета,</w:t>
            </w:r>
          </w:p>
          <w:p w14:paraId="13B52127" w14:textId="32376679" w:rsidR="004669E8" w:rsidRPr="001F4357" w:rsidRDefault="00953D22" w:rsidP="00A9297B">
            <w:pPr>
              <w:ind w:firstLine="0"/>
              <w:jc w:val="center"/>
              <w:rPr>
                <w:rFonts w:eastAsia="Batang" w:cs="Times New Roman"/>
                <w:szCs w:val="24"/>
                <w:lang w:eastAsia="ko-KR"/>
              </w:rPr>
            </w:pPr>
            <w:r>
              <w:rPr>
                <w:rFonts w:eastAsia="Batang" w:cs="Times New Roman"/>
                <w:b/>
                <w:szCs w:val="24"/>
                <w:lang w:eastAsia="ko-KR"/>
              </w:rPr>
              <w:t xml:space="preserve"> млн рублей</w:t>
            </w:r>
          </w:p>
        </w:tc>
      </w:tr>
    </w:tbl>
    <w:p w14:paraId="03686FFF" w14:textId="77777777" w:rsidR="00AE4FA2" w:rsidRDefault="00AE4FA2" w:rsidP="001F4357">
      <w:pPr>
        <w:ind w:firstLine="720"/>
        <w:rPr>
          <w:rFonts w:cs="Times New Roman"/>
          <w:color w:val="000000" w:themeColor="text1"/>
          <w:szCs w:val="24"/>
        </w:rPr>
      </w:pPr>
    </w:p>
    <w:p w14:paraId="589D3C5D" w14:textId="531B1FA3" w:rsidR="004669E8" w:rsidRDefault="004669E8" w:rsidP="001F4357">
      <w:pPr>
        <w:ind w:firstLine="720"/>
        <w:rPr>
          <w:rFonts w:cs="Times New Roman"/>
          <w:color w:val="000000" w:themeColor="text1"/>
          <w:szCs w:val="24"/>
        </w:rPr>
      </w:pPr>
      <w:r w:rsidRPr="001F4357">
        <w:rPr>
          <w:rFonts w:cs="Times New Roman"/>
          <w:color w:val="000000" w:themeColor="text1"/>
          <w:szCs w:val="24"/>
        </w:rPr>
        <w:t>В соответствии с программно-целевым методом бюдже</w:t>
      </w:r>
      <w:r w:rsidR="005C4602">
        <w:rPr>
          <w:rFonts w:cs="Times New Roman"/>
          <w:color w:val="000000" w:themeColor="text1"/>
          <w:szCs w:val="24"/>
        </w:rPr>
        <w:t>тного планирования в период 2018-2022</w:t>
      </w:r>
      <w:r w:rsidRPr="001F4357">
        <w:rPr>
          <w:rFonts w:cs="Times New Roman"/>
          <w:color w:val="000000" w:themeColor="text1"/>
          <w:szCs w:val="24"/>
        </w:rPr>
        <w:t xml:space="preserve"> го</w:t>
      </w:r>
      <w:r w:rsidR="00C67224">
        <w:rPr>
          <w:rFonts w:cs="Times New Roman"/>
          <w:color w:val="000000" w:themeColor="text1"/>
          <w:szCs w:val="24"/>
        </w:rPr>
        <w:t>дов осуществлялась реализация 22-23</w:t>
      </w:r>
      <w:r w:rsidRPr="001F4357">
        <w:rPr>
          <w:rFonts w:cs="Times New Roman"/>
          <w:color w:val="000000" w:themeColor="text1"/>
          <w:szCs w:val="24"/>
        </w:rPr>
        <w:t> муниципальн</w:t>
      </w:r>
      <w:r w:rsidR="00C67224">
        <w:rPr>
          <w:rFonts w:cs="Times New Roman"/>
          <w:color w:val="000000" w:themeColor="text1"/>
          <w:szCs w:val="24"/>
        </w:rPr>
        <w:t xml:space="preserve">ых </w:t>
      </w:r>
      <w:r w:rsidR="00C67224" w:rsidRPr="00A13BE8">
        <w:rPr>
          <w:rFonts w:cs="Times New Roman"/>
          <w:color w:val="000000" w:themeColor="text1"/>
          <w:szCs w:val="24"/>
        </w:rPr>
        <w:t>программ</w:t>
      </w:r>
      <w:r w:rsidRPr="00A13BE8">
        <w:rPr>
          <w:rFonts w:cs="Times New Roman"/>
          <w:color w:val="000000" w:themeColor="text1"/>
          <w:szCs w:val="24"/>
        </w:rPr>
        <w:t>. Доля расходов бюджета, формируемых на основе муни</w:t>
      </w:r>
      <w:r w:rsidR="00515CE1" w:rsidRPr="00A13BE8">
        <w:rPr>
          <w:rFonts w:cs="Times New Roman"/>
          <w:color w:val="000000" w:themeColor="text1"/>
          <w:szCs w:val="24"/>
        </w:rPr>
        <w:t>ципальных программ, составила 99</w:t>
      </w:r>
      <w:r w:rsidRPr="00A13BE8">
        <w:rPr>
          <w:rFonts w:cs="Times New Roman"/>
          <w:color w:val="000000" w:themeColor="text1"/>
          <w:szCs w:val="24"/>
        </w:rPr>
        <w:t>,0%.</w:t>
      </w:r>
      <w:r w:rsidRPr="001F4357">
        <w:rPr>
          <w:rFonts w:cs="Times New Roman"/>
          <w:color w:val="000000" w:themeColor="text1"/>
          <w:szCs w:val="24"/>
        </w:rPr>
        <w:t xml:space="preserve"> Расходы местного бюджета на реализацию каждой муници</w:t>
      </w:r>
      <w:r w:rsidR="00A13BE8">
        <w:rPr>
          <w:rFonts w:cs="Times New Roman"/>
          <w:color w:val="000000" w:themeColor="text1"/>
          <w:szCs w:val="24"/>
        </w:rPr>
        <w:t>пальной программы за период 2019-2022</w:t>
      </w:r>
      <w:r w:rsidR="000547A6">
        <w:rPr>
          <w:rFonts w:cs="Times New Roman"/>
          <w:color w:val="000000" w:themeColor="text1"/>
          <w:szCs w:val="24"/>
        </w:rPr>
        <w:t xml:space="preserve"> гг. представлены в Таблице 29</w:t>
      </w:r>
      <w:r w:rsidRPr="001F4357">
        <w:rPr>
          <w:rFonts w:cs="Times New Roman"/>
          <w:color w:val="000000" w:themeColor="text1"/>
          <w:szCs w:val="24"/>
        </w:rPr>
        <w:t>.</w:t>
      </w:r>
    </w:p>
    <w:p w14:paraId="628B31E4" w14:textId="77777777" w:rsidR="004B01F5" w:rsidRDefault="004B01F5" w:rsidP="001F4357">
      <w:pPr>
        <w:ind w:firstLine="720"/>
        <w:rPr>
          <w:rFonts w:cs="Times New Roman"/>
          <w:color w:val="000000" w:themeColor="text1"/>
          <w:szCs w:val="24"/>
        </w:rPr>
      </w:pPr>
    </w:p>
    <w:p w14:paraId="642174AF" w14:textId="624378C5" w:rsidR="004669E8" w:rsidRPr="001F4357" w:rsidRDefault="000547A6" w:rsidP="001F4357">
      <w:pPr>
        <w:widowControl w:val="0"/>
        <w:jc w:val="right"/>
        <w:rPr>
          <w:rFonts w:eastAsia="Times New Roman" w:cs="Times New Roman"/>
          <w:color w:val="000000" w:themeColor="text1"/>
          <w:szCs w:val="24"/>
          <w:lang w:eastAsia="ru-RU"/>
        </w:rPr>
      </w:pPr>
      <w:r>
        <w:rPr>
          <w:rFonts w:cs="Times New Roman"/>
          <w:color w:val="000000" w:themeColor="text1"/>
          <w:szCs w:val="24"/>
        </w:rPr>
        <w:t>Таблица 29</w:t>
      </w:r>
    </w:p>
    <w:p w14:paraId="728637CA" w14:textId="77777777" w:rsidR="00AE4FA2" w:rsidRDefault="004669E8" w:rsidP="001F4357">
      <w:pPr>
        <w:widowControl w:val="0"/>
        <w:tabs>
          <w:tab w:val="left" w:pos="709"/>
        </w:tabs>
        <w:jc w:val="center"/>
        <w:rPr>
          <w:rFonts w:eastAsia="Times New Roman" w:cs="Times New Roman"/>
          <w:color w:val="000000" w:themeColor="text1"/>
          <w:szCs w:val="24"/>
          <w:lang w:eastAsia="ru-RU"/>
        </w:rPr>
      </w:pPr>
      <w:r w:rsidRPr="001F4357">
        <w:rPr>
          <w:rFonts w:eastAsia="Times New Roman" w:cs="Times New Roman"/>
          <w:color w:val="000000" w:themeColor="text1"/>
          <w:szCs w:val="24"/>
          <w:lang w:eastAsia="ru-RU"/>
        </w:rPr>
        <w:t>Расходы местного бюджета на реализацию муниципальных програм</w:t>
      </w:r>
      <w:r w:rsidR="00AE4FA2">
        <w:rPr>
          <w:rFonts w:eastAsia="Times New Roman" w:cs="Times New Roman"/>
          <w:color w:val="000000" w:themeColor="text1"/>
          <w:szCs w:val="24"/>
          <w:lang w:eastAsia="ru-RU"/>
        </w:rPr>
        <w:t xml:space="preserve">м </w:t>
      </w:r>
    </w:p>
    <w:p w14:paraId="2217258A" w14:textId="1077C175" w:rsidR="004669E8" w:rsidRDefault="00B4601B" w:rsidP="001F4357">
      <w:pPr>
        <w:widowControl w:val="0"/>
        <w:tabs>
          <w:tab w:val="left" w:pos="709"/>
        </w:tabs>
        <w:jc w:val="center"/>
        <w:rPr>
          <w:rFonts w:eastAsia="Times New Roman" w:cs="Times New Roman"/>
          <w:color w:val="000000" w:themeColor="text1"/>
          <w:szCs w:val="24"/>
          <w:lang w:eastAsia="ru-RU"/>
        </w:rPr>
      </w:pPr>
      <w:r>
        <w:rPr>
          <w:rFonts w:eastAsia="Times New Roman" w:cs="Times New Roman"/>
          <w:color w:val="000000" w:themeColor="text1"/>
          <w:szCs w:val="24"/>
          <w:lang w:eastAsia="ru-RU"/>
        </w:rPr>
        <w:t>за период 2019-2022</w:t>
      </w:r>
      <w:r w:rsidR="00AE4FA2">
        <w:rPr>
          <w:rFonts w:eastAsia="Times New Roman" w:cs="Times New Roman"/>
          <w:color w:val="000000" w:themeColor="text1"/>
          <w:szCs w:val="24"/>
          <w:lang w:eastAsia="ru-RU"/>
        </w:rPr>
        <w:t xml:space="preserve"> годы, млн рублей</w:t>
      </w:r>
    </w:p>
    <w:p w14:paraId="6D07DB00" w14:textId="77777777" w:rsidR="00AE4FA2" w:rsidRPr="001F4357" w:rsidRDefault="00AE4FA2" w:rsidP="001F4357">
      <w:pPr>
        <w:widowControl w:val="0"/>
        <w:tabs>
          <w:tab w:val="left" w:pos="709"/>
        </w:tabs>
        <w:jc w:val="center"/>
        <w:rPr>
          <w:rFonts w:eastAsia="Times New Roman" w:cs="Times New Roman"/>
          <w:color w:val="000000" w:themeColor="text1"/>
          <w:szCs w:val="24"/>
          <w:lang w:eastAsia="ru-RU"/>
        </w:rPr>
      </w:pPr>
    </w:p>
    <w:tbl>
      <w:tblPr>
        <w:tblW w:w="9639" w:type="dxa"/>
        <w:tblInd w:w="108" w:type="dxa"/>
        <w:shd w:val="clear" w:color="auto" w:fill="FFFFFF" w:themeFill="background1"/>
        <w:tblLayout w:type="fixed"/>
        <w:tblLook w:val="04A0" w:firstRow="1" w:lastRow="0" w:firstColumn="1" w:lastColumn="0" w:noHBand="0" w:noVBand="1"/>
      </w:tblPr>
      <w:tblGrid>
        <w:gridCol w:w="3544"/>
        <w:gridCol w:w="1039"/>
        <w:gridCol w:w="1040"/>
        <w:gridCol w:w="1039"/>
        <w:gridCol w:w="1040"/>
        <w:gridCol w:w="1087"/>
        <w:gridCol w:w="850"/>
      </w:tblGrid>
      <w:tr w:rsidR="003D2016" w:rsidRPr="005F4B2C" w14:paraId="58003DDD" w14:textId="77777777" w:rsidTr="00AC4D27">
        <w:trPr>
          <w:cantSplit/>
          <w:tblHeader/>
        </w:trPr>
        <w:tc>
          <w:tcPr>
            <w:tcW w:w="354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96DDC" w14:textId="77777777" w:rsidR="003D2016" w:rsidRPr="005F4B2C" w:rsidRDefault="003D2016" w:rsidP="00A13BE8">
            <w:pPr>
              <w:widowControl w:val="0"/>
              <w:ind w:firstLine="37"/>
              <w:jc w:val="center"/>
              <w:rPr>
                <w:rFonts w:eastAsia="Times New Roman" w:cs="Times New Roman"/>
                <w:bCs/>
                <w:color w:val="000000" w:themeColor="text1"/>
                <w:lang w:eastAsia="ru-RU"/>
              </w:rPr>
            </w:pPr>
            <w:r w:rsidRPr="005F4B2C">
              <w:rPr>
                <w:rFonts w:eastAsia="Times New Roman" w:cs="Times New Roman"/>
                <w:bCs/>
                <w:color w:val="000000" w:themeColor="text1"/>
                <w:lang w:eastAsia="ru-RU"/>
              </w:rPr>
              <w:t>Муниципальные программы</w:t>
            </w:r>
          </w:p>
        </w:tc>
        <w:tc>
          <w:tcPr>
            <w:tcW w:w="1039" w:type="dxa"/>
            <w:vMerge w:val="restart"/>
            <w:tcBorders>
              <w:top w:val="single" w:sz="4" w:space="0" w:color="auto"/>
              <w:left w:val="nil"/>
              <w:bottom w:val="single" w:sz="4" w:space="0" w:color="auto"/>
              <w:right w:val="single" w:sz="4" w:space="0" w:color="auto"/>
            </w:tcBorders>
            <w:shd w:val="clear" w:color="auto" w:fill="FFFFFF" w:themeFill="background1"/>
            <w:vAlign w:val="center"/>
            <w:hideMark/>
          </w:tcPr>
          <w:p w14:paraId="24A86944" w14:textId="79F22490" w:rsidR="003D2016" w:rsidRPr="005F4B2C" w:rsidRDefault="003D2016" w:rsidP="00A13BE8">
            <w:pPr>
              <w:widowControl w:val="0"/>
              <w:ind w:firstLine="37"/>
              <w:jc w:val="center"/>
              <w:rPr>
                <w:rFonts w:eastAsia="Times New Roman" w:cs="Times New Roman"/>
                <w:color w:val="000000" w:themeColor="text1"/>
                <w:lang w:eastAsia="ru-RU"/>
              </w:rPr>
            </w:pPr>
            <w:r w:rsidRPr="005F4B2C">
              <w:rPr>
                <w:rFonts w:eastAsia="Times New Roman" w:cs="Times New Roman"/>
                <w:color w:val="000000" w:themeColor="text1"/>
                <w:lang w:eastAsia="ru-RU"/>
              </w:rPr>
              <w:t>2019 год</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DB0F19" w14:textId="381653E4" w:rsidR="003D2016" w:rsidRPr="005F4B2C" w:rsidRDefault="003D2016" w:rsidP="00A13BE8">
            <w:pPr>
              <w:widowControl w:val="0"/>
              <w:ind w:firstLine="37"/>
              <w:jc w:val="center"/>
              <w:rPr>
                <w:rFonts w:eastAsia="Times New Roman" w:cs="Times New Roman"/>
                <w:color w:val="000000" w:themeColor="text1"/>
                <w:lang w:eastAsia="ru-RU"/>
              </w:rPr>
            </w:pPr>
            <w:r w:rsidRPr="005F4B2C">
              <w:rPr>
                <w:rFonts w:eastAsia="Times New Roman" w:cs="Times New Roman"/>
                <w:color w:val="000000" w:themeColor="text1"/>
                <w:lang w:eastAsia="ru-RU"/>
              </w:rPr>
              <w:t>2020 год</w:t>
            </w:r>
          </w:p>
        </w:tc>
        <w:tc>
          <w:tcPr>
            <w:tcW w:w="103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DF112A" w14:textId="1A3324E9" w:rsidR="003D2016" w:rsidRPr="005F4B2C" w:rsidRDefault="003D2016" w:rsidP="00A13BE8">
            <w:pPr>
              <w:widowControl w:val="0"/>
              <w:ind w:firstLine="37"/>
              <w:jc w:val="center"/>
              <w:rPr>
                <w:rFonts w:eastAsia="Times New Roman" w:cs="Times New Roman"/>
                <w:color w:val="000000" w:themeColor="text1"/>
                <w:lang w:eastAsia="ru-RU"/>
              </w:rPr>
            </w:pPr>
            <w:r w:rsidRPr="005F4B2C">
              <w:rPr>
                <w:rFonts w:eastAsia="Times New Roman" w:cs="Times New Roman"/>
                <w:color w:val="000000" w:themeColor="text1"/>
                <w:lang w:eastAsia="ru-RU"/>
              </w:rPr>
              <w:t>2021 год</w:t>
            </w:r>
          </w:p>
        </w:tc>
        <w:tc>
          <w:tcPr>
            <w:tcW w:w="1040" w:type="dxa"/>
            <w:vMerge w:val="restart"/>
            <w:tcBorders>
              <w:top w:val="single" w:sz="4" w:space="0" w:color="auto"/>
              <w:left w:val="nil"/>
              <w:bottom w:val="single" w:sz="4" w:space="0" w:color="auto"/>
              <w:right w:val="single" w:sz="4" w:space="0" w:color="auto"/>
            </w:tcBorders>
            <w:shd w:val="clear" w:color="auto" w:fill="FFFFFF" w:themeFill="background1"/>
            <w:vAlign w:val="center"/>
            <w:hideMark/>
          </w:tcPr>
          <w:p w14:paraId="01A2656F" w14:textId="28F26768" w:rsidR="003D2016" w:rsidRPr="005F4B2C" w:rsidRDefault="003D2016" w:rsidP="00A13BE8">
            <w:pPr>
              <w:widowControl w:val="0"/>
              <w:ind w:firstLine="37"/>
              <w:jc w:val="center"/>
              <w:rPr>
                <w:rFonts w:eastAsia="Times New Roman" w:cs="Times New Roman"/>
                <w:color w:val="000000" w:themeColor="text1"/>
                <w:lang w:eastAsia="ru-RU"/>
              </w:rPr>
            </w:pPr>
            <w:r w:rsidRPr="005F4B2C">
              <w:rPr>
                <w:rFonts w:eastAsia="Times New Roman" w:cs="Times New Roman"/>
                <w:color w:val="000000" w:themeColor="text1"/>
                <w:lang w:eastAsia="ru-RU"/>
              </w:rPr>
              <w:t>2022 год</w:t>
            </w:r>
          </w:p>
        </w:tc>
        <w:tc>
          <w:tcPr>
            <w:tcW w:w="19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812F4B" w14:textId="1F2A9EF1" w:rsidR="003D2016" w:rsidRPr="005F4B2C" w:rsidRDefault="003D2016" w:rsidP="00A13BE8">
            <w:pPr>
              <w:widowControl w:val="0"/>
              <w:ind w:firstLine="37"/>
              <w:jc w:val="center"/>
              <w:rPr>
                <w:rFonts w:eastAsia="Times New Roman" w:cs="Times New Roman"/>
                <w:color w:val="000000" w:themeColor="text1"/>
                <w:lang w:eastAsia="ru-RU"/>
              </w:rPr>
            </w:pPr>
            <w:r w:rsidRPr="005F4B2C">
              <w:rPr>
                <w:rFonts w:eastAsia="Times New Roman" w:cs="Times New Roman"/>
                <w:color w:val="000000" w:themeColor="text1"/>
                <w:lang w:eastAsia="ru-RU"/>
              </w:rPr>
              <w:t>Прирост либо снижение финансирования в 2022 к 2019 году</w:t>
            </w:r>
          </w:p>
        </w:tc>
      </w:tr>
      <w:tr w:rsidR="00C30EC2" w:rsidRPr="005F4B2C" w14:paraId="3CABCA84" w14:textId="77777777" w:rsidTr="00AC4D27">
        <w:trPr>
          <w:cantSplit/>
          <w:tblHeader/>
        </w:trPr>
        <w:tc>
          <w:tcPr>
            <w:tcW w:w="354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773298" w14:textId="77777777" w:rsidR="00C30EC2" w:rsidRPr="005F4B2C" w:rsidRDefault="00C30EC2" w:rsidP="00A13BE8">
            <w:pPr>
              <w:widowControl w:val="0"/>
              <w:ind w:firstLine="37"/>
              <w:jc w:val="center"/>
              <w:rPr>
                <w:rFonts w:eastAsia="Times New Roman" w:cs="Times New Roman"/>
                <w:bCs/>
                <w:color w:val="000000" w:themeColor="text1"/>
                <w:lang w:eastAsia="ru-RU"/>
              </w:rPr>
            </w:pPr>
          </w:p>
        </w:tc>
        <w:tc>
          <w:tcPr>
            <w:tcW w:w="1039" w:type="dxa"/>
            <w:vMerge/>
            <w:tcBorders>
              <w:top w:val="single" w:sz="4" w:space="0" w:color="auto"/>
              <w:left w:val="nil"/>
              <w:bottom w:val="single" w:sz="4" w:space="0" w:color="auto"/>
              <w:right w:val="single" w:sz="4" w:space="0" w:color="auto"/>
            </w:tcBorders>
            <w:shd w:val="clear" w:color="auto" w:fill="FFFFFF" w:themeFill="background1"/>
            <w:vAlign w:val="center"/>
          </w:tcPr>
          <w:p w14:paraId="02DC9484" w14:textId="77777777" w:rsidR="00C30EC2" w:rsidRPr="005F4B2C" w:rsidRDefault="00C30EC2" w:rsidP="00A13BE8">
            <w:pPr>
              <w:widowControl w:val="0"/>
              <w:ind w:firstLine="37"/>
              <w:jc w:val="center"/>
              <w:rPr>
                <w:rFonts w:eastAsia="Times New Roman" w:cs="Times New Roman"/>
                <w:color w:val="000000" w:themeColor="text1"/>
                <w:lang w:eastAsia="ru-RU"/>
              </w:rPr>
            </w:pPr>
          </w:p>
        </w:tc>
        <w:tc>
          <w:tcPr>
            <w:tcW w:w="10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3A2E45" w14:textId="77777777" w:rsidR="00C30EC2" w:rsidRPr="005F4B2C" w:rsidRDefault="00C30EC2" w:rsidP="00A13BE8">
            <w:pPr>
              <w:widowControl w:val="0"/>
              <w:ind w:firstLine="37"/>
              <w:jc w:val="center"/>
              <w:rPr>
                <w:rFonts w:eastAsia="Times New Roman" w:cs="Times New Roman"/>
                <w:color w:val="000000" w:themeColor="text1"/>
                <w:lang w:eastAsia="ru-RU"/>
              </w:rPr>
            </w:pPr>
          </w:p>
        </w:tc>
        <w:tc>
          <w:tcPr>
            <w:tcW w:w="103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0DEE40" w14:textId="77777777" w:rsidR="00C30EC2" w:rsidRPr="005F4B2C" w:rsidRDefault="00C30EC2" w:rsidP="00A13BE8">
            <w:pPr>
              <w:widowControl w:val="0"/>
              <w:ind w:firstLine="37"/>
              <w:jc w:val="center"/>
              <w:rPr>
                <w:rFonts w:eastAsia="Times New Roman" w:cs="Times New Roman"/>
                <w:color w:val="000000" w:themeColor="text1"/>
                <w:lang w:eastAsia="ru-RU"/>
              </w:rPr>
            </w:pPr>
          </w:p>
        </w:tc>
        <w:tc>
          <w:tcPr>
            <w:tcW w:w="1040" w:type="dxa"/>
            <w:vMerge/>
            <w:tcBorders>
              <w:top w:val="single" w:sz="4" w:space="0" w:color="auto"/>
              <w:left w:val="nil"/>
              <w:bottom w:val="single" w:sz="4" w:space="0" w:color="auto"/>
              <w:right w:val="single" w:sz="4" w:space="0" w:color="auto"/>
            </w:tcBorders>
            <w:shd w:val="clear" w:color="auto" w:fill="FFFFFF" w:themeFill="background1"/>
            <w:vAlign w:val="center"/>
          </w:tcPr>
          <w:p w14:paraId="1379EE49" w14:textId="77777777" w:rsidR="00C30EC2" w:rsidRPr="005F4B2C" w:rsidRDefault="00C30EC2" w:rsidP="00A13BE8">
            <w:pPr>
              <w:widowControl w:val="0"/>
              <w:ind w:firstLine="37"/>
              <w:jc w:val="center"/>
              <w:rPr>
                <w:rFonts w:eastAsia="Times New Roman" w:cs="Times New Roman"/>
                <w:color w:val="000000" w:themeColor="text1"/>
                <w:lang w:eastAsia="ru-RU"/>
              </w:rPr>
            </w:pP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B7229D" w14:textId="29FA9E73" w:rsidR="00C30EC2" w:rsidRPr="005F4B2C" w:rsidRDefault="00C30EC2" w:rsidP="00A13BE8">
            <w:pPr>
              <w:widowControl w:val="0"/>
              <w:ind w:firstLine="37"/>
              <w:jc w:val="center"/>
              <w:rPr>
                <w:rFonts w:eastAsia="Times New Roman" w:cs="Times New Roman"/>
                <w:color w:val="000000" w:themeColor="text1"/>
                <w:lang w:eastAsia="ru-RU"/>
              </w:rPr>
            </w:pPr>
            <w:r>
              <w:rPr>
                <w:rFonts w:eastAsia="Times New Roman" w:cs="Times New Roman"/>
                <w:color w:val="000000" w:themeColor="text1"/>
                <w:lang w:eastAsia="ru-RU"/>
              </w:rPr>
              <w:t>(+, -) млн. рублей</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57B7AE6F" w14:textId="1FB6C988" w:rsidR="00C30EC2" w:rsidRPr="005F4B2C" w:rsidRDefault="00C30EC2" w:rsidP="00A13BE8">
            <w:pPr>
              <w:widowControl w:val="0"/>
              <w:ind w:firstLine="37"/>
              <w:jc w:val="center"/>
              <w:rPr>
                <w:rFonts w:eastAsia="Times New Roman" w:cs="Times New Roman"/>
                <w:color w:val="000000" w:themeColor="text1"/>
                <w:lang w:eastAsia="ru-RU"/>
              </w:rPr>
            </w:pPr>
            <w:r>
              <w:rPr>
                <w:rFonts w:eastAsia="Times New Roman" w:cs="Times New Roman"/>
                <w:color w:val="000000" w:themeColor="text1"/>
                <w:lang w:eastAsia="ru-RU"/>
              </w:rPr>
              <w:t>(+, -), %</w:t>
            </w:r>
          </w:p>
        </w:tc>
      </w:tr>
      <w:tr w:rsidR="003D2016" w:rsidRPr="005F4B2C" w14:paraId="551AC6E3" w14:textId="77777777" w:rsidTr="00AC4D27">
        <w:trPr>
          <w:cantSplit/>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523D86" w14:textId="77777777" w:rsidR="003D2016" w:rsidRPr="005F4B2C" w:rsidRDefault="003D2016" w:rsidP="00A13BE8">
            <w:pPr>
              <w:widowControl w:val="0"/>
              <w:ind w:firstLine="37"/>
              <w:jc w:val="center"/>
              <w:rPr>
                <w:rFonts w:eastAsia="Times New Roman" w:cs="Times New Roman"/>
                <w:bCs/>
                <w:color w:val="000000" w:themeColor="text1"/>
                <w:lang w:eastAsia="ru-RU"/>
              </w:rPr>
            </w:pPr>
            <w:r w:rsidRPr="005F4B2C">
              <w:rPr>
                <w:rFonts w:eastAsia="Times New Roman" w:cs="Times New Roman"/>
                <w:bCs/>
                <w:color w:val="000000" w:themeColor="text1"/>
                <w:lang w:eastAsia="ru-RU"/>
              </w:rPr>
              <w:t xml:space="preserve">Расходы на реализацию муниципальных программ всего: </w:t>
            </w:r>
          </w:p>
        </w:tc>
        <w:tc>
          <w:tcPr>
            <w:tcW w:w="1039" w:type="dxa"/>
            <w:tcBorders>
              <w:top w:val="single" w:sz="4" w:space="0" w:color="auto"/>
              <w:left w:val="nil"/>
              <w:bottom w:val="single" w:sz="4" w:space="0" w:color="auto"/>
              <w:right w:val="single" w:sz="4" w:space="0" w:color="auto"/>
            </w:tcBorders>
            <w:shd w:val="clear" w:color="auto" w:fill="FFFFFF" w:themeFill="background1"/>
            <w:vAlign w:val="center"/>
            <w:hideMark/>
          </w:tcPr>
          <w:p w14:paraId="1A0F0949" w14:textId="0E7013EE" w:rsidR="003D2016" w:rsidRPr="005F4B2C" w:rsidRDefault="003D2016" w:rsidP="00A13BE8">
            <w:pPr>
              <w:widowControl w:val="0"/>
              <w:ind w:firstLine="37"/>
              <w:jc w:val="center"/>
              <w:rPr>
                <w:rFonts w:eastAsia="Times New Roman" w:cs="Times New Roman"/>
                <w:bCs/>
                <w:color w:val="000000" w:themeColor="text1"/>
                <w:lang w:eastAsia="ru-RU"/>
              </w:rPr>
            </w:pPr>
            <w:r w:rsidRPr="005F4B2C">
              <w:rPr>
                <w:rFonts w:eastAsia="Times New Roman" w:cs="Times New Roman"/>
                <w:bCs/>
                <w:color w:val="000000" w:themeColor="text1"/>
                <w:lang w:eastAsia="ru-RU"/>
              </w:rPr>
              <w:t xml:space="preserve">5 456,3 </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E3F38F" w14:textId="6ADDF52A" w:rsidR="003D2016" w:rsidRPr="005F4B2C" w:rsidRDefault="003D2016" w:rsidP="00A13BE8">
            <w:pPr>
              <w:widowControl w:val="0"/>
              <w:ind w:firstLine="37"/>
              <w:jc w:val="center"/>
              <w:rPr>
                <w:rFonts w:eastAsia="Times New Roman" w:cs="Times New Roman"/>
                <w:bCs/>
                <w:color w:val="000000" w:themeColor="text1"/>
                <w:lang w:eastAsia="ru-RU"/>
              </w:rPr>
            </w:pPr>
            <w:r>
              <w:rPr>
                <w:rFonts w:eastAsia="Times New Roman" w:cs="Times New Roman"/>
                <w:bCs/>
                <w:color w:val="000000" w:themeColor="text1"/>
                <w:lang w:eastAsia="ru-RU"/>
              </w:rPr>
              <w:t>4 820,9</w:t>
            </w:r>
          </w:p>
        </w:tc>
        <w:tc>
          <w:tcPr>
            <w:tcW w:w="10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39E13" w14:textId="57B9FE8C" w:rsidR="003D2016" w:rsidRPr="005F4B2C" w:rsidRDefault="003D2016" w:rsidP="00A13BE8">
            <w:pPr>
              <w:widowControl w:val="0"/>
              <w:ind w:firstLine="37"/>
              <w:jc w:val="center"/>
              <w:rPr>
                <w:rFonts w:eastAsia="Times New Roman" w:cs="Times New Roman"/>
                <w:bCs/>
                <w:color w:val="000000" w:themeColor="text1"/>
                <w:lang w:eastAsia="ru-RU"/>
              </w:rPr>
            </w:pPr>
            <w:r>
              <w:rPr>
                <w:rFonts w:eastAsia="Times New Roman" w:cs="Times New Roman"/>
                <w:bCs/>
                <w:color w:val="000000" w:themeColor="text1"/>
                <w:lang w:eastAsia="ru-RU"/>
              </w:rPr>
              <w:t>5 576,1</w:t>
            </w:r>
          </w:p>
        </w:tc>
        <w:tc>
          <w:tcPr>
            <w:tcW w:w="1040" w:type="dxa"/>
            <w:tcBorders>
              <w:top w:val="single" w:sz="4" w:space="0" w:color="auto"/>
              <w:left w:val="nil"/>
              <w:bottom w:val="single" w:sz="4" w:space="0" w:color="auto"/>
              <w:right w:val="single" w:sz="4" w:space="0" w:color="auto"/>
            </w:tcBorders>
            <w:shd w:val="clear" w:color="auto" w:fill="FFFFFF" w:themeFill="background1"/>
            <w:vAlign w:val="center"/>
          </w:tcPr>
          <w:p w14:paraId="4ED412AC" w14:textId="5799FDFF" w:rsidR="003D2016" w:rsidRPr="005F4B2C" w:rsidRDefault="003545EE" w:rsidP="00A13BE8">
            <w:pPr>
              <w:widowControl w:val="0"/>
              <w:ind w:firstLine="37"/>
              <w:jc w:val="center"/>
              <w:rPr>
                <w:rFonts w:eastAsia="Times New Roman" w:cs="Times New Roman"/>
                <w:bCs/>
                <w:color w:val="000000" w:themeColor="text1"/>
                <w:lang w:eastAsia="ru-RU"/>
              </w:rPr>
            </w:pPr>
            <w:r>
              <w:rPr>
                <w:rFonts w:eastAsia="Times New Roman" w:cs="Times New Roman"/>
                <w:bCs/>
                <w:color w:val="000000" w:themeColor="text1"/>
                <w:lang w:eastAsia="ru-RU"/>
              </w:rPr>
              <w:t>5</w:t>
            </w:r>
            <w:r w:rsidR="003D2016">
              <w:rPr>
                <w:rFonts w:eastAsia="Times New Roman" w:cs="Times New Roman"/>
                <w:bCs/>
                <w:color w:val="000000" w:themeColor="text1"/>
                <w:lang w:eastAsia="ru-RU"/>
              </w:rPr>
              <w:t> 656,8</w:t>
            </w:r>
          </w:p>
        </w:tc>
        <w:tc>
          <w:tcPr>
            <w:tcW w:w="1087" w:type="dxa"/>
            <w:tcBorders>
              <w:top w:val="single" w:sz="4" w:space="0" w:color="auto"/>
              <w:left w:val="single" w:sz="4" w:space="0" w:color="auto"/>
              <w:bottom w:val="single" w:sz="4" w:space="0" w:color="auto"/>
              <w:right w:val="single" w:sz="4" w:space="0" w:color="auto"/>
            </w:tcBorders>
            <w:shd w:val="clear" w:color="000000" w:fill="FFFFFF"/>
            <w:vAlign w:val="center"/>
          </w:tcPr>
          <w:p w14:paraId="38DD2D2C" w14:textId="0B3FD6CC" w:rsidR="003D2016" w:rsidRPr="00C30EC2" w:rsidRDefault="003D2016" w:rsidP="00A13BE8">
            <w:pPr>
              <w:widowControl w:val="0"/>
              <w:ind w:firstLine="37"/>
              <w:jc w:val="center"/>
              <w:rPr>
                <w:rFonts w:eastAsia="Times New Roman" w:cs="Times New Roman"/>
                <w:bCs/>
                <w:color w:val="000000" w:themeColor="text1"/>
                <w:lang w:eastAsia="ru-RU"/>
              </w:rPr>
            </w:pPr>
            <w:r>
              <w:rPr>
                <w:rFonts w:cs="Times New Roman"/>
                <w:color w:val="000000"/>
              </w:rPr>
              <w:t>+</w:t>
            </w:r>
            <w:r w:rsidRPr="00C30EC2">
              <w:rPr>
                <w:rFonts w:cs="Times New Roman"/>
                <w:color w:val="000000"/>
              </w:rPr>
              <w:t>1200,5</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81ABEEA" w14:textId="65C43BBB" w:rsidR="003D2016" w:rsidRPr="003D2016" w:rsidRDefault="00DE0131" w:rsidP="00A13BE8">
            <w:pPr>
              <w:widowControl w:val="0"/>
              <w:ind w:firstLine="37"/>
              <w:jc w:val="center"/>
              <w:rPr>
                <w:rFonts w:eastAsia="Times New Roman" w:cs="Times New Roman"/>
                <w:bCs/>
                <w:color w:val="000000" w:themeColor="text1"/>
                <w:lang w:eastAsia="ru-RU"/>
              </w:rPr>
            </w:pPr>
            <w:r>
              <w:rPr>
                <w:rFonts w:cs="Times New Roman"/>
                <w:color w:val="000000"/>
              </w:rPr>
              <w:t>+</w:t>
            </w:r>
            <w:r w:rsidR="003D2016" w:rsidRPr="003D2016">
              <w:rPr>
                <w:rFonts w:cs="Times New Roman"/>
                <w:color w:val="000000"/>
              </w:rPr>
              <w:t>22,0</w:t>
            </w:r>
          </w:p>
        </w:tc>
      </w:tr>
      <w:tr w:rsidR="003D2016" w:rsidRPr="005F4B2C" w14:paraId="2ED3E905" w14:textId="77777777" w:rsidTr="00AC4D27">
        <w:trPr>
          <w:cantSplit/>
          <w:trHeight w:val="404"/>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4CCEEC" w14:textId="53B56D0D" w:rsidR="003D2016" w:rsidRPr="00C0470F" w:rsidRDefault="003D2016" w:rsidP="00A13BE8">
            <w:pPr>
              <w:widowControl w:val="0"/>
              <w:ind w:firstLine="37"/>
              <w:jc w:val="center"/>
              <w:rPr>
                <w:rFonts w:eastAsia="Times New Roman" w:cs="Times New Roman"/>
                <w:bCs/>
                <w:color w:val="000000" w:themeColor="text1"/>
                <w:sz w:val="20"/>
                <w:szCs w:val="20"/>
                <w:lang w:eastAsia="ru-RU"/>
              </w:rPr>
            </w:pPr>
            <w:r w:rsidRPr="00C0470F">
              <w:rPr>
                <w:rFonts w:eastAsia="Times New Roman" w:cs="Times New Roman"/>
                <w:bCs/>
                <w:color w:val="000000" w:themeColor="text1"/>
                <w:sz w:val="20"/>
                <w:szCs w:val="20"/>
                <w:lang w:val="en-US" w:eastAsia="ru-RU"/>
              </w:rPr>
              <w:lastRenderedPageBreak/>
              <w:t>I</w:t>
            </w:r>
            <w:r w:rsidRPr="00C0470F">
              <w:rPr>
                <w:rFonts w:eastAsia="Times New Roman" w:cs="Times New Roman"/>
                <w:bCs/>
                <w:color w:val="000000" w:themeColor="text1"/>
                <w:sz w:val="20"/>
                <w:szCs w:val="20"/>
                <w:lang w:eastAsia="ru-RU"/>
              </w:rPr>
              <w:t xml:space="preserve">. </w:t>
            </w:r>
            <w:r w:rsidR="004B01F5" w:rsidRPr="00C0470F">
              <w:rPr>
                <w:rFonts w:eastAsia="Times New Roman" w:cs="Times New Roman"/>
                <w:bCs/>
                <w:color w:val="000000" w:themeColor="text1"/>
                <w:sz w:val="20"/>
                <w:szCs w:val="20"/>
                <w:lang w:eastAsia="ru-RU"/>
              </w:rPr>
              <w:t xml:space="preserve">РАЗВИТИЕ ЧЕЛОВЕЧЕСКОГО ПОТЕНЦИАЛА, ЧЕЛОВЕКО-ОРИЕНТИРОВАННОСТЬ СОЦИАЛЬНОГО ПРОСТРАНСТВА, ПОВЫШЕНИЕ УРОВНЯ И КАЧЕСТВА ЖИЗНИ </w:t>
            </w:r>
            <w:r w:rsidR="00D5798D" w:rsidRPr="00C0470F">
              <w:rPr>
                <w:rFonts w:eastAsia="Times New Roman" w:cs="Times New Roman"/>
                <w:bCs/>
                <w:color w:val="000000" w:themeColor="text1"/>
                <w:sz w:val="20"/>
                <w:szCs w:val="20"/>
                <w:lang w:eastAsia="ru-RU"/>
              </w:rPr>
              <w:t>НАСЕЛЕНИЯ</w:t>
            </w:r>
          </w:p>
        </w:tc>
        <w:tc>
          <w:tcPr>
            <w:tcW w:w="1039" w:type="dxa"/>
            <w:tcBorders>
              <w:top w:val="single" w:sz="4" w:space="0" w:color="auto"/>
              <w:left w:val="nil"/>
              <w:bottom w:val="single" w:sz="4" w:space="0" w:color="auto"/>
              <w:right w:val="single" w:sz="4" w:space="0" w:color="auto"/>
            </w:tcBorders>
            <w:shd w:val="clear" w:color="auto" w:fill="FFFFFF" w:themeFill="background1"/>
            <w:vAlign w:val="center"/>
          </w:tcPr>
          <w:p w14:paraId="40AB397B" w14:textId="562B468A" w:rsidR="003D2016" w:rsidRPr="005F4B2C" w:rsidRDefault="003D2016" w:rsidP="00A13BE8">
            <w:pPr>
              <w:widowControl w:val="0"/>
              <w:ind w:firstLine="37"/>
              <w:jc w:val="center"/>
              <w:rPr>
                <w:rFonts w:eastAsia="Times New Roman" w:cs="Times New Roman"/>
                <w:bCs/>
                <w:color w:val="000000" w:themeColor="text1"/>
                <w:lang w:eastAsia="ru-RU"/>
              </w:rPr>
            </w:pPr>
            <w:r w:rsidRPr="005F4B2C">
              <w:rPr>
                <w:rFonts w:eastAsia="Times New Roman" w:cs="Times New Roman"/>
                <w:bCs/>
                <w:color w:val="000000" w:themeColor="text1"/>
                <w:lang w:eastAsia="ru-RU"/>
              </w:rPr>
              <w:t>4 403,1</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C9065E" w14:textId="7BB7AD9A" w:rsidR="003D2016" w:rsidRPr="005F4B2C" w:rsidRDefault="003D2016" w:rsidP="00A13BE8">
            <w:pPr>
              <w:widowControl w:val="0"/>
              <w:ind w:firstLine="37"/>
              <w:jc w:val="center"/>
              <w:rPr>
                <w:rFonts w:eastAsia="Times New Roman" w:cs="Times New Roman"/>
                <w:bCs/>
                <w:color w:val="000000" w:themeColor="text1"/>
                <w:lang w:eastAsia="ru-RU"/>
              </w:rPr>
            </w:pPr>
            <w:r>
              <w:rPr>
                <w:rFonts w:eastAsia="Times New Roman" w:cs="Times New Roman"/>
                <w:bCs/>
                <w:color w:val="000000" w:themeColor="text1"/>
                <w:lang w:eastAsia="ru-RU"/>
              </w:rPr>
              <w:t>3 731,4</w:t>
            </w:r>
          </w:p>
        </w:tc>
        <w:tc>
          <w:tcPr>
            <w:tcW w:w="10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060017" w14:textId="69CE85EC" w:rsidR="003D2016" w:rsidRPr="005F4B2C" w:rsidRDefault="003D2016" w:rsidP="00A13BE8">
            <w:pPr>
              <w:widowControl w:val="0"/>
              <w:ind w:firstLine="37"/>
              <w:jc w:val="center"/>
              <w:rPr>
                <w:rFonts w:eastAsia="Times New Roman" w:cs="Times New Roman"/>
                <w:bCs/>
                <w:color w:val="000000" w:themeColor="text1"/>
                <w:lang w:eastAsia="ru-RU"/>
              </w:rPr>
            </w:pPr>
            <w:r>
              <w:rPr>
                <w:rFonts w:eastAsia="Times New Roman" w:cs="Times New Roman"/>
                <w:bCs/>
                <w:color w:val="000000" w:themeColor="text1"/>
                <w:lang w:eastAsia="ru-RU"/>
              </w:rPr>
              <w:t>4 024,3</w:t>
            </w:r>
          </w:p>
        </w:tc>
        <w:tc>
          <w:tcPr>
            <w:tcW w:w="1040" w:type="dxa"/>
            <w:tcBorders>
              <w:top w:val="single" w:sz="4" w:space="0" w:color="auto"/>
              <w:left w:val="nil"/>
              <w:bottom w:val="single" w:sz="4" w:space="0" w:color="auto"/>
              <w:right w:val="single" w:sz="4" w:space="0" w:color="auto"/>
            </w:tcBorders>
            <w:shd w:val="clear" w:color="auto" w:fill="FFFFFF" w:themeFill="background1"/>
            <w:vAlign w:val="center"/>
          </w:tcPr>
          <w:p w14:paraId="4B3E582F" w14:textId="1E1FB83C" w:rsidR="003D2016" w:rsidRPr="005F4B2C" w:rsidRDefault="003D2016" w:rsidP="00A13BE8">
            <w:pPr>
              <w:widowControl w:val="0"/>
              <w:ind w:firstLine="37"/>
              <w:jc w:val="center"/>
              <w:rPr>
                <w:rFonts w:eastAsia="Times New Roman" w:cs="Times New Roman"/>
                <w:bCs/>
                <w:color w:val="000000" w:themeColor="text1"/>
                <w:lang w:eastAsia="ru-RU"/>
              </w:rPr>
            </w:pPr>
            <w:r>
              <w:rPr>
                <w:rFonts w:eastAsia="Times New Roman" w:cs="Times New Roman"/>
                <w:bCs/>
                <w:color w:val="000000" w:themeColor="text1"/>
                <w:lang w:eastAsia="ru-RU"/>
              </w:rPr>
              <w:t>4 211,9</w:t>
            </w:r>
          </w:p>
        </w:tc>
        <w:tc>
          <w:tcPr>
            <w:tcW w:w="1087" w:type="dxa"/>
            <w:tcBorders>
              <w:top w:val="single" w:sz="4" w:space="0" w:color="auto"/>
              <w:left w:val="single" w:sz="4" w:space="0" w:color="auto"/>
              <w:bottom w:val="single" w:sz="4" w:space="0" w:color="auto"/>
              <w:right w:val="single" w:sz="4" w:space="0" w:color="auto"/>
            </w:tcBorders>
            <w:shd w:val="clear" w:color="000000" w:fill="FFFFFF"/>
            <w:vAlign w:val="center"/>
          </w:tcPr>
          <w:p w14:paraId="31C9D725" w14:textId="0BFC3727" w:rsidR="003D2016" w:rsidRPr="00C30EC2" w:rsidRDefault="003D2016" w:rsidP="00A13BE8">
            <w:pPr>
              <w:widowControl w:val="0"/>
              <w:ind w:firstLine="37"/>
              <w:jc w:val="center"/>
              <w:rPr>
                <w:rFonts w:eastAsia="Times New Roman" w:cs="Times New Roman"/>
                <w:bCs/>
                <w:color w:val="000000" w:themeColor="text1"/>
                <w:lang w:eastAsia="ru-RU"/>
              </w:rPr>
            </w:pPr>
            <w:r w:rsidRPr="00C30EC2">
              <w:rPr>
                <w:rFonts w:cs="Times New Roman"/>
                <w:color w:val="000000"/>
              </w:rPr>
              <w:t>-191,2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74F78A4" w14:textId="6B32F87E" w:rsidR="003D2016" w:rsidRPr="003D2016" w:rsidRDefault="003D2016" w:rsidP="00A13BE8">
            <w:pPr>
              <w:widowControl w:val="0"/>
              <w:ind w:firstLine="37"/>
              <w:jc w:val="center"/>
              <w:rPr>
                <w:rFonts w:eastAsia="Times New Roman" w:cs="Times New Roman"/>
                <w:bCs/>
                <w:color w:val="000000" w:themeColor="text1"/>
                <w:lang w:eastAsia="ru-RU"/>
              </w:rPr>
            </w:pPr>
            <w:r w:rsidRPr="003D2016">
              <w:rPr>
                <w:rFonts w:cs="Times New Roman"/>
                <w:color w:val="000000"/>
              </w:rPr>
              <w:t>-4,3</w:t>
            </w:r>
          </w:p>
        </w:tc>
      </w:tr>
      <w:tr w:rsidR="003D2016" w:rsidRPr="005F4B2C" w14:paraId="036FBDCC" w14:textId="77777777" w:rsidTr="00AC4D27">
        <w:trPr>
          <w:cantSplit/>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129F3C8F" w14:textId="7C70EAC2" w:rsidR="003D2016" w:rsidRPr="005F4B2C" w:rsidRDefault="003D2016" w:rsidP="00A13BE8">
            <w:pPr>
              <w:widowControl w:val="0"/>
              <w:ind w:firstLine="37"/>
              <w:rPr>
                <w:rFonts w:eastAsia="Times New Roman" w:cs="Times New Roman"/>
                <w:color w:val="000000" w:themeColor="text1"/>
                <w:lang w:eastAsia="ru-RU"/>
              </w:rPr>
            </w:pPr>
            <w:r w:rsidRPr="005F4B2C">
              <w:rPr>
                <w:rFonts w:eastAsia="Times New Roman"/>
                <w:lang w:eastAsia="ru-RU"/>
              </w:rPr>
              <w:t>Улучшение условий и охраны труда в город</w:t>
            </w:r>
            <w:r w:rsidR="00DD59E3">
              <w:rPr>
                <w:rFonts w:eastAsia="Times New Roman"/>
                <w:lang w:eastAsia="ru-RU"/>
              </w:rPr>
              <w:t>е</w:t>
            </w:r>
            <w:r w:rsidRPr="005F4B2C">
              <w:rPr>
                <w:rFonts w:eastAsia="Times New Roman"/>
                <w:lang w:eastAsia="ru-RU"/>
              </w:rPr>
              <w:t xml:space="preserve"> Мегион</w:t>
            </w:r>
            <w:r w:rsidR="00DD59E3">
              <w:rPr>
                <w:rFonts w:eastAsia="Times New Roman"/>
                <w:lang w:eastAsia="ru-RU"/>
              </w:rPr>
              <w:t>е</w:t>
            </w:r>
            <w:r w:rsidRPr="005F4B2C">
              <w:rPr>
                <w:rFonts w:eastAsia="Times New Roman"/>
                <w:lang w:eastAsia="ru-RU"/>
              </w:rPr>
              <w:t xml:space="preserve"> на 2019-2025 годы</w:t>
            </w:r>
          </w:p>
        </w:tc>
        <w:tc>
          <w:tcPr>
            <w:tcW w:w="1039" w:type="dxa"/>
            <w:tcBorders>
              <w:top w:val="single" w:sz="4" w:space="0" w:color="auto"/>
              <w:left w:val="nil"/>
              <w:bottom w:val="single" w:sz="4" w:space="0" w:color="auto"/>
              <w:right w:val="single" w:sz="4" w:space="0" w:color="auto"/>
            </w:tcBorders>
            <w:shd w:val="clear" w:color="auto" w:fill="auto"/>
            <w:vAlign w:val="center"/>
          </w:tcPr>
          <w:p w14:paraId="01E30854" w14:textId="5D4D143E" w:rsidR="003D2016" w:rsidRPr="005F4B2C" w:rsidRDefault="003D2016" w:rsidP="00A13BE8">
            <w:pPr>
              <w:widowControl w:val="0"/>
              <w:ind w:firstLine="37"/>
              <w:jc w:val="center"/>
              <w:rPr>
                <w:rFonts w:eastAsia="Times New Roman" w:cs="Times New Roman"/>
                <w:color w:val="000000" w:themeColor="text1"/>
                <w:lang w:eastAsia="ru-RU"/>
              </w:rPr>
            </w:pPr>
            <w:r w:rsidRPr="005F4B2C">
              <w:t xml:space="preserve">3,6  </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C331D7" w14:textId="21A31D48" w:rsidR="003D2016" w:rsidRPr="005F4B2C" w:rsidRDefault="003D2016" w:rsidP="00A13BE8">
            <w:pPr>
              <w:widowControl w:val="0"/>
              <w:ind w:firstLine="37"/>
              <w:jc w:val="center"/>
              <w:rPr>
                <w:rFonts w:eastAsia="Times New Roman" w:cs="Times New Roman"/>
                <w:color w:val="000000" w:themeColor="text1"/>
                <w:lang w:eastAsia="ru-RU"/>
              </w:rPr>
            </w:pPr>
            <w:r>
              <w:rPr>
                <w:rFonts w:eastAsia="Times New Roman" w:cs="Times New Roman"/>
                <w:color w:val="000000" w:themeColor="text1"/>
                <w:lang w:eastAsia="ru-RU"/>
              </w:rPr>
              <w:t>4,4</w:t>
            </w:r>
          </w:p>
        </w:tc>
        <w:tc>
          <w:tcPr>
            <w:tcW w:w="10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5BEF35" w14:textId="08336A38" w:rsidR="003D2016" w:rsidRPr="005F4B2C" w:rsidRDefault="003D2016" w:rsidP="00A13BE8">
            <w:pPr>
              <w:widowControl w:val="0"/>
              <w:ind w:firstLine="37"/>
              <w:jc w:val="center"/>
              <w:rPr>
                <w:rFonts w:eastAsia="Times New Roman" w:cs="Times New Roman"/>
                <w:color w:val="000000" w:themeColor="text1"/>
                <w:lang w:eastAsia="ru-RU"/>
              </w:rPr>
            </w:pPr>
            <w:r>
              <w:rPr>
                <w:rFonts w:eastAsia="Times New Roman" w:cs="Times New Roman"/>
                <w:color w:val="000000" w:themeColor="text1"/>
                <w:lang w:eastAsia="ru-RU"/>
              </w:rPr>
              <w:t>2,2</w:t>
            </w:r>
          </w:p>
        </w:tc>
        <w:tc>
          <w:tcPr>
            <w:tcW w:w="1040" w:type="dxa"/>
            <w:tcBorders>
              <w:top w:val="single" w:sz="4" w:space="0" w:color="auto"/>
              <w:left w:val="nil"/>
              <w:bottom w:val="single" w:sz="4" w:space="0" w:color="auto"/>
              <w:right w:val="single" w:sz="4" w:space="0" w:color="auto"/>
            </w:tcBorders>
            <w:shd w:val="clear" w:color="auto" w:fill="FFFFFF" w:themeFill="background1"/>
            <w:vAlign w:val="center"/>
          </w:tcPr>
          <w:p w14:paraId="15F4969A" w14:textId="4AC2489A" w:rsidR="003D2016" w:rsidRPr="005F4B2C" w:rsidRDefault="003D2016" w:rsidP="00A13BE8">
            <w:pPr>
              <w:widowControl w:val="0"/>
              <w:ind w:firstLine="37"/>
              <w:jc w:val="center"/>
              <w:rPr>
                <w:rFonts w:eastAsia="Times New Roman" w:cs="Times New Roman"/>
                <w:color w:val="000000" w:themeColor="text1"/>
                <w:lang w:eastAsia="ru-RU"/>
              </w:rPr>
            </w:pPr>
            <w:r>
              <w:rPr>
                <w:rFonts w:eastAsia="Times New Roman" w:cs="Times New Roman"/>
                <w:color w:val="000000" w:themeColor="text1"/>
                <w:lang w:eastAsia="ru-RU"/>
              </w:rPr>
              <w:t>2,2</w:t>
            </w:r>
          </w:p>
        </w:tc>
        <w:tc>
          <w:tcPr>
            <w:tcW w:w="1087" w:type="dxa"/>
            <w:tcBorders>
              <w:top w:val="single" w:sz="4" w:space="0" w:color="auto"/>
              <w:left w:val="single" w:sz="4" w:space="0" w:color="auto"/>
              <w:bottom w:val="single" w:sz="4" w:space="0" w:color="auto"/>
              <w:right w:val="single" w:sz="4" w:space="0" w:color="auto"/>
            </w:tcBorders>
            <w:shd w:val="clear" w:color="000000" w:fill="FFFFFF"/>
            <w:vAlign w:val="center"/>
          </w:tcPr>
          <w:p w14:paraId="63425D52" w14:textId="5A709F3B" w:rsidR="003D2016" w:rsidRPr="00C30EC2" w:rsidRDefault="003D2016" w:rsidP="00A13BE8">
            <w:pPr>
              <w:widowControl w:val="0"/>
              <w:ind w:firstLine="37"/>
              <w:jc w:val="center"/>
              <w:rPr>
                <w:rFonts w:eastAsia="Times New Roman" w:cs="Times New Roman"/>
                <w:bCs/>
                <w:color w:val="000000" w:themeColor="text1"/>
                <w:lang w:eastAsia="ru-RU"/>
              </w:rPr>
            </w:pPr>
            <w:r w:rsidRPr="00C30EC2">
              <w:rPr>
                <w:rFonts w:cs="Times New Roman"/>
                <w:color w:val="000000"/>
              </w:rPr>
              <w:t>-1,4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40308A8" w14:textId="050D605D" w:rsidR="003D2016" w:rsidRPr="003D2016" w:rsidRDefault="003D2016" w:rsidP="00A13BE8">
            <w:pPr>
              <w:widowControl w:val="0"/>
              <w:ind w:firstLine="37"/>
              <w:jc w:val="center"/>
              <w:rPr>
                <w:rFonts w:eastAsia="Times New Roman" w:cs="Times New Roman"/>
                <w:color w:val="000000" w:themeColor="text1"/>
                <w:lang w:eastAsia="ru-RU"/>
              </w:rPr>
            </w:pPr>
            <w:r w:rsidRPr="003D2016">
              <w:rPr>
                <w:rFonts w:cs="Times New Roman"/>
                <w:color w:val="000000"/>
              </w:rPr>
              <w:t>-38,9</w:t>
            </w:r>
          </w:p>
        </w:tc>
      </w:tr>
      <w:tr w:rsidR="003D2016" w:rsidRPr="005F4B2C" w14:paraId="509FB6E8" w14:textId="77777777" w:rsidTr="00AC4D27">
        <w:trPr>
          <w:cantSplit/>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0D0E764" w14:textId="0ADB4905" w:rsidR="003D2016" w:rsidRPr="005F4B2C" w:rsidRDefault="003D2016" w:rsidP="00A13BE8">
            <w:pPr>
              <w:widowControl w:val="0"/>
              <w:ind w:firstLine="37"/>
              <w:rPr>
                <w:rFonts w:eastAsia="Times New Roman" w:cs="Times New Roman"/>
                <w:color w:val="000000" w:themeColor="text1"/>
                <w:lang w:eastAsia="ru-RU"/>
              </w:rPr>
            </w:pPr>
            <w:r w:rsidRPr="005F4B2C">
              <w:rPr>
                <w:rFonts w:eastAsia="Times New Roman"/>
                <w:lang w:eastAsia="ru-RU"/>
              </w:rPr>
              <w:t>Развитие жилищной сферы на территории город</w:t>
            </w:r>
            <w:r w:rsidR="00DD59E3">
              <w:rPr>
                <w:rFonts w:eastAsia="Times New Roman"/>
                <w:lang w:eastAsia="ru-RU"/>
              </w:rPr>
              <w:t>а</w:t>
            </w:r>
            <w:r w:rsidRPr="005F4B2C">
              <w:rPr>
                <w:rFonts w:eastAsia="Times New Roman"/>
                <w:lang w:eastAsia="ru-RU"/>
              </w:rPr>
              <w:t xml:space="preserve"> Мегион</w:t>
            </w:r>
            <w:r w:rsidR="00DD59E3">
              <w:rPr>
                <w:rFonts w:eastAsia="Times New Roman"/>
                <w:lang w:eastAsia="ru-RU"/>
              </w:rPr>
              <w:t>а</w:t>
            </w:r>
            <w:r w:rsidRPr="005F4B2C">
              <w:rPr>
                <w:rFonts w:eastAsia="Times New Roman"/>
                <w:lang w:eastAsia="ru-RU"/>
              </w:rPr>
              <w:t xml:space="preserve"> на 2019-2025 годы</w:t>
            </w:r>
          </w:p>
        </w:tc>
        <w:tc>
          <w:tcPr>
            <w:tcW w:w="1039" w:type="dxa"/>
            <w:tcBorders>
              <w:top w:val="single" w:sz="4" w:space="0" w:color="auto"/>
              <w:left w:val="nil"/>
              <w:bottom w:val="single" w:sz="4" w:space="0" w:color="auto"/>
              <w:right w:val="single" w:sz="4" w:space="0" w:color="auto"/>
            </w:tcBorders>
            <w:shd w:val="clear" w:color="auto" w:fill="auto"/>
            <w:vAlign w:val="center"/>
          </w:tcPr>
          <w:p w14:paraId="1949CE95" w14:textId="7C29B2B8" w:rsidR="003D2016" w:rsidRPr="005F4B2C" w:rsidRDefault="003D2016" w:rsidP="00A13BE8">
            <w:pPr>
              <w:widowControl w:val="0"/>
              <w:ind w:firstLine="37"/>
              <w:jc w:val="center"/>
              <w:rPr>
                <w:rFonts w:eastAsia="Times New Roman" w:cs="Times New Roman"/>
                <w:color w:val="000000" w:themeColor="text1"/>
                <w:lang w:eastAsia="ru-RU"/>
              </w:rPr>
            </w:pPr>
            <w:r w:rsidRPr="005F4B2C">
              <w:t xml:space="preserve">1 391,5  </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86E94B" w14:textId="43CA0BF6" w:rsidR="003D2016" w:rsidRPr="005F4B2C" w:rsidRDefault="003D2016" w:rsidP="00A13BE8">
            <w:pPr>
              <w:widowControl w:val="0"/>
              <w:ind w:firstLine="37"/>
              <w:jc w:val="center"/>
              <w:rPr>
                <w:rFonts w:eastAsia="Times New Roman" w:cs="Times New Roman"/>
                <w:color w:val="000000" w:themeColor="text1"/>
                <w:lang w:eastAsia="ru-RU"/>
              </w:rPr>
            </w:pPr>
            <w:r>
              <w:rPr>
                <w:rFonts w:eastAsia="Times New Roman" w:cs="Times New Roman"/>
                <w:color w:val="000000" w:themeColor="text1"/>
                <w:lang w:eastAsia="ru-RU"/>
              </w:rPr>
              <w:t>650,2</w:t>
            </w:r>
          </w:p>
        </w:tc>
        <w:tc>
          <w:tcPr>
            <w:tcW w:w="10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B0C0CE" w14:textId="5CCBAC65" w:rsidR="003D2016" w:rsidRPr="005F4B2C" w:rsidRDefault="003D2016" w:rsidP="00A13BE8">
            <w:pPr>
              <w:widowControl w:val="0"/>
              <w:ind w:firstLine="37"/>
              <w:jc w:val="center"/>
              <w:rPr>
                <w:rFonts w:eastAsia="Times New Roman" w:cs="Times New Roman"/>
                <w:color w:val="000000" w:themeColor="text1"/>
                <w:lang w:eastAsia="ru-RU"/>
              </w:rPr>
            </w:pPr>
            <w:r>
              <w:rPr>
                <w:rFonts w:eastAsia="Times New Roman" w:cs="Times New Roman"/>
                <w:color w:val="000000" w:themeColor="text1"/>
                <w:lang w:eastAsia="ru-RU"/>
              </w:rPr>
              <w:t>768,3</w:t>
            </w:r>
          </w:p>
        </w:tc>
        <w:tc>
          <w:tcPr>
            <w:tcW w:w="1040" w:type="dxa"/>
            <w:tcBorders>
              <w:top w:val="single" w:sz="4" w:space="0" w:color="auto"/>
              <w:left w:val="nil"/>
              <w:bottom w:val="single" w:sz="4" w:space="0" w:color="auto"/>
              <w:right w:val="single" w:sz="4" w:space="0" w:color="auto"/>
            </w:tcBorders>
            <w:shd w:val="clear" w:color="auto" w:fill="FFFFFF" w:themeFill="background1"/>
            <w:vAlign w:val="center"/>
          </w:tcPr>
          <w:p w14:paraId="58E18184" w14:textId="5B36E9C1" w:rsidR="003D2016" w:rsidRPr="005F4B2C" w:rsidRDefault="003D2016" w:rsidP="00A13BE8">
            <w:pPr>
              <w:widowControl w:val="0"/>
              <w:ind w:firstLine="37"/>
              <w:jc w:val="center"/>
              <w:rPr>
                <w:rFonts w:eastAsia="Times New Roman" w:cs="Times New Roman"/>
                <w:color w:val="000000" w:themeColor="text1"/>
                <w:lang w:eastAsia="ru-RU"/>
              </w:rPr>
            </w:pPr>
            <w:r>
              <w:rPr>
                <w:rFonts w:eastAsia="Times New Roman" w:cs="Times New Roman"/>
                <w:color w:val="000000" w:themeColor="text1"/>
                <w:lang w:eastAsia="ru-RU"/>
              </w:rPr>
              <w:t>804,9</w:t>
            </w:r>
          </w:p>
        </w:tc>
        <w:tc>
          <w:tcPr>
            <w:tcW w:w="1087" w:type="dxa"/>
            <w:tcBorders>
              <w:top w:val="single" w:sz="4" w:space="0" w:color="auto"/>
              <w:left w:val="single" w:sz="4" w:space="0" w:color="auto"/>
              <w:bottom w:val="single" w:sz="4" w:space="0" w:color="auto"/>
              <w:right w:val="single" w:sz="4" w:space="0" w:color="auto"/>
            </w:tcBorders>
            <w:shd w:val="clear" w:color="000000" w:fill="FFFFFF"/>
            <w:vAlign w:val="center"/>
          </w:tcPr>
          <w:p w14:paraId="5E328742" w14:textId="737BAE2F" w:rsidR="003D2016" w:rsidRPr="00C30EC2" w:rsidRDefault="003D2016" w:rsidP="00A13BE8">
            <w:pPr>
              <w:widowControl w:val="0"/>
              <w:ind w:firstLine="37"/>
              <w:jc w:val="center"/>
              <w:rPr>
                <w:rFonts w:eastAsia="Times New Roman" w:cs="Times New Roman"/>
                <w:bCs/>
                <w:color w:val="000000" w:themeColor="text1"/>
                <w:lang w:eastAsia="ru-RU"/>
              </w:rPr>
            </w:pPr>
            <w:r w:rsidRPr="00C30EC2">
              <w:rPr>
                <w:rFonts w:cs="Times New Roman"/>
                <w:color w:val="000000"/>
              </w:rPr>
              <w:t>-586,6</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37BD4CE" w14:textId="5D14AD01" w:rsidR="003D2016" w:rsidRPr="003D2016" w:rsidRDefault="003D2016" w:rsidP="00A13BE8">
            <w:pPr>
              <w:widowControl w:val="0"/>
              <w:ind w:firstLine="37"/>
              <w:jc w:val="center"/>
              <w:rPr>
                <w:rFonts w:eastAsia="Times New Roman" w:cs="Times New Roman"/>
                <w:color w:val="000000" w:themeColor="text1"/>
                <w:lang w:eastAsia="ru-RU"/>
              </w:rPr>
            </w:pPr>
            <w:r w:rsidRPr="003D2016">
              <w:rPr>
                <w:rFonts w:cs="Times New Roman"/>
                <w:color w:val="000000"/>
              </w:rPr>
              <w:t>-42,2</w:t>
            </w:r>
          </w:p>
        </w:tc>
      </w:tr>
      <w:tr w:rsidR="003D2016" w:rsidRPr="005F4B2C" w14:paraId="20E646CB" w14:textId="77777777" w:rsidTr="00AC4D27">
        <w:trPr>
          <w:cantSplit/>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1A38B47B" w14:textId="33B4FF0E" w:rsidR="003D2016" w:rsidRPr="005F4B2C" w:rsidRDefault="003D2016" w:rsidP="00A13BE8">
            <w:pPr>
              <w:widowControl w:val="0"/>
              <w:ind w:firstLine="37"/>
              <w:rPr>
                <w:rFonts w:eastAsia="Times New Roman" w:cs="Times New Roman"/>
                <w:color w:val="000000" w:themeColor="text1"/>
                <w:lang w:eastAsia="ru-RU"/>
              </w:rPr>
            </w:pPr>
            <w:r w:rsidRPr="005F4B2C">
              <w:rPr>
                <w:rFonts w:eastAsia="Times New Roman"/>
                <w:lang w:eastAsia="ru-RU"/>
              </w:rPr>
              <w:t>Формирование доступной среды для инвалидов и других маломобильных групп населения на территории город</w:t>
            </w:r>
            <w:r w:rsidR="006240F9">
              <w:rPr>
                <w:rFonts w:eastAsia="Times New Roman"/>
                <w:lang w:eastAsia="ru-RU"/>
              </w:rPr>
              <w:t>а</w:t>
            </w:r>
            <w:r w:rsidRPr="005F4B2C">
              <w:rPr>
                <w:rFonts w:eastAsia="Times New Roman"/>
                <w:lang w:eastAsia="ru-RU"/>
              </w:rPr>
              <w:t xml:space="preserve"> Мегион</w:t>
            </w:r>
            <w:r w:rsidR="006240F9">
              <w:rPr>
                <w:rFonts w:eastAsia="Times New Roman"/>
                <w:lang w:eastAsia="ru-RU"/>
              </w:rPr>
              <w:t>а</w:t>
            </w:r>
            <w:r w:rsidRPr="005F4B2C">
              <w:rPr>
                <w:rFonts w:eastAsia="Times New Roman"/>
                <w:lang w:eastAsia="ru-RU"/>
              </w:rPr>
              <w:t xml:space="preserve"> на 2019-2025 годы</w:t>
            </w:r>
          </w:p>
        </w:tc>
        <w:tc>
          <w:tcPr>
            <w:tcW w:w="1039" w:type="dxa"/>
            <w:tcBorders>
              <w:top w:val="single" w:sz="4" w:space="0" w:color="auto"/>
              <w:left w:val="nil"/>
              <w:bottom w:val="single" w:sz="4" w:space="0" w:color="auto"/>
              <w:right w:val="single" w:sz="4" w:space="0" w:color="auto"/>
            </w:tcBorders>
            <w:shd w:val="clear" w:color="auto" w:fill="auto"/>
            <w:vAlign w:val="center"/>
          </w:tcPr>
          <w:p w14:paraId="0C709021" w14:textId="0E0912D2" w:rsidR="003D2016" w:rsidRPr="005F4B2C" w:rsidRDefault="003D2016" w:rsidP="00A13BE8">
            <w:pPr>
              <w:widowControl w:val="0"/>
              <w:ind w:firstLine="37"/>
              <w:jc w:val="center"/>
              <w:rPr>
                <w:rFonts w:eastAsia="Times New Roman" w:cs="Times New Roman"/>
                <w:color w:val="000000" w:themeColor="text1"/>
                <w:lang w:eastAsia="ru-RU"/>
              </w:rPr>
            </w:pPr>
            <w:r w:rsidRPr="005F4B2C">
              <w:t xml:space="preserve">0,6  </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55F35D" w14:textId="5DE3B4F1" w:rsidR="003D2016" w:rsidRPr="005F4B2C" w:rsidRDefault="003D2016" w:rsidP="00A13BE8">
            <w:pPr>
              <w:widowControl w:val="0"/>
              <w:ind w:firstLine="37"/>
              <w:jc w:val="center"/>
              <w:rPr>
                <w:rFonts w:eastAsia="Times New Roman" w:cs="Times New Roman"/>
                <w:color w:val="000000" w:themeColor="text1"/>
                <w:lang w:eastAsia="ru-RU"/>
              </w:rPr>
            </w:pPr>
            <w:r>
              <w:rPr>
                <w:rFonts w:eastAsia="Times New Roman" w:cs="Times New Roman"/>
                <w:color w:val="000000" w:themeColor="text1"/>
                <w:lang w:eastAsia="ru-RU"/>
              </w:rPr>
              <w:t>3,2</w:t>
            </w:r>
          </w:p>
        </w:tc>
        <w:tc>
          <w:tcPr>
            <w:tcW w:w="10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662B86" w14:textId="306DBD98" w:rsidR="003D2016" w:rsidRPr="005F4B2C" w:rsidRDefault="003D2016" w:rsidP="00A13BE8">
            <w:pPr>
              <w:widowControl w:val="0"/>
              <w:ind w:firstLine="37"/>
              <w:jc w:val="center"/>
              <w:rPr>
                <w:rFonts w:eastAsia="Times New Roman" w:cs="Times New Roman"/>
                <w:color w:val="000000" w:themeColor="text1"/>
                <w:lang w:eastAsia="ru-RU"/>
              </w:rPr>
            </w:pPr>
            <w:r>
              <w:rPr>
                <w:rFonts w:eastAsia="Times New Roman" w:cs="Times New Roman"/>
                <w:color w:val="000000" w:themeColor="text1"/>
                <w:lang w:eastAsia="ru-RU"/>
              </w:rPr>
              <w:t>1,4</w:t>
            </w:r>
          </w:p>
        </w:tc>
        <w:tc>
          <w:tcPr>
            <w:tcW w:w="1040" w:type="dxa"/>
            <w:tcBorders>
              <w:top w:val="single" w:sz="4" w:space="0" w:color="auto"/>
              <w:left w:val="nil"/>
              <w:bottom w:val="single" w:sz="4" w:space="0" w:color="auto"/>
              <w:right w:val="single" w:sz="4" w:space="0" w:color="auto"/>
            </w:tcBorders>
            <w:shd w:val="clear" w:color="auto" w:fill="FFFFFF" w:themeFill="background1"/>
            <w:vAlign w:val="center"/>
          </w:tcPr>
          <w:p w14:paraId="33A08D5F" w14:textId="34092539" w:rsidR="003D2016" w:rsidRPr="005F4B2C" w:rsidRDefault="003D2016" w:rsidP="00A13BE8">
            <w:pPr>
              <w:widowControl w:val="0"/>
              <w:ind w:firstLine="37"/>
              <w:jc w:val="center"/>
              <w:rPr>
                <w:rFonts w:eastAsia="Times New Roman" w:cs="Times New Roman"/>
                <w:color w:val="000000" w:themeColor="text1"/>
                <w:lang w:eastAsia="ru-RU"/>
              </w:rPr>
            </w:pPr>
            <w:r>
              <w:rPr>
                <w:rFonts w:eastAsia="Times New Roman" w:cs="Times New Roman"/>
                <w:color w:val="000000" w:themeColor="text1"/>
                <w:lang w:eastAsia="ru-RU"/>
              </w:rPr>
              <w:t>4,6</w:t>
            </w:r>
          </w:p>
        </w:tc>
        <w:tc>
          <w:tcPr>
            <w:tcW w:w="1087" w:type="dxa"/>
            <w:tcBorders>
              <w:top w:val="single" w:sz="4" w:space="0" w:color="auto"/>
              <w:left w:val="single" w:sz="4" w:space="0" w:color="auto"/>
              <w:bottom w:val="single" w:sz="4" w:space="0" w:color="auto"/>
              <w:right w:val="single" w:sz="4" w:space="0" w:color="auto"/>
            </w:tcBorders>
            <w:shd w:val="clear" w:color="000000" w:fill="FFFFFF"/>
            <w:vAlign w:val="center"/>
          </w:tcPr>
          <w:p w14:paraId="315C3940" w14:textId="0C96AD95" w:rsidR="003D2016" w:rsidRPr="00C30EC2" w:rsidRDefault="00DE0131" w:rsidP="00A13BE8">
            <w:pPr>
              <w:widowControl w:val="0"/>
              <w:ind w:firstLine="37"/>
              <w:jc w:val="center"/>
              <w:rPr>
                <w:rFonts w:eastAsia="Times New Roman" w:cs="Times New Roman"/>
                <w:bCs/>
                <w:color w:val="000000" w:themeColor="text1"/>
                <w:lang w:eastAsia="ru-RU"/>
              </w:rPr>
            </w:pPr>
            <w:r>
              <w:rPr>
                <w:rFonts w:cs="Times New Roman"/>
                <w:color w:val="000000"/>
              </w:rPr>
              <w:t>+</w:t>
            </w:r>
            <w:r w:rsidR="003D2016" w:rsidRPr="00C30EC2">
              <w:rPr>
                <w:rFonts w:cs="Times New Roman"/>
                <w:color w:val="000000"/>
              </w:rPr>
              <w:t>4</w:t>
            </w:r>
            <w:r>
              <w:rPr>
                <w:rFonts w:cs="Times New Roman"/>
                <w:color w:val="000000"/>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A0D0785" w14:textId="0C547FEF" w:rsidR="003D2016" w:rsidRPr="003D2016" w:rsidRDefault="004B01F5" w:rsidP="00A13BE8">
            <w:pPr>
              <w:widowControl w:val="0"/>
              <w:ind w:firstLine="37"/>
              <w:jc w:val="center"/>
              <w:rPr>
                <w:rFonts w:eastAsia="Times New Roman" w:cs="Times New Roman"/>
                <w:color w:val="000000" w:themeColor="text1"/>
                <w:lang w:eastAsia="ru-RU"/>
              </w:rPr>
            </w:pPr>
            <w:r>
              <w:rPr>
                <w:rFonts w:cs="Times New Roman"/>
                <w:color w:val="000000"/>
              </w:rPr>
              <w:t xml:space="preserve">увеличение </w:t>
            </w:r>
            <w:r w:rsidR="00DE0131">
              <w:rPr>
                <w:rFonts w:cs="Times New Roman"/>
                <w:color w:val="000000"/>
              </w:rPr>
              <w:t>в 6,7 раз</w:t>
            </w:r>
          </w:p>
        </w:tc>
      </w:tr>
      <w:tr w:rsidR="003D2016" w:rsidRPr="005F4B2C" w14:paraId="08BA6B2F" w14:textId="77777777" w:rsidTr="00AC4D27">
        <w:trPr>
          <w:cantSplit/>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D36AC8B" w14:textId="1132B2F4" w:rsidR="003D2016" w:rsidRPr="005F4B2C" w:rsidRDefault="003D2016" w:rsidP="00A13BE8">
            <w:pPr>
              <w:widowControl w:val="0"/>
              <w:ind w:firstLine="37"/>
              <w:rPr>
                <w:rFonts w:eastAsia="Times New Roman" w:cs="Times New Roman"/>
                <w:color w:val="000000" w:themeColor="text1"/>
                <w:lang w:eastAsia="ru-RU"/>
              </w:rPr>
            </w:pPr>
            <w:r w:rsidRPr="005F4B2C">
              <w:rPr>
                <w:rFonts w:eastAsia="Times New Roman"/>
                <w:lang w:eastAsia="ru-RU"/>
              </w:rPr>
              <w:t>Развитие системы образования и молодежной политики город</w:t>
            </w:r>
            <w:r w:rsidR="006240F9">
              <w:rPr>
                <w:rFonts w:eastAsia="Times New Roman"/>
                <w:lang w:eastAsia="ru-RU"/>
              </w:rPr>
              <w:t>а</w:t>
            </w:r>
            <w:r w:rsidRPr="005F4B2C">
              <w:rPr>
                <w:rFonts w:eastAsia="Times New Roman"/>
                <w:lang w:eastAsia="ru-RU"/>
              </w:rPr>
              <w:t xml:space="preserve"> Мегион</w:t>
            </w:r>
            <w:r w:rsidR="006240F9">
              <w:rPr>
                <w:rFonts w:eastAsia="Times New Roman"/>
                <w:lang w:eastAsia="ru-RU"/>
              </w:rPr>
              <w:t>а</w:t>
            </w:r>
            <w:r w:rsidRPr="005F4B2C">
              <w:rPr>
                <w:rFonts w:eastAsia="Times New Roman"/>
                <w:lang w:eastAsia="ru-RU"/>
              </w:rPr>
              <w:t xml:space="preserve"> на 2019-2025 годы</w:t>
            </w:r>
          </w:p>
        </w:tc>
        <w:tc>
          <w:tcPr>
            <w:tcW w:w="1039" w:type="dxa"/>
            <w:tcBorders>
              <w:top w:val="single" w:sz="4" w:space="0" w:color="auto"/>
              <w:left w:val="nil"/>
              <w:bottom w:val="single" w:sz="4" w:space="0" w:color="auto"/>
              <w:right w:val="single" w:sz="4" w:space="0" w:color="auto"/>
            </w:tcBorders>
            <w:shd w:val="clear" w:color="auto" w:fill="auto"/>
            <w:vAlign w:val="center"/>
          </w:tcPr>
          <w:p w14:paraId="75861F51" w14:textId="4C9C5825" w:rsidR="003D2016" w:rsidRPr="005F4B2C" w:rsidRDefault="003D2016" w:rsidP="00A13BE8">
            <w:pPr>
              <w:widowControl w:val="0"/>
              <w:ind w:firstLine="37"/>
              <w:jc w:val="center"/>
              <w:rPr>
                <w:rFonts w:eastAsia="Times New Roman" w:cs="Times New Roman"/>
                <w:color w:val="000000" w:themeColor="text1"/>
                <w:lang w:eastAsia="ru-RU"/>
              </w:rPr>
            </w:pPr>
            <w:r w:rsidRPr="005F4B2C">
              <w:t xml:space="preserve">2 267,8  </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6C69ED" w14:textId="2827BC6F" w:rsidR="003D2016" w:rsidRPr="005F4B2C" w:rsidRDefault="003D2016" w:rsidP="00A13BE8">
            <w:pPr>
              <w:widowControl w:val="0"/>
              <w:ind w:firstLine="37"/>
              <w:jc w:val="center"/>
              <w:rPr>
                <w:rFonts w:eastAsia="Times New Roman" w:cs="Times New Roman"/>
                <w:color w:val="000000" w:themeColor="text1"/>
                <w:lang w:eastAsia="ru-RU"/>
              </w:rPr>
            </w:pPr>
            <w:r>
              <w:rPr>
                <w:rFonts w:eastAsia="Times New Roman" w:cs="Times New Roman"/>
                <w:color w:val="000000" w:themeColor="text1"/>
                <w:lang w:eastAsia="ru-RU"/>
              </w:rPr>
              <w:t>2 431,9</w:t>
            </w:r>
          </w:p>
        </w:tc>
        <w:tc>
          <w:tcPr>
            <w:tcW w:w="10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287A8C" w14:textId="6727F8DD" w:rsidR="003D2016" w:rsidRPr="005F4B2C" w:rsidRDefault="003D2016" w:rsidP="00A13BE8">
            <w:pPr>
              <w:widowControl w:val="0"/>
              <w:ind w:firstLine="37"/>
              <w:jc w:val="center"/>
              <w:rPr>
                <w:rFonts w:eastAsia="Times New Roman" w:cs="Times New Roman"/>
                <w:color w:val="000000" w:themeColor="text1"/>
                <w:lang w:eastAsia="ru-RU"/>
              </w:rPr>
            </w:pPr>
            <w:r>
              <w:rPr>
                <w:rFonts w:eastAsia="Times New Roman" w:cs="Times New Roman"/>
                <w:color w:val="000000" w:themeColor="text1"/>
                <w:lang w:eastAsia="ru-RU"/>
              </w:rPr>
              <w:t>2 547,4</w:t>
            </w:r>
          </w:p>
        </w:tc>
        <w:tc>
          <w:tcPr>
            <w:tcW w:w="1040" w:type="dxa"/>
            <w:tcBorders>
              <w:top w:val="single" w:sz="4" w:space="0" w:color="auto"/>
              <w:left w:val="nil"/>
              <w:bottom w:val="single" w:sz="4" w:space="0" w:color="auto"/>
              <w:right w:val="single" w:sz="4" w:space="0" w:color="auto"/>
            </w:tcBorders>
            <w:shd w:val="clear" w:color="auto" w:fill="FFFFFF" w:themeFill="background1"/>
            <w:vAlign w:val="center"/>
          </w:tcPr>
          <w:p w14:paraId="7AF21157" w14:textId="187F377F" w:rsidR="003D2016" w:rsidRPr="005F4B2C" w:rsidRDefault="003D2016" w:rsidP="00A13BE8">
            <w:pPr>
              <w:widowControl w:val="0"/>
              <w:ind w:firstLine="37"/>
              <w:jc w:val="center"/>
              <w:rPr>
                <w:rFonts w:eastAsia="Times New Roman" w:cs="Times New Roman"/>
                <w:color w:val="000000" w:themeColor="text1"/>
                <w:lang w:eastAsia="ru-RU"/>
              </w:rPr>
            </w:pPr>
            <w:r>
              <w:rPr>
                <w:rFonts w:eastAsia="Times New Roman" w:cs="Times New Roman"/>
                <w:color w:val="000000" w:themeColor="text1"/>
                <w:lang w:eastAsia="ru-RU"/>
              </w:rPr>
              <w:t>2 643,8</w:t>
            </w:r>
          </w:p>
        </w:tc>
        <w:tc>
          <w:tcPr>
            <w:tcW w:w="1087" w:type="dxa"/>
            <w:tcBorders>
              <w:top w:val="single" w:sz="4" w:space="0" w:color="auto"/>
              <w:left w:val="single" w:sz="4" w:space="0" w:color="auto"/>
              <w:bottom w:val="single" w:sz="4" w:space="0" w:color="auto"/>
              <w:right w:val="single" w:sz="4" w:space="0" w:color="auto"/>
            </w:tcBorders>
            <w:shd w:val="clear" w:color="000000" w:fill="FFFFFF"/>
            <w:vAlign w:val="center"/>
          </w:tcPr>
          <w:p w14:paraId="3390378F" w14:textId="04624AD2" w:rsidR="003D2016" w:rsidRPr="00C30EC2" w:rsidRDefault="002D5BC8" w:rsidP="00A13BE8">
            <w:pPr>
              <w:widowControl w:val="0"/>
              <w:ind w:firstLine="37"/>
              <w:jc w:val="center"/>
              <w:rPr>
                <w:rFonts w:eastAsia="Times New Roman" w:cs="Times New Roman"/>
                <w:bCs/>
                <w:color w:val="000000" w:themeColor="text1"/>
                <w:lang w:eastAsia="ru-RU"/>
              </w:rPr>
            </w:pPr>
            <w:r>
              <w:rPr>
                <w:rFonts w:cs="Times New Roman"/>
                <w:color w:val="000000"/>
              </w:rPr>
              <w:t>+</w:t>
            </w:r>
            <w:r w:rsidR="003D2016" w:rsidRPr="00C30EC2">
              <w:rPr>
                <w:rFonts w:cs="Times New Roman"/>
                <w:color w:val="000000"/>
              </w:rPr>
              <w:t>376</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EB033A7" w14:textId="16F84978" w:rsidR="003D2016" w:rsidRPr="003D2016" w:rsidRDefault="002D5BC8" w:rsidP="00A13BE8">
            <w:pPr>
              <w:widowControl w:val="0"/>
              <w:ind w:firstLine="37"/>
              <w:jc w:val="center"/>
              <w:rPr>
                <w:rFonts w:eastAsia="Times New Roman" w:cs="Times New Roman"/>
                <w:color w:val="000000" w:themeColor="text1"/>
                <w:lang w:eastAsia="ru-RU"/>
              </w:rPr>
            </w:pPr>
            <w:r>
              <w:rPr>
                <w:rFonts w:cs="Times New Roman"/>
                <w:color w:val="000000"/>
              </w:rPr>
              <w:t>+</w:t>
            </w:r>
            <w:r w:rsidR="003D2016" w:rsidRPr="003D2016">
              <w:rPr>
                <w:rFonts w:cs="Times New Roman"/>
                <w:color w:val="000000"/>
              </w:rPr>
              <w:t>16,6</w:t>
            </w:r>
          </w:p>
        </w:tc>
      </w:tr>
      <w:tr w:rsidR="003D2016" w:rsidRPr="005F4B2C" w14:paraId="27620F2A" w14:textId="77777777" w:rsidTr="00AC4D27">
        <w:trPr>
          <w:cantSplit/>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2AE918F" w14:textId="4EA1B0A4" w:rsidR="003D2016" w:rsidRPr="005F4B2C" w:rsidRDefault="003D2016" w:rsidP="00A13BE8">
            <w:pPr>
              <w:widowControl w:val="0"/>
              <w:ind w:firstLine="37"/>
              <w:rPr>
                <w:rFonts w:eastAsia="Times New Roman" w:cs="Times New Roman"/>
                <w:color w:val="000000" w:themeColor="text1"/>
                <w:lang w:eastAsia="ru-RU"/>
              </w:rPr>
            </w:pPr>
            <w:r>
              <w:rPr>
                <w:rFonts w:eastAsia="Times New Roman"/>
                <w:lang w:eastAsia="ru-RU"/>
              </w:rPr>
              <w:t>Культурное пространство в городе Мегионе</w:t>
            </w:r>
            <w:r w:rsidRPr="005F4B2C">
              <w:rPr>
                <w:rFonts w:eastAsia="Times New Roman"/>
                <w:lang w:eastAsia="ru-RU"/>
              </w:rPr>
              <w:t xml:space="preserve"> на 2019-2025 годы</w:t>
            </w:r>
          </w:p>
        </w:tc>
        <w:tc>
          <w:tcPr>
            <w:tcW w:w="1039" w:type="dxa"/>
            <w:tcBorders>
              <w:top w:val="single" w:sz="4" w:space="0" w:color="auto"/>
              <w:left w:val="nil"/>
              <w:bottom w:val="single" w:sz="4" w:space="0" w:color="auto"/>
              <w:right w:val="single" w:sz="4" w:space="0" w:color="auto"/>
            </w:tcBorders>
            <w:shd w:val="clear" w:color="auto" w:fill="auto"/>
            <w:vAlign w:val="center"/>
          </w:tcPr>
          <w:p w14:paraId="2E131097" w14:textId="45E13D9D" w:rsidR="003D2016" w:rsidRPr="005F4B2C" w:rsidRDefault="003D2016" w:rsidP="00A13BE8">
            <w:pPr>
              <w:widowControl w:val="0"/>
              <w:ind w:firstLine="37"/>
              <w:jc w:val="center"/>
              <w:rPr>
                <w:rFonts w:eastAsia="Times New Roman" w:cs="Times New Roman"/>
                <w:color w:val="000000" w:themeColor="text1"/>
                <w:lang w:eastAsia="ru-RU"/>
              </w:rPr>
            </w:pPr>
            <w:r w:rsidRPr="005F4B2C">
              <w:t xml:space="preserve">430,0 </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702B3A" w14:textId="70CD4704" w:rsidR="003D2016" w:rsidRPr="005F4B2C" w:rsidRDefault="003D2016" w:rsidP="00A13BE8">
            <w:pPr>
              <w:widowControl w:val="0"/>
              <w:ind w:firstLine="37"/>
              <w:jc w:val="center"/>
              <w:rPr>
                <w:rFonts w:eastAsia="Times New Roman" w:cs="Times New Roman"/>
                <w:color w:val="000000" w:themeColor="text1"/>
                <w:lang w:eastAsia="ru-RU"/>
              </w:rPr>
            </w:pPr>
            <w:r>
              <w:rPr>
                <w:rFonts w:eastAsia="Times New Roman" w:cs="Times New Roman"/>
                <w:color w:val="000000" w:themeColor="text1"/>
                <w:lang w:eastAsia="ru-RU"/>
              </w:rPr>
              <w:t>421,5</w:t>
            </w:r>
          </w:p>
        </w:tc>
        <w:tc>
          <w:tcPr>
            <w:tcW w:w="10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3716A7" w14:textId="210FD0F5" w:rsidR="003D2016" w:rsidRPr="005F4B2C" w:rsidRDefault="003D2016" w:rsidP="00A13BE8">
            <w:pPr>
              <w:widowControl w:val="0"/>
              <w:ind w:firstLine="37"/>
              <w:jc w:val="center"/>
              <w:rPr>
                <w:rFonts w:eastAsia="Times New Roman" w:cs="Times New Roman"/>
                <w:color w:val="000000" w:themeColor="text1"/>
                <w:lang w:eastAsia="ru-RU"/>
              </w:rPr>
            </w:pPr>
            <w:r>
              <w:rPr>
                <w:rFonts w:eastAsia="Times New Roman" w:cs="Times New Roman"/>
                <w:color w:val="000000" w:themeColor="text1"/>
                <w:lang w:eastAsia="ru-RU"/>
              </w:rPr>
              <w:t>449,1</w:t>
            </w:r>
          </w:p>
        </w:tc>
        <w:tc>
          <w:tcPr>
            <w:tcW w:w="1040" w:type="dxa"/>
            <w:tcBorders>
              <w:top w:val="single" w:sz="4" w:space="0" w:color="auto"/>
              <w:left w:val="nil"/>
              <w:bottom w:val="single" w:sz="4" w:space="0" w:color="auto"/>
              <w:right w:val="single" w:sz="4" w:space="0" w:color="auto"/>
            </w:tcBorders>
            <w:shd w:val="clear" w:color="auto" w:fill="FFFFFF" w:themeFill="background1"/>
            <w:vAlign w:val="center"/>
          </w:tcPr>
          <w:p w14:paraId="6A6CE28D" w14:textId="07DFDA07" w:rsidR="003D2016" w:rsidRPr="005F4B2C" w:rsidRDefault="003D2016" w:rsidP="00A13BE8">
            <w:pPr>
              <w:widowControl w:val="0"/>
              <w:ind w:firstLine="37"/>
              <w:jc w:val="center"/>
              <w:rPr>
                <w:rFonts w:eastAsia="Times New Roman" w:cs="Times New Roman"/>
                <w:color w:val="000000" w:themeColor="text1"/>
                <w:lang w:eastAsia="ru-RU"/>
              </w:rPr>
            </w:pPr>
            <w:r>
              <w:rPr>
                <w:rFonts w:eastAsia="Times New Roman" w:cs="Times New Roman"/>
                <w:color w:val="000000" w:themeColor="text1"/>
                <w:lang w:eastAsia="ru-RU"/>
              </w:rPr>
              <w:t>482,6</w:t>
            </w:r>
          </w:p>
        </w:tc>
        <w:tc>
          <w:tcPr>
            <w:tcW w:w="1087" w:type="dxa"/>
            <w:tcBorders>
              <w:top w:val="single" w:sz="4" w:space="0" w:color="auto"/>
              <w:left w:val="single" w:sz="4" w:space="0" w:color="auto"/>
              <w:bottom w:val="single" w:sz="4" w:space="0" w:color="auto"/>
              <w:right w:val="single" w:sz="4" w:space="0" w:color="auto"/>
            </w:tcBorders>
            <w:shd w:val="clear" w:color="000000" w:fill="FFFFFF"/>
            <w:vAlign w:val="center"/>
          </w:tcPr>
          <w:p w14:paraId="6E3C2BEA" w14:textId="4B3F3CAA" w:rsidR="003D2016" w:rsidRPr="00C30EC2" w:rsidRDefault="002D5BC8" w:rsidP="00A13BE8">
            <w:pPr>
              <w:widowControl w:val="0"/>
              <w:ind w:firstLine="37"/>
              <w:jc w:val="center"/>
              <w:rPr>
                <w:rFonts w:eastAsia="Times New Roman" w:cs="Times New Roman"/>
                <w:bCs/>
                <w:color w:val="000000" w:themeColor="text1"/>
                <w:lang w:eastAsia="ru-RU"/>
              </w:rPr>
            </w:pPr>
            <w:r>
              <w:rPr>
                <w:rFonts w:cs="Times New Roman"/>
                <w:color w:val="000000"/>
              </w:rPr>
              <w:t>+</w:t>
            </w:r>
            <w:r w:rsidR="003D2016" w:rsidRPr="00C30EC2">
              <w:rPr>
                <w:rFonts w:cs="Times New Roman"/>
                <w:color w:val="000000"/>
              </w:rPr>
              <w:t>52,6</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56D910B" w14:textId="5482DFA3" w:rsidR="003D2016" w:rsidRPr="003D2016" w:rsidRDefault="002D5BC8" w:rsidP="00A13BE8">
            <w:pPr>
              <w:widowControl w:val="0"/>
              <w:ind w:firstLine="37"/>
              <w:jc w:val="center"/>
              <w:rPr>
                <w:rFonts w:eastAsia="Times New Roman" w:cs="Times New Roman"/>
                <w:color w:val="000000" w:themeColor="text1"/>
                <w:lang w:eastAsia="ru-RU"/>
              </w:rPr>
            </w:pPr>
            <w:r>
              <w:rPr>
                <w:rFonts w:cs="Times New Roman"/>
                <w:color w:val="000000"/>
              </w:rPr>
              <w:t>+</w:t>
            </w:r>
            <w:r w:rsidR="003D2016" w:rsidRPr="003D2016">
              <w:rPr>
                <w:rFonts w:cs="Times New Roman"/>
                <w:color w:val="000000"/>
              </w:rPr>
              <w:t>12,2</w:t>
            </w:r>
          </w:p>
        </w:tc>
      </w:tr>
      <w:tr w:rsidR="003D2016" w:rsidRPr="005F4B2C" w14:paraId="21B651FB" w14:textId="77777777" w:rsidTr="00AC4D27">
        <w:trPr>
          <w:cantSplit/>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7EC92A0" w14:textId="0EBAFC6F" w:rsidR="003D2016" w:rsidRPr="005F4B2C" w:rsidRDefault="003D2016" w:rsidP="00A13BE8">
            <w:pPr>
              <w:widowControl w:val="0"/>
              <w:ind w:firstLine="37"/>
              <w:rPr>
                <w:rFonts w:eastAsia="Times New Roman" w:cs="Times New Roman"/>
                <w:color w:val="000000" w:themeColor="text1"/>
                <w:lang w:eastAsia="ru-RU"/>
              </w:rPr>
            </w:pPr>
            <w:r w:rsidRPr="005F4B2C">
              <w:rPr>
                <w:rFonts w:eastAsia="Times New Roman"/>
                <w:lang w:eastAsia="ru-RU"/>
              </w:rPr>
              <w:t>Развитие физической культуры и спорта</w:t>
            </w:r>
            <w:r w:rsidR="001E55CA">
              <w:rPr>
                <w:rFonts w:eastAsia="Times New Roman"/>
                <w:lang w:eastAsia="ru-RU"/>
              </w:rPr>
              <w:t>, укрепление общественного здоровья</w:t>
            </w:r>
            <w:r w:rsidRPr="005F4B2C">
              <w:rPr>
                <w:rFonts w:eastAsia="Times New Roman"/>
                <w:lang w:eastAsia="ru-RU"/>
              </w:rPr>
              <w:t xml:space="preserve"> в город</w:t>
            </w:r>
            <w:r w:rsidR="001E55CA">
              <w:rPr>
                <w:rFonts w:eastAsia="Times New Roman"/>
                <w:lang w:eastAsia="ru-RU"/>
              </w:rPr>
              <w:t>е</w:t>
            </w:r>
            <w:r w:rsidRPr="005F4B2C">
              <w:rPr>
                <w:rFonts w:eastAsia="Times New Roman"/>
                <w:lang w:eastAsia="ru-RU"/>
              </w:rPr>
              <w:t xml:space="preserve"> Мегион</w:t>
            </w:r>
            <w:r w:rsidR="001E55CA">
              <w:rPr>
                <w:rFonts w:eastAsia="Times New Roman"/>
                <w:lang w:eastAsia="ru-RU"/>
              </w:rPr>
              <w:t>е</w:t>
            </w:r>
            <w:r w:rsidRPr="005F4B2C">
              <w:rPr>
                <w:rFonts w:eastAsia="Times New Roman"/>
                <w:lang w:eastAsia="ru-RU"/>
              </w:rPr>
              <w:t xml:space="preserve"> на 2019 - 2025 годы</w:t>
            </w:r>
          </w:p>
        </w:tc>
        <w:tc>
          <w:tcPr>
            <w:tcW w:w="1039" w:type="dxa"/>
            <w:tcBorders>
              <w:top w:val="single" w:sz="4" w:space="0" w:color="auto"/>
              <w:left w:val="nil"/>
              <w:bottom w:val="single" w:sz="4" w:space="0" w:color="auto"/>
              <w:right w:val="single" w:sz="4" w:space="0" w:color="auto"/>
            </w:tcBorders>
            <w:shd w:val="clear" w:color="auto" w:fill="auto"/>
            <w:vAlign w:val="center"/>
          </w:tcPr>
          <w:p w14:paraId="49C1F232" w14:textId="15E64F7E" w:rsidR="003D2016" w:rsidRPr="005F4B2C" w:rsidRDefault="003D2016" w:rsidP="00A13BE8">
            <w:pPr>
              <w:widowControl w:val="0"/>
              <w:ind w:firstLine="37"/>
              <w:jc w:val="center"/>
              <w:rPr>
                <w:rFonts w:eastAsia="Times New Roman" w:cs="Times New Roman"/>
                <w:color w:val="000000" w:themeColor="text1"/>
                <w:lang w:eastAsia="ru-RU"/>
              </w:rPr>
            </w:pPr>
            <w:r w:rsidRPr="005F4B2C">
              <w:t xml:space="preserve">309,6 </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753B8F" w14:textId="03C2BC99" w:rsidR="003D2016" w:rsidRPr="005F4B2C" w:rsidRDefault="003D2016" w:rsidP="00A13BE8">
            <w:pPr>
              <w:widowControl w:val="0"/>
              <w:ind w:firstLine="37"/>
              <w:jc w:val="center"/>
              <w:rPr>
                <w:rFonts w:eastAsia="Times New Roman" w:cs="Times New Roman"/>
                <w:color w:val="000000" w:themeColor="text1"/>
                <w:lang w:eastAsia="ru-RU"/>
              </w:rPr>
            </w:pPr>
            <w:r>
              <w:rPr>
                <w:rFonts w:eastAsia="Times New Roman" w:cs="Times New Roman"/>
                <w:color w:val="000000" w:themeColor="text1"/>
                <w:lang w:eastAsia="ru-RU"/>
              </w:rPr>
              <w:t>220,2</w:t>
            </w:r>
          </w:p>
        </w:tc>
        <w:tc>
          <w:tcPr>
            <w:tcW w:w="10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7ABD29" w14:textId="0A4B75AC" w:rsidR="003D2016" w:rsidRPr="005F4B2C" w:rsidRDefault="003D2016" w:rsidP="00A13BE8">
            <w:pPr>
              <w:widowControl w:val="0"/>
              <w:ind w:firstLine="37"/>
              <w:jc w:val="center"/>
              <w:rPr>
                <w:rFonts w:eastAsia="Times New Roman" w:cs="Times New Roman"/>
                <w:color w:val="000000" w:themeColor="text1"/>
                <w:lang w:eastAsia="ru-RU"/>
              </w:rPr>
            </w:pPr>
            <w:r>
              <w:rPr>
                <w:rFonts w:eastAsia="Times New Roman" w:cs="Times New Roman"/>
                <w:color w:val="000000" w:themeColor="text1"/>
                <w:lang w:eastAsia="ru-RU"/>
              </w:rPr>
              <w:t>255,9</w:t>
            </w:r>
          </w:p>
        </w:tc>
        <w:tc>
          <w:tcPr>
            <w:tcW w:w="1040" w:type="dxa"/>
            <w:tcBorders>
              <w:top w:val="single" w:sz="4" w:space="0" w:color="auto"/>
              <w:left w:val="nil"/>
              <w:bottom w:val="single" w:sz="4" w:space="0" w:color="auto"/>
              <w:right w:val="single" w:sz="4" w:space="0" w:color="auto"/>
            </w:tcBorders>
            <w:shd w:val="clear" w:color="auto" w:fill="FFFFFF" w:themeFill="background1"/>
            <w:vAlign w:val="center"/>
          </w:tcPr>
          <w:p w14:paraId="2BB78A10" w14:textId="0DC3F326" w:rsidR="003D2016" w:rsidRPr="005F4B2C" w:rsidRDefault="003D2016" w:rsidP="00A13BE8">
            <w:pPr>
              <w:widowControl w:val="0"/>
              <w:ind w:firstLine="37"/>
              <w:jc w:val="center"/>
              <w:rPr>
                <w:rFonts w:eastAsia="Times New Roman" w:cs="Times New Roman"/>
                <w:color w:val="000000" w:themeColor="text1"/>
                <w:lang w:eastAsia="ru-RU"/>
              </w:rPr>
            </w:pPr>
            <w:r>
              <w:rPr>
                <w:rFonts w:eastAsia="Times New Roman" w:cs="Times New Roman"/>
                <w:color w:val="000000" w:themeColor="text1"/>
                <w:lang w:eastAsia="ru-RU"/>
              </w:rPr>
              <w:t>273,8</w:t>
            </w:r>
          </w:p>
        </w:tc>
        <w:tc>
          <w:tcPr>
            <w:tcW w:w="1087" w:type="dxa"/>
            <w:tcBorders>
              <w:top w:val="single" w:sz="4" w:space="0" w:color="auto"/>
              <w:left w:val="single" w:sz="4" w:space="0" w:color="auto"/>
              <w:bottom w:val="single" w:sz="4" w:space="0" w:color="auto"/>
              <w:right w:val="single" w:sz="4" w:space="0" w:color="auto"/>
            </w:tcBorders>
            <w:shd w:val="clear" w:color="000000" w:fill="FFFFFF"/>
            <w:vAlign w:val="center"/>
          </w:tcPr>
          <w:p w14:paraId="3B385C2F" w14:textId="6EB3080E" w:rsidR="003D2016" w:rsidRPr="00C30EC2" w:rsidRDefault="003D2016" w:rsidP="00A13BE8">
            <w:pPr>
              <w:widowControl w:val="0"/>
              <w:ind w:firstLine="37"/>
              <w:jc w:val="center"/>
              <w:rPr>
                <w:rFonts w:eastAsia="Times New Roman" w:cs="Times New Roman"/>
                <w:bCs/>
                <w:color w:val="000000" w:themeColor="text1"/>
                <w:lang w:eastAsia="ru-RU"/>
              </w:rPr>
            </w:pPr>
            <w:r w:rsidRPr="00C30EC2">
              <w:rPr>
                <w:rFonts w:cs="Times New Roman"/>
                <w:color w:val="000000"/>
              </w:rPr>
              <w:t>-35,8</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C353EC7" w14:textId="044955C3" w:rsidR="003D2016" w:rsidRPr="003D2016" w:rsidRDefault="003D2016" w:rsidP="00A13BE8">
            <w:pPr>
              <w:widowControl w:val="0"/>
              <w:ind w:firstLine="37"/>
              <w:jc w:val="center"/>
              <w:rPr>
                <w:rFonts w:eastAsia="Times New Roman" w:cs="Times New Roman"/>
                <w:color w:val="000000" w:themeColor="text1"/>
                <w:lang w:eastAsia="ru-RU"/>
              </w:rPr>
            </w:pPr>
            <w:r w:rsidRPr="003D2016">
              <w:rPr>
                <w:rFonts w:cs="Times New Roman"/>
                <w:color w:val="000000"/>
              </w:rPr>
              <w:t>-11,6</w:t>
            </w:r>
          </w:p>
        </w:tc>
      </w:tr>
      <w:tr w:rsidR="003D2016" w:rsidRPr="005F4B2C" w14:paraId="60995340" w14:textId="77777777" w:rsidTr="00AC4D27">
        <w:trPr>
          <w:cantSplit/>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73BD0F" w14:textId="16DA40F1" w:rsidR="003D2016" w:rsidRPr="00C0470F" w:rsidRDefault="003D2016" w:rsidP="00A13BE8">
            <w:pPr>
              <w:widowControl w:val="0"/>
              <w:ind w:firstLine="37"/>
              <w:jc w:val="center"/>
              <w:rPr>
                <w:rFonts w:eastAsia="Times New Roman" w:cs="Times New Roman"/>
                <w:bCs/>
                <w:color w:val="000000" w:themeColor="text1"/>
                <w:sz w:val="20"/>
                <w:szCs w:val="20"/>
                <w:lang w:eastAsia="ru-RU"/>
              </w:rPr>
            </w:pPr>
            <w:r w:rsidRPr="00C0470F">
              <w:rPr>
                <w:rFonts w:eastAsia="Times New Roman" w:cs="Times New Roman"/>
                <w:bCs/>
                <w:color w:val="000000" w:themeColor="text1"/>
                <w:sz w:val="20"/>
                <w:szCs w:val="20"/>
                <w:lang w:val="en-US" w:eastAsia="ru-RU"/>
              </w:rPr>
              <w:t>II</w:t>
            </w:r>
            <w:r w:rsidRPr="00C0470F">
              <w:rPr>
                <w:rFonts w:eastAsia="Times New Roman" w:cs="Times New Roman"/>
                <w:bCs/>
                <w:color w:val="000000" w:themeColor="text1"/>
                <w:sz w:val="20"/>
                <w:szCs w:val="20"/>
                <w:lang w:eastAsia="ru-RU"/>
              </w:rPr>
              <w:t xml:space="preserve">. </w:t>
            </w:r>
            <w:r w:rsidR="004B01F5" w:rsidRPr="00C0470F">
              <w:rPr>
                <w:rFonts w:eastAsia="Times New Roman" w:cs="Times New Roman"/>
                <w:bCs/>
                <w:color w:val="000000" w:themeColor="text1"/>
                <w:sz w:val="20"/>
                <w:szCs w:val="20"/>
                <w:lang w:eastAsia="ru-RU"/>
              </w:rPr>
              <w:t>ЭФФЕКТИВНАЯ МУНИЦИПАЛЬНАЯ ЭКОНОМИКА И ПОВЫШЕНИЕ ЕЕ КОНКУРЕНТОСПОСОБНОСТИ</w:t>
            </w:r>
          </w:p>
        </w:tc>
        <w:tc>
          <w:tcPr>
            <w:tcW w:w="1039" w:type="dxa"/>
            <w:tcBorders>
              <w:top w:val="single" w:sz="4" w:space="0" w:color="auto"/>
              <w:left w:val="nil"/>
              <w:bottom w:val="single" w:sz="4" w:space="0" w:color="auto"/>
              <w:right w:val="single" w:sz="4" w:space="0" w:color="auto"/>
            </w:tcBorders>
            <w:shd w:val="clear" w:color="auto" w:fill="FFFFFF" w:themeFill="background1"/>
            <w:vAlign w:val="center"/>
          </w:tcPr>
          <w:p w14:paraId="7528CF19" w14:textId="378AF313" w:rsidR="003D2016" w:rsidRPr="005F4B2C" w:rsidRDefault="003D2016" w:rsidP="00A13BE8">
            <w:pPr>
              <w:widowControl w:val="0"/>
              <w:ind w:firstLine="37"/>
              <w:jc w:val="center"/>
              <w:rPr>
                <w:rFonts w:eastAsia="Times New Roman" w:cs="Times New Roman"/>
                <w:bCs/>
                <w:color w:val="000000" w:themeColor="text1"/>
                <w:lang w:eastAsia="ru-RU"/>
              </w:rPr>
            </w:pPr>
            <w:r w:rsidRPr="005F4B2C">
              <w:rPr>
                <w:rFonts w:eastAsia="Times New Roman" w:cs="Times New Roman"/>
                <w:bCs/>
                <w:color w:val="000000" w:themeColor="text1"/>
                <w:lang w:eastAsia="ru-RU"/>
              </w:rPr>
              <w:t>5,1</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9DEC71" w14:textId="17062BA0" w:rsidR="003D2016" w:rsidRPr="005F4B2C" w:rsidRDefault="003D2016" w:rsidP="00A13BE8">
            <w:pPr>
              <w:widowControl w:val="0"/>
              <w:ind w:firstLine="37"/>
              <w:jc w:val="center"/>
              <w:rPr>
                <w:rFonts w:eastAsia="Times New Roman" w:cs="Times New Roman"/>
                <w:bCs/>
                <w:color w:val="000000" w:themeColor="text1"/>
                <w:lang w:eastAsia="ru-RU"/>
              </w:rPr>
            </w:pPr>
            <w:r>
              <w:rPr>
                <w:rFonts w:eastAsia="Times New Roman" w:cs="Times New Roman"/>
                <w:bCs/>
                <w:color w:val="000000" w:themeColor="text1"/>
                <w:lang w:eastAsia="ru-RU"/>
              </w:rPr>
              <w:t>8,8</w:t>
            </w:r>
          </w:p>
        </w:tc>
        <w:tc>
          <w:tcPr>
            <w:tcW w:w="10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84765A" w14:textId="201A4908" w:rsidR="003D2016" w:rsidRPr="005F4B2C" w:rsidRDefault="003D2016" w:rsidP="00A13BE8">
            <w:pPr>
              <w:widowControl w:val="0"/>
              <w:ind w:firstLine="37"/>
              <w:jc w:val="center"/>
              <w:rPr>
                <w:rFonts w:eastAsia="Times New Roman" w:cs="Times New Roman"/>
                <w:bCs/>
                <w:color w:val="000000" w:themeColor="text1"/>
                <w:lang w:eastAsia="ru-RU"/>
              </w:rPr>
            </w:pPr>
            <w:r>
              <w:rPr>
                <w:rFonts w:eastAsia="Times New Roman" w:cs="Times New Roman"/>
                <w:bCs/>
                <w:color w:val="000000" w:themeColor="text1"/>
                <w:lang w:eastAsia="ru-RU"/>
              </w:rPr>
              <w:t>3,1</w:t>
            </w:r>
          </w:p>
        </w:tc>
        <w:tc>
          <w:tcPr>
            <w:tcW w:w="1040" w:type="dxa"/>
            <w:tcBorders>
              <w:top w:val="single" w:sz="4" w:space="0" w:color="auto"/>
              <w:left w:val="nil"/>
              <w:bottom w:val="single" w:sz="4" w:space="0" w:color="auto"/>
              <w:right w:val="single" w:sz="4" w:space="0" w:color="auto"/>
            </w:tcBorders>
            <w:shd w:val="clear" w:color="auto" w:fill="FFFFFF" w:themeFill="background1"/>
            <w:vAlign w:val="center"/>
          </w:tcPr>
          <w:p w14:paraId="46BD4997" w14:textId="69991966" w:rsidR="003D2016" w:rsidRPr="005F4B2C" w:rsidRDefault="003D2016" w:rsidP="00A13BE8">
            <w:pPr>
              <w:widowControl w:val="0"/>
              <w:ind w:firstLine="37"/>
              <w:jc w:val="center"/>
              <w:rPr>
                <w:rFonts w:eastAsia="Times New Roman" w:cs="Times New Roman"/>
                <w:bCs/>
                <w:color w:val="000000" w:themeColor="text1"/>
                <w:lang w:eastAsia="ru-RU"/>
              </w:rPr>
            </w:pPr>
            <w:r>
              <w:rPr>
                <w:rFonts w:eastAsia="Times New Roman" w:cs="Times New Roman"/>
                <w:bCs/>
                <w:color w:val="000000" w:themeColor="text1"/>
                <w:lang w:eastAsia="ru-RU"/>
              </w:rPr>
              <w:t>13,2</w:t>
            </w:r>
          </w:p>
        </w:tc>
        <w:tc>
          <w:tcPr>
            <w:tcW w:w="1087" w:type="dxa"/>
            <w:tcBorders>
              <w:top w:val="single" w:sz="4" w:space="0" w:color="auto"/>
              <w:left w:val="single" w:sz="4" w:space="0" w:color="auto"/>
              <w:bottom w:val="single" w:sz="4" w:space="0" w:color="auto"/>
              <w:right w:val="single" w:sz="4" w:space="0" w:color="auto"/>
            </w:tcBorders>
            <w:shd w:val="clear" w:color="000000" w:fill="FFFFFF"/>
            <w:vAlign w:val="center"/>
          </w:tcPr>
          <w:p w14:paraId="66BCF919" w14:textId="273670D5" w:rsidR="003D2016" w:rsidRPr="00C30EC2" w:rsidRDefault="002D5BC8" w:rsidP="00A13BE8">
            <w:pPr>
              <w:widowControl w:val="0"/>
              <w:ind w:firstLine="37"/>
              <w:jc w:val="center"/>
              <w:rPr>
                <w:rFonts w:eastAsia="Times New Roman" w:cs="Times New Roman"/>
                <w:bCs/>
                <w:color w:val="000000" w:themeColor="text1"/>
                <w:lang w:eastAsia="ru-RU"/>
              </w:rPr>
            </w:pPr>
            <w:r>
              <w:rPr>
                <w:rFonts w:cs="Times New Roman"/>
                <w:color w:val="000000"/>
              </w:rPr>
              <w:t>+</w:t>
            </w:r>
            <w:r w:rsidR="003D2016" w:rsidRPr="00C30EC2">
              <w:rPr>
                <w:rFonts w:cs="Times New Roman"/>
                <w:color w:val="000000"/>
              </w:rPr>
              <w:t>8,1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AAD2CB7" w14:textId="6209F9FC" w:rsidR="003D2016" w:rsidRPr="003D2016" w:rsidRDefault="002D5BC8" w:rsidP="00A13BE8">
            <w:pPr>
              <w:widowControl w:val="0"/>
              <w:ind w:firstLine="37"/>
              <w:jc w:val="center"/>
              <w:rPr>
                <w:rFonts w:eastAsia="Times New Roman" w:cs="Times New Roman"/>
                <w:bCs/>
                <w:color w:val="000000" w:themeColor="text1"/>
                <w:lang w:eastAsia="ru-RU"/>
              </w:rPr>
            </w:pPr>
            <w:r>
              <w:rPr>
                <w:rFonts w:cs="Times New Roman"/>
                <w:color w:val="000000"/>
              </w:rPr>
              <w:t>+</w:t>
            </w:r>
            <w:r w:rsidR="003D2016" w:rsidRPr="003D2016">
              <w:rPr>
                <w:rFonts w:cs="Times New Roman"/>
                <w:color w:val="000000"/>
              </w:rPr>
              <w:t>158,8</w:t>
            </w:r>
          </w:p>
        </w:tc>
      </w:tr>
      <w:tr w:rsidR="003D2016" w:rsidRPr="005F4B2C" w14:paraId="47F7353A" w14:textId="77777777" w:rsidTr="00AC4D27">
        <w:trPr>
          <w:cantSplit/>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51BB84E" w14:textId="3BC92A10" w:rsidR="003D2016" w:rsidRPr="005F4B2C" w:rsidRDefault="003D2016" w:rsidP="00A13BE8">
            <w:pPr>
              <w:widowControl w:val="0"/>
              <w:ind w:firstLine="37"/>
              <w:rPr>
                <w:rFonts w:eastAsia="Times New Roman" w:cs="Times New Roman"/>
                <w:color w:val="000000" w:themeColor="text1"/>
                <w:lang w:eastAsia="ru-RU"/>
              </w:rPr>
            </w:pPr>
            <w:r w:rsidRPr="005F4B2C">
              <w:rPr>
                <w:rFonts w:eastAsia="Times New Roman"/>
                <w:lang w:eastAsia="ru-RU"/>
              </w:rPr>
              <w:t>Поддержка и развитие малого и среднего предпринимательства на территории город</w:t>
            </w:r>
            <w:r w:rsidR="00FF0990">
              <w:rPr>
                <w:rFonts w:eastAsia="Times New Roman"/>
                <w:lang w:eastAsia="ru-RU"/>
              </w:rPr>
              <w:t>а</w:t>
            </w:r>
            <w:r w:rsidRPr="005F4B2C">
              <w:rPr>
                <w:rFonts w:eastAsia="Times New Roman"/>
                <w:lang w:eastAsia="ru-RU"/>
              </w:rPr>
              <w:t xml:space="preserve"> Мегион</w:t>
            </w:r>
            <w:r w:rsidR="00FF0990">
              <w:rPr>
                <w:rFonts w:eastAsia="Times New Roman"/>
                <w:lang w:eastAsia="ru-RU"/>
              </w:rPr>
              <w:t>а</w:t>
            </w:r>
            <w:r w:rsidRPr="005F4B2C">
              <w:rPr>
                <w:rFonts w:eastAsia="Times New Roman"/>
                <w:lang w:eastAsia="ru-RU"/>
              </w:rPr>
              <w:t xml:space="preserve"> на 2019-2025 годы</w:t>
            </w:r>
          </w:p>
        </w:tc>
        <w:tc>
          <w:tcPr>
            <w:tcW w:w="1039" w:type="dxa"/>
            <w:tcBorders>
              <w:top w:val="single" w:sz="4" w:space="0" w:color="auto"/>
              <w:left w:val="nil"/>
              <w:bottom w:val="single" w:sz="4" w:space="0" w:color="auto"/>
              <w:right w:val="single" w:sz="4" w:space="0" w:color="auto"/>
            </w:tcBorders>
            <w:shd w:val="clear" w:color="auto" w:fill="auto"/>
            <w:vAlign w:val="center"/>
          </w:tcPr>
          <w:p w14:paraId="437A846B" w14:textId="33B57591" w:rsidR="003D2016" w:rsidRPr="005F4B2C" w:rsidRDefault="003D2016" w:rsidP="00A13BE8">
            <w:pPr>
              <w:widowControl w:val="0"/>
              <w:ind w:firstLine="37"/>
              <w:jc w:val="center"/>
              <w:rPr>
                <w:rFonts w:eastAsia="Times New Roman" w:cs="Times New Roman"/>
                <w:color w:val="000000" w:themeColor="text1"/>
                <w:lang w:eastAsia="ru-RU"/>
              </w:rPr>
            </w:pPr>
            <w:r w:rsidRPr="005F4B2C">
              <w:t>5,1</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6CEEB" w14:textId="4CCE1E52" w:rsidR="003D2016" w:rsidRPr="005F4B2C" w:rsidRDefault="003D2016" w:rsidP="00A13BE8">
            <w:pPr>
              <w:widowControl w:val="0"/>
              <w:ind w:firstLine="37"/>
              <w:jc w:val="center"/>
              <w:rPr>
                <w:rFonts w:eastAsia="Times New Roman" w:cs="Times New Roman"/>
                <w:color w:val="000000" w:themeColor="text1"/>
                <w:lang w:eastAsia="ru-RU"/>
              </w:rPr>
            </w:pPr>
            <w:r>
              <w:rPr>
                <w:rFonts w:eastAsia="Times New Roman" w:cs="Times New Roman"/>
                <w:color w:val="000000" w:themeColor="text1"/>
                <w:lang w:eastAsia="ru-RU"/>
              </w:rPr>
              <w:t>8,8</w:t>
            </w:r>
          </w:p>
        </w:tc>
        <w:tc>
          <w:tcPr>
            <w:tcW w:w="10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ACE33E" w14:textId="549793AC" w:rsidR="003D2016" w:rsidRPr="005F4B2C" w:rsidRDefault="003D2016" w:rsidP="00A13BE8">
            <w:pPr>
              <w:widowControl w:val="0"/>
              <w:ind w:firstLine="37"/>
              <w:jc w:val="center"/>
              <w:rPr>
                <w:rFonts w:eastAsia="Times New Roman" w:cs="Times New Roman"/>
                <w:color w:val="000000" w:themeColor="text1"/>
                <w:lang w:eastAsia="ru-RU"/>
              </w:rPr>
            </w:pPr>
            <w:r>
              <w:rPr>
                <w:rFonts w:eastAsia="Times New Roman" w:cs="Times New Roman"/>
                <w:color w:val="000000" w:themeColor="text1"/>
                <w:lang w:eastAsia="ru-RU"/>
              </w:rPr>
              <w:t>3,1</w:t>
            </w:r>
          </w:p>
        </w:tc>
        <w:tc>
          <w:tcPr>
            <w:tcW w:w="1040" w:type="dxa"/>
            <w:tcBorders>
              <w:top w:val="single" w:sz="4" w:space="0" w:color="auto"/>
              <w:left w:val="nil"/>
              <w:bottom w:val="single" w:sz="4" w:space="0" w:color="auto"/>
              <w:right w:val="single" w:sz="4" w:space="0" w:color="auto"/>
            </w:tcBorders>
            <w:shd w:val="clear" w:color="auto" w:fill="FFFFFF" w:themeFill="background1"/>
            <w:vAlign w:val="center"/>
          </w:tcPr>
          <w:p w14:paraId="2E967B25" w14:textId="6A8158A3" w:rsidR="003D2016" w:rsidRPr="005F4B2C" w:rsidRDefault="003D2016" w:rsidP="00A13BE8">
            <w:pPr>
              <w:widowControl w:val="0"/>
              <w:ind w:firstLine="37"/>
              <w:jc w:val="center"/>
              <w:rPr>
                <w:rFonts w:eastAsia="Times New Roman" w:cs="Times New Roman"/>
                <w:color w:val="000000" w:themeColor="text1"/>
                <w:lang w:eastAsia="ru-RU"/>
              </w:rPr>
            </w:pPr>
            <w:r>
              <w:rPr>
                <w:rFonts w:eastAsia="Times New Roman" w:cs="Times New Roman"/>
                <w:color w:val="000000" w:themeColor="text1"/>
                <w:lang w:eastAsia="ru-RU"/>
              </w:rPr>
              <w:t>13,2</w:t>
            </w:r>
          </w:p>
        </w:tc>
        <w:tc>
          <w:tcPr>
            <w:tcW w:w="1087" w:type="dxa"/>
            <w:tcBorders>
              <w:top w:val="single" w:sz="4" w:space="0" w:color="auto"/>
              <w:left w:val="single" w:sz="4" w:space="0" w:color="auto"/>
              <w:bottom w:val="single" w:sz="4" w:space="0" w:color="auto"/>
              <w:right w:val="single" w:sz="4" w:space="0" w:color="auto"/>
            </w:tcBorders>
            <w:shd w:val="clear" w:color="000000" w:fill="FFFFFF"/>
            <w:vAlign w:val="center"/>
          </w:tcPr>
          <w:p w14:paraId="5DFF0811" w14:textId="6936E493" w:rsidR="003D2016" w:rsidRPr="00C30EC2" w:rsidRDefault="002D5BC8" w:rsidP="00A13BE8">
            <w:pPr>
              <w:widowControl w:val="0"/>
              <w:ind w:firstLine="37"/>
              <w:jc w:val="center"/>
              <w:rPr>
                <w:rFonts w:eastAsia="Times New Roman" w:cs="Times New Roman"/>
                <w:bCs/>
                <w:color w:val="000000" w:themeColor="text1"/>
                <w:lang w:eastAsia="ru-RU"/>
              </w:rPr>
            </w:pPr>
            <w:r>
              <w:rPr>
                <w:rFonts w:cs="Times New Roman"/>
                <w:color w:val="000000"/>
              </w:rPr>
              <w:t>+</w:t>
            </w:r>
            <w:r w:rsidR="003D2016" w:rsidRPr="00C30EC2">
              <w:rPr>
                <w:rFonts w:cs="Times New Roman"/>
                <w:color w:val="000000"/>
              </w:rPr>
              <w:t>8,1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BE554E9" w14:textId="2936FABA" w:rsidR="003D2016" w:rsidRPr="003D2016" w:rsidRDefault="002D5BC8" w:rsidP="00A13BE8">
            <w:pPr>
              <w:widowControl w:val="0"/>
              <w:ind w:firstLine="37"/>
              <w:jc w:val="center"/>
              <w:rPr>
                <w:rFonts w:eastAsia="Times New Roman" w:cs="Times New Roman"/>
                <w:color w:val="000000" w:themeColor="text1"/>
                <w:lang w:eastAsia="ru-RU"/>
              </w:rPr>
            </w:pPr>
            <w:r>
              <w:rPr>
                <w:rFonts w:cs="Times New Roman"/>
                <w:color w:val="000000"/>
              </w:rPr>
              <w:t>+</w:t>
            </w:r>
            <w:r w:rsidR="003D2016" w:rsidRPr="003D2016">
              <w:rPr>
                <w:rFonts w:cs="Times New Roman"/>
                <w:color w:val="000000"/>
              </w:rPr>
              <w:t>158,8</w:t>
            </w:r>
          </w:p>
        </w:tc>
      </w:tr>
      <w:tr w:rsidR="003D2016" w:rsidRPr="005F4B2C" w14:paraId="1791485F" w14:textId="77777777" w:rsidTr="00AC4D27">
        <w:trPr>
          <w:cantSplit/>
          <w:trHeight w:val="603"/>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C1CFF4" w14:textId="3E37AF14" w:rsidR="003D2016" w:rsidRPr="00C0470F" w:rsidRDefault="003D2016" w:rsidP="00A13BE8">
            <w:pPr>
              <w:widowControl w:val="0"/>
              <w:ind w:firstLine="0"/>
              <w:jc w:val="center"/>
              <w:rPr>
                <w:rFonts w:eastAsia="Times New Roman" w:cs="Times New Roman"/>
                <w:bCs/>
                <w:color w:val="000000" w:themeColor="text1"/>
                <w:sz w:val="20"/>
                <w:szCs w:val="20"/>
                <w:lang w:eastAsia="ru-RU"/>
              </w:rPr>
            </w:pPr>
            <w:r w:rsidRPr="00C0470F">
              <w:rPr>
                <w:rFonts w:eastAsia="Times New Roman" w:cs="Times New Roman"/>
                <w:bCs/>
                <w:color w:val="000000" w:themeColor="text1"/>
                <w:sz w:val="20"/>
                <w:szCs w:val="20"/>
                <w:lang w:val="en-US" w:eastAsia="ru-RU"/>
              </w:rPr>
              <w:t>III</w:t>
            </w:r>
            <w:r w:rsidRPr="00C0470F">
              <w:rPr>
                <w:rFonts w:eastAsia="Times New Roman" w:cs="Times New Roman"/>
                <w:bCs/>
                <w:color w:val="000000" w:themeColor="text1"/>
                <w:sz w:val="20"/>
                <w:szCs w:val="20"/>
                <w:lang w:eastAsia="ru-RU"/>
              </w:rPr>
              <w:t xml:space="preserve">. </w:t>
            </w:r>
            <w:r w:rsidR="004B01F5" w:rsidRPr="00C0470F">
              <w:rPr>
                <w:rFonts w:eastAsia="Times New Roman" w:cs="Times New Roman"/>
                <w:bCs/>
                <w:color w:val="000000" w:themeColor="text1"/>
                <w:sz w:val="20"/>
                <w:szCs w:val="20"/>
                <w:lang w:eastAsia="ru-RU"/>
              </w:rPr>
              <w:t>ПРОСТРАНСТВЕННОЕ РАЗВИТИЕ И ПОВЫШЕНИЕ КАЧЕСТВА ГОРОДСКОЙ СРЕДЫ</w:t>
            </w:r>
          </w:p>
        </w:tc>
        <w:tc>
          <w:tcPr>
            <w:tcW w:w="1039" w:type="dxa"/>
            <w:tcBorders>
              <w:top w:val="single" w:sz="4" w:space="0" w:color="auto"/>
              <w:left w:val="nil"/>
              <w:bottom w:val="single" w:sz="4" w:space="0" w:color="auto"/>
              <w:right w:val="single" w:sz="4" w:space="0" w:color="auto"/>
            </w:tcBorders>
            <w:shd w:val="clear" w:color="auto" w:fill="FFFFFF" w:themeFill="background1"/>
            <w:vAlign w:val="center"/>
          </w:tcPr>
          <w:p w14:paraId="3353B455" w14:textId="502723A7" w:rsidR="003D2016" w:rsidRPr="005F4B2C" w:rsidRDefault="003D2016" w:rsidP="00A13BE8">
            <w:pPr>
              <w:widowControl w:val="0"/>
              <w:ind w:firstLine="0"/>
              <w:jc w:val="center"/>
              <w:rPr>
                <w:rFonts w:eastAsia="Times New Roman" w:cs="Times New Roman"/>
                <w:color w:val="000000" w:themeColor="text1"/>
                <w:lang w:eastAsia="ru-RU"/>
              </w:rPr>
            </w:pPr>
            <w:r w:rsidRPr="005F4B2C">
              <w:rPr>
                <w:rFonts w:eastAsia="Times New Roman" w:cs="Times New Roman"/>
                <w:color w:val="000000" w:themeColor="text1"/>
                <w:lang w:eastAsia="ru-RU"/>
              </w:rPr>
              <w:t>409,8</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3A01EA" w14:textId="78060046"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414,5</w:t>
            </w:r>
          </w:p>
        </w:tc>
        <w:tc>
          <w:tcPr>
            <w:tcW w:w="10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682A1A" w14:textId="40AEBBB1"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965,0</w:t>
            </w:r>
          </w:p>
        </w:tc>
        <w:tc>
          <w:tcPr>
            <w:tcW w:w="1040" w:type="dxa"/>
            <w:tcBorders>
              <w:top w:val="single" w:sz="4" w:space="0" w:color="auto"/>
              <w:left w:val="nil"/>
              <w:bottom w:val="single" w:sz="4" w:space="0" w:color="auto"/>
              <w:right w:val="single" w:sz="4" w:space="0" w:color="auto"/>
            </w:tcBorders>
            <w:shd w:val="clear" w:color="auto" w:fill="FFFFFF" w:themeFill="background1"/>
            <w:vAlign w:val="center"/>
          </w:tcPr>
          <w:p w14:paraId="2823F4D9" w14:textId="416496F9"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761,6</w:t>
            </w:r>
          </w:p>
        </w:tc>
        <w:tc>
          <w:tcPr>
            <w:tcW w:w="1087" w:type="dxa"/>
            <w:tcBorders>
              <w:top w:val="single" w:sz="4" w:space="0" w:color="auto"/>
              <w:left w:val="single" w:sz="4" w:space="0" w:color="auto"/>
              <w:bottom w:val="single" w:sz="4" w:space="0" w:color="auto"/>
              <w:right w:val="single" w:sz="4" w:space="0" w:color="auto"/>
            </w:tcBorders>
            <w:shd w:val="clear" w:color="000000" w:fill="FFFFFF"/>
            <w:vAlign w:val="center"/>
          </w:tcPr>
          <w:p w14:paraId="0674F4AA" w14:textId="655093BA" w:rsidR="003D2016" w:rsidRPr="00C30EC2" w:rsidRDefault="002D5BC8" w:rsidP="00A13BE8">
            <w:pPr>
              <w:widowControl w:val="0"/>
              <w:ind w:firstLine="0"/>
              <w:jc w:val="center"/>
              <w:rPr>
                <w:rFonts w:eastAsia="Times New Roman" w:cs="Times New Roman"/>
                <w:bCs/>
                <w:color w:val="000000" w:themeColor="text1"/>
                <w:lang w:eastAsia="ru-RU"/>
              </w:rPr>
            </w:pPr>
            <w:r>
              <w:rPr>
                <w:rFonts w:cs="Times New Roman"/>
                <w:color w:val="000000"/>
              </w:rPr>
              <w:t>+</w:t>
            </w:r>
            <w:r w:rsidR="003D2016" w:rsidRPr="00C30EC2">
              <w:rPr>
                <w:rFonts w:cs="Times New Roman"/>
                <w:color w:val="000000"/>
              </w:rPr>
              <w:t>351,8</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FDACA57" w14:textId="64AB823E" w:rsidR="003D2016" w:rsidRPr="003D2016" w:rsidRDefault="002D5BC8" w:rsidP="00A13BE8">
            <w:pPr>
              <w:widowControl w:val="0"/>
              <w:ind w:firstLine="0"/>
              <w:jc w:val="center"/>
              <w:rPr>
                <w:rFonts w:eastAsia="Times New Roman" w:cs="Times New Roman"/>
                <w:bCs/>
                <w:color w:val="000000" w:themeColor="text1"/>
                <w:lang w:eastAsia="ru-RU"/>
              </w:rPr>
            </w:pPr>
            <w:r>
              <w:rPr>
                <w:rFonts w:cs="Times New Roman"/>
                <w:color w:val="000000"/>
              </w:rPr>
              <w:t>+</w:t>
            </w:r>
            <w:r w:rsidR="003D2016" w:rsidRPr="003D2016">
              <w:rPr>
                <w:rFonts w:cs="Times New Roman"/>
                <w:color w:val="000000"/>
              </w:rPr>
              <w:t>85,8</w:t>
            </w:r>
          </w:p>
        </w:tc>
      </w:tr>
      <w:tr w:rsidR="003D2016" w:rsidRPr="005F4B2C" w14:paraId="53EFF811" w14:textId="77777777" w:rsidTr="00AC4D27">
        <w:trPr>
          <w:cantSplit/>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ACE5B5A" w14:textId="40D40581" w:rsidR="003D2016" w:rsidRPr="005F4B2C" w:rsidRDefault="003D2016" w:rsidP="00A13BE8">
            <w:pPr>
              <w:widowControl w:val="0"/>
              <w:ind w:firstLine="0"/>
              <w:rPr>
                <w:rFonts w:eastAsia="Times New Roman"/>
                <w:lang w:eastAsia="ru-RU"/>
              </w:rPr>
            </w:pPr>
            <w:r w:rsidRPr="005F4B2C">
              <w:rPr>
                <w:rFonts w:eastAsia="Times New Roman"/>
                <w:lang w:eastAsia="ru-RU"/>
              </w:rPr>
              <w:t>Формирование современной городской среды город</w:t>
            </w:r>
            <w:r w:rsidR="00FD0189">
              <w:rPr>
                <w:rFonts w:eastAsia="Times New Roman"/>
                <w:lang w:eastAsia="ru-RU"/>
              </w:rPr>
              <w:t>а</w:t>
            </w:r>
            <w:r w:rsidRPr="005F4B2C">
              <w:rPr>
                <w:rFonts w:eastAsia="Times New Roman"/>
                <w:lang w:eastAsia="ru-RU"/>
              </w:rPr>
              <w:t xml:space="preserve"> Мегион</w:t>
            </w:r>
            <w:r w:rsidR="00FD0189">
              <w:rPr>
                <w:rFonts w:eastAsia="Times New Roman"/>
                <w:lang w:eastAsia="ru-RU"/>
              </w:rPr>
              <w:t>а</w:t>
            </w:r>
            <w:r w:rsidRPr="005F4B2C">
              <w:rPr>
                <w:rFonts w:eastAsia="Times New Roman"/>
                <w:lang w:eastAsia="ru-RU"/>
              </w:rPr>
              <w:t xml:space="preserve"> на 2019-2025 годы</w:t>
            </w:r>
          </w:p>
        </w:tc>
        <w:tc>
          <w:tcPr>
            <w:tcW w:w="1039" w:type="dxa"/>
            <w:tcBorders>
              <w:top w:val="single" w:sz="4" w:space="0" w:color="auto"/>
              <w:left w:val="nil"/>
              <w:bottom w:val="single" w:sz="4" w:space="0" w:color="auto"/>
              <w:right w:val="single" w:sz="4" w:space="0" w:color="auto"/>
            </w:tcBorders>
            <w:shd w:val="clear" w:color="auto" w:fill="auto"/>
            <w:vAlign w:val="center"/>
          </w:tcPr>
          <w:p w14:paraId="39937F76" w14:textId="42D7CD6A" w:rsidR="003D2016" w:rsidRPr="005F4B2C" w:rsidRDefault="003D2016" w:rsidP="00A13BE8">
            <w:pPr>
              <w:widowControl w:val="0"/>
              <w:ind w:firstLine="0"/>
              <w:jc w:val="center"/>
            </w:pPr>
            <w:r w:rsidRPr="005F4B2C">
              <w:t>29,7</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8D9DB1" w14:textId="76FA1344"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12,0</w:t>
            </w:r>
          </w:p>
        </w:tc>
        <w:tc>
          <w:tcPr>
            <w:tcW w:w="10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E7889C" w14:textId="785A7FC9"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61,3</w:t>
            </w:r>
          </w:p>
        </w:tc>
        <w:tc>
          <w:tcPr>
            <w:tcW w:w="1040" w:type="dxa"/>
            <w:tcBorders>
              <w:top w:val="single" w:sz="4" w:space="0" w:color="auto"/>
              <w:left w:val="nil"/>
              <w:bottom w:val="single" w:sz="4" w:space="0" w:color="auto"/>
              <w:right w:val="single" w:sz="4" w:space="0" w:color="auto"/>
            </w:tcBorders>
            <w:shd w:val="clear" w:color="auto" w:fill="FFFFFF" w:themeFill="background1"/>
            <w:vAlign w:val="center"/>
          </w:tcPr>
          <w:p w14:paraId="2E70A56F" w14:textId="320B55F7"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176,4</w:t>
            </w:r>
          </w:p>
        </w:tc>
        <w:tc>
          <w:tcPr>
            <w:tcW w:w="1087" w:type="dxa"/>
            <w:tcBorders>
              <w:top w:val="single" w:sz="4" w:space="0" w:color="auto"/>
              <w:left w:val="single" w:sz="4" w:space="0" w:color="auto"/>
              <w:bottom w:val="single" w:sz="4" w:space="0" w:color="auto"/>
              <w:right w:val="single" w:sz="4" w:space="0" w:color="auto"/>
            </w:tcBorders>
            <w:shd w:val="clear" w:color="000000" w:fill="FFFFFF"/>
            <w:vAlign w:val="center"/>
          </w:tcPr>
          <w:p w14:paraId="32876838" w14:textId="5776F6A1" w:rsidR="003D2016" w:rsidRPr="00C30EC2" w:rsidRDefault="002D5BC8" w:rsidP="00A13BE8">
            <w:pPr>
              <w:widowControl w:val="0"/>
              <w:ind w:firstLine="0"/>
              <w:jc w:val="center"/>
              <w:rPr>
                <w:rFonts w:eastAsia="Times New Roman" w:cs="Times New Roman"/>
                <w:bCs/>
                <w:color w:val="000000" w:themeColor="text1"/>
                <w:lang w:eastAsia="ru-RU"/>
              </w:rPr>
            </w:pPr>
            <w:r>
              <w:rPr>
                <w:rFonts w:cs="Times New Roman"/>
                <w:color w:val="000000"/>
              </w:rPr>
              <w:t>+</w:t>
            </w:r>
            <w:r w:rsidR="003D2016" w:rsidRPr="00C30EC2">
              <w:rPr>
                <w:rFonts w:cs="Times New Roman"/>
                <w:color w:val="000000"/>
              </w:rPr>
              <w:t>146,7</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FB5FE78" w14:textId="7785C608" w:rsidR="003D2016" w:rsidRPr="003D2016" w:rsidRDefault="004B01F5" w:rsidP="00A13BE8">
            <w:pPr>
              <w:widowControl w:val="0"/>
              <w:ind w:firstLine="0"/>
              <w:jc w:val="center"/>
              <w:rPr>
                <w:rFonts w:eastAsia="Times New Roman" w:cs="Times New Roman"/>
                <w:bCs/>
                <w:color w:val="000000" w:themeColor="text1"/>
                <w:lang w:eastAsia="ru-RU"/>
              </w:rPr>
            </w:pPr>
            <w:r>
              <w:rPr>
                <w:rFonts w:cs="Times New Roman"/>
                <w:color w:val="000000"/>
              </w:rPr>
              <w:t xml:space="preserve">увеличение в </w:t>
            </w:r>
            <w:r w:rsidR="003D2016" w:rsidRPr="003D2016">
              <w:rPr>
                <w:rFonts w:cs="Times New Roman"/>
                <w:color w:val="000000"/>
              </w:rPr>
              <w:t>4</w:t>
            </w:r>
            <w:r>
              <w:rPr>
                <w:rFonts w:cs="Times New Roman"/>
                <w:color w:val="000000"/>
              </w:rPr>
              <w:t>,</w:t>
            </w:r>
            <w:r w:rsidR="003D2016" w:rsidRPr="003D2016">
              <w:rPr>
                <w:rFonts w:cs="Times New Roman"/>
                <w:color w:val="000000"/>
              </w:rPr>
              <w:t>9</w:t>
            </w:r>
            <w:r>
              <w:rPr>
                <w:rFonts w:cs="Times New Roman"/>
                <w:color w:val="000000"/>
              </w:rPr>
              <w:t xml:space="preserve"> раз</w:t>
            </w:r>
          </w:p>
        </w:tc>
      </w:tr>
      <w:tr w:rsidR="003D2016" w:rsidRPr="005F4B2C" w14:paraId="02697A9C" w14:textId="77777777" w:rsidTr="00AC4D27">
        <w:trPr>
          <w:cantSplit/>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2130B" w14:textId="5E2FEF6D" w:rsidR="003D2016" w:rsidRPr="005F4B2C" w:rsidRDefault="003D2016" w:rsidP="00A13BE8">
            <w:pPr>
              <w:widowControl w:val="0"/>
              <w:ind w:firstLine="0"/>
              <w:rPr>
                <w:rFonts w:eastAsia="Times New Roman" w:cs="Times New Roman"/>
                <w:color w:val="000000" w:themeColor="text1"/>
                <w:lang w:eastAsia="ru-RU"/>
              </w:rPr>
            </w:pPr>
            <w:r w:rsidRPr="005F4B2C">
              <w:rPr>
                <w:rFonts w:eastAsia="Times New Roman"/>
                <w:lang w:eastAsia="ru-RU"/>
              </w:rPr>
              <w:t>Развитие транспортной системы город</w:t>
            </w:r>
            <w:r w:rsidR="00FD0189">
              <w:rPr>
                <w:rFonts w:eastAsia="Times New Roman"/>
                <w:lang w:eastAsia="ru-RU"/>
              </w:rPr>
              <w:t>а</w:t>
            </w:r>
            <w:r w:rsidRPr="005F4B2C">
              <w:rPr>
                <w:rFonts w:eastAsia="Times New Roman"/>
                <w:lang w:eastAsia="ru-RU"/>
              </w:rPr>
              <w:t xml:space="preserve"> Мегион</w:t>
            </w:r>
            <w:r w:rsidR="00FD0189">
              <w:rPr>
                <w:rFonts w:eastAsia="Times New Roman"/>
                <w:lang w:eastAsia="ru-RU"/>
              </w:rPr>
              <w:t>а</w:t>
            </w:r>
            <w:r w:rsidRPr="005F4B2C">
              <w:rPr>
                <w:rFonts w:eastAsia="Times New Roman"/>
                <w:lang w:eastAsia="ru-RU"/>
              </w:rPr>
              <w:t xml:space="preserve"> на 2019 -2025 годы</w:t>
            </w:r>
          </w:p>
        </w:tc>
        <w:tc>
          <w:tcPr>
            <w:tcW w:w="1039" w:type="dxa"/>
            <w:tcBorders>
              <w:top w:val="single" w:sz="4" w:space="0" w:color="auto"/>
              <w:left w:val="nil"/>
              <w:bottom w:val="single" w:sz="4" w:space="0" w:color="auto"/>
              <w:right w:val="single" w:sz="4" w:space="0" w:color="auto"/>
            </w:tcBorders>
            <w:shd w:val="clear" w:color="auto" w:fill="auto"/>
            <w:vAlign w:val="center"/>
          </w:tcPr>
          <w:p w14:paraId="6DF15F1D" w14:textId="7BD43C09" w:rsidR="003D2016" w:rsidRPr="005F4B2C" w:rsidRDefault="003D2016" w:rsidP="00A13BE8">
            <w:pPr>
              <w:widowControl w:val="0"/>
              <w:ind w:firstLine="0"/>
              <w:jc w:val="center"/>
              <w:rPr>
                <w:rFonts w:eastAsia="Times New Roman" w:cs="Times New Roman"/>
                <w:color w:val="000000" w:themeColor="text1"/>
                <w:lang w:eastAsia="ru-RU"/>
              </w:rPr>
            </w:pPr>
            <w:r w:rsidRPr="005F4B2C">
              <w:t>216,7</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DADEBC" w14:textId="4660F950"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183,8</w:t>
            </w:r>
          </w:p>
        </w:tc>
        <w:tc>
          <w:tcPr>
            <w:tcW w:w="10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9FAE3B" w14:textId="2E1349EE"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224,3</w:t>
            </w:r>
          </w:p>
        </w:tc>
        <w:tc>
          <w:tcPr>
            <w:tcW w:w="1040" w:type="dxa"/>
            <w:tcBorders>
              <w:top w:val="single" w:sz="4" w:space="0" w:color="auto"/>
              <w:left w:val="nil"/>
              <w:bottom w:val="single" w:sz="4" w:space="0" w:color="auto"/>
              <w:right w:val="single" w:sz="4" w:space="0" w:color="auto"/>
            </w:tcBorders>
            <w:shd w:val="clear" w:color="auto" w:fill="FFFFFF" w:themeFill="background1"/>
            <w:vAlign w:val="center"/>
          </w:tcPr>
          <w:p w14:paraId="0AEC08C5" w14:textId="4883A394"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201,3</w:t>
            </w:r>
          </w:p>
        </w:tc>
        <w:tc>
          <w:tcPr>
            <w:tcW w:w="1087" w:type="dxa"/>
            <w:tcBorders>
              <w:top w:val="single" w:sz="4" w:space="0" w:color="auto"/>
              <w:left w:val="single" w:sz="4" w:space="0" w:color="auto"/>
              <w:bottom w:val="single" w:sz="4" w:space="0" w:color="auto"/>
              <w:right w:val="single" w:sz="4" w:space="0" w:color="auto"/>
            </w:tcBorders>
            <w:shd w:val="clear" w:color="000000" w:fill="FFFFFF"/>
            <w:vAlign w:val="center"/>
          </w:tcPr>
          <w:p w14:paraId="1C19204C" w14:textId="6DDCD922" w:rsidR="003D2016" w:rsidRPr="00C30EC2" w:rsidRDefault="003D2016" w:rsidP="00A13BE8">
            <w:pPr>
              <w:widowControl w:val="0"/>
              <w:ind w:firstLine="0"/>
              <w:jc w:val="center"/>
              <w:rPr>
                <w:rFonts w:eastAsia="Times New Roman" w:cs="Times New Roman"/>
                <w:bCs/>
                <w:color w:val="000000" w:themeColor="text1"/>
                <w:lang w:eastAsia="ru-RU"/>
              </w:rPr>
            </w:pPr>
            <w:r w:rsidRPr="00C30EC2">
              <w:rPr>
                <w:rFonts w:cs="Times New Roman"/>
                <w:color w:val="000000"/>
              </w:rPr>
              <w:t>-15,4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AF8B5F7" w14:textId="3E06234B" w:rsidR="003D2016" w:rsidRPr="003D2016" w:rsidRDefault="003D2016" w:rsidP="00A13BE8">
            <w:pPr>
              <w:widowControl w:val="0"/>
              <w:ind w:firstLine="0"/>
              <w:jc w:val="center"/>
              <w:rPr>
                <w:rFonts w:eastAsia="Times New Roman" w:cs="Times New Roman"/>
                <w:color w:val="000000" w:themeColor="text1"/>
                <w:lang w:eastAsia="ru-RU"/>
              </w:rPr>
            </w:pPr>
            <w:r w:rsidRPr="003D2016">
              <w:rPr>
                <w:rFonts w:cs="Times New Roman"/>
                <w:color w:val="000000"/>
              </w:rPr>
              <w:t>-7,1</w:t>
            </w:r>
          </w:p>
        </w:tc>
      </w:tr>
      <w:tr w:rsidR="003D2016" w:rsidRPr="005F4B2C" w14:paraId="71BE80F4" w14:textId="77777777" w:rsidTr="00AC4D27">
        <w:trPr>
          <w:cantSplit/>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39156CA" w14:textId="5271D753" w:rsidR="003D2016" w:rsidRPr="005F4B2C" w:rsidRDefault="003D2016" w:rsidP="00A13BE8">
            <w:pPr>
              <w:widowControl w:val="0"/>
              <w:ind w:firstLine="0"/>
              <w:rPr>
                <w:rFonts w:eastAsia="Times New Roman" w:cs="Times New Roman"/>
                <w:color w:val="000000" w:themeColor="text1"/>
                <w:lang w:eastAsia="ru-RU"/>
              </w:rPr>
            </w:pPr>
            <w:r w:rsidRPr="005F4B2C">
              <w:rPr>
                <w:rFonts w:eastAsia="Times New Roman"/>
                <w:lang w:eastAsia="ru-RU"/>
              </w:rPr>
              <w:lastRenderedPageBreak/>
              <w:t>Развитие жилищно-коммунального комплекса и повышение энергетической эффективности в город</w:t>
            </w:r>
            <w:r w:rsidR="003A18C1">
              <w:rPr>
                <w:rFonts w:eastAsia="Times New Roman"/>
                <w:lang w:eastAsia="ru-RU"/>
              </w:rPr>
              <w:t>е</w:t>
            </w:r>
            <w:r w:rsidRPr="005F4B2C">
              <w:rPr>
                <w:rFonts w:eastAsia="Times New Roman"/>
                <w:lang w:eastAsia="ru-RU"/>
              </w:rPr>
              <w:t xml:space="preserve"> Мегион</w:t>
            </w:r>
            <w:r w:rsidR="003A18C1">
              <w:rPr>
                <w:rFonts w:eastAsia="Times New Roman"/>
                <w:lang w:eastAsia="ru-RU"/>
              </w:rPr>
              <w:t>е</w:t>
            </w:r>
            <w:r w:rsidRPr="005F4B2C">
              <w:rPr>
                <w:rFonts w:eastAsia="Times New Roman"/>
                <w:lang w:eastAsia="ru-RU"/>
              </w:rPr>
              <w:t xml:space="preserve"> на 2019 -2025 годы</w:t>
            </w:r>
          </w:p>
        </w:tc>
        <w:tc>
          <w:tcPr>
            <w:tcW w:w="1039" w:type="dxa"/>
            <w:tcBorders>
              <w:top w:val="single" w:sz="4" w:space="0" w:color="auto"/>
              <w:left w:val="nil"/>
              <w:bottom w:val="single" w:sz="4" w:space="0" w:color="auto"/>
              <w:right w:val="single" w:sz="4" w:space="0" w:color="auto"/>
            </w:tcBorders>
            <w:shd w:val="clear" w:color="auto" w:fill="auto"/>
            <w:vAlign w:val="center"/>
          </w:tcPr>
          <w:p w14:paraId="19BB4BFE" w14:textId="5317F04F" w:rsidR="003D2016" w:rsidRPr="005F4B2C" w:rsidRDefault="003D2016" w:rsidP="00A13BE8">
            <w:pPr>
              <w:widowControl w:val="0"/>
              <w:ind w:firstLine="0"/>
              <w:jc w:val="center"/>
              <w:rPr>
                <w:rFonts w:eastAsia="Times New Roman" w:cs="Times New Roman"/>
                <w:color w:val="000000" w:themeColor="text1"/>
                <w:lang w:eastAsia="ru-RU"/>
              </w:rPr>
            </w:pPr>
            <w:r w:rsidRPr="005F4B2C">
              <w:t>95,5</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5F1A21" w14:textId="015212E4"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166,6</w:t>
            </w:r>
          </w:p>
        </w:tc>
        <w:tc>
          <w:tcPr>
            <w:tcW w:w="10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7A2912" w14:textId="05D92F1E"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630,4</w:t>
            </w:r>
          </w:p>
        </w:tc>
        <w:tc>
          <w:tcPr>
            <w:tcW w:w="1040" w:type="dxa"/>
            <w:tcBorders>
              <w:top w:val="single" w:sz="4" w:space="0" w:color="auto"/>
              <w:left w:val="nil"/>
              <w:bottom w:val="single" w:sz="4" w:space="0" w:color="auto"/>
              <w:right w:val="single" w:sz="4" w:space="0" w:color="auto"/>
            </w:tcBorders>
            <w:shd w:val="clear" w:color="auto" w:fill="FFFFFF" w:themeFill="background1"/>
            <w:vAlign w:val="center"/>
          </w:tcPr>
          <w:p w14:paraId="01868384" w14:textId="5119619F"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332,9</w:t>
            </w:r>
          </w:p>
        </w:tc>
        <w:tc>
          <w:tcPr>
            <w:tcW w:w="1087" w:type="dxa"/>
            <w:tcBorders>
              <w:top w:val="single" w:sz="4" w:space="0" w:color="auto"/>
              <w:left w:val="single" w:sz="4" w:space="0" w:color="auto"/>
              <w:bottom w:val="single" w:sz="4" w:space="0" w:color="auto"/>
              <w:right w:val="single" w:sz="4" w:space="0" w:color="auto"/>
            </w:tcBorders>
            <w:shd w:val="clear" w:color="000000" w:fill="FFFFFF"/>
            <w:vAlign w:val="center"/>
          </w:tcPr>
          <w:p w14:paraId="207008B1" w14:textId="08F0BC25" w:rsidR="003D2016" w:rsidRPr="00C30EC2" w:rsidRDefault="002D5BC8" w:rsidP="00A13BE8">
            <w:pPr>
              <w:widowControl w:val="0"/>
              <w:ind w:firstLine="0"/>
              <w:jc w:val="center"/>
              <w:rPr>
                <w:rFonts w:eastAsia="Times New Roman" w:cs="Times New Roman"/>
                <w:bCs/>
                <w:color w:val="000000" w:themeColor="text1"/>
                <w:lang w:eastAsia="ru-RU"/>
              </w:rPr>
            </w:pPr>
            <w:r>
              <w:rPr>
                <w:rFonts w:cs="Times New Roman"/>
                <w:color w:val="000000"/>
              </w:rPr>
              <w:t>+</w:t>
            </w:r>
            <w:r w:rsidR="003D2016" w:rsidRPr="00C30EC2">
              <w:rPr>
                <w:rFonts w:cs="Times New Roman"/>
                <w:color w:val="000000"/>
              </w:rPr>
              <w:t>237,4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50A2873" w14:textId="6E9453C0" w:rsidR="003D2016" w:rsidRPr="003D2016" w:rsidRDefault="004B01F5" w:rsidP="00A13BE8">
            <w:pPr>
              <w:widowControl w:val="0"/>
              <w:ind w:firstLine="0"/>
              <w:jc w:val="center"/>
              <w:rPr>
                <w:rFonts w:eastAsia="Times New Roman" w:cs="Times New Roman"/>
                <w:color w:val="000000" w:themeColor="text1"/>
                <w:lang w:eastAsia="ru-RU"/>
              </w:rPr>
            </w:pPr>
            <w:r>
              <w:rPr>
                <w:rFonts w:cs="Times New Roman"/>
                <w:color w:val="000000"/>
              </w:rPr>
              <w:t xml:space="preserve">увеличение в </w:t>
            </w:r>
            <w:r w:rsidR="003D2016" w:rsidRPr="003D2016">
              <w:rPr>
                <w:rFonts w:cs="Times New Roman"/>
                <w:color w:val="000000"/>
              </w:rPr>
              <w:t>2</w:t>
            </w:r>
            <w:r>
              <w:rPr>
                <w:rFonts w:cs="Times New Roman"/>
                <w:color w:val="000000"/>
              </w:rPr>
              <w:t>,5 раза</w:t>
            </w:r>
          </w:p>
        </w:tc>
      </w:tr>
      <w:tr w:rsidR="003D2016" w:rsidRPr="005F4B2C" w14:paraId="10971B13" w14:textId="77777777" w:rsidTr="00AC4D27">
        <w:trPr>
          <w:cantSplit/>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466098A" w14:textId="7430C220" w:rsidR="003D2016" w:rsidRPr="005F4B2C" w:rsidRDefault="003D2016" w:rsidP="00A13BE8">
            <w:pPr>
              <w:widowControl w:val="0"/>
              <w:ind w:firstLine="0"/>
              <w:rPr>
                <w:rFonts w:eastAsia="Times New Roman" w:cs="Times New Roman"/>
                <w:color w:val="000000" w:themeColor="text1"/>
                <w:lang w:eastAsia="ru-RU"/>
              </w:rPr>
            </w:pPr>
            <w:r w:rsidRPr="005F4B2C">
              <w:rPr>
                <w:rFonts w:eastAsia="Times New Roman"/>
                <w:lang w:eastAsia="ru-RU"/>
              </w:rPr>
              <w:t>Развитие системы обращения с отходами производства и потребления на территории город</w:t>
            </w:r>
            <w:r w:rsidR="003A18C1">
              <w:rPr>
                <w:rFonts w:eastAsia="Times New Roman"/>
                <w:lang w:eastAsia="ru-RU"/>
              </w:rPr>
              <w:t>а</w:t>
            </w:r>
            <w:r w:rsidRPr="005F4B2C">
              <w:rPr>
                <w:rFonts w:eastAsia="Times New Roman"/>
                <w:lang w:eastAsia="ru-RU"/>
              </w:rPr>
              <w:t xml:space="preserve"> Мегион</w:t>
            </w:r>
            <w:r w:rsidR="003A18C1">
              <w:rPr>
                <w:rFonts w:eastAsia="Times New Roman"/>
                <w:lang w:eastAsia="ru-RU"/>
              </w:rPr>
              <w:t>а</w:t>
            </w:r>
            <w:r w:rsidRPr="005F4B2C">
              <w:rPr>
                <w:rFonts w:eastAsia="Times New Roman"/>
                <w:lang w:eastAsia="ru-RU"/>
              </w:rPr>
              <w:t xml:space="preserve"> на 2019- 2025 годы</w:t>
            </w:r>
          </w:p>
        </w:tc>
        <w:tc>
          <w:tcPr>
            <w:tcW w:w="1039" w:type="dxa"/>
            <w:tcBorders>
              <w:top w:val="single" w:sz="4" w:space="0" w:color="auto"/>
              <w:left w:val="nil"/>
              <w:bottom w:val="single" w:sz="4" w:space="0" w:color="auto"/>
              <w:right w:val="single" w:sz="4" w:space="0" w:color="auto"/>
            </w:tcBorders>
            <w:shd w:val="clear" w:color="auto" w:fill="auto"/>
            <w:vAlign w:val="center"/>
          </w:tcPr>
          <w:p w14:paraId="4988BCC9" w14:textId="2FEC6ACE" w:rsidR="003D2016" w:rsidRPr="005F4B2C" w:rsidRDefault="003D2016" w:rsidP="00A13BE8">
            <w:pPr>
              <w:widowControl w:val="0"/>
              <w:ind w:firstLine="0"/>
              <w:jc w:val="center"/>
              <w:rPr>
                <w:rFonts w:eastAsia="Times New Roman" w:cs="Times New Roman"/>
                <w:color w:val="000000" w:themeColor="text1"/>
                <w:lang w:eastAsia="ru-RU"/>
              </w:rPr>
            </w:pPr>
            <w:r w:rsidRPr="005F4B2C">
              <w:t>16,6</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BF5A11" w14:textId="16920318"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1,2</w:t>
            </w:r>
          </w:p>
        </w:tc>
        <w:tc>
          <w:tcPr>
            <w:tcW w:w="10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EEF8FE" w14:textId="58520114"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5,1</w:t>
            </w:r>
          </w:p>
        </w:tc>
        <w:tc>
          <w:tcPr>
            <w:tcW w:w="1040" w:type="dxa"/>
            <w:tcBorders>
              <w:top w:val="single" w:sz="4" w:space="0" w:color="auto"/>
              <w:left w:val="nil"/>
              <w:bottom w:val="single" w:sz="4" w:space="0" w:color="auto"/>
              <w:right w:val="single" w:sz="4" w:space="0" w:color="auto"/>
            </w:tcBorders>
            <w:shd w:val="clear" w:color="auto" w:fill="FFFFFF" w:themeFill="background1"/>
            <w:vAlign w:val="center"/>
          </w:tcPr>
          <w:p w14:paraId="7AD318AA" w14:textId="4913AD70"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5,6</w:t>
            </w:r>
          </w:p>
        </w:tc>
        <w:tc>
          <w:tcPr>
            <w:tcW w:w="1087" w:type="dxa"/>
            <w:tcBorders>
              <w:top w:val="single" w:sz="4" w:space="0" w:color="auto"/>
              <w:left w:val="single" w:sz="4" w:space="0" w:color="auto"/>
              <w:bottom w:val="single" w:sz="4" w:space="0" w:color="auto"/>
              <w:right w:val="single" w:sz="4" w:space="0" w:color="auto"/>
            </w:tcBorders>
            <w:shd w:val="clear" w:color="000000" w:fill="FFFFFF"/>
            <w:vAlign w:val="center"/>
          </w:tcPr>
          <w:p w14:paraId="0F661D49" w14:textId="47ED4330" w:rsidR="003D2016" w:rsidRPr="00C30EC2" w:rsidRDefault="003D2016" w:rsidP="00A13BE8">
            <w:pPr>
              <w:widowControl w:val="0"/>
              <w:ind w:firstLine="0"/>
              <w:jc w:val="center"/>
              <w:rPr>
                <w:rFonts w:eastAsia="Times New Roman" w:cs="Times New Roman"/>
                <w:bCs/>
                <w:color w:val="000000" w:themeColor="text1"/>
                <w:lang w:eastAsia="ru-RU"/>
              </w:rPr>
            </w:pPr>
            <w:r w:rsidRPr="00C30EC2">
              <w:rPr>
                <w:rFonts w:cs="Times New Roman"/>
                <w:color w:val="000000"/>
              </w:rPr>
              <w:t>-11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B7E1FCE" w14:textId="20F198E4" w:rsidR="003D2016" w:rsidRPr="003D2016" w:rsidRDefault="003D2016" w:rsidP="00A13BE8">
            <w:pPr>
              <w:widowControl w:val="0"/>
              <w:ind w:firstLine="0"/>
              <w:jc w:val="center"/>
              <w:rPr>
                <w:rFonts w:eastAsia="Times New Roman" w:cs="Times New Roman"/>
                <w:color w:val="000000" w:themeColor="text1"/>
                <w:lang w:eastAsia="ru-RU"/>
              </w:rPr>
            </w:pPr>
            <w:r w:rsidRPr="003D2016">
              <w:rPr>
                <w:rFonts w:cs="Times New Roman"/>
                <w:color w:val="000000"/>
              </w:rPr>
              <w:t>-66,3</w:t>
            </w:r>
          </w:p>
        </w:tc>
      </w:tr>
      <w:tr w:rsidR="003D2016" w:rsidRPr="005F4B2C" w14:paraId="1A2AF8E3" w14:textId="77777777" w:rsidTr="00AC4D27">
        <w:trPr>
          <w:cantSplit/>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FF65756" w14:textId="2E50C4FF" w:rsidR="003D2016" w:rsidRPr="005F4B2C" w:rsidRDefault="003D2016" w:rsidP="00A13BE8">
            <w:pPr>
              <w:widowControl w:val="0"/>
              <w:ind w:firstLine="0"/>
              <w:rPr>
                <w:rFonts w:eastAsia="Times New Roman" w:cs="Times New Roman"/>
                <w:color w:val="000000" w:themeColor="text1"/>
                <w:lang w:eastAsia="ru-RU"/>
              </w:rPr>
            </w:pPr>
            <w:r w:rsidRPr="005F4B2C">
              <w:rPr>
                <w:rFonts w:eastAsia="Times New Roman"/>
                <w:lang w:eastAsia="ru-RU"/>
              </w:rPr>
              <w:t>Профилактика правонарушений в сфере общественного порядка, безопасности дорожного движения, незаконного оборота и злоупотребления наркотиками в город</w:t>
            </w:r>
            <w:r w:rsidR="003A18C1">
              <w:rPr>
                <w:rFonts w:eastAsia="Times New Roman"/>
                <w:lang w:eastAsia="ru-RU"/>
              </w:rPr>
              <w:t>е</w:t>
            </w:r>
            <w:r w:rsidRPr="005F4B2C">
              <w:rPr>
                <w:rFonts w:eastAsia="Times New Roman"/>
                <w:lang w:eastAsia="ru-RU"/>
              </w:rPr>
              <w:t xml:space="preserve"> Мегион</w:t>
            </w:r>
            <w:r w:rsidR="003A18C1">
              <w:rPr>
                <w:rFonts w:eastAsia="Times New Roman"/>
                <w:lang w:eastAsia="ru-RU"/>
              </w:rPr>
              <w:t>е</w:t>
            </w:r>
            <w:r w:rsidRPr="005F4B2C">
              <w:rPr>
                <w:rFonts w:eastAsia="Times New Roman"/>
                <w:lang w:eastAsia="ru-RU"/>
              </w:rPr>
              <w:t xml:space="preserve"> на 2019-2025 годы</w:t>
            </w:r>
          </w:p>
        </w:tc>
        <w:tc>
          <w:tcPr>
            <w:tcW w:w="1039" w:type="dxa"/>
            <w:tcBorders>
              <w:top w:val="single" w:sz="4" w:space="0" w:color="auto"/>
              <w:left w:val="nil"/>
              <w:bottom w:val="single" w:sz="4" w:space="0" w:color="auto"/>
              <w:right w:val="single" w:sz="4" w:space="0" w:color="auto"/>
            </w:tcBorders>
            <w:shd w:val="clear" w:color="auto" w:fill="auto"/>
            <w:vAlign w:val="center"/>
          </w:tcPr>
          <w:p w14:paraId="788130E4" w14:textId="6AEB7747" w:rsidR="003D2016" w:rsidRPr="005F4B2C" w:rsidRDefault="003D2016" w:rsidP="00A13BE8">
            <w:pPr>
              <w:widowControl w:val="0"/>
              <w:ind w:firstLine="0"/>
              <w:jc w:val="center"/>
              <w:rPr>
                <w:rFonts w:eastAsia="Times New Roman" w:cs="Times New Roman"/>
                <w:color w:val="000000" w:themeColor="text1"/>
                <w:lang w:eastAsia="ru-RU"/>
              </w:rPr>
            </w:pPr>
            <w:r w:rsidRPr="005F4B2C">
              <w:t>0,4</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3D92F1" w14:textId="18C8375F"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0,6</w:t>
            </w:r>
          </w:p>
        </w:tc>
        <w:tc>
          <w:tcPr>
            <w:tcW w:w="10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3AE19F" w14:textId="27038F5E"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2,8</w:t>
            </w:r>
          </w:p>
        </w:tc>
        <w:tc>
          <w:tcPr>
            <w:tcW w:w="1040" w:type="dxa"/>
            <w:tcBorders>
              <w:top w:val="single" w:sz="4" w:space="0" w:color="auto"/>
              <w:left w:val="nil"/>
              <w:bottom w:val="single" w:sz="4" w:space="0" w:color="auto"/>
              <w:right w:val="single" w:sz="4" w:space="0" w:color="auto"/>
            </w:tcBorders>
            <w:shd w:val="clear" w:color="auto" w:fill="FFFFFF" w:themeFill="background1"/>
            <w:vAlign w:val="center"/>
          </w:tcPr>
          <w:p w14:paraId="15EE61D6" w14:textId="42966DFF"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2,3</w:t>
            </w:r>
          </w:p>
        </w:tc>
        <w:tc>
          <w:tcPr>
            <w:tcW w:w="1087" w:type="dxa"/>
            <w:tcBorders>
              <w:top w:val="single" w:sz="4" w:space="0" w:color="auto"/>
              <w:left w:val="single" w:sz="4" w:space="0" w:color="auto"/>
              <w:bottom w:val="single" w:sz="4" w:space="0" w:color="auto"/>
              <w:right w:val="single" w:sz="4" w:space="0" w:color="auto"/>
            </w:tcBorders>
            <w:shd w:val="clear" w:color="000000" w:fill="FFFFFF"/>
            <w:vAlign w:val="center"/>
          </w:tcPr>
          <w:p w14:paraId="752C16BF" w14:textId="2C662686" w:rsidR="003D2016" w:rsidRPr="00C30EC2" w:rsidRDefault="002D5BC8" w:rsidP="00A13BE8">
            <w:pPr>
              <w:widowControl w:val="0"/>
              <w:ind w:firstLine="0"/>
              <w:jc w:val="center"/>
              <w:rPr>
                <w:rFonts w:eastAsia="Times New Roman" w:cs="Times New Roman"/>
                <w:bCs/>
                <w:color w:val="000000" w:themeColor="text1"/>
                <w:lang w:eastAsia="ru-RU"/>
              </w:rPr>
            </w:pPr>
            <w:r>
              <w:rPr>
                <w:rFonts w:cs="Times New Roman"/>
                <w:color w:val="000000"/>
              </w:rPr>
              <w:t>+</w:t>
            </w:r>
            <w:r w:rsidR="003D2016" w:rsidRPr="00C30EC2">
              <w:rPr>
                <w:rFonts w:cs="Times New Roman"/>
                <w:color w:val="000000"/>
              </w:rPr>
              <w:t>1,9</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7718C95" w14:textId="0BDF9415" w:rsidR="003D2016" w:rsidRPr="003D2016" w:rsidRDefault="004B01F5" w:rsidP="00A13BE8">
            <w:pPr>
              <w:widowControl w:val="0"/>
              <w:ind w:firstLine="0"/>
              <w:jc w:val="center"/>
              <w:rPr>
                <w:rFonts w:eastAsia="Times New Roman" w:cs="Times New Roman"/>
                <w:color w:val="000000" w:themeColor="text1"/>
                <w:lang w:eastAsia="ru-RU"/>
              </w:rPr>
            </w:pPr>
            <w:r>
              <w:rPr>
                <w:rFonts w:cs="Times New Roman"/>
                <w:color w:val="000000"/>
              </w:rPr>
              <w:t xml:space="preserve">увеличение в </w:t>
            </w:r>
            <w:r w:rsidR="003D2016" w:rsidRPr="003D2016">
              <w:rPr>
                <w:rFonts w:cs="Times New Roman"/>
                <w:color w:val="000000"/>
              </w:rPr>
              <w:t>4</w:t>
            </w:r>
            <w:r>
              <w:rPr>
                <w:rFonts w:cs="Times New Roman"/>
                <w:color w:val="000000"/>
              </w:rPr>
              <w:t>,7 раза</w:t>
            </w:r>
          </w:p>
        </w:tc>
      </w:tr>
      <w:tr w:rsidR="003D2016" w:rsidRPr="005F4B2C" w14:paraId="4866E265" w14:textId="77777777" w:rsidTr="00AC4D27">
        <w:trPr>
          <w:cantSplit/>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D9ADE40" w14:textId="6386306A" w:rsidR="003D2016" w:rsidRPr="005F4B2C" w:rsidRDefault="003D2016" w:rsidP="00A13BE8">
            <w:pPr>
              <w:widowControl w:val="0"/>
              <w:ind w:firstLine="0"/>
              <w:rPr>
                <w:rFonts w:eastAsia="Times New Roman" w:cs="Times New Roman"/>
                <w:color w:val="000000" w:themeColor="text1"/>
                <w:lang w:eastAsia="ru-RU"/>
              </w:rPr>
            </w:pPr>
            <w:r w:rsidRPr="005F4B2C">
              <w:rPr>
                <w:rFonts w:eastAsia="Times New Roman"/>
                <w:lang w:eastAsia="ru-RU"/>
              </w:rPr>
              <w:t>Укрепление межнационального и межконфессионального согласия, профилактика экстремизма и терроризма в город</w:t>
            </w:r>
            <w:r w:rsidR="00FB311F">
              <w:rPr>
                <w:rFonts w:eastAsia="Times New Roman"/>
                <w:lang w:eastAsia="ru-RU"/>
              </w:rPr>
              <w:t>е</w:t>
            </w:r>
            <w:r w:rsidRPr="005F4B2C">
              <w:rPr>
                <w:rFonts w:eastAsia="Times New Roman"/>
                <w:lang w:eastAsia="ru-RU"/>
              </w:rPr>
              <w:t xml:space="preserve"> Мегион</w:t>
            </w:r>
            <w:r w:rsidR="00FB311F">
              <w:rPr>
                <w:rFonts w:eastAsia="Times New Roman"/>
                <w:lang w:eastAsia="ru-RU"/>
              </w:rPr>
              <w:t>е</w:t>
            </w:r>
            <w:r w:rsidRPr="005F4B2C">
              <w:rPr>
                <w:rFonts w:eastAsia="Times New Roman"/>
                <w:lang w:eastAsia="ru-RU"/>
              </w:rPr>
              <w:t xml:space="preserve"> на 2019-2025 годы</w:t>
            </w:r>
          </w:p>
        </w:tc>
        <w:tc>
          <w:tcPr>
            <w:tcW w:w="1039" w:type="dxa"/>
            <w:tcBorders>
              <w:top w:val="single" w:sz="4" w:space="0" w:color="auto"/>
              <w:left w:val="nil"/>
              <w:bottom w:val="single" w:sz="4" w:space="0" w:color="auto"/>
              <w:right w:val="single" w:sz="4" w:space="0" w:color="auto"/>
            </w:tcBorders>
            <w:shd w:val="clear" w:color="auto" w:fill="auto"/>
            <w:vAlign w:val="center"/>
          </w:tcPr>
          <w:p w14:paraId="394D2986" w14:textId="5B1872CC" w:rsidR="003D2016" w:rsidRPr="005F4B2C" w:rsidRDefault="003D2016" w:rsidP="00A13BE8">
            <w:pPr>
              <w:widowControl w:val="0"/>
              <w:ind w:firstLine="0"/>
              <w:jc w:val="center"/>
              <w:rPr>
                <w:rFonts w:eastAsia="Times New Roman" w:cs="Times New Roman"/>
                <w:color w:val="000000" w:themeColor="text1"/>
                <w:lang w:eastAsia="ru-RU"/>
              </w:rPr>
            </w:pPr>
            <w:r w:rsidRPr="005F4B2C">
              <w:t>0,4</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3EBF49" w14:textId="7676DDC8"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1,9</w:t>
            </w:r>
          </w:p>
        </w:tc>
        <w:tc>
          <w:tcPr>
            <w:tcW w:w="10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3D49E8" w14:textId="7E26B439"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2,4</w:t>
            </w:r>
          </w:p>
        </w:tc>
        <w:tc>
          <w:tcPr>
            <w:tcW w:w="1040" w:type="dxa"/>
            <w:tcBorders>
              <w:top w:val="single" w:sz="4" w:space="0" w:color="auto"/>
              <w:left w:val="nil"/>
              <w:bottom w:val="single" w:sz="4" w:space="0" w:color="auto"/>
              <w:right w:val="single" w:sz="4" w:space="0" w:color="auto"/>
            </w:tcBorders>
            <w:shd w:val="clear" w:color="auto" w:fill="FFFFFF" w:themeFill="background1"/>
            <w:vAlign w:val="center"/>
          </w:tcPr>
          <w:p w14:paraId="644922D2" w14:textId="65969381"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1,4</w:t>
            </w:r>
          </w:p>
        </w:tc>
        <w:tc>
          <w:tcPr>
            <w:tcW w:w="1087" w:type="dxa"/>
            <w:tcBorders>
              <w:top w:val="single" w:sz="4" w:space="0" w:color="auto"/>
              <w:left w:val="single" w:sz="4" w:space="0" w:color="auto"/>
              <w:bottom w:val="single" w:sz="4" w:space="0" w:color="auto"/>
              <w:right w:val="single" w:sz="4" w:space="0" w:color="auto"/>
            </w:tcBorders>
            <w:shd w:val="clear" w:color="000000" w:fill="FFFFFF"/>
            <w:vAlign w:val="center"/>
          </w:tcPr>
          <w:p w14:paraId="64C9AE73" w14:textId="66DDDB9C" w:rsidR="003D2016" w:rsidRPr="00C30EC2" w:rsidRDefault="002D5BC8" w:rsidP="00A13BE8">
            <w:pPr>
              <w:widowControl w:val="0"/>
              <w:ind w:firstLine="0"/>
              <w:jc w:val="center"/>
              <w:rPr>
                <w:rFonts w:eastAsia="Times New Roman" w:cs="Times New Roman"/>
                <w:bCs/>
                <w:color w:val="000000" w:themeColor="text1"/>
                <w:lang w:eastAsia="ru-RU"/>
              </w:rPr>
            </w:pPr>
            <w:r>
              <w:rPr>
                <w:rFonts w:cs="Times New Roman"/>
                <w:color w:val="000000"/>
              </w:rPr>
              <w:t>+</w:t>
            </w:r>
            <w:r w:rsidR="003D2016" w:rsidRPr="00C30EC2">
              <w:rPr>
                <w:rFonts w:cs="Times New Roman"/>
                <w:color w:val="000000"/>
              </w:rPr>
              <w:t>1</w:t>
            </w:r>
            <w:r>
              <w:rPr>
                <w:rFonts w:cs="Times New Roman"/>
                <w:color w:val="000000"/>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8365BA7" w14:textId="39E1EE27" w:rsidR="003D2016" w:rsidRPr="003D2016" w:rsidRDefault="004B01F5" w:rsidP="00A13BE8">
            <w:pPr>
              <w:widowControl w:val="0"/>
              <w:ind w:firstLine="0"/>
              <w:jc w:val="center"/>
              <w:rPr>
                <w:rFonts w:eastAsia="Times New Roman" w:cs="Times New Roman"/>
                <w:color w:val="000000" w:themeColor="text1"/>
                <w:lang w:eastAsia="ru-RU"/>
              </w:rPr>
            </w:pPr>
            <w:r>
              <w:rPr>
                <w:rFonts w:cs="Times New Roman"/>
                <w:color w:val="000000"/>
              </w:rPr>
              <w:t xml:space="preserve"> увеличение в </w:t>
            </w:r>
            <w:r w:rsidR="003D2016" w:rsidRPr="003D2016">
              <w:rPr>
                <w:rFonts w:cs="Times New Roman"/>
                <w:color w:val="000000"/>
              </w:rPr>
              <w:t>2</w:t>
            </w:r>
            <w:r>
              <w:rPr>
                <w:rFonts w:cs="Times New Roman"/>
                <w:color w:val="000000"/>
              </w:rPr>
              <w:t>,</w:t>
            </w:r>
            <w:r w:rsidR="003D2016" w:rsidRPr="003D2016">
              <w:rPr>
                <w:rFonts w:cs="Times New Roman"/>
                <w:color w:val="000000"/>
              </w:rPr>
              <w:t>5</w:t>
            </w:r>
            <w:r>
              <w:rPr>
                <w:rFonts w:cs="Times New Roman"/>
                <w:color w:val="000000"/>
              </w:rPr>
              <w:t xml:space="preserve"> раза</w:t>
            </w:r>
          </w:p>
        </w:tc>
      </w:tr>
      <w:tr w:rsidR="003D2016" w:rsidRPr="005F4B2C" w14:paraId="2D992707" w14:textId="77777777" w:rsidTr="00AC4D27">
        <w:trPr>
          <w:cantSplit/>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E081688" w14:textId="0B0CEC9B" w:rsidR="003D2016" w:rsidRPr="005F4B2C" w:rsidRDefault="00A124A4" w:rsidP="00A13BE8">
            <w:pPr>
              <w:widowControl w:val="0"/>
              <w:ind w:firstLine="0"/>
              <w:rPr>
                <w:rFonts w:eastAsia="Times New Roman" w:cs="Times New Roman"/>
                <w:color w:val="000000" w:themeColor="text1"/>
                <w:lang w:eastAsia="ru-RU"/>
              </w:rPr>
            </w:pPr>
            <w:r>
              <w:rPr>
                <w:rFonts w:eastAsia="Times New Roman"/>
                <w:lang w:eastAsia="ru-RU"/>
              </w:rPr>
              <w:t>Развитие систем</w:t>
            </w:r>
            <w:r w:rsidR="003D2016" w:rsidRPr="005F4B2C">
              <w:rPr>
                <w:rFonts w:eastAsia="Times New Roman"/>
                <w:lang w:eastAsia="ru-RU"/>
              </w:rPr>
              <w:t xml:space="preserve"> гражданской защиты населения город</w:t>
            </w:r>
            <w:r>
              <w:rPr>
                <w:rFonts w:eastAsia="Times New Roman"/>
                <w:lang w:eastAsia="ru-RU"/>
              </w:rPr>
              <w:t>а</w:t>
            </w:r>
            <w:r w:rsidR="003D2016" w:rsidRPr="005F4B2C">
              <w:rPr>
                <w:rFonts w:eastAsia="Times New Roman"/>
                <w:lang w:eastAsia="ru-RU"/>
              </w:rPr>
              <w:t xml:space="preserve"> Мегион</w:t>
            </w:r>
            <w:r>
              <w:rPr>
                <w:rFonts w:eastAsia="Times New Roman"/>
                <w:lang w:eastAsia="ru-RU"/>
              </w:rPr>
              <w:t>а</w:t>
            </w:r>
            <w:r w:rsidR="003D2016" w:rsidRPr="005F4B2C">
              <w:rPr>
                <w:rFonts w:eastAsia="Times New Roman"/>
                <w:lang w:eastAsia="ru-RU"/>
              </w:rPr>
              <w:t xml:space="preserve"> на 2019-2025 годы</w:t>
            </w:r>
          </w:p>
        </w:tc>
        <w:tc>
          <w:tcPr>
            <w:tcW w:w="1039" w:type="dxa"/>
            <w:tcBorders>
              <w:top w:val="single" w:sz="4" w:space="0" w:color="auto"/>
              <w:left w:val="nil"/>
              <w:bottom w:val="single" w:sz="4" w:space="0" w:color="auto"/>
              <w:right w:val="single" w:sz="4" w:space="0" w:color="auto"/>
            </w:tcBorders>
            <w:shd w:val="clear" w:color="auto" w:fill="auto"/>
            <w:vAlign w:val="center"/>
          </w:tcPr>
          <w:p w14:paraId="07553115" w14:textId="6488614C" w:rsidR="003D2016" w:rsidRPr="005F4B2C" w:rsidRDefault="003D2016" w:rsidP="00A13BE8">
            <w:pPr>
              <w:widowControl w:val="0"/>
              <w:ind w:firstLine="0"/>
              <w:jc w:val="center"/>
              <w:rPr>
                <w:rFonts w:eastAsia="Times New Roman" w:cs="Times New Roman"/>
                <w:color w:val="000000" w:themeColor="text1"/>
                <w:lang w:eastAsia="ru-RU"/>
              </w:rPr>
            </w:pPr>
            <w:r w:rsidRPr="005F4B2C">
              <w:t>37,3</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48A5A7" w14:textId="756820AD"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42,4</w:t>
            </w:r>
          </w:p>
        </w:tc>
        <w:tc>
          <w:tcPr>
            <w:tcW w:w="10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7EC43" w14:textId="0EADF247"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38,3</w:t>
            </w:r>
          </w:p>
        </w:tc>
        <w:tc>
          <w:tcPr>
            <w:tcW w:w="1040" w:type="dxa"/>
            <w:tcBorders>
              <w:top w:val="single" w:sz="4" w:space="0" w:color="auto"/>
              <w:left w:val="nil"/>
              <w:bottom w:val="single" w:sz="4" w:space="0" w:color="auto"/>
              <w:right w:val="single" w:sz="4" w:space="0" w:color="auto"/>
            </w:tcBorders>
            <w:shd w:val="clear" w:color="auto" w:fill="FFFFFF" w:themeFill="background1"/>
            <w:vAlign w:val="center"/>
          </w:tcPr>
          <w:p w14:paraId="4AFF6BBB" w14:textId="7A973C6D"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39,9</w:t>
            </w:r>
          </w:p>
        </w:tc>
        <w:tc>
          <w:tcPr>
            <w:tcW w:w="1087" w:type="dxa"/>
            <w:tcBorders>
              <w:top w:val="single" w:sz="4" w:space="0" w:color="auto"/>
              <w:left w:val="single" w:sz="4" w:space="0" w:color="auto"/>
              <w:bottom w:val="single" w:sz="4" w:space="0" w:color="auto"/>
              <w:right w:val="single" w:sz="4" w:space="0" w:color="auto"/>
            </w:tcBorders>
            <w:shd w:val="clear" w:color="000000" w:fill="FFFFFF"/>
            <w:vAlign w:val="center"/>
          </w:tcPr>
          <w:p w14:paraId="43D4B0EA" w14:textId="6E0FB49E" w:rsidR="003D2016" w:rsidRPr="00C30EC2" w:rsidRDefault="002D5BC8" w:rsidP="00A13BE8">
            <w:pPr>
              <w:widowControl w:val="0"/>
              <w:ind w:firstLine="0"/>
              <w:jc w:val="center"/>
              <w:rPr>
                <w:rFonts w:eastAsia="Times New Roman" w:cs="Times New Roman"/>
                <w:bCs/>
                <w:color w:val="000000" w:themeColor="text1"/>
                <w:lang w:eastAsia="ru-RU"/>
              </w:rPr>
            </w:pPr>
            <w:r>
              <w:rPr>
                <w:rFonts w:cs="Times New Roman"/>
                <w:color w:val="000000"/>
              </w:rPr>
              <w:t>+</w:t>
            </w:r>
            <w:r w:rsidR="003D2016" w:rsidRPr="00C30EC2">
              <w:rPr>
                <w:rFonts w:cs="Times New Roman"/>
                <w:color w:val="000000"/>
              </w:rPr>
              <w:t>2,6</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193C92A" w14:textId="5FB0C55A" w:rsidR="003D2016" w:rsidRPr="003D2016" w:rsidRDefault="002D5BC8" w:rsidP="00A13BE8">
            <w:pPr>
              <w:widowControl w:val="0"/>
              <w:ind w:firstLine="0"/>
              <w:jc w:val="center"/>
              <w:rPr>
                <w:rFonts w:eastAsia="Times New Roman" w:cs="Times New Roman"/>
                <w:color w:val="000000" w:themeColor="text1"/>
                <w:lang w:eastAsia="ru-RU"/>
              </w:rPr>
            </w:pPr>
            <w:r>
              <w:rPr>
                <w:rFonts w:cs="Times New Roman"/>
                <w:color w:val="000000"/>
              </w:rPr>
              <w:t>+</w:t>
            </w:r>
            <w:r w:rsidR="003D2016" w:rsidRPr="003D2016">
              <w:rPr>
                <w:rFonts w:cs="Times New Roman"/>
                <w:color w:val="000000"/>
              </w:rPr>
              <w:t>7,0</w:t>
            </w:r>
          </w:p>
        </w:tc>
      </w:tr>
      <w:tr w:rsidR="003D2016" w:rsidRPr="005F4B2C" w14:paraId="20573FAE" w14:textId="77777777" w:rsidTr="00AC4D27">
        <w:trPr>
          <w:cantSplit/>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77AF80E" w14:textId="4F2C56CA" w:rsidR="003D2016" w:rsidRPr="005F4B2C" w:rsidRDefault="003D2016" w:rsidP="00A13BE8">
            <w:pPr>
              <w:widowControl w:val="0"/>
              <w:ind w:firstLine="0"/>
              <w:rPr>
                <w:rFonts w:eastAsia="Times New Roman" w:cs="Times New Roman"/>
                <w:color w:val="000000" w:themeColor="text1"/>
                <w:lang w:eastAsia="ru-RU"/>
              </w:rPr>
            </w:pPr>
            <w:r w:rsidRPr="005F4B2C">
              <w:rPr>
                <w:rFonts w:eastAsia="Times New Roman"/>
                <w:lang w:eastAsia="ru-RU"/>
              </w:rPr>
              <w:t>Мероприятия в области градостроительной деятельности город</w:t>
            </w:r>
            <w:r w:rsidR="00A124A4">
              <w:rPr>
                <w:rFonts w:eastAsia="Times New Roman"/>
                <w:lang w:eastAsia="ru-RU"/>
              </w:rPr>
              <w:t>а</w:t>
            </w:r>
            <w:r w:rsidRPr="005F4B2C">
              <w:rPr>
                <w:rFonts w:eastAsia="Times New Roman"/>
                <w:lang w:eastAsia="ru-RU"/>
              </w:rPr>
              <w:t xml:space="preserve"> Мегион</w:t>
            </w:r>
            <w:r w:rsidR="00A124A4">
              <w:rPr>
                <w:rFonts w:eastAsia="Times New Roman"/>
                <w:lang w:eastAsia="ru-RU"/>
              </w:rPr>
              <w:t>а</w:t>
            </w:r>
            <w:r w:rsidRPr="005F4B2C">
              <w:rPr>
                <w:rFonts w:eastAsia="Times New Roman"/>
                <w:lang w:eastAsia="ru-RU"/>
              </w:rPr>
              <w:t xml:space="preserve"> на 2019-2025 годы</w:t>
            </w:r>
          </w:p>
        </w:tc>
        <w:tc>
          <w:tcPr>
            <w:tcW w:w="1039" w:type="dxa"/>
            <w:tcBorders>
              <w:top w:val="single" w:sz="4" w:space="0" w:color="auto"/>
              <w:left w:val="nil"/>
              <w:bottom w:val="single" w:sz="4" w:space="0" w:color="auto"/>
              <w:right w:val="single" w:sz="4" w:space="0" w:color="auto"/>
            </w:tcBorders>
            <w:shd w:val="clear" w:color="auto" w:fill="auto"/>
            <w:vAlign w:val="center"/>
          </w:tcPr>
          <w:p w14:paraId="738B19FC" w14:textId="7AB56A3E" w:rsidR="003D2016" w:rsidRPr="005F4B2C" w:rsidRDefault="003D2016" w:rsidP="00A13BE8">
            <w:pPr>
              <w:widowControl w:val="0"/>
              <w:ind w:firstLine="0"/>
              <w:jc w:val="center"/>
              <w:rPr>
                <w:rFonts w:eastAsia="Times New Roman" w:cs="Times New Roman"/>
                <w:color w:val="000000" w:themeColor="text1"/>
                <w:lang w:eastAsia="ru-RU"/>
              </w:rPr>
            </w:pPr>
            <w:r w:rsidRPr="005F4B2C">
              <w:t>13,2</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70BDC7" w14:textId="57F67DA4"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6,0</w:t>
            </w:r>
          </w:p>
        </w:tc>
        <w:tc>
          <w:tcPr>
            <w:tcW w:w="10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2D3E0F" w14:textId="4900FB92"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0,4</w:t>
            </w:r>
          </w:p>
        </w:tc>
        <w:tc>
          <w:tcPr>
            <w:tcW w:w="1040" w:type="dxa"/>
            <w:tcBorders>
              <w:top w:val="single" w:sz="4" w:space="0" w:color="auto"/>
              <w:left w:val="nil"/>
              <w:bottom w:val="single" w:sz="4" w:space="0" w:color="auto"/>
              <w:right w:val="single" w:sz="4" w:space="0" w:color="auto"/>
            </w:tcBorders>
            <w:shd w:val="clear" w:color="auto" w:fill="FFFFFF" w:themeFill="background1"/>
            <w:vAlign w:val="center"/>
          </w:tcPr>
          <w:p w14:paraId="6CB272DA" w14:textId="4A5065C7"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1,8</w:t>
            </w:r>
          </w:p>
        </w:tc>
        <w:tc>
          <w:tcPr>
            <w:tcW w:w="1087" w:type="dxa"/>
            <w:tcBorders>
              <w:top w:val="single" w:sz="4" w:space="0" w:color="auto"/>
              <w:left w:val="single" w:sz="4" w:space="0" w:color="auto"/>
              <w:bottom w:val="single" w:sz="4" w:space="0" w:color="auto"/>
              <w:right w:val="single" w:sz="4" w:space="0" w:color="auto"/>
            </w:tcBorders>
            <w:shd w:val="clear" w:color="000000" w:fill="FFFFFF"/>
            <w:vAlign w:val="center"/>
          </w:tcPr>
          <w:p w14:paraId="14ED183F" w14:textId="34043A25" w:rsidR="003D2016" w:rsidRPr="00C30EC2" w:rsidRDefault="003D2016" w:rsidP="00A13BE8">
            <w:pPr>
              <w:widowControl w:val="0"/>
              <w:ind w:firstLine="0"/>
              <w:jc w:val="center"/>
              <w:rPr>
                <w:rFonts w:eastAsia="Times New Roman" w:cs="Times New Roman"/>
                <w:bCs/>
                <w:color w:val="000000" w:themeColor="text1"/>
                <w:lang w:eastAsia="ru-RU"/>
              </w:rPr>
            </w:pPr>
            <w:r w:rsidRPr="00C30EC2">
              <w:rPr>
                <w:rFonts w:cs="Times New Roman"/>
                <w:color w:val="000000"/>
              </w:rPr>
              <w:t>-11,4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6C7F6E3" w14:textId="01DD0102" w:rsidR="003D2016" w:rsidRPr="003D2016" w:rsidRDefault="003D2016" w:rsidP="00A13BE8">
            <w:pPr>
              <w:widowControl w:val="0"/>
              <w:ind w:firstLine="0"/>
              <w:jc w:val="center"/>
              <w:rPr>
                <w:rFonts w:eastAsia="Times New Roman" w:cs="Times New Roman"/>
                <w:color w:val="000000" w:themeColor="text1"/>
                <w:lang w:eastAsia="ru-RU"/>
              </w:rPr>
            </w:pPr>
            <w:r w:rsidRPr="003D2016">
              <w:rPr>
                <w:rFonts w:cs="Times New Roman"/>
                <w:color w:val="000000"/>
              </w:rPr>
              <w:t>-86,4</w:t>
            </w:r>
          </w:p>
        </w:tc>
      </w:tr>
      <w:tr w:rsidR="003D2016" w:rsidRPr="005F4B2C" w14:paraId="113BE662" w14:textId="77777777" w:rsidTr="00AC4D27">
        <w:trPr>
          <w:cantSplit/>
          <w:trHeight w:val="436"/>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2A830" w14:textId="251B8511" w:rsidR="003D2016" w:rsidRPr="00C0470F" w:rsidRDefault="003D2016" w:rsidP="004A7934">
            <w:pPr>
              <w:widowControl w:val="0"/>
              <w:ind w:firstLine="0"/>
              <w:jc w:val="center"/>
              <w:rPr>
                <w:rFonts w:eastAsia="Times New Roman" w:cs="Times New Roman"/>
                <w:bCs/>
                <w:color w:val="000000" w:themeColor="text1"/>
                <w:sz w:val="20"/>
                <w:szCs w:val="20"/>
                <w:lang w:eastAsia="ru-RU"/>
              </w:rPr>
            </w:pPr>
            <w:r w:rsidRPr="00C0470F">
              <w:rPr>
                <w:rFonts w:eastAsia="Times New Roman" w:cs="Times New Roman"/>
                <w:bCs/>
                <w:color w:val="000000" w:themeColor="text1"/>
                <w:sz w:val="20"/>
                <w:szCs w:val="20"/>
                <w:lang w:val="en-US" w:eastAsia="ru-RU"/>
              </w:rPr>
              <w:t>IV</w:t>
            </w:r>
            <w:r w:rsidRPr="00C0470F">
              <w:rPr>
                <w:rFonts w:eastAsia="Times New Roman" w:cs="Times New Roman"/>
                <w:bCs/>
                <w:color w:val="000000" w:themeColor="text1"/>
                <w:sz w:val="20"/>
                <w:szCs w:val="20"/>
                <w:lang w:eastAsia="ru-RU"/>
              </w:rPr>
              <w:t xml:space="preserve">. </w:t>
            </w:r>
            <w:r w:rsidR="00C0470F" w:rsidRPr="00C0470F">
              <w:rPr>
                <w:rFonts w:cs="Times New Roman"/>
                <w:sz w:val="20"/>
                <w:szCs w:val="20"/>
              </w:rPr>
              <w:t>ПОВЫШЕНИЕ ЭФФЕКТИВНОСТИ МУНИЦИПАЛЬНОГО УПРАВЛЕНИЯ И РАЗВИТИЕ ГРАЖДАНСКОГО ОБЩЕСТВА</w:t>
            </w:r>
          </w:p>
        </w:tc>
        <w:tc>
          <w:tcPr>
            <w:tcW w:w="1039" w:type="dxa"/>
            <w:tcBorders>
              <w:top w:val="single" w:sz="4" w:space="0" w:color="auto"/>
              <w:left w:val="nil"/>
              <w:bottom w:val="single" w:sz="4" w:space="0" w:color="auto"/>
              <w:right w:val="single" w:sz="4" w:space="0" w:color="auto"/>
            </w:tcBorders>
            <w:shd w:val="clear" w:color="auto" w:fill="FFFFFF" w:themeFill="background1"/>
            <w:vAlign w:val="center"/>
          </w:tcPr>
          <w:p w14:paraId="086B1933" w14:textId="50F95A45" w:rsidR="003D2016" w:rsidRPr="005F4B2C" w:rsidRDefault="003D2016" w:rsidP="00A13BE8">
            <w:pPr>
              <w:widowControl w:val="0"/>
              <w:ind w:firstLine="0"/>
              <w:jc w:val="center"/>
              <w:rPr>
                <w:rFonts w:eastAsia="Times New Roman" w:cs="Times New Roman"/>
                <w:color w:val="000000" w:themeColor="text1"/>
                <w:lang w:eastAsia="ru-RU"/>
              </w:rPr>
            </w:pPr>
            <w:r w:rsidRPr="005F4B2C">
              <w:rPr>
                <w:rFonts w:eastAsia="Times New Roman" w:cs="Times New Roman"/>
                <w:color w:val="000000" w:themeColor="text1"/>
                <w:lang w:eastAsia="ru-RU"/>
              </w:rPr>
              <w:t>638,3</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B27240" w14:textId="23A39483"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666,2</w:t>
            </w:r>
          </w:p>
        </w:tc>
        <w:tc>
          <w:tcPr>
            <w:tcW w:w="10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D5C7FB" w14:textId="0955DDC3"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583,7</w:t>
            </w:r>
          </w:p>
        </w:tc>
        <w:tc>
          <w:tcPr>
            <w:tcW w:w="1040" w:type="dxa"/>
            <w:tcBorders>
              <w:top w:val="single" w:sz="4" w:space="0" w:color="auto"/>
              <w:left w:val="nil"/>
              <w:bottom w:val="single" w:sz="4" w:space="0" w:color="auto"/>
              <w:right w:val="single" w:sz="4" w:space="0" w:color="auto"/>
            </w:tcBorders>
            <w:shd w:val="clear" w:color="auto" w:fill="FFFFFF" w:themeFill="background1"/>
            <w:vAlign w:val="center"/>
          </w:tcPr>
          <w:p w14:paraId="6365D401" w14:textId="5E4CE4D8"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670,1</w:t>
            </w:r>
          </w:p>
        </w:tc>
        <w:tc>
          <w:tcPr>
            <w:tcW w:w="1087" w:type="dxa"/>
            <w:tcBorders>
              <w:top w:val="single" w:sz="4" w:space="0" w:color="auto"/>
              <w:left w:val="single" w:sz="4" w:space="0" w:color="auto"/>
              <w:bottom w:val="single" w:sz="4" w:space="0" w:color="auto"/>
              <w:right w:val="single" w:sz="4" w:space="0" w:color="auto"/>
            </w:tcBorders>
            <w:shd w:val="clear" w:color="000000" w:fill="FFFFFF"/>
            <w:vAlign w:val="center"/>
          </w:tcPr>
          <w:p w14:paraId="548312D0" w14:textId="09B4DF14" w:rsidR="003D2016" w:rsidRPr="00C30EC2" w:rsidRDefault="002D5BC8" w:rsidP="00A13BE8">
            <w:pPr>
              <w:widowControl w:val="0"/>
              <w:ind w:firstLine="0"/>
              <w:jc w:val="center"/>
              <w:rPr>
                <w:rFonts w:eastAsia="Times New Roman" w:cs="Times New Roman"/>
                <w:bCs/>
                <w:color w:val="000000" w:themeColor="text1"/>
                <w:lang w:eastAsia="ru-RU"/>
              </w:rPr>
            </w:pPr>
            <w:r>
              <w:rPr>
                <w:rFonts w:cs="Times New Roman"/>
                <w:color w:val="000000"/>
              </w:rPr>
              <w:t>+</w:t>
            </w:r>
            <w:r w:rsidR="003D2016" w:rsidRPr="00C30EC2">
              <w:rPr>
                <w:rFonts w:cs="Times New Roman"/>
                <w:color w:val="000000"/>
              </w:rPr>
              <w:t>31,8</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3759758" w14:textId="2B962CD0" w:rsidR="003D2016" w:rsidRPr="003D2016" w:rsidRDefault="002D5BC8" w:rsidP="00A13BE8">
            <w:pPr>
              <w:widowControl w:val="0"/>
              <w:ind w:firstLine="0"/>
              <w:jc w:val="center"/>
              <w:rPr>
                <w:rFonts w:eastAsia="Times New Roman" w:cs="Times New Roman"/>
                <w:bCs/>
                <w:color w:val="000000" w:themeColor="text1"/>
                <w:lang w:eastAsia="ru-RU"/>
              </w:rPr>
            </w:pPr>
            <w:r>
              <w:rPr>
                <w:rFonts w:cs="Times New Roman"/>
                <w:color w:val="000000"/>
              </w:rPr>
              <w:t>+</w:t>
            </w:r>
            <w:r w:rsidR="003D2016" w:rsidRPr="003D2016">
              <w:rPr>
                <w:rFonts w:cs="Times New Roman"/>
                <w:color w:val="000000"/>
              </w:rPr>
              <w:t>5,0</w:t>
            </w:r>
          </w:p>
        </w:tc>
      </w:tr>
      <w:tr w:rsidR="003D2016" w:rsidRPr="005F4B2C" w14:paraId="6A5A2C6F" w14:textId="77777777" w:rsidTr="00AC4D27">
        <w:trPr>
          <w:cantSplit/>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2020828" w14:textId="27A121B9" w:rsidR="003D2016" w:rsidRPr="005F4B2C" w:rsidRDefault="003D2016" w:rsidP="00A13BE8">
            <w:pPr>
              <w:widowControl w:val="0"/>
              <w:ind w:firstLine="0"/>
              <w:rPr>
                <w:rFonts w:eastAsia="Times New Roman" w:cs="Times New Roman"/>
                <w:color w:val="000000" w:themeColor="text1"/>
                <w:lang w:eastAsia="ru-RU"/>
              </w:rPr>
            </w:pPr>
            <w:r w:rsidRPr="005F4B2C">
              <w:rPr>
                <w:rFonts w:eastAsia="Times New Roman"/>
                <w:lang w:eastAsia="ru-RU"/>
              </w:rPr>
              <w:t>Развитие муниципального управления на 2019-2025 годы</w:t>
            </w:r>
          </w:p>
        </w:tc>
        <w:tc>
          <w:tcPr>
            <w:tcW w:w="1039" w:type="dxa"/>
            <w:tcBorders>
              <w:top w:val="single" w:sz="4" w:space="0" w:color="auto"/>
              <w:left w:val="nil"/>
              <w:bottom w:val="single" w:sz="4" w:space="0" w:color="auto"/>
              <w:right w:val="single" w:sz="4" w:space="0" w:color="auto"/>
            </w:tcBorders>
            <w:shd w:val="clear" w:color="auto" w:fill="auto"/>
            <w:vAlign w:val="center"/>
          </w:tcPr>
          <w:p w14:paraId="62FFB61A" w14:textId="0B03A6A8" w:rsidR="003D2016" w:rsidRPr="005F4B2C" w:rsidRDefault="003D2016" w:rsidP="00A13BE8">
            <w:pPr>
              <w:widowControl w:val="0"/>
              <w:ind w:firstLine="0"/>
              <w:jc w:val="center"/>
              <w:rPr>
                <w:rFonts w:eastAsia="Times New Roman" w:cs="Times New Roman"/>
                <w:color w:val="000000" w:themeColor="text1"/>
                <w:lang w:eastAsia="ru-RU"/>
              </w:rPr>
            </w:pPr>
            <w:r w:rsidRPr="005F4B2C">
              <w:t>480,7</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F9FFE8" w14:textId="3F872F00"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508,5</w:t>
            </w:r>
          </w:p>
        </w:tc>
        <w:tc>
          <w:tcPr>
            <w:tcW w:w="10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DB0F71" w14:textId="38BF7A71"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430,3</w:t>
            </w:r>
          </w:p>
        </w:tc>
        <w:tc>
          <w:tcPr>
            <w:tcW w:w="1040" w:type="dxa"/>
            <w:tcBorders>
              <w:top w:val="single" w:sz="4" w:space="0" w:color="auto"/>
              <w:left w:val="nil"/>
              <w:bottom w:val="single" w:sz="4" w:space="0" w:color="auto"/>
              <w:right w:val="single" w:sz="4" w:space="0" w:color="auto"/>
            </w:tcBorders>
            <w:shd w:val="clear" w:color="auto" w:fill="FFFFFF" w:themeFill="background1"/>
            <w:vAlign w:val="center"/>
          </w:tcPr>
          <w:p w14:paraId="51EC49AD" w14:textId="779996F7"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550,3</w:t>
            </w:r>
          </w:p>
        </w:tc>
        <w:tc>
          <w:tcPr>
            <w:tcW w:w="1087" w:type="dxa"/>
            <w:tcBorders>
              <w:top w:val="single" w:sz="4" w:space="0" w:color="auto"/>
              <w:left w:val="single" w:sz="4" w:space="0" w:color="auto"/>
              <w:bottom w:val="single" w:sz="4" w:space="0" w:color="auto"/>
              <w:right w:val="single" w:sz="4" w:space="0" w:color="auto"/>
            </w:tcBorders>
            <w:shd w:val="clear" w:color="000000" w:fill="FFFFFF"/>
            <w:vAlign w:val="center"/>
          </w:tcPr>
          <w:p w14:paraId="70D353B4" w14:textId="585A5E58" w:rsidR="003D2016" w:rsidRPr="00C30EC2" w:rsidRDefault="002D5BC8" w:rsidP="00A13BE8">
            <w:pPr>
              <w:widowControl w:val="0"/>
              <w:ind w:firstLine="0"/>
              <w:jc w:val="center"/>
              <w:rPr>
                <w:rFonts w:eastAsia="Times New Roman" w:cs="Times New Roman"/>
                <w:bCs/>
                <w:color w:val="000000" w:themeColor="text1"/>
                <w:lang w:eastAsia="ru-RU"/>
              </w:rPr>
            </w:pPr>
            <w:r>
              <w:rPr>
                <w:rFonts w:cs="Times New Roman"/>
                <w:color w:val="000000"/>
              </w:rPr>
              <w:t>+</w:t>
            </w:r>
            <w:r w:rsidR="003D2016" w:rsidRPr="00C30EC2">
              <w:rPr>
                <w:rFonts w:cs="Times New Roman"/>
                <w:color w:val="000000"/>
              </w:rPr>
              <w:t>69,6</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63F02C5" w14:textId="58495973" w:rsidR="003D2016" w:rsidRPr="003D2016" w:rsidRDefault="002D5BC8" w:rsidP="00A13BE8">
            <w:pPr>
              <w:widowControl w:val="0"/>
              <w:ind w:firstLine="0"/>
              <w:jc w:val="center"/>
              <w:rPr>
                <w:rFonts w:eastAsia="Times New Roman" w:cs="Times New Roman"/>
                <w:color w:val="000000" w:themeColor="text1"/>
                <w:lang w:eastAsia="ru-RU"/>
              </w:rPr>
            </w:pPr>
            <w:r>
              <w:rPr>
                <w:rFonts w:cs="Times New Roman"/>
                <w:color w:val="000000"/>
              </w:rPr>
              <w:t>+</w:t>
            </w:r>
            <w:r w:rsidR="003D2016" w:rsidRPr="003D2016">
              <w:rPr>
                <w:rFonts w:cs="Times New Roman"/>
                <w:color w:val="000000"/>
              </w:rPr>
              <w:t>14,5</w:t>
            </w:r>
          </w:p>
        </w:tc>
      </w:tr>
      <w:tr w:rsidR="003D2016" w:rsidRPr="005F4B2C" w14:paraId="28CE964B" w14:textId="77777777" w:rsidTr="00AC4D27">
        <w:trPr>
          <w:cantSplit/>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0679BAE" w14:textId="194C561A" w:rsidR="003D2016" w:rsidRPr="005F4B2C" w:rsidRDefault="003D2016" w:rsidP="00A13BE8">
            <w:pPr>
              <w:widowControl w:val="0"/>
              <w:ind w:firstLine="0"/>
              <w:rPr>
                <w:rFonts w:eastAsia="Times New Roman" w:cs="Times New Roman"/>
                <w:color w:val="000000" w:themeColor="text1"/>
                <w:lang w:eastAsia="ru-RU"/>
              </w:rPr>
            </w:pPr>
            <w:r w:rsidRPr="005F4B2C">
              <w:rPr>
                <w:rFonts w:eastAsia="Times New Roman"/>
                <w:lang w:eastAsia="ru-RU"/>
              </w:rPr>
              <w:t>Развитие муниципальной службы в город</w:t>
            </w:r>
            <w:r w:rsidR="0012196B">
              <w:rPr>
                <w:rFonts w:eastAsia="Times New Roman"/>
                <w:lang w:eastAsia="ru-RU"/>
              </w:rPr>
              <w:t>е</w:t>
            </w:r>
            <w:r w:rsidRPr="005F4B2C">
              <w:rPr>
                <w:rFonts w:eastAsia="Times New Roman"/>
                <w:lang w:eastAsia="ru-RU"/>
              </w:rPr>
              <w:t xml:space="preserve"> Мегион</w:t>
            </w:r>
            <w:r w:rsidR="0012196B">
              <w:rPr>
                <w:rFonts w:eastAsia="Times New Roman"/>
                <w:lang w:eastAsia="ru-RU"/>
              </w:rPr>
              <w:t>е</w:t>
            </w:r>
            <w:r w:rsidRPr="005F4B2C">
              <w:rPr>
                <w:rFonts w:eastAsia="Times New Roman"/>
                <w:lang w:eastAsia="ru-RU"/>
              </w:rPr>
              <w:t xml:space="preserve"> на 2019-2025 годы</w:t>
            </w:r>
          </w:p>
        </w:tc>
        <w:tc>
          <w:tcPr>
            <w:tcW w:w="1039" w:type="dxa"/>
            <w:tcBorders>
              <w:top w:val="single" w:sz="4" w:space="0" w:color="auto"/>
              <w:left w:val="nil"/>
              <w:bottom w:val="single" w:sz="4" w:space="0" w:color="auto"/>
              <w:right w:val="single" w:sz="4" w:space="0" w:color="auto"/>
            </w:tcBorders>
            <w:shd w:val="clear" w:color="auto" w:fill="auto"/>
            <w:vAlign w:val="center"/>
          </w:tcPr>
          <w:p w14:paraId="41CC37A1" w14:textId="7BFF7236" w:rsidR="003D2016" w:rsidRPr="005F4B2C" w:rsidRDefault="003D2016" w:rsidP="00A13BE8">
            <w:pPr>
              <w:widowControl w:val="0"/>
              <w:ind w:firstLine="0"/>
              <w:jc w:val="center"/>
              <w:rPr>
                <w:rFonts w:eastAsia="Times New Roman" w:cs="Times New Roman"/>
                <w:color w:val="000000" w:themeColor="text1"/>
                <w:lang w:eastAsia="ru-RU"/>
              </w:rPr>
            </w:pPr>
            <w:r w:rsidRPr="005F4B2C">
              <w:t>0,4</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7EF806" w14:textId="3EE25BC8"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0,2</w:t>
            </w:r>
          </w:p>
        </w:tc>
        <w:tc>
          <w:tcPr>
            <w:tcW w:w="10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FDE488" w14:textId="3E4300BC"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0,2</w:t>
            </w:r>
          </w:p>
        </w:tc>
        <w:tc>
          <w:tcPr>
            <w:tcW w:w="1040" w:type="dxa"/>
            <w:tcBorders>
              <w:top w:val="single" w:sz="4" w:space="0" w:color="auto"/>
              <w:left w:val="nil"/>
              <w:bottom w:val="single" w:sz="4" w:space="0" w:color="auto"/>
              <w:right w:val="single" w:sz="4" w:space="0" w:color="auto"/>
            </w:tcBorders>
            <w:shd w:val="clear" w:color="auto" w:fill="FFFFFF" w:themeFill="background1"/>
            <w:vAlign w:val="center"/>
          </w:tcPr>
          <w:p w14:paraId="063513E5" w14:textId="43B01884"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0,2</w:t>
            </w:r>
          </w:p>
        </w:tc>
        <w:tc>
          <w:tcPr>
            <w:tcW w:w="1087" w:type="dxa"/>
            <w:tcBorders>
              <w:top w:val="single" w:sz="4" w:space="0" w:color="auto"/>
              <w:left w:val="single" w:sz="4" w:space="0" w:color="auto"/>
              <w:bottom w:val="single" w:sz="4" w:space="0" w:color="auto"/>
              <w:right w:val="single" w:sz="4" w:space="0" w:color="auto"/>
            </w:tcBorders>
            <w:shd w:val="clear" w:color="000000" w:fill="FFFFFF"/>
            <w:vAlign w:val="center"/>
          </w:tcPr>
          <w:p w14:paraId="3D48ED9E" w14:textId="5F0FA2BF" w:rsidR="003D2016" w:rsidRPr="00C30EC2" w:rsidRDefault="003D2016" w:rsidP="00A13BE8">
            <w:pPr>
              <w:widowControl w:val="0"/>
              <w:ind w:firstLine="0"/>
              <w:jc w:val="center"/>
              <w:rPr>
                <w:rFonts w:eastAsia="Times New Roman" w:cs="Times New Roman"/>
                <w:bCs/>
                <w:color w:val="000000" w:themeColor="text1"/>
                <w:lang w:eastAsia="ru-RU"/>
              </w:rPr>
            </w:pPr>
            <w:r w:rsidRPr="00C30EC2">
              <w:rPr>
                <w:rFonts w:cs="Times New Roman"/>
                <w:color w:val="000000"/>
              </w:rPr>
              <w:t>-0,2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1D08D6F" w14:textId="2F591A1B" w:rsidR="003D2016" w:rsidRPr="003D2016" w:rsidRDefault="003D2016" w:rsidP="00A13BE8">
            <w:pPr>
              <w:widowControl w:val="0"/>
              <w:ind w:firstLine="0"/>
              <w:jc w:val="center"/>
              <w:rPr>
                <w:rFonts w:eastAsia="Times New Roman" w:cs="Times New Roman"/>
                <w:color w:val="000000" w:themeColor="text1"/>
                <w:lang w:eastAsia="ru-RU"/>
              </w:rPr>
            </w:pPr>
            <w:r w:rsidRPr="003D2016">
              <w:rPr>
                <w:rFonts w:cs="Times New Roman"/>
                <w:color w:val="000000"/>
              </w:rPr>
              <w:t>-50,0</w:t>
            </w:r>
          </w:p>
        </w:tc>
      </w:tr>
      <w:tr w:rsidR="003D2016" w:rsidRPr="005F4B2C" w14:paraId="5CFE4F22" w14:textId="77777777" w:rsidTr="00AC4D27">
        <w:trPr>
          <w:cantSplit/>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18689337" w14:textId="1B98AC03" w:rsidR="003D2016" w:rsidRPr="005F4B2C" w:rsidRDefault="003D2016" w:rsidP="00A13BE8">
            <w:pPr>
              <w:widowControl w:val="0"/>
              <w:ind w:firstLine="0"/>
              <w:rPr>
                <w:rFonts w:eastAsia="Times New Roman" w:cs="Times New Roman"/>
                <w:color w:val="000000" w:themeColor="text1"/>
                <w:lang w:eastAsia="ru-RU"/>
              </w:rPr>
            </w:pPr>
            <w:r w:rsidRPr="005F4B2C">
              <w:rPr>
                <w:rFonts w:eastAsia="Times New Roman"/>
                <w:lang w:eastAsia="ru-RU"/>
              </w:rPr>
              <w:t>Управление муниципальными финансами в город</w:t>
            </w:r>
            <w:r w:rsidR="0012196B">
              <w:rPr>
                <w:rFonts w:eastAsia="Times New Roman"/>
                <w:lang w:eastAsia="ru-RU"/>
              </w:rPr>
              <w:t>е</w:t>
            </w:r>
            <w:r w:rsidRPr="005F4B2C">
              <w:rPr>
                <w:rFonts w:eastAsia="Times New Roman"/>
                <w:lang w:eastAsia="ru-RU"/>
              </w:rPr>
              <w:t xml:space="preserve"> Мегион</w:t>
            </w:r>
            <w:r w:rsidR="0012196B">
              <w:rPr>
                <w:rFonts w:eastAsia="Times New Roman"/>
                <w:lang w:eastAsia="ru-RU"/>
              </w:rPr>
              <w:t>е</w:t>
            </w:r>
            <w:r w:rsidRPr="005F4B2C">
              <w:rPr>
                <w:rFonts w:eastAsia="Times New Roman"/>
                <w:lang w:eastAsia="ru-RU"/>
              </w:rPr>
              <w:t xml:space="preserve"> на 2019-2025 годы</w:t>
            </w:r>
          </w:p>
        </w:tc>
        <w:tc>
          <w:tcPr>
            <w:tcW w:w="1039" w:type="dxa"/>
            <w:tcBorders>
              <w:top w:val="single" w:sz="4" w:space="0" w:color="auto"/>
              <w:left w:val="nil"/>
              <w:bottom w:val="single" w:sz="4" w:space="0" w:color="auto"/>
              <w:right w:val="single" w:sz="4" w:space="0" w:color="auto"/>
            </w:tcBorders>
            <w:shd w:val="clear" w:color="auto" w:fill="auto"/>
            <w:vAlign w:val="center"/>
          </w:tcPr>
          <w:p w14:paraId="7EE461E5" w14:textId="5C92D6CE" w:rsidR="003D2016" w:rsidRPr="005F4B2C" w:rsidRDefault="003D2016" w:rsidP="00A13BE8">
            <w:pPr>
              <w:widowControl w:val="0"/>
              <w:ind w:firstLine="0"/>
              <w:jc w:val="center"/>
              <w:rPr>
                <w:rFonts w:eastAsia="Times New Roman" w:cs="Times New Roman"/>
                <w:color w:val="000000" w:themeColor="text1"/>
                <w:lang w:eastAsia="ru-RU"/>
              </w:rPr>
            </w:pPr>
            <w:r w:rsidRPr="005F4B2C">
              <w:t>37,9</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8C81E2" w14:textId="00272070"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38,3</w:t>
            </w:r>
          </w:p>
        </w:tc>
        <w:tc>
          <w:tcPr>
            <w:tcW w:w="10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5F7FF7" w14:textId="2C4DE1CF"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37,3</w:t>
            </w:r>
          </w:p>
        </w:tc>
        <w:tc>
          <w:tcPr>
            <w:tcW w:w="1040" w:type="dxa"/>
            <w:tcBorders>
              <w:top w:val="single" w:sz="4" w:space="0" w:color="auto"/>
              <w:left w:val="nil"/>
              <w:bottom w:val="single" w:sz="4" w:space="0" w:color="auto"/>
              <w:right w:val="single" w:sz="4" w:space="0" w:color="auto"/>
            </w:tcBorders>
            <w:shd w:val="clear" w:color="auto" w:fill="FFFFFF" w:themeFill="background1"/>
            <w:vAlign w:val="center"/>
          </w:tcPr>
          <w:p w14:paraId="39BCD76F" w14:textId="3CF8B911"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37,6</w:t>
            </w:r>
          </w:p>
        </w:tc>
        <w:tc>
          <w:tcPr>
            <w:tcW w:w="1087" w:type="dxa"/>
            <w:tcBorders>
              <w:top w:val="single" w:sz="4" w:space="0" w:color="auto"/>
              <w:left w:val="single" w:sz="4" w:space="0" w:color="auto"/>
              <w:bottom w:val="single" w:sz="4" w:space="0" w:color="auto"/>
              <w:right w:val="single" w:sz="4" w:space="0" w:color="auto"/>
            </w:tcBorders>
            <w:shd w:val="clear" w:color="000000" w:fill="FFFFFF"/>
            <w:vAlign w:val="center"/>
          </w:tcPr>
          <w:p w14:paraId="1CA199B7" w14:textId="3046FADB" w:rsidR="003D2016" w:rsidRPr="00C30EC2" w:rsidRDefault="003D2016" w:rsidP="00A13BE8">
            <w:pPr>
              <w:widowControl w:val="0"/>
              <w:ind w:firstLine="0"/>
              <w:jc w:val="center"/>
              <w:rPr>
                <w:rFonts w:eastAsia="Times New Roman" w:cs="Times New Roman"/>
                <w:bCs/>
                <w:color w:val="000000" w:themeColor="text1"/>
                <w:lang w:eastAsia="ru-RU"/>
              </w:rPr>
            </w:pPr>
            <w:r w:rsidRPr="00C30EC2">
              <w:rPr>
                <w:rFonts w:cs="Times New Roman"/>
                <w:color w:val="000000"/>
              </w:rPr>
              <w:t>-0,3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E92B387" w14:textId="4B8E4293" w:rsidR="003D2016" w:rsidRPr="003D2016" w:rsidRDefault="003D2016" w:rsidP="00A13BE8">
            <w:pPr>
              <w:widowControl w:val="0"/>
              <w:ind w:firstLine="0"/>
              <w:jc w:val="center"/>
              <w:rPr>
                <w:rFonts w:eastAsia="Times New Roman" w:cs="Times New Roman"/>
                <w:color w:val="000000" w:themeColor="text1"/>
                <w:lang w:eastAsia="ru-RU"/>
              </w:rPr>
            </w:pPr>
            <w:r w:rsidRPr="003D2016">
              <w:rPr>
                <w:rFonts w:cs="Times New Roman"/>
                <w:color w:val="000000"/>
              </w:rPr>
              <w:t>-0,8</w:t>
            </w:r>
          </w:p>
        </w:tc>
      </w:tr>
      <w:tr w:rsidR="003D2016" w:rsidRPr="005F4B2C" w14:paraId="4438A845" w14:textId="77777777" w:rsidTr="00AC4D27">
        <w:trPr>
          <w:cantSplit/>
        </w:trPr>
        <w:tc>
          <w:tcPr>
            <w:tcW w:w="3544" w:type="dxa"/>
            <w:tcBorders>
              <w:top w:val="nil"/>
              <w:left w:val="single" w:sz="4" w:space="0" w:color="auto"/>
              <w:bottom w:val="single" w:sz="4" w:space="0" w:color="auto"/>
              <w:right w:val="single" w:sz="4" w:space="0" w:color="auto"/>
            </w:tcBorders>
            <w:shd w:val="clear" w:color="auto" w:fill="auto"/>
            <w:vAlign w:val="center"/>
          </w:tcPr>
          <w:p w14:paraId="232EA664" w14:textId="29532ABA" w:rsidR="003D2016" w:rsidRPr="005F4B2C" w:rsidRDefault="003D2016" w:rsidP="00A13BE8">
            <w:pPr>
              <w:widowControl w:val="0"/>
              <w:ind w:firstLine="0"/>
              <w:rPr>
                <w:rFonts w:eastAsia="Times New Roman" w:cs="Times New Roman"/>
                <w:color w:val="000000" w:themeColor="text1"/>
                <w:lang w:eastAsia="ru-RU"/>
              </w:rPr>
            </w:pPr>
            <w:r w:rsidRPr="005F4B2C">
              <w:rPr>
                <w:rFonts w:eastAsia="Times New Roman"/>
                <w:lang w:eastAsia="ru-RU"/>
              </w:rPr>
              <w:lastRenderedPageBreak/>
              <w:t>Управление муниципальным имуществом город</w:t>
            </w:r>
            <w:r w:rsidR="0012196B">
              <w:rPr>
                <w:rFonts w:eastAsia="Times New Roman"/>
                <w:lang w:eastAsia="ru-RU"/>
              </w:rPr>
              <w:t>а</w:t>
            </w:r>
            <w:r w:rsidRPr="005F4B2C">
              <w:rPr>
                <w:rFonts w:eastAsia="Times New Roman"/>
                <w:lang w:eastAsia="ru-RU"/>
              </w:rPr>
              <w:t xml:space="preserve"> Мегион</w:t>
            </w:r>
            <w:r w:rsidR="0012196B">
              <w:rPr>
                <w:rFonts w:eastAsia="Times New Roman"/>
                <w:lang w:eastAsia="ru-RU"/>
              </w:rPr>
              <w:t>а</w:t>
            </w:r>
            <w:r w:rsidRPr="005F4B2C">
              <w:rPr>
                <w:rFonts w:eastAsia="Times New Roman"/>
                <w:lang w:eastAsia="ru-RU"/>
              </w:rPr>
              <w:t xml:space="preserve"> </w:t>
            </w:r>
            <w:r w:rsidR="0012196B">
              <w:rPr>
                <w:rFonts w:eastAsia="Times New Roman"/>
                <w:lang w:eastAsia="ru-RU"/>
              </w:rPr>
              <w:t>в 2019-2025 годах</w:t>
            </w:r>
          </w:p>
        </w:tc>
        <w:tc>
          <w:tcPr>
            <w:tcW w:w="1039" w:type="dxa"/>
            <w:tcBorders>
              <w:top w:val="nil"/>
              <w:left w:val="nil"/>
              <w:bottom w:val="single" w:sz="4" w:space="0" w:color="auto"/>
              <w:right w:val="single" w:sz="4" w:space="0" w:color="auto"/>
            </w:tcBorders>
            <w:shd w:val="clear" w:color="auto" w:fill="auto"/>
            <w:vAlign w:val="center"/>
          </w:tcPr>
          <w:p w14:paraId="4FB21867" w14:textId="232862BC" w:rsidR="003D2016" w:rsidRPr="005F4B2C" w:rsidRDefault="003D2016" w:rsidP="00A13BE8">
            <w:pPr>
              <w:widowControl w:val="0"/>
              <w:ind w:firstLine="0"/>
              <w:jc w:val="center"/>
              <w:rPr>
                <w:rFonts w:eastAsia="Times New Roman" w:cs="Times New Roman"/>
                <w:color w:val="000000" w:themeColor="text1"/>
                <w:lang w:eastAsia="ru-RU"/>
              </w:rPr>
            </w:pPr>
            <w:r w:rsidRPr="005F4B2C">
              <w:t>67,1</w:t>
            </w:r>
          </w:p>
        </w:tc>
        <w:tc>
          <w:tcPr>
            <w:tcW w:w="1040" w:type="dxa"/>
            <w:tcBorders>
              <w:top w:val="nil"/>
              <w:left w:val="single" w:sz="4" w:space="0" w:color="auto"/>
              <w:bottom w:val="single" w:sz="4" w:space="0" w:color="auto"/>
              <w:right w:val="single" w:sz="4" w:space="0" w:color="auto"/>
            </w:tcBorders>
            <w:shd w:val="clear" w:color="auto" w:fill="FFFFFF" w:themeFill="background1"/>
            <w:vAlign w:val="center"/>
          </w:tcPr>
          <w:p w14:paraId="7E5F0B98" w14:textId="68664AA4"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61,7</w:t>
            </w:r>
          </w:p>
        </w:tc>
        <w:tc>
          <w:tcPr>
            <w:tcW w:w="1039" w:type="dxa"/>
            <w:tcBorders>
              <w:top w:val="nil"/>
              <w:left w:val="single" w:sz="4" w:space="0" w:color="auto"/>
              <w:bottom w:val="single" w:sz="4" w:space="0" w:color="auto"/>
              <w:right w:val="single" w:sz="4" w:space="0" w:color="auto"/>
            </w:tcBorders>
            <w:shd w:val="clear" w:color="auto" w:fill="FFFFFF" w:themeFill="background1"/>
            <w:vAlign w:val="center"/>
          </w:tcPr>
          <w:p w14:paraId="1F4CC0CE" w14:textId="3AF5455D"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52,3</w:t>
            </w:r>
          </w:p>
        </w:tc>
        <w:tc>
          <w:tcPr>
            <w:tcW w:w="1040" w:type="dxa"/>
            <w:tcBorders>
              <w:top w:val="single" w:sz="4" w:space="0" w:color="auto"/>
              <w:left w:val="nil"/>
              <w:bottom w:val="single" w:sz="4" w:space="0" w:color="auto"/>
              <w:right w:val="single" w:sz="4" w:space="0" w:color="auto"/>
            </w:tcBorders>
            <w:shd w:val="clear" w:color="auto" w:fill="FFFFFF" w:themeFill="background1"/>
            <w:vAlign w:val="center"/>
          </w:tcPr>
          <w:p w14:paraId="5E8D589B" w14:textId="22BD13E3"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17,5</w:t>
            </w:r>
          </w:p>
        </w:tc>
        <w:tc>
          <w:tcPr>
            <w:tcW w:w="1087" w:type="dxa"/>
            <w:tcBorders>
              <w:top w:val="single" w:sz="4" w:space="0" w:color="auto"/>
              <w:left w:val="nil"/>
              <w:bottom w:val="single" w:sz="8" w:space="0" w:color="auto"/>
              <w:right w:val="single" w:sz="8" w:space="0" w:color="auto"/>
            </w:tcBorders>
            <w:shd w:val="clear" w:color="000000" w:fill="FFFFFF"/>
            <w:vAlign w:val="center"/>
          </w:tcPr>
          <w:p w14:paraId="6F8D0DDE" w14:textId="123FB352" w:rsidR="003D2016" w:rsidRPr="00C30EC2" w:rsidRDefault="003D2016" w:rsidP="00A13BE8">
            <w:pPr>
              <w:widowControl w:val="0"/>
              <w:ind w:firstLine="0"/>
              <w:jc w:val="center"/>
              <w:rPr>
                <w:rFonts w:eastAsia="Times New Roman" w:cs="Times New Roman"/>
                <w:bCs/>
                <w:color w:val="000000" w:themeColor="text1"/>
                <w:lang w:eastAsia="ru-RU"/>
              </w:rPr>
            </w:pPr>
            <w:r w:rsidRPr="00C30EC2">
              <w:rPr>
                <w:rFonts w:cs="Times New Roman"/>
                <w:color w:val="000000"/>
              </w:rPr>
              <w:t>-49,6</w:t>
            </w:r>
          </w:p>
        </w:tc>
        <w:tc>
          <w:tcPr>
            <w:tcW w:w="850" w:type="dxa"/>
            <w:tcBorders>
              <w:top w:val="single" w:sz="4" w:space="0" w:color="auto"/>
              <w:left w:val="nil"/>
              <w:bottom w:val="single" w:sz="8" w:space="0" w:color="auto"/>
              <w:right w:val="single" w:sz="8" w:space="0" w:color="auto"/>
            </w:tcBorders>
            <w:shd w:val="clear" w:color="000000" w:fill="FFFFFF"/>
            <w:vAlign w:val="center"/>
          </w:tcPr>
          <w:p w14:paraId="1159FC81" w14:textId="3B294FFB" w:rsidR="003D2016" w:rsidRPr="003D2016" w:rsidRDefault="003D2016" w:rsidP="00A13BE8">
            <w:pPr>
              <w:widowControl w:val="0"/>
              <w:ind w:firstLine="0"/>
              <w:jc w:val="center"/>
              <w:rPr>
                <w:rFonts w:eastAsia="Times New Roman" w:cs="Times New Roman"/>
                <w:color w:val="000000" w:themeColor="text1"/>
                <w:lang w:eastAsia="ru-RU"/>
              </w:rPr>
            </w:pPr>
            <w:r w:rsidRPr="003D2016">
              <w:rPr>
                <w:rFonts w:cs="Times New Roman"/>
                <w:color w:val="000000"/>
              </w:rPr>
              <w:t>-73,9</w:t>
            </w:r>
          </w:p>
        </w:tc>
      </w:tr>
      <w:tr w:rsidR="003D2016" w:rsidRPr="005F4B2C" w14:paraId="7E8F3D5C" w14:textId="77777777" w:rsidTr="00A8314B">
        <w:trPr>
          <w:cantSplit/>
        </w:trPr>
        <w:tc>
          <w:tcPr>
            <w:tcW w:w="3544" w:type="dxa"/>
            <w:tcBorders>
              <w:top w:val="nil"/>
              <w:left w:val="single" w:sz="4" w:space="0" w:color="auto"/>
              <w:bottom w:val="single" w:sz="4" w:space="0" w:color="auto"/>
              <w:right w:val="single" w:sz="4" w:space="0" w:color="auto"/>
            </w:tcBorders>
            <w:shd w:val="clear" w:color="auto" w:fill="auto"/>
            <w:vAlign w:val="center"/>
          </w:tcPr>
          <w:p w14:paraId="4C9C3CE0" w14:textId="55251AB8" w:rsidR="003D2016" w:rsidRPr="005F4B2C" w:rsidRDefault="003D2016" w:rsidP="00A13BE8">
            <w:pPr>
              <w:widowControl w:val="0"/>
              <w:ind w:firstLine="0"/>
              <w:rPr>
                <w:rFonts w:eastAsia="Times New Roman" w:cs="Times New Roman"/>
                <w:color w:val="000000" w:themeColor="text1"/>
                <w:lang w:eastAsia="ru-RU"/>
              </w:rPr>
            </w:pPr>
            <w:r w:rsidRPr="005F4B2C">
              <w:rPr>
                <w:rFonts w:eastAsia="Times New Roman"/>
                <w:lang w:eastAsia="ru-RU"/>
              </w:rPr>
              <w:t>Информационное обеспечение деятельности органов местного самоуправления город</w:t>
            </w:r>
            <w:r w:rsidR="0012196B">
              <w:rPr>
                <w:rFonts w:eastAsia="Times New Roman"/>
                <w:lang w:eastAsia="ru-RU"/>
              </w:rPr>
              <w:t>а</w:t>
            </w:r>
            <w:r w:rsidRPr="005F4B2C">
              <w:rPr>
                <w:rFonts w:eastAsia="Times New Roman"/>
                <w:lang w:eastAsia="ru-RU"/>
              </w:rPr>
              <w:t xml:space="preserve"> Мегион</w:t>
            </w:r>
            <w:r w:rsidR="0012196B">
              <w:rPr>
                <w:rFonts w:eastAsia="Times New Roman"/>
                <w:lang w:eastAsia="ru-RU"/>
              </w:rPr>
              <w:t>а</w:t>
            </w:r>
            <w:r w:rsidRPr="005F4B2C">
              <w:rPr>
                <w:rFonts w:eastAsia="Times New Roman"/>
                <w:lang w:eastAsia="ru-RU"/>
              </w:rPr>
              <w:t xml:space="preserve"> на 2019-2025 годы</w:t>
            </w:r>
          </w:p>
        </w:tc>
        <w:tc>
          <w:tcPr>
            <w:tcW w:w="1039" w:type="dxa"/>
            <w:tcBorders>
              <w:top w:val="nil"/>
              <w:left w:val="nil"/>
              <w:bottom w:val="single" w:sz="4" w:space="0" w:color="auto"/>
              <w:right w:val="single" w:sz="4" w:space="0" w:color="auto"/>
            </w:tcBorders>
            <w:shd w:val="clear" w:color="auto" w:fill="auto"/>
            <w:vAlign w:val="center"/>
          </w:tcPr>
          <w:p w14:paraId="20D8471A" w14:textId="3F7F46A7" w:rsidR="003D2016" w:rsidRPr="005F4B2C" w:rsidRDefault="003D2016" w:rsidP="00A13BE8">
            <w:pPr>
              <w:widowControl w:val="0"/>
              <w:ind w:firstLine="0"/>
              <w:jc w:val="center"/>
              <w:rPr>
                <w:rFonts w:eastAsia="Times New Roman" w:cs="Times New Roman"/>
                <w:color w:val="000000" w:themeColor="text1"/>
                <w:lang w:eastAsia="ru-RU"/>
              </w:rPr>
            </w:pPr>
            <w:r w:rsidRPr="005F4B2C">
              <w:t>18,2</w:t>
            </w:r>
          </w:p>
        </w:tc>
        <w:tc>
          <w:tcPr>
            <w:tcW w:w="1040" w:type="dxa"/>
            <w:tcBorders>
              <w:top w:val="nil"/>
              <w:left w:val="single" w:sz="4" w:space="0" w:color="auto"/>
              <w:bottom w:val="single" w:sz="4" w:space="0" w:color="auto"/>
              <w:right w:val="single" w:sz="4" w:space="0" w:color="auto"/>
            </w:tcBorders>
            <w:shd w:val="clear" w:color="auto" w:fill="FFFFFF" w:themeFill="background1"/>
            <w:vAlign w:val="center"/>
          </w:tcPr>
          <w:p w14:paraId="242C6F3D" w14:textId="52D6BE28"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21,4</w:t>
            </w:r>
          </w:p>
        </w:tc>
        <w:tc>
          <w:tcPr>
            <w:tcW w:w="1039" w:type="dxa"/>
            <w:tcBorders>
              <w:top w:val="nil"/>
              <w:left w:val="single" w:sz="4" w:space="0" w:color="auto"/>
              <w:bottom w:val="single" w:sz="4" w:space="0" w:color="auto"/>
              <w:right w:val="single" w:sz="4" w:space="0" w:color="auto"/>
            </w:tcBorders>
            <w:shd w:val="clear" w:color="auto" w:fill="FFFFFF" w:themeFill="background1"/>
            <w:vAlign w:val="center"/>
          </w:tcPr>
          <w:p w14:paraId="57B432E0" w14:textId="55528B28"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24,8</w:t>
            </w:r>
          </w:p>
        </w:tc>
        <w:tc>
          <w:tcPr>
            <w:tcW w:w="1040" w:type="dxa"/>
            <w:tcBorders>
              <w:top w:val="nil"/>
              <w:left w:val="nil"/>
              <w:bottom w:val="single" w:sz="4" w:space="0" w:color="auto"/>
              <w:right w:val="single" w:sz="4" w:space="0" w:color="auto"/>
            </w:tcBorders>
            <w:shd w:val="clear" w:color="auto" w:fill="FFFFFF" w:themeFill="background1"/>
            <w:vAlign w:val="center"/>
          </w:tcPr>
          <w:p w14:paraId="3710B2A9" w14:textId="67BA323A"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24,6</w:t>
            </w:r>
          </w:p>
        </w:tc>
        <w:tc>
          <w:tcPr>
            <w:tcW w:w="1087" w:type="dxa"/>
            <w:tcBorders>
              <w:top w:val="nil"/>
              <w:left w:val="nil"/>
              <w:bottom w:val="single" w:sz="8" w:space="0" w:color="auto"/>
              <w:right w:val="single" w:sz="8" w:space="0" w:color="auto"/>
            </w:tcBorders>
            <w:shd w:val="clear" w:color="000000" w:fill="FFFFFF"/>
            <w:vAlign w:val="center"/>
          </w:tcPr>
          <w:p w14:paraId="16A2DDD5" w14:textId="07C7F82E" w:rsidR="003D2016" w:rsidRPr="00C30EC2" w:rsidRDefault="002D5BC8" w:rsidP="00A13BE8">
            <w:pPr>
              <w:widowControl w:val="0"/>
              <w:ind w:firstLine="0"/>
              <w:jc w:val="center"/>
              <w:rPr>
                <w:rFonts w:eastAsia="Times New Roman" w:cs="Times New Roman"/>
                <w:bCs/>
                <w:color w:val="000000" w:themeColor="text1"/>
                <w:lang w:eastAsia="ru-RU"/>
              </w:rPr>
            </w:pPr>
            <w:r>
              <w:rPr>
                <w:rFonts w:cs="Times New Roman"/>
                <w:color w:val="000000"/>
              </w:rPr>
              <w:t>+</w:t>
            </w:r>
            <w:r w:rsidR="003D2016" w:rsidRPr="00C30EC2">
              <w:rPr>
                <w:rFonts w:cs="Times New Roman"/>
                <w:color w:val="000000"/>
              </w:rPr>
              <w:t>6,4</w:t>
            </w:r>
          </w:p>
        </w:tc>
        <w:tc>
          <w:tcPr>
            <w:tcW w:w="850" w:type="dxa"/>
            <w:tcBorders>
              <w:top w:val="nil"/>
              <w:left w:val="nil"/>
              <w:bottom w:val="single" w:sz="8" w:space="0" w:color="auto"/>
              <w:right w:val="single" w:sz="8" w:space="0" w:color="auto"/>
            </w:tcBorders>
            <w:shd w:val="clear" w:color="000000" w:fill="FFFFFF"/>
            <w:vAlign w:val="center"/>
          </w:tcPr>
          <w:p w14:paraId="0124DF18" w14:textId="7F62C4EB" w:rsidR="003D2016" w:rsidRPr="003D2016" w:rsidRDefault="002D5BC8" w:rsidP="00A13BE8">
            <w:pPr>
              <w:widowControl w:val="0"/>
              <w:ind w:firstLine="0"/>
              <w:jc w:val="center"/>
              <w:rPr>
                <w:rFonts w:eastAsia="Times New Roman" w:cs="Times New Roman"/>
                <w:color w:val="000000" w:themeColor="text1"/>
                <w:lang w:eastAsia="ru-RU"/>
              </w:rPr>
            </w:pPr>
            <w:r>
              <w:rPr>
                <w:rFonts w:cs="Times New Roman"/>
                <w:color w:val="000000"/>
              </w:rPr>
              <w:t>+</w:t>
            </w:r>
            <w:r w:rsidR="003D2016" w:rsidRPr="003D2016">
              <w:rPr>
                <w:rFonts w:cs="Times New Roman"/>
                <w:color w:val="000000"/>
              </w:rPr>
              <w:t>35,2</w:t>
            </w:r>
          </w:p>
        </w:tc>
      </w:tr>
      <w:tr w:rsidR="003D2016" w:rsidRPr="005F4B2C" w14:paraId="6EA3C7E5" w14:textId="77777777" w:rsidTr="00A8314B">
        <w:trPr>
          <w:cantSplit/>
        </w:trPr>
        <w:tc>
          <w:tcPr>
            <w:tcW w:w="3544" w:type="dxa"/>
            <w:tcBorders>
              <w:top w:val="nil"/>
              <w:left w:val="single" w:sz="4" w:space="0" w:color="auto"/>
              <w:bottom w:val="single" w:sz="4" w:space="0" w:color="auto"/>
              <w:right w:val="single" w:sz="4" w:space="0" w:color="auto"/>
            </w:tcBorders>
            <w:shd w:val="clear" w:color="auto" w:fill="auto"/>
            <w:vAlign w:val="center"/>
          </w:tcPr>
          <w:p w14:paraId="45B8A765" w14:textId="7091C007" w:rsidR="003D2016" w:rsidRPr="005F4B2C" w:rsidRDefault="003D2016" w:rsidP="00A13BE8">
            <w:pPr>
              <w:widowControl w:val="0"/>
              <w:ind w:firstLine="0"/>
              <w:rPr>
                <w:rFonts w:eastAsia="Times New Roman" w:cs="Times New Roman"/>
                <w:color w:val="000000" w:themeColor="text1"/>
                <w:lang w:eastAsia="ru-RU"/>
              </w:rPr>
            </w:pPr>
            <w:r w:rsidRPr="005F4B2C">
              <w:rPr>
                <w:rFonts w:eastAsia="Times New Roman"/>
                <w:lang w:eastAsia="ru-RU"/>
              </w:rPr>
              <w:t>Развитие информационного общества на территории   город</w:t>
            </w:r>
            <w:r w:rsidR="004B2C00">
              <w:rPr>
                <w:rFonts w:eastAsia="Times New Roman"/>
                <w:lang w:eastAsia="ru-RU"/>
              </w:rPr>
              <w:t>а</w:t>
            </w:r>
            <w:r w:rsidRPr="005F4B2C">
              <w:rPr>
                <w:rFonts w:eastAsia="Times New Roman"/>
                <w:lang w:eastAsia="ru-RU"/>
              </w:rPr>
              <w:t xml:space="preserve"> Мегион</w:t>
            </w:r>
            <w:r w:rsidR="004B2C00">
              <w:rPr>
                <w:rFonts w:eastAsia="Times New Roman"/>
                <w:lang w:eastAsia="ru-RU"/>
              </w:rPr>
              <w:t>а</w:t>
            </w:r>
            <w:r w:rsidRPr="005F4B2C">
              <w:rPr>
                <w:rFonts w:eastAsia="Times New Roman"/>
                <w:lang w:eastAsia="ru-RU"/>
              </w:rPr>
              <w:t xml:space="preserve"> на 2019 -2025 годы</w:t>
            </w:r>
          </w:p>
        </w:tc>
        <w:tc>
          <w:tcPr>
            <w:tcW w:w="1039" w:type="dxa"/>
            <w:tcBorders>
              <w:top w:val="nil"/>
              <w:left w:val="nil"/>
              <w:bottom w:val="single" w:sz="4" w:space="0" w:color="auto"/>
              <w:right w:val="single" w:sz="4" w:space="0" w:color="auto"/>
            </w:tcBorders>
            <w:shd w:val="clear" w:color="auto" w:fill="auto"/>
            <w:vAlign w:val="center"/>
          </w:tcPr>
          <w:p w14:paraId="57FAB8B0" w14:textId="117AD3D4" w:rsidR="003D2016" w:rsidRPr="005F4B2C" w:rsidRDefault="003D2016" w:rsidP="00A13BE8">
            <w:pPr>
              <w:widowControl w:val="0"/>
              <w:ind w:firstLine="0"/>
              <w:jc w:val="center"/>
              <w:rPr>
                <w:rFonts w:eastAsia="Times New Roman" w:cs="Times New Roman"/>
                <w:color w:val="000000" w:themeColor="text1"/>
                <w:lang w:eastAsia="ru-RU"/>
              </w:rPr>
            </w:pPr>
            <w:r w:rsidRPr="005F4B2C">
              <w:t>33,6</w:t>
            </w:r>
          </w:p>
        </w:tc>
        <w:tc>
          <w:tcPr>
            <w:tcW w:w="1040" w:type="dxa"/>
            <w:tcBorders>
              <w:top w:val="nil"/>
              <w:left w:val="single" w:sz="4" w:space="0" w:color="auto"/>
              <w:bottom w:val="single" w:sz="4" w:space="0" w:color="auto"/>
              <w:right w:val="single" w:sz="4" w:space="0" w:color="auto"/>
            </w:tcBorders>
            <w:shd w:val="clear" w:color="auto" w:fill="FFFFFF" w:themeFill="background1"/>
            <w:vAlign w:val="center"/>
          </w:tcPr>
          <w:p w14:paraId="488C2076" w14:textId="56CB85A5"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35,3</w:t>
            </w:r>
          </w:p>
        </w:tc>
        <w:tc>
          <w:tcPr>
            <w:tcW w:w="1039" w:type="dxa"/>
            <w:tcBorders>
              <w:top w:val="nil"/>
              <w:left w:val="single" w:sz="4" w:space="0" w:color="auto"/>
              <w:bottom w:val="single" w:sz="4" w:space="0" w:color="auto"/>
              <w:right w:val="single" w:sz="4" w:space="0" w:color="auto"/>
            </w:tcBorders>
            <w:shd w:val="clear" w:color="auto" w:fill="FFFFFF" w:themeFill="background1"/>
            <w:vAlign w:val="center"/>
          </w:tcPr>
          <w:p w14:paraId="42C6379E" w14:textId="47A14690"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33,2</w:t>
            </w:r>
          </w:p>
        </w:tc>
        <w:tc>
          <w:tcPr>
            <w:tcW w:w="1040" w:type="dxa"/>
            <w:tcBorders>
              <w:top w:val="nil"/>
              <w:left w:val="nil"/>
              <w:bottom w:val="single" w:sz="4" w:space="0" w:color="auto"/>
              <w:right w:val="single" w:sz="4" w:space="0" w:color="auto"/>
            </w:tcBorders>
            <w:shd w:val="clear" w:color="auto" w:fill="FFFFFF" w:themeFill="background1"/>
            <w:vAlign w:val="center"/>
          </w:tcPr>
          <w:p w14:paraId="49507FB1" w14:textId="6FF0B60A" w:rsidR="003D2016" w:rsidRPr="005F4B2C" w:rsidRDefault="003D2016"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34,9</w:t>
            </w:r>
          </w:p>
        </w:tc>
        <w:tc>
          <w:tcPr>
            <w:tcW w:w="1087" w:type="dxa"/>
            <w:tcBorders>
              <w:top w:val="nil"/>
              <w:left w:val="nil"/>
              <w:bottom w:val="single" w:sz="8" w:space="0" w:color="auto"/>
              <w:right w:val="single" w:sz="8" w:space="0" w:color="auto"/>
            </w:tcBorders>
            <w:shd w:val="clear" w:color="000000" w:fill="FFFFFF"/>
            <w:vAlign w:val="center"/>
          </w:tcPr>
          <w:p w14:paraId="303F743B" w14:textId="662B1355" w:rsidR="003D2016" w:rsidRPr="00C30EC2" w:rsidRDefault="002D5BC8" w:rsidP="00A13BE8">
            <w:pPr>
              <w:widowControl w:val="0"/>
              <w:ind w:firstLine="0"/>
              <w:jc w:val="center"/>
              <w:rPr>
                <w:rFonts w:eastAsia="Times New Roman" w:cs="Times New Roman"/>
                <w:bCs/>
                <w:color w:val="000000" w:themeColor="text1"/>
                <w:lang w:eastAsia="ru-RU"/>
              </w:rPr>
            </w:pPr>
            <w:r>
              <w:rPr>
                <w:rFonts w:cs="Times New Roman"/>
                <w:color w:val="000000"/>
              </w:rPr>
              <w:t>+</w:t>
            </w:r>
            <w:r w:rsidR="003D2016" w:rsidRPr="00C30EC2">
              <w:rPr>
                <w:rFonts w:cs="Times New Roman"/>
                <w:color w:val="000000"/>
              </w:rPr>
              <w:t>1,3</w:t>
            </w:r>
          </w:p>
        </w:tc>
        <w:tc>
          <w:tcPr>
            <w:tcW w:w="850" w:type="dxa"/>
            <w:tcBorders>
              <w:top w:val="nil"/>
              <w:left w:val="nil"/>
              <w:bottom w:val="single" w:sz="8" w:space="0" w:color="auto"/>
              <w:right w:val="single" w:sz="8" w:space="0" w:color="auto"/>
            </w:tcBorders>
            <w:shd w:val="clear" w:color="000000" w:fill="FFFFFF"/>
            <w:vAlign w:val="center"/>
          </w:tcPr>
          <w:p w14:paraId="0D5AC77D" w14:textId="1E00B6D1" w:rsidR="003D2016" w:rsidRPr="003D2016" w:rsidRDefault="002D5BC8" w:rsidP="00A13BE8">
            <w:pPr>
              <w:widowControl w:val="0"/>
              <w:ind w:firstLine="0"/>
              <w:jc w:val="center"/>
              <w:rPr>
                <w:rFonts w:eastAsia="Times New Roman" w:cs="Times New Roman"/>
                <w:color w:val="000000" w:themeColor="text1"/>
                <w:lang w:eastAsia="ru-RU"/>
              </w:rPr>
            </w:pPr>
            <w:r>
              <w:rPr>
                <w:rFonts w:cs="Times New Roman"/>
                <w:color w:val="000000"/>
              </w:rPr>
              <w:t>+</w:t>
            </w:r>
            <w:r w:rsidR="003D2016" w:rsidRPr="003D2016">
              <w:rPr>
                <w:rFonts w:cs="Times New Roman"/>
                <w:color w:val="000000"/>
              </w:rPr>
              <w:t>3,9</w:t>
            </w:r>
          </w:p>
        </w:tc>
      </w:tr>
      <w:tr w:rsidR="00C30EC2" w:rsidRPr="005F4B2C" w14:paraId="27D02657" w14:textId="77777777" w:rsidTr="00A8314B">
        <w:trPr>
          <w:cantSplit/>
        </w:trPr>
        <w:tc>
          <w:tcPr>
            <w:tcW w:w="3544" w:type="dxa"/>
            <w:tcBorders>
              <w:top w:val="nil"/>
              <w:left w:val="single" w:sz="4" w:space="0" w:color="auto"/>
              <w:bottom w:val="single" w:sz="4" w:space="0" w:color="auto"/>
              <w:right w:val="single" w:sz="4" w:space="0" w:color="auto"/>
            </w:tcBorders>
            <w:shd w:val="clear" w:color="auto" w:fill="auto"/>
            <w:vAlign w:val="center"/>
          </w:tcPr>
          <w:p w14:paraId="6DF14689" w14:textId="4038A6BC" w:rsidR="00C30EC2" w:rsidRDefault="00C30EC2" w:rsidP="00A13BE8">
            <w:pPr>
              <w:widowControl w:val="0"/>
              <w:ind w:firstLine="0"/>
              <w:rPr>
                <w:rFonts w:eastAsia="Times New Roman"/>
                <w:lang w:eastAsia="ru-RU"/>
              </w:rPr>
            </w:pPr>
            <w:r w:rsidRPr="005F4B2C">
              <w:rPr>
                <w:rFonts w:eastAsia="Times New Roman"/>
                <w:lang w:eastAsia="ru-RU"/>
              </w:rPr>
              <w:t>Поддержка социально - ориентированных некоммерческих организаций на 2019-2025 годы</w:t>
            </w:r>
          </w:p>
        </w:tc>
        <w:tc>
          <w:tcPr>
            <w:tcW w:w="1039" w:type="dxa"/>
            <w:tcBorders>
              <w:top w:val="nil"/>
              <w:left w:val="nil"/>
              <w:bottom w:val="single" w:sz="4" w:space="0" w:color="auto"/>
              <w:right w:val="single" w:sz="4" w:space="0" w:color="auto"/>
            </w:tcBorders>
            <w:shd w:val="clear" w:color="auto" w:fill="auto"/>
            <w:vAlign w:val="center"/>
          </w:tcPr>
          <w:p w14:paraId="5C2BF8D1" w14:textId="1C5DC9E8" w:rsidR="00C30EC2" w:rsidRPr="005F4B2C" w:rsidRDefault="00C30EC2" w:rsidP="00A13BE8">
            <w:pPr>
              <w:widowControl w:val="0"/>
              <w:ind w:firstLine="0"/>
              <w:jc w:val="center"/>
            </w:pPr>
            <w:r w:rsidRPr="005F4B2C">
              <w:t>0,4</w:t>
            </w:r>
          </w:p>
        </w:tc>
        <w:tc>
          <w:tcPr>
            <w:tcW w:w="1040" w:type="dxa"/>
            <w:tcBorders>
              <w:top w:val="nil"/>
              <w:left w:val="single" w:sz="4" w:space="0" w:color="auto"/>
              <w:bottom w:val="single" w:sz="4" w:space="0" w:color="auto"/>
              <w:right w:val="single" w:sz="4" w:space="0" w:color="auto"/>
            </w:tcBorders>
            <w:shd w:val="clear" w:color="auto" w:fill="FFFFFF" w:themeFill="background1"/>
            <w:vAlign w:val="center"/>
          </w:tcPr>
          <w:p w14:paraId="1DF55E4B" w14:textId="1564DDD4" w:rsidR="00C30EC2" w:rsidRPr="005F4B2C" w:rsidRDefault="00C30EC2"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w:t>
            </w:r>
          </w:p>
        </w:tc>
        <w:tc>
          <w:tcPr>
            <w:tcW w:w="1039" w:type="dxa"/>
            <w:tcBorders>
              <w:top w:val="nil"/>
              <w:left w:val="single" w:sz="4" w:space="0" w:color="auto"/>
              <w:bottom w:val="single" w:sz="4" w:space="0" w:color="auto"/>
              <w:right w:val="single" w:sz="4" w:space="0" w:color="auto"/>
            </w:tcBorders>
            <w:shd w:val="clear" w:color="auto" w:fill="FFFFFF" w:themeFill="background1"/>
            <w:vAlign w:val="center"/>
          </w:tcPr>
          <w:p w14:paraId="692F1A17" w14:textId="309E9985" w:rsidR="00C30EC2" w:rsidRPr="005F4B2C" w:rsidRDefault="00C30EC2"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w:t>
            </w:r>
          </w:p>
        </w:tc>
        <w:tc>
          <w:tcPr>
            <w:tcW w:w="1040" w:type="dxa"/>
            <w:tcBorders>
              <w:top w:val="nil"/>
              <w:left w:val="nil"/>
              <w:bottom w:val="single" w:sz="4" w:space="0" w:color="auto"/>
              <w:right w:val="single" w:sz="4" w:space="0" w:color="auto"/>
            </w:tcBorders>
            <w:shd w:val="clear" w:color="auto" w:fill="FFFFFF" w:themeFill="background1"/>
            <w:vAlign w:val="center"/>
          </w:tcPr>
          <w:p w14:paraId="4F08E30F" w14:textId="054881B3" w:rsidR="00C30EC2" w:rsidRPr="005F4B2C" w:rsidRDefault="00C30EC2"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w:t>
            </w:r>
          </w:p>
        </w:tc>
        <w:tc>
          <w:tcPr>
            <w:tcW w:w="1087" w:type="dxa"/>
            <w:tcBorders>
              <w:top w:val="nil"/>
              <w:left w:val="nil"/>
              <w:bottom w:val="single" w:sz="8" w:space="0" w:color="auto"/>
              <w:right w:val="single" w:sz="8" w:space="0" w:color="auto"/>
            </w:tcBorders>
            <w:shd w:val="clear" w:color="000000" w:fill="FFFFFF"/>
            <w:vAlign w:val="center"/>
          </w:tcPr>
          <w:p w14:paraId="22FB9636" w14:textId="6E655BF8" w:rsidR="00C30EC2" w:rsidRPr="00C30EC2" w:rsidRDefault="00C30EC2" w:rsidP="00A13BE8">
            <w:pPr>
              <w:widowControl w:val="0"/>
              <w:ind w:firstLine="0"/>
              <w:jc w:val="center"/>
              <w:rPr>
                <w:rFonts w:eastAsia="Times New Roman" w:cs="Times New Roman"/>
                <w:bCs/>
                <w:color w:val="000000" w:themeColor="text1"/>
                <w:lang w:eastAsia="ru-RU"/>
              </w:rPr>
            </w:pPr>
            <w:r w:rsidRPr="00C30EC2">
              <w:rPr>
                <w:rFonts w:cs="Times New Roman"/>
                <w:color w:val="000000"/>
              </w:rPr>
              <w:t>-0,4</w:t>
            </w:r>
          </w:p>
        </w:tc>
        <w:tc>
          <w:tcPr>
            <w:tcW w:w="850" w:type="dxa"/>
            <w:tcBorders>
              <w:top w:val="nil"/>
              <w:left w:val="nil"/>
              <w:bottom w:val="single" w:sz="8" w:space="0" w:color="auto"/>
              <w:right w:val="single" w:sz="8" w:space="0" w:color="auto"/>
            </w:tcBorders>
            <w:shd w:val="clear" w:color="000000" w:fill="FFFFFF"/>
            <w:vAlign w:val="center"/>
          </w:tcPr>
          <w:p w14:paraId="28BE4E57" w14:textId="5403795B" w:rsidR="00C30EC2" w:rsidRPr="00C30EC2" w:rsidRDefault="00C30EC2" w:rsidP="00A13BE8">
            <w:pPr>
              <w:widowControl w:val="0"/>
              <w:ind w:firstLine="0"/>
              <w:jc w:val="center"/>
              <w:rPr>
                <w:rFonts w:eastAsia="Times New Roman" w:cs="Times New Roman"/>
                <w:color w:val="000000" w:themeColor="text1"/>
                <w:lang w:eastAsia="ru-RU"/>
              </w:rPr>
            </w:pPr>
            <w:r w:rsidRPr="00C30EC2">
              <w:rPr>
                <w:rFonts w:cs="Times New Roman"/>
                <w:color w:val="000000"/>
              </w:rPr>
              <w:t>*</w:t>
            </w:r>
          </w:p>
        </w:tc>
      </w:tr>
      <w:tr w:rsidR="00C30EC2" w:rsidRPr="005F4B2C" w14:paraId="0BB5D08A" w14:textId="77777777" w:rsidTr="00A8314B">
        <w:trPr>
          <w:cantSplit/>
        </w:trPr>
        <w:tc>
          <w:tcPr>
            <w:tcW w:w="3544" w:type="dxa"/>
            <w:tcBorders>
              <w:top w:val="nil"/>
              <w:left w:val="single" w:sz="4" w:space="0" w:color="auto"/>
              <w:bottom w:val="single" w:sz="4" w:space="0" w:color="auto"/>
              <w:right w:val="single" w:sz="4" w:space="0" w:color="auto"/>
            </w:tcBorders>
            <w:shd w:val="clear" w:color="auto" w:fill="auto"/>
            <w:vAlign w:val="center"/>
          </w:tcPr>
          <w:p w14:paraId="1C3892F5" w14:textId="0EC378D8" w:rsidR="00C30EC2" w:rsidRPr="005F4B2C" w:rsidRDefault="00C30EC2" w:rsidP="00A13BE8">
            <w:pPr>
              <w:widowControl w:val="0"/>
              <w:ind w:firstLine="0"/>
              <w:rPr>
                <w:rFonts w:eastAsia="Times New Roman" w:cs="Times New Roman"/>
                <w:color w:val="000000" w:themeColor="text1"/>
                <w:lang w:eastAsia="ru-RU"/>
              </w:rPr>
            </w:pPr>
            <w:r>
              <w:rPr>
                <w:rFonts w:eastAsia="Times New Roman"/>
                <w:lang w:eastAsia="ru-RU"/>
              </w:rPr>
              <w:t xml:space="preserve">Развитие гражданского общества на территории города Мегиона на 2020-2025 годы </w:t>
            </w:r>
          </w:p>
        </w:tc>
        <w:tc>
          <w:tcPr>
            <w:tcW w:w="1039" w:type="dxa"/>
            <w:tcBorders>
              <w:top w:val="nil"/>
              <w:left w:val="nil"/>
              <w:bottom w:val="single" w:sz="4" w:space="0" w:color="auto"/>
              <w:right w:val="single" w:sz="4" w:space="0" w:color="auto"/>
            </w:tcBorders>
            <w:shd w:val="clear" w:color="auto" w:fill="auto"/>
            <w:vAlign w:val="center"/>
          </w:tcPr>
          <w:p w14:paraId="416A70BC" w14:textId="086147E5" w:rsidR="00C30EC2" w:rsidRPr="005F4B2C" w:rsidRDefault="00C30EC2"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w:t>
            </w:r>
          </w:p>
        </w:tc>
        <w:tc>
          <w:tcPr>
            <w:tcW w:w="1040" w:type="dxa"/>
            <w:tcBorders>
              <w:top w:val="nil"/>
              <w:left w:val="single" w:sz="4" w:space="0" w:color="auto"/>
              <w:bottom w:val="single" w:sz="4" w:space="0" w:color="auto"/>
              <w:right w:val="single" w:sz="4" w:space="0" w:color="auto"/>
            </w:tcBorders>
            <w:shd w:val="clear" w:color="auto" w:fill="FFFFFF" w:themeFill="background1"/>
            <w:vAlign w:val="center"/>
          </w:tcPr>
          <w:p w14:paraId="2B73AAD3" w14:textId="2C183D83" w:rsidR="00C30EC2" w:rsidRPr="005F4B2C" w:rsidRDefault="00C30EC2"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0,8</w:t>
            </w:r>
          </w:p>
        </w:tc>
        <w:tc>
          <w:tcPr>
            <w:tcW w:w="1039" w:type="dxa"/>
            <w:tcBorders>
              <w:top w:val="nil"/>
              <w:left w:val="single" w:sz="4" w:space="0" w:color="auto"/>
              <w:bottom w:val="single" w:sz="4" w:space="0" w:color="auto"/>
              <w:right w:val="single" w:sz="4" w:space="0" w:color="auto"/>
            </w:tcBorders>
            <w:shd w:val="clear" w:color="auto" w:fill="FFFFFF" w:themeFill="background1"/>
            <w:vAlign w:val="center"/>
          </w:tcPr>
          <w:p w14:paraId="0F6D21EB" w14:textId="4A8894E2" w:rsidR="00C30EC2" w:rsidRPr="005F4B2C" w:rsidRDefault="00C30EC2"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5,6</w:t>
            </w:r>
          </w:p>
        </w:tc>
        <w:tc>
          <w:tcPr>
            <w:tcW w:w="1040" w:type="dxa"/>
            <w:tcBorders>
              <w:top w:val="nil"/>
              <w:left w:val="nil"/>
              <w:bottom w:val="single" w:sz="4" w:space="0" w:color="auto"/>
              <w:right w:val="single" w:sz="4" w:space="0" w:color="auto"/>
            </w:tcBorders>
            <w:shd w:val="clear" w:color="auto" w:fill="FFFFFF" w:themeFill="background1"/>
            <w:vAlign w:val="center"/>
          </w:tcPr>
          <w:p w14:paraId="68BAEFDD" w14:textId="51547D9B" w:rsidR="00C30EC2" w:rsidRPr="005F4B2C" w:rsidRDefault="00C30EC2" w:rsidP="00A13BE8">
            <w:pPr>
              <w:widowControl w:val="0"/>
              <w:ind w:firstLine="0"/>
              <w:jc w:val="center"/>
              <w:rPr>
                <w:rFonts w:eastAsia="Times New Roman" w:cs="Times New Roman"/>
                <w:color w:val="000000" w:themeColor="text1"/>
                <w:lang w:eastAsia="ru-RU"/>
              </w:rPr>
            </w:pPr>
            <w:r>
              <w:rPr>
                <w:rFonts w:eastAsia="Times New Roman" w:cs="Times New Roman"/>
                <w:color w:val="000000" w:themeColor="text1"/>
                <w:lang w:eastAsia="ru-RU"/>
              </w:rPr>
              <w:t>5,0</w:t>
            </w:r>
          </w:p>
        </w:tc>
        <w:tc>
          <w:tcPr>
            <w:tcW w:w="1087" w:type="dxa"/>
            <w:tcBorders>
              <w:top w:val="nil"/>
              <w:left w:val="nil"/>
              <w:bottom w:val="single" w:sz="8" w:space="0" w:color="auto"/>
              <w:right w:val="single" w:sz="8" w:space="0" w:color="auto"/>
            </w:tcBorders>
            <w:shd w:val="clear" w:color="000000" w:fill="FFFFFF"/>
            <w:vAlign w:val="center"/>
          </w:tcPr>
          <w:p w14:paraId="6690D3AA" w14:textId="787CD108" w:rsidR="00C30EC2" w:rsidRPr="00C30EC2" w:rsidRDefault="002D5BC8" w:rsidP="00A13BE8">
            <w:pPr>
              <w:widowControl w:val="0"/>
              <w:ind w:firstLine="0"/>
              <w:jc w:val="center"/>
              <w:rPr>
                <w:rFonts w:eastAsia="Times New Roman" w:cs="Times New Roman"/>
                <w:bCs/>
                <w:color w:val="000000" w:themeColor="text1"/>
                <w:lang w:eastAsia="ru-RU"/>
              </w:rPr>
            </w:pPr>
            <w:r>
              <w:rPr>
                <w:rFonts w:cs="Times New Roman"/>
                <w:color w:val="000000"/>
              </w:rPr>
              <w:t>+</w:t>
            </w:r>
            <w:r w:rsidR="00C30EC2" w:rsidRPr="00C30EC2">
              <w:rPr>
                <w:rFonts w:cs="Times New Roman"/>
                <w:color w:val="000000"/>
              </w:rPr>
              <w:t>5</w:t>
            </w:r>
            <w:r>
              <w:rPr>
                <w:rFonts w:cs="Times New Roman"/>
                <w:color w:val="000000"/>
              </w:rPr>
              <w:t>,0</w:t>
            </w:r>
          </w:p>
        </w:tc>
        <w:tc>
          <w:tcPr>
            <w:tcW w:w="850" w:type="dxa"/>
            <w:tcBorders>
              <w:top w:val="nil"/>
              <w:left w:val="nil"/>
              <w:bottom w:val="single" w:sz="8" w:space="0" w:color="auto"/>
              <w:right w:val="single" w:sz="8" w:space="0" w:color="auto"/>
            </w:tcBorders>
            <w:shd w:val="clear" w:color="000000" w:fill="FFFFFF"/>
            <w:vAlign w:val="center"/>
          </w:tcPr>
          <w:p w14:paraId="5D150D8D" w14:textId="33E5CC75" w:rsidR="00C30EC2" w:rsidRPr="00C30EC2" w:rsidRDefault="00C30EC2" w:rsidP="00A13BE8">
            <w:pPr>
              <w:widowControl w:val="0"/>
              <w:ind w:firstLine="0"/>
              <w:jc w:val="center"/>
              <w:rPr>
                <w:rFonts w:eastAsia="Times New Roman" w:cs="Times New Roman"/>
                <w:color w:val="000000" w:themeColor="text1"/>
                <w:lang w:eastAsia="ru-RU"/>
              </w:rPr>
            </w:pPr>
            <w:r w:rsidRPr="00C30EC2">
              <w:rPr>
                <w:rFonts w:cs="Times New Roman"/>
                <w:color w:val="000000"/>
              </w:rPr>
              <w:t>*</w:t>
            </w:r>
          </w:p>
        </w:tc>
      </w:tr>
    </w:tbl>
    <w:p w14:paraId="590DEA57" w14:textId="77777777" w:rsidR="004669E8" w:rsidRPr="001F4357" w:rsidRDefault="004669E8" w:rsidP="001F4357">
      <w:pPr>
        <w:ind w:firstLine="720"/>
        <w:rPr>
          <w:rFonts w:cs="Times New Roman"/>
          <w:szCs w:val="24"/>
        </w:rPr>
      </w:pPr>
    </w:p>
    <w:p w14:paraId="05E3EBE4" w14:textId="0AFDC629" w:rsidR="004669E8" w:rsidRPr="001F4357" w:rsidRDefault="004669E8" w:rsidP="001F4357">
      <w:pPr>
        <w:ind w:firstLine="720"/>
        <w:rPr>
          <w:rFonts w:cs="Times New Roman"/>
          <w:szCs w:val="24"/>
        </w:rPr>
      </w:pPr>
      <w:r w:rsidRPr="001F4357">
        <w:rPr>
          <w:rFonts w:cs="Times New Roman"/>
          <w:szCs w:val="24"/>
        </w:rPr>
        <w:t xml:space="preserve">Общий объем финансирования муниципальных программ за четыре года составил </w:t>
      </w:r>
      <w:r w:rsidR="003545EE">
        <w:rPr>
          <w:rFonts w:cs="Times New Roman"/>
          <w:szCs w:val="24"/>
        </w:rPr>
        <w:t>21</w:t>
      </w:r>
      <w:r w:rsidR="00161F7D">
        <w:rPr>
          <w:rFonts w:cs="Times New Roman"/>
          <w:szCs w:val="24"/>
        </w:rPr>
        <w:t> 510,1</w:t>
      </w:r>
      <w:r w:rsidRPr="001F4357">
        <w:rPr>
          <w:rFonts w:cs="Times New Roman"/>
          <w:szCs w:val="24"/>
        </w:rPr>
        <w:t xml:space="preserve"> </w:t>
      </w:r>
      <w:r w:rsidR="001658AB">
        <w:rPr>
          <w:rFonts w:cs="Times New Roman"/>
          <w:szCs w:val="24"/>
        </w:rPr>
        <w:t>млн рублей</w:t>
      </w:r>
      <w:r w:rsidRPr="001F4357">
        <w:rPr>
          <w:rFonts w:cs="Times New Roman"/>
          <w:szCs w:val="24"/>
        </w:rPr>
        <w:t>; их финансирование в 20</w:t>
      </w:r>
      <w:r w:rsidR="00161F7D">
        <w:rPr>
          <w:rFonts w:cs="Times New Roman"/>
          <w:szCs w:val="24"/>
        </w:rPr>
        <w:t>22</w:t>
      </w:r>
      <w:r w:rsidRPr="001F4357">
        <w:rPr>
          <w:rFonts w:cs="Times New Roman"/>
          <w:szCs w:val="24"/>
        </w:rPr>
        <w:t xml:space="preserve"> году увеличилось на </w:t>
      </w:r>
      <w:r w:rsidR="00161F7D">
        <w:rPr>
          <w:rFonts w:cs="Times New Roman"/>
          <w:szCs w:val="24"/>
        </w:rPr>
        <w:t>22,0% по сравнению с 2019</w:t>
      </w:r>
      <w:r w:rsidRPr="001F4357">
        <w:rPr>
          <w:rFonts w:cs="Times New Roman"/>
          <w:szCs w:val="24"/>
        </w:rPr>
        <w:t xml:space="preserve"> годом.</w:t>
      </w:r>
    </w:p>
    <w:p w14:paraId="13DD4CF8" w14:textId="02E22DD0" w:rsidR="004669E8" w:rsidRPr="001F4357" w:rsidRDefault="004669E8" w:rsidP="001F4357">
      <w:pPr>
        <w:ind w:firstLine="720"/>
        <w:rPr>
          <w:rFonts w:cs="Times New Roman"/>
          <w:szCs w:val="24"/>
        </w:rPr>
      </w:pPr>
      <w:r w:rsidRPr="001F4357">
        <w:rPr>
          <w:rFonts w:cs="Times New Roman"/>
          <w:szCs w:val="24"/>
        </w:rPr>
        <w:t>Направление «</w:t>
      </w:r>
      <w:r w:rsidR="00D5798D">
        <w:rPr>
          <w:rFonts w:cs="Times New Roman"/>
          <w:szCs w:val="24"/>
        </w:rPr>
        <w:t>Р</w:t>
      </w:r>
      <w:r w:rsidR="00D5798D" w:rsidRPr="00D5798D">
        <w:rPr>
          <w:rFonts w:cs="Times New Roman"/>
          <w:szCs w:val="24"/>
        </w:rPr>
        <w:t>азвитие человеческого потенциала, человеко-ориентированность социального пространства, повышение уровня и качества жизни населения</w:t>
      </w:r>
      <w:r w:rsidRPr="001F4357">
        <w:rPr>
          <w:rFonts w:cs="Times New Roman"/>
          <w:szCs w:val="24"/>
        </w:rPr>
        <w:t>» представлено шестью программами, суммарный объ</w:t>
      </w:r>
      <w:r w:rsidR="00D5798D">
        <w:rPr>
          <w:rFonts w:cs="Times New Roman"/>
          <w:szCs w:val="24"/>
        </w:rPr>
        <w:t>ем финансирования которых в 2019-2022</w:t>
      </w:r>
      <w:r w:rsidRPr="001F4357">
        <w:rPr>
          <w:rFonts w:cs="Times New Roman"/>
          <w:szCs w:val="24"/>
        </w:rPr>
        <w:t xml:space="preserve"> годах составил </w:t>
      </w:r>
      <w:r w:rsidR="00D5798D">
        <w:rPr>
          <w:rFonts w:cs="Times New Roman"/>
          <w:szCs w:val="24"/>
        </w:rPr>
        <w:t>16 370,7</w:t>
      </w:r>
      <w:r w:rsidRPr="001F4357">
        <w:rPr>
          <w:rFonts w:cs="Times New Roman"/>
          <w:szCs w:val="24"/>
        </w:rPr>
        <w:t xml:space="preserve"> </w:t>
      </w:r>
      <w:r w:rsidR="001658AB">
        <w:rPr>
          <w:rFonts w:cs="Times New Roman"/>
          <w:szCs w:val="24"/>
        </w:rPr>
        <w:t>млн рублей</w:t>
      </w:r>
      <w:r w:rsidRPr="001F4357">
        <w:rPr>
          <w:rFonts w:cs="Times New Roman"/>
          <w:szCs w:val="24"/>
        </w:rPr>
        <w:t xml:space="preserve">, или </w:t>
      </w:r>
      <w:r w:rsidR="003545EE">
        <w:rPr>
          <w:rFonts w:cs="Times New Roman"/>
          <w:szCs w:val="24"/>
        </w:rPr>
        <w:t>76,1</w:t>
      </w:r>
      <w:r w:rsidRPr="001F4357">
        <w:rPr>
          <w:rFonts w:cs="Times New Roman"/>
          <w:szCs w:val="24"/>
        </w:rPr>
        <w:t xml:space="preserve">% от общего программного бюджета. </w:t>
      </w:r>
      <w:r w:rsidR="00D5798D">
        <w:rPr>
          <w:rFonts w:cs="Times New Roman"/>
          <w:szCs w:val="24"/>
        </w:rPr>
        <w:t xml:space="preserve">Сокращение </w:t>
      </w:r>
      <w:r w:rsidR="00D5798D" w:rsidRPr="001F4357">
        <w:rPr>
          <w:rFonts w:cs="Times New Roman"/>
          <w:szCs w:val="24"/>
        </w:rPr>
        <w:t>финансирования</w:t>
      </w:r>
      <w:r w:rsidRPr="001F4357">
        <w:rPr>
          <w:rFonts w:cs="Times New Roman"/>
          <w:szCs w:val="24"/>
        </w:rPr>
        <w:t xml:space="preserve"> </w:t>
      </w:r>
      <w:r w:rsidR="00D5798D">
        <w:rPr>
          <w:rFonts w:cs="Times New Roman"/>
          <w:szCs w:val="24"/>
        </w:rPr>
        <w:t>по данному направлению составило 4,3</w:t>
      </w:r>
      <w:r w:rsidRPr="001F4357">
        <w:rPr>
          <w:rFonts w:cs="Times New Roman"/>
          <w:szCs w:val="24"/>
        </w:rPr>
        <w:t>%.</w:t>
      </w:r>
    </w:p>
    <w:p w14:paraId="2BDE6FFB" w14:textId="24AB3FEF" w:rsidR="004669E8" w:rsidRPr="001F4357" w:rsidRDefault="00D5798D" w:rsidP="001F4357">
      <w:pPr>
        <w:ind w:firstLine="720"/>
        <w:rPr>
          <w:rFonts w:cs="Times New Roman"/>
          <w:szCs w:val="24"/>
        </w:rPr>
      </w:pPr>
      <w:r>
        <w:rPr>
          <w:rFonts w:cs="Times New Roman"/>
          <w:szCs w:val="24"/>
        </w:rPr>
        <w:t>В 2022</w:t>
      </w:r>
      <w:r w:rsidR="004669E8" w:rsidRPr="001F4357">
        <w:rPr>
          <w:rFonts w:cs="Times New Roman"/>
          <w:szCs w:val="24"/>
        </w:rPr>
        <w:t xml:space="preserve"> году</w:t>
      </w:r>
      <w:r>
        <w:rPr>
          <w:rFonts w:cs="Times New Roman"/>
          <w:szCs w:val="24"/>
        </w:rPr>
        <w:t xml:space="preserve"> по сравнению с 2019 годом</w:t>
      </w:r>
      <w:r w:rsidR="004669E8" w:rsidRPr="001F4357">
        <w:rPr>
          <w:rFonts w:cs="Times New Roman"/>
          <w:szCs w:val="24"/>
        </w:rPr>
        <w:t xml:space="preserve"> возросли объемы финансирования программ в сферах ф</w:t>
      </w:r>
      <w:r>
        <w:rPr>
          <w:rFonts w:cs="Times New Roman"/>
          <w:szCs w:val="24"/>
        </w:rPr>
        <w:t>ормирования доступной среды (в 6,7 раз</w:t>
      </w:r>
      <w:r w:rsidR="004669E8" w:rsidRPr="001F4357">
        <w:rPr>
          <w:rFonts w:cs="Times New Roman"/>
          <w:szCs w:val="24"/>
        </w:rPr>
        <w:t xml:space="preserve">), образования (на </w:t>
      </w:r>
      <w:r>
        <w:rPr>
          <w:rFonts w:cs="Times New Roman"/>
          <w:szCs w:val="24"/>
        </w:rPr>
        <w:t>16,6%</w:t>
      </w:r>
      <w:r w:rsidR="00521AAA">
        <w:rPr>
          <w:rFonts w:cs="Times New Roman"/>
          <w:szCs w:val="24"/>
        </w:rPr>
        <w:t>),</w:t>
      </w:r>
      <w:r w:rsidR="004669E8" w:rsidRPr="001F4357">
        <w:rPr>
          <w:rFonts w:cs="Times New Roman"/>
          <w:szCs w:val="24"/>
        </w:rPr>
        <w:t xml:space="preserve"> культуры (на </w:t>
      </w:r>
      <w:r>
        <w:rPr>
          <w:rFonts w:cs="Times New Roman"/>
          <w:szCs w:val="24"/>
        </w:rPr>
        <w:t>12,2</w:t>
      </w:r>
      <w:r w:rsidR="004669E8" w:rsidRPr="001F4357">
        <w:rPr>
          <w:rFonts w:cs="Times New Roman"/>
          <w:szCs w:val="24"/>
        </w:rPr>
        <w:t>%). Уменьшилось финансовое обеспечение сфер</w:t>
      </w:r>
      <w:r>
        <w:rPr>
          <w:rFonts w:cs="Times New Roman"/>
          <w:szCs w:val="24"/>
        </w:rPr>
        <w:t xml:space="preserve"> охраны труда (на 38,9%), обеспечения жильем (на 42,2%),</w:t>
      </w:r>
      <w:r w:rsidR="004669E8" w:rsidRPr="001F4357">
        <w:rPr>
          <w:rFonts w:cs="Times New Roman"/>
          <w:szCs w:val="24"/>
        </w:rPr>
        <w:t xml:space="preserve"> физической культуры и спорта (на </w:t>
      </w:r>
      <w:r w:rsidR="00EA1FBE">
        <w:rPr>
          <w:rFonts w:cs="Times New Roman"/>
          <w:szCs w:val="24"/>
        </w:rPr>
        <w:t>11,6%).</w:t>
      </w:r>
    </w:p>
    <w:p w14:paraId="0F7AB845" w14:textId="2B89F137" w:rsidR="004669E8" w:rsidRPr="00521AAA" w:rsidRDefault="004669E8" w:rsidP="001F4357">
      <w:pPr>
        <w:ind w:firstLine="720"/>
        <w:rPr>
          <w:rFonts w:cs="Times New Roman"/>
          <w:szCs w:val="24"/>
        </w:rPr>
      </w:pPr>
      <w:r w:rsidRPr="001F4357">
        <w:rPr>
          <w:rFonts w:cs="Times New Roman"/>
          <w:szCs w:val="24"/>
        </w:rPr>
        <w:t>Наибольшие объемы финансирования за весь период, в соответствии с полномочиями органов местного самоуправления, пришлись на</w:t>
      </w:r>
      <w:r w:rsidR="00DD178C">
        <w:rPr>
          <w:rFonts w:cs="Times New Roman"/>
          <w:szCs w:val="24"/>
        </w:rPr>
        <w:t xml:space="preserve"> сферы образования (</w:t>
      </w:r>
      <w:r w:rsidR="007931FE">
        <w:rPr>
          <w:rFonts w:cs="Times New Roman"/>
          <w:szCs w:val="24"/>
        </w:rPr>
        <w:t>9 890,9</w:t>
      </w:r>
      <w:r w:rsidR="00DD178C">
        <w:rPr>
          <w:rFonts w:cs="Times New Roman"/>
          <w:szCs w:val="24"/>
        </w:rPr>
        <w:t xml:space="preserve"> млн рублей</w:t>
      </w:r>
      <w:r w:rsidRPr="001F4357">
        <w:rPr>
          <w:rFonts w:cs="Times New Roman"/>
          <w:szCs w:val="24"/>
        </w:rPr>
        <w:t>), обеспечения жильем (</w:t>
      </w:r>
      <w:r w:rsidR="007931FE">
        <w:rPr>
          <w:rFonts w:cs="Times New Roman"/>
          <w:szCs w:val="24"/>
        </w:rPr>
        <w:t>3 614,9</w:t>
      </w:r>
      <w:r w:rsidRPr="001F4357">
        <w:rPr>
          <w:rFonts w:cs="Times New Roman"/>
          <w:szCs w:val="24"/>
        </w:rPr>
        <w:t xml:space="preserve"> </w:t>
      </w:r>
      <w:r w:rsidR="00DD178C">
        <w:rPr>
          <w:rFonts w:cs="Times New Roman"/>
          <w:szCs w:val="24"/>
        </w:rPr>
        <w:t>млн рублей</w:t>
      </w:r>
      <w:r w:rsidRPr="001F4357">
        <w:rPr>
          <w:rFonts w:cs="Times New Roman"/>
          <w:szCs w:val="24"/>
        </w:rPr>
        <w:t>), культуры (</w:t>
      </w:r>
      <w:r w:rsidR="007931FE">
        <w:rPr>
          <w:rFonts w:cs="Times New Roman"/>
          <w:szCs w:val="24"/>
        </w:rPr>
        <w:t xml:space="preserve">1 783,2 </w:t>
      </w:r>
      <w:r w:rsidR="00DD178C">
        <w:rPr>
          <w:rFonts w:cs="Times New Roman"/>
          <w:szCs w:val="24"/>
        </w:rPr>
        <w:t>млн рублей</w:t>
      </w:r>
      <w:r w:rsidRPr="001F4357">
        <w:rPr>
          <w:rFonts w:cs="Times New Roman"/>
          <w:szCs w:val="24"/>
        </w:rPr>
        <w:t xml:space="preserve">), физической культуры и спорта </w:t>
      </w:r>
      <w:r w:rsidR="007931FE">
        <w:rPr>
          <w:rFonts w:cs="Times New Roman"/>
          <w:szCs w:val="24"/>
        </w:rPr>
        <w:t>(1 059,5</w:t>
      </w:r>
      <w:r w:rsidRPr="001F4357">
        <w:rPr>
          <w:rFonts w:cs="Times New Roman"/>
          <w:szCs w:val="24"/>
        </w:rPr>
        <w:t xml:space="preserve"> </w:t>
      </w:r>
      <w:r w:rsidR="00DD178C">
        <w:rPr>
          <w:rFonts w:cs="Times New Roman"/>
          <w:szCs w:val="24"/>
        </w:rPr>
        <w:t>млн рублей</w:t>
      </w:r>
      <w:r w:rsidRPr="001F4357">
        <w:rPr>
          <w:rFonts w:cs="Times New Roman"/>
          <w:szCs w:val="24"/>
        </w:rPr>
        <w:t xml:space="preserve">). Финансирование охраны труда и формирования доступной среды составило всего </w:t>
      </w:r>
      <w:r w:rsidR="007931FE">
        <w:rPr>
          <w:rFonts w:cs="Times New Roman"/>
          <w:szCs w:val="24"/>
        </w:rPr>
        <w:t>12,4</w:t>
      </w:r>
      <w:r w:rsidRPr="001F4357">
        <w:rPr>
          <w:rFonts w:cs="Times New Roman"/>
          <w:szCs w:val="24"/>
        </w:rPr>
        <w:t xml:space="preserve"> и </w:t>
      </w:r>
      <w:r w:rsidR="007931FE">
        <w:rPr>
          <w:rFonts w:cs="Times New Roman"/>
          <w:szCs w:val="24"/>
        </w:rPr>
        <w:t>9,8</w:t>
      </w:r>
      <w:r w:rsidRPr="001F4357">
        <w:rPr>
          <w:rFonts w:cs="Times New Roman"/>
          <w:szCs w:val="24"/>
        </w:rPr>
        <w:t xml:space="preserve"> </w:t>
      </w:r>
      <w:r w:rsidR="001658AB">
        <w:rPr>
          <w:rFonts w:cs="Times New Roman"/>
          <w:szCs w:val="24"/>
        </w:rPr>
        <w:t>млн рублей</w:t>
      </w:r>
      <w:r w:rsidRPr="001F4357">
        <w:rPr>
          <w:rFonts w:cs="Times New Roman"/>
          <w:szCs w:val="24"/>
        </w:rPr>
        <w:t>, соответственно.</w:t>
      </w:r>
    </w:p>
    <w:p w14:paraId="71FBD880" w14:textId="22A91AF9" w:rsidR="004669E8" w:rsidRPr="001F4357" w:rsidRDefault="004669E8" w:rsidP="001F4357">
      <w:pPr>
        <w:ind w:firstLine="720"/>
        <w:rPr>
          <w:rFonts w:cs="Times New Roman"/>
          <w:szCs w:val="24"/>
        </w:rPr>
      </w:pPr>
      <w:r w:rsidRPr="001F4357">
        <w:rPr>
          <w:rFonts w:cs="Times New Roman"/>
          <w:szCs w:val="24"/>
        </w:rPr>
        <w:t>Направление «</w:t>
      </w:r>
      <w:r w:rsidR="00521AAA">
        <w:rPr>
          <w:rFonts w:cs="Times New Roman"/>
          <w:szCs w:val="24"/>
        </w:rPr>
        <w:t>Э</w:t>
      </w:r>
      <w:r w:rsidR="00521AAA" w:rsidRPr="00521AAA">
        <w:rPr>
          <w:rFonts w:cs="Times New Roman"/>
          <w:szCs w:val="24"/>
        </w:rPr>
        <w:t>ффективная муниципальная экономика и повышение ее конкурентоспособности</w:t>
      </w:r>
      <w:r w:rsidRPr="001F4357">
        <w:rPr>
          <w:rFonts w:cs="Times New Roman"/>
          <w:szCs w:val="24"/>
        </w:rPr>
        <w:t xml:space="preserve">» на данный момент представлено всего одной программой, посвященной поддержке предпринимательства. Объем финансирования данной программы за четыре года вырос </w:t>
      </w:r>
      <w:r w:rsidR="00521AAA">
        <w:rPr>
          <w:rFonts w:cs="Times New Roman"/>
          <w:szCs w:val="24"/>
        </w:rPr>
        <w:t>в 1,6 раза</w:t>
      </w:r>
      <w:r w:rsidRPr="001F4357">
        <w:rPr>
          <w:rFonts w:cs="Times New Roman"/>
          <w:szCs w:val="24"/>
        </w:rPr>
        <w:t xml:space="preserve">, однако в абсолютном выражении он небольшой и составляет </w:t>
      </w:r>
      <w:r w:rsidR="00521AAA">
        <w:rPr>
          <w:rFonts w:cs="Times New Roman"/>
          <w:szCs w:val="24"/>
        </w:rPr>
        <w:t>30,2</w:t>
      </w:r>
      <w:r w:rsidRPr="001F4357">
        <w:rPr>
          <w:rFonts w:cs="Times New Roman"/>
          <w:szCs w:val="24"/>
        </w:rPr>
        <w:t xml:space="preserve"> </w:t>
      </w:r>
      <w:r w:rsidR="00DD178C">
        <w:rPr>
          <w:rFonts w:cs="Times New Roman"/>
          <w:szCs w:val="24"/>
        </w:rPr>
        <w:t>млн рублей</w:t>
      </w:r>
      <w:r w:rsidR="00DD178C" w:rsidRPr="001F4357">
        <w:rPr>
          <w:rFonts w:cs="Times New Roman"/>
          <w:szCs w:val="24"/>
        </w:rPr>
        <w:t xml:space="preserve"> </w:t>
      </w:r>
      <w:r w:rsidR="002B1C58">
        <w:rPr>
          <w:rFonts w:cs="Times New Roman"/>
          <w:szCs w:val="24"/>
        </w:rPr>
        <w:t>за четыре года, или 0,1</w:t>
      </w:r>
      <w:r w:rsidRPr="001F4357">
        <w:rPr>
          <w:rFonts w:cs="Times New Roman"/>
          <w:szCs w:val="24"/>
        </w:rPr>
        <w:t>% от программного бюджета.</w:t>
      </w:r>
    </w:p>
    <w:p w14:paraId="496BB4DA" w14:textId="4B26E599" w:rsidR="002B1C58" w:rsidRDefault="004669E8" w:rsidP="001F4357">
      <w:pPr>
        <w:ind w:firstLine="720"/>
        <w:rPr>
          <w:rFonts w:cs="Times New Roman"/>
          <w:szCs w:val="24"/>
        </w:rPr>
      </w:pPr>
      <w:r w:rsidRPr="001F4357">
        <w:rPr>
          <w:rFonts w:cs="Times New Roman"/>
          <w:szCs w:val="24"/>
        </w:rPr>
        <w:t>Направление «</w:t>
      </w:r>
      <w:r w:rsidR="002B1C58">
        <w:rPr>
          <w:rFonts w:cs="Times New Roman"/>
          <w:szCs w:val="24"/>
        </w:rPr>
        <w:t>П</w:t>
      </w:r>
      <w:r w:rsidR="002B1C58" w:rsidRPr="002B1C58">
        <w:rPr>
          <w:rFonts w:cs="Times New Roman"/>
          <w:szCs w:val="24"/>
        </w:rPr>
        <w:t>ространственное развитие и повышение качества городской среды</w:t>
      </w:r>
      <w:r w:rsidRPr="001F4357">
        <w:rPr>
          <w:rFonts w:cs="Times New Roman"/>
          <w:szCs w:val="24"/>
        </w:rPr>
        <w:t xml:space="preserve">» представлено </w:t>
      </w:r>
      <w:r w:rsidR="002B1C58">
        <w:rPr>
          <w:rFonts w:cs="Times New Roman"/>
          <w:szCs w:val="24"/>
        </w:rPr>
        <w:t>восемью</w:t>
      </w:r>
      <w:r w:rsidRPr="001F4357">
        <w:rPr>
          <w:rFonts w:cs="Times New Roman"/>
          <w:szCs w:val="24"/>
        </w:rPr>
        <w:t xml:space="preserve"> программами, общий объем финансирования которых за четыре года составил </w:t>
      </w:r>
      <w:r w:rsidR="002B1C58">
        <w:rPr>
          <w:rFonts w:cs="Times New Roman"/>
          <w:szCs w:val="24"/>
        </w:rPr>
        <w:t>2 550,9</w:t>
      </w:r>
      <w:r w:rsidRPr="001F4357">
        <w:rPr>
          <w:rFonts w:cs="Times New Roman"/>
          <w:szCs w:val="24"/>
        </w:rPr>
        <w:t xml:space="preserve"> </w:t>
      </w:r>
      <w:r w:rsidR="001658AB">
        <w:rPr>
          <w:rFonts w:cs="Times New Roman"/>
          <w:szCs w:val="24"/>
        </w:rPr>
        <w:t>млн рублей</w:t>
      </w:r>
      <w:r w:rsidRPr="001F4357">
        <w:rPr>
          <w:rFonts w:cs="Times New Roman"/>
          <w:szCs w:val="24"/>
        </w:rPr>
        <w:t xml:space="preserve">, или </w:t>
      </w:r>
      <w:r w:rsidR="003545EE">
        <w:rPr>
          <w:rFonts w:cs="Times New Roman"/>
          <w:szCs w:val="24"/>
        </w:rPr>
        <w:t>11,9</w:t>
      </w:r>
      <w:r w:rsidRPr="001F4357">
        <w:rPr>
          <w:rFonts w:cs="Times New Roman"/>
          <w:szCs w:val="24"/>
        </w:rPr>
        <w:t>% от совокупного программного бюджета. Финансовое обеспечение данных программ в 20</w:t>
      </w:r>
      <w:r w:rsidR="002B1C58">
        <w:rPr>
          <w:rFonts w:cs="Times New Roman"/>
          <w:szCs w:val="24"/>
        </w:rPr>
        <w:t>22 году по сравнению с 2019</w:t>
      </w:r>
      <w:r w:rsidRPr="001F4357">
        <w:rPr>
          <w:rFonts w:cs="Times New Roman"/>
          <w:szCs w:val="24"/>
        </w:rPr>
        <w:t xml:space="preserve"> годом возросло на </w:t>
      </w:r>
      <w:r w:rsidR="002B1C58">
        <w:rPr>
          <w:rFonts w:cs="Times New Roman"/>
          <w:szCs w:val="24"/>
        </w:rPr>
        <w:t>85,8</w:t>
      </w:r>
      <w:r w:rsidRPr="001F4357">
        <w:rPr>
          <w:rFonts w:cs="Times New Roman"/>
          <w:szCs w:val="24"/>
        </w:rPr>
        <w:t>%.</w:t>
      </w:r>
    </w:p>
    <w:p w14:paraId="5D64857C" w14:textId="719C39BF" w:rsidR="002B1C58" w:rsidRDefault="002B1C58" w:rsidP="001F4357">
      <w:pPr>
        <w:ind w:firstLine="720"/>
        <w:rPr>
          <w:rFonts w:cs="Times New Roman"/>
          <w:szCs w:val="24"/>
        </w:rPr>
      </w:pPr>
      <w:r>
        <w:rPr>
          <w:rFonts w:cs="Times New Roman"/>
          <w:szCs w:val="24"/>
        </w:rPr>
        <w:lastRenderedPageBreak/>
        <w:t>За рассматриваемые четыре года у</w:t>
      </w:r>
      <w:r w:rsidR="004669E8" w:rsidRPr="001F4357">
        <w:rPr>
          <w:rFonts w:cs="Times New Roman"/>
          <w:szCs w:val="24"/>
        </w:rPr>
        <w:t xml:space="preserve">величилось финансирование </w:t>
      </w:r>
      <w:r>
        <w:rPr>
          <w:rFonts w:cs="Times New Roman"/>
          <w:szCs w:val="24"/>
        </w:rPr>
        <w:t xml:space="preserve">в сфере </w:t>
      </w:r>
      <w:r w:rsidR="004669E8" w:rsidRPr="001F4357">
        <w:rPr>
          <w:rFonts w:cs="Times New Roman"/>
          <w:szCs w:val="24"/>
        </w:rPr>
        <w:t xml:space="preserve">жилищно-коммунального хозяйства </w:t>
      </w:r>
      <w:r>
        <w:rPr>
          <w:rFonts w:cs="Times New Roman"/>
          <w:szCs w:val="24"/>
        </w:rPr>
        <w:t>в 2,4 раза</w:t>
      </w:r>
      <w:r w:rsidR="004669E8" w:rsidRPr="001F4357">
        <w:rPr>
          <w:rFonts w:cs="Times New Roman"/>
          <w:szCs w:val="24"/>
        </w:rPr>
        <w:t>,</w:t>
      </w:r>
      <w:r>
        <w:rPr>
          <w:rFonts w:cs="Times New Roman"/>
          <w:szCs w:val="24"/>
        </w:rPr>
        <w:t xml:space="preserve"> благоустройства городской среды в 4,9 раза, общественного порядка и безопасности дорожного движения в 4,7 раза, укрепления межнационального согласия в 2,5 раза, развития систем гражданской защиты населения на 7%.</w:t>
      </w:r>
    </w:p>
    <w:p w14:paraId="7A41B362" w14:textId="77777777" w:rsidR="00DC20F7" w:rsidRDefault="004669E8" w:rsidP="001F4357">
      <w:pPr>
        <w:ind w:firstLine="720"/>
        <w:rPr>
          <w:rFonts w:cs="Times New Roman"/>
          <w:szCs w:val="24"/>
        </w:rPr>
      </w:pPr>
      <w:r w:rsidRPr="001F4357">
        <w:rPr>
          <w:rFonts w:cs="Times New Roman"/>
          <w:szCs w:val="24"/>
        </w:rPr>
        <w:t xml:space="preserve"> </w:t>
      </w:r>
      <w:r w:rsidR="002B1C58">
        <w:rPr>
          <w:rFonts w:cs="Times New Roman"/>
          <w:szCs w:val="24"/>
        </w:rPr>
        <w:t>С</w:t>
      </w:r>
      <w:r w:rsidRPr="001F4357">
        <w:rPr>
          <w:rFonts w:cs="Times New Roman"/>
          <w:szCs w:val="24"/>
        </w:rPr>
        <w:t xml:space="preserve">ократилось финансирование мероприятий в </w:t>
      </w:r>
      <w:r w:rsidR="002B1C58" w:rsidRPr="001F4357">
        <w:rPr>
          <w:rFonts w:cs="Times New Roman"/>
          <w:szCs w:val="24"/>
        </w:rPr>
        <w:t>сфер</w:t>
      </w:r>
      <w:r w:rsidR="002B1C58">
        <w:rPr>
          <w:rFonts w:cs="Times New Roman"/>
          <w:szCs w:val="24"/>
        </w:rPr>
        <w:t>е градостроительной деятельности на 86,4%, обращения</w:t>
      </w:r>
      <w:r w:rsidR="00DC20F7">
        <w:rPr>
          <w:rFonts w:cs="Times New Roman"/>
          <w:szCs w:val="24"/>
        </w:rPr>
        <w:t xml:space="preserve"> с отходами производства и потребления на 66,3%,</w:t>
      </w:r>
      <w:r w:rsidR="002B1C58" w:rsidRPr="001F4357">
        <w:rPr>
          <w:rFonts w:cs="Times New Roman"/>
          <w:szCs w:val="24"/>
        </w:rPr>
        <w:t xml:space="preserve"> транспорта на </w:t>
      </w:r>
      <w:r w:rsidR="00DC20F7">
        <w:rPr>
          <w:rFonts w:cs="Times New Roman"/>
          <w:szCs w:val="24"/>
        </w:rPr>
        <w:t>7,1%.</w:t>
      </w:r>
    </w:p>
    <w:p w14:paraId="4EB39DA9" w14:textId="499B3827" w:rsidR="004669E8" w:rsidRDefault="004669E8" w:rsidP="001F4357">
      <w:pPr>
        <w:ind w:firstLine="720"/>
        <w:rPr>
          <w:rFonts w:cs="Times New Roman"/>
          <w:szCs w:val="24"/>
        </w:rPr>
      </w:pPr>
      <w:r w:rsidRPr="001F4357">
        <w:rPr>
          <w:rFonts w:cs="Times New Roman"/>
          <w:szCs w:val="24"/>
        </w:rPr>
        <w:t>Направлению «</w:t>
      </w:r>
      <w:r w:rsidR="00AB2E3C">
        <w:rPr>
          <w:rFonts w:cs="Times New Roman"/>
          <w:szCs w:val="24"/>
        </w:rPr>
        <w:t>Р</w:t>
      </w:r>
      <w:r w:rsidR="00AB2E3C" w:rsidRPr="00AB2E3C">
        <w:rPr>
          <w:rFonts w:cs="Times New Roman"/>
          <w:szCs w:val="24"/>
        </w:rPr>
        <w:t>азвитие гражданского общества и местного самоуправления</w:t>
      </w:r>
      <w:r w:rsidRPr="001F4357">
        <w:rPr>
          <w:rFonts w:cs="Times New Roman"/>
          <w:szCs w:val="24"/>
        </w:rPr>
        <w:t xml:space="preserve">» </w:t>
      </w:r>
      <w:r w:rsidR="001C47F7">
        <w:rPr>
          <w:rFonts w:cs="Times New Roman"/>
          <w:szCs w:val="24"/>
        </w:rPr>
        <w:t>соответствуют 7</w:t>
      </w:r>
      <w:r w:rsidRPr="001F4357">
        <w:rPr>
          <w:rFonts w:cs="Times New Roman"/>
          <w:szCs w:val="24"/>
        </w:rPr>
        <w:t xml:space="preserve"> программ, общий объем финансирования которых за четыре года </w:t>
      </w:r>
      <w:r w:rsidR="003545EE" w:rsidRPr="001F4357">
        <w:rPr>
          <w:rFonts w:cs="Times New Roman"/>
          <w:szCs w:val="24"/>
        </w:rPr>
        <w:t xml:space="preserve">составил </w:t>
      </w:r>
      <w:r w:rsidR="003545EE">
        <w:rPr>
          <w:rFonts w:cs="Times New Roman"/>
          <w:szCs w:val="24"/>
        </w:rPr>
        <w:t>2 558,3</w:t>
      </w:r>
      <w:r w:rsidRPr="001F4357">
        <w:rPr>
          <w:rFonts w:cs="Times New Roman"/>
          <w:szCs w:val="24"/>
        </w:rPr>
        <w:t xml:space="preserve"> </w:t>
      </w:r>
      <w:r w:rsidR="001658AB">
        <w:rPr>
          <w:rFonts w:cs="Times New Roman"/>
          <w:szCs w:val="24"/>
        </w:rPr>
        <w:t>млн рублей</w:t>
      </w:r>
      <w:r w:rsidRPr="001F4357">
        <w:rPr>
          <w:rFonts w:cs="Times New Roman"/>
          <w:szCs w:val="24"/>
        </w:rPr>
        <w:t xml:space="preserve">, или </w:t>
      </w:r>
      <w:r w:rsidR="003545EE">
        <w:rPr>
          <w:rFonts w:cs="Times New Roman"/>
          <w:szCs w:val="24"/>
        </w:rPr>
        <w:t>11,9</w:t>
      </w:r>
      <w:r w:rsidRPr="001F4357">
        <w:rPr>
          <w:rFonts w:cs="Times New Roman"/>
          <w:szCs w:val="24"/>
        </w:rPr>
        <w:t>% от вс</w:t>
      </w:r>
      <w:r w:rsidR="003545EE">
        <w:rPr>
          <w:rFonts w:cs="Times New Roman"/>
          <w:szCs w:val="24"/>
        </w:rPr>
        <w:t>его программного бюджета. В 2022</w:t>
      </w:r>
      <w:r w:rsidRPr="001F4357">
        <w:rPr>
          <w:rFonts w:cs="Times New Roman"/>
          <w:szCs w:val="24"/>
        </w:rPr>
        <w:t xml:space="preserve"> году финансовое обеспечение программ данного направления увеличилось на </w:t>
      </w:r>
      <w:r w:rsidR="003545EE">
        <w:rPr>
          <w:rFonts w:cs="Times New Roman"/>
          <w:szCs w:val="24"/>
        </w:rPr>
        <w:t>5</w:t>
      </w:r>
      <w:r w:rsidRPr="001F4357">
        <w:rPr>
          <w:rFonts w:cs="Times New Roman"/>
          <w:szCs w:val="24"/>
        </w:rPr>
        <w:t>% по сравнению с 201</w:t>
      </w:r>
      <w:r w:rsidR="003545EE">
        <w:rPr>
          <w:rFonts w:cs="Times New Roman"/>
          <w:szCs w:val="24"/>
        </w:rPr>
        <w:t>9</w:t>
      </w:r>
      <w:r w:rsidRPr="001F4357">
        <w:rPr>
          <w:rFonts w:cs="Times New Roman"/>
          <w:szCs w:val="24"/>
        </w:rPr>
        <w:t xml:space="preserve"> годом.</w:t>
      </w:r>
    </w:p>
    <w:p w14:paraId="62C61552" w14:textId="19AA71C8" w:rsidR="00D60094" w:rsidRDefault="00D60094" w:rsidP="001F4357">
      <w:pPr>
        <w:ind w:firstLine="720"/>
        <w:rPr>
          <w:rFonts w:cs="Times New Roman"/>
          <w:szCs w:val="24"/>
        </w:rPr>
      </w:pPr>
      <w:r>
        <w:rPr>
          <w:rFonts w:cs="Times New Roman"/>
          <w:szCs w:val="24"/>
        </w:rPr>
        <w:t>С 2019 года увеличилось финансирование программ в сфере информационного обеспечения на 35,2%, муниципального управления на 14,5%, развития общества на 3,9% и развития гражданского общества в 6,3 раза. При этом отмечается</w:t>
      </w:r>
      <w:r w:rsidR="003A4C4C">
        <w:rPr>
          <w:rFonts w:cs="Times New Roman"/>
          <w:szCs w:val="24"/>
        </w:rPr>
        <w:t xml:space="preserve"> значительное</w:t>
      </w:r>
      <w:r>
        <w:rPr>
          <w:rFonts w:cs="Times New Roman"/>
          <w:szCs w:val="24"/>
        </w:rPr>
        <w:t xml:space="preserve"> сокращение объем</w:t>
      </w:r>
      <w:r w:rsidR="003A4C4C">
        <w:rPr>
          <w:rFonts w:cs="Times New Roman"/>
          <w:szCs w:val="24"/>
        </w:rPr>
        <w:t>а</w:t>
      </w:r>
      <w:r>
        <w:rPr>
          <w:rFonts w:cs="Times New Roman"/>
          <w:szCs w:val="24"/>
        </w:rPr>
        <w:t xml:space="preserve"> финансирования по программ</w:t>
      </w:r>
      <w:r w:rsidR="003A4C4C">
        <w:rPr>
          <w:rFonts w:cs="Times New Roman"/>
          <w:szCs w:val="24"/>
        </w:rPr>
        <w:t>е</w:t>
      </w:r>
      <w:r>
        <w:rPr>
          <w:rFonts w:cs="Times New Roman"/>
          <w:szCs w:val="24"/>
        </w:rPr>
        <w:t xml:space="preserve"> в сфере </w:t>
      </w:r>
      <w:r w:rsidR="003A4C4C">
        <w:rPr>
          <w:rFonts w:cs="Times New Roman"/>
          <w:szCs w:val="24"/>
        </w:rPr>
        <w:t xml:space="preserve">управления муниципальным имуществом </w:t>
      </w:r>
      <w:r>
        <w:rPr>
          <w:rFonts w:cs="Times New Roman"/>
          <w:szCs w:val="24"/>
        </w:rPr>
        <w:t xml:space="preserve">на </w:t>
      </w:r>
      <w:r w:rsidR="003A4C4C">
        <w:rPr>
          <w:rFonts w:cs="Times New Roman"/>
          <w:szCs w:val="24"/>
        </w:rPr>
        <w:t>49,6</w:t>
      </w:r>
      <w:r>
        <w:rPr>
          <w:rFonts w:cs="Times New Roman"/>
          <w:szCs w:val="24"/>
        </w:rPr>
        <w:t>%</w:t>
      </w:r>
      <w:r w:rsidR="003A4C4C">
        <w:rPr>
          <w:rFonts w:cs="Times New Roman"/>
          <w:szCs w:val="24"/>
        </w:rPr>
        <w:t>. Финансирование программ в сфере муниципальной службы и управления муниципальными финансами осталось практически на прежнем уровне с незначительным сокращением на 0,2% и 0,3% соответственно.</w:t>
      </w:r>
    </w:p>
    <w:p w14:paraId="3ADBC0C6" w14:textId="3B13CA32" w:rsidR="00D03FE1" w:rsidRPr="001F4357" w:rsidRDefault="00D03FE1" w:rsidP="001F4357">
      <w:pPr>
        <w:ind w:firstLine="720"/>
        <w:rPr>
          <w:rFonts w:cs="Times New Roman"/>
          <w:szCs w:val="24"/>
        </w:rPr>
      </w:pPr>
      <w:r>
        <w:rPr>
          <w:rFonts w:cs="Times New Roman"/>
          <w:szCs w:val="24"/>
        </w:rPr>
        <w:t>Объем финансирования программ зависит от задач, поставленных перед органами местного самоуправления с учетом приоритетных направлений, а также возможностей местного бюджета и участия города Мегиона в государственных региональных программах.</w:t>
      </w:r>
    </w:p>
    <w:p w14:paraId="7ED7831E" w14:textId="77777777" w:rsidR="004669E8" w:rsidRPr="001F4357" w:rsidRDefault="004669E8" w:rsidP="001F4357">
      <w:pPr>
        <w:ind w:firstLine="720"/>
        <w:rPr>
          <w:rFonts w:cs="Times New Roman"/>
          <w:szCs w:val="24"/>
        </w:rPr>
      </w:pPr>
    </w:p>
    <w:p w14:paraId="2CCE241D" w14:textId="478BBD5C" w:rsidR="004669E8" w:rsidRPr="001F4357" w:rsidRDefault="00D03FE1" w:rsidP="00D03FE1">
      <w:pPr>
        <w:keepNext/>
        <w:outlineLvl w:val="2"/>
        <w:rPr>
          <w:rFonts w:eastAsia="Batang" w:cs="Times New Roman"/>
          <w:b/>
          <w:bCs/>
          <w:szCs w:val="24"/>
          <w:lang w:eastAsia="ko-KR"/>
        </w:rPr>
      </w:pPr>
      <w:bookmarkStart w:id="131" w:name="_Toc1822471"/>
      <w:bookmarkStart w:id="132" w:name="_Toc1822882"/>
      <w:bookmarkStart w:id="133" w:name="_Toc152760924"/>
      <w:r>
        <w:rPr>
          <w:rFonts w:eastAsia="Batang" w:cs="Times New Roman"/>
          <w:b/>
          <w:bCs/>
          <w:szCs w:val="24"/>
          <w:lang w:eastAsia="ko-KR"/>
        </w:rPr>
        <w:t>1</w:t>
      </w:r>
      <w:r w:rsidR="004669E8" w:rsidRPr="001F4357">
        <w:rPr>
          <w:rFonts w:eastAsia="Batang" w:cs="Times New Roman"/>
          <w:b/>
          <w:bCs/>
          <w:szCs w:val="24"/>
          <w:lang w:eastAsia="ko-KR"/>
        </w:rPr>
        <w:t>.4.4. Муниципальное имущество</w:t>
      </w:r>
      <w:bookmarkEnd w:id="131"/>
      <w:bookmarkEnd w:id="132"/>
      <w:bookmarkEnd w:id="133"/>
    </w:p>
    <w:p w14:paraId="7B4C3D14" w14:textId="7EC4E81B" w:rsidR="004669E8" w:rsidRDefault="000C18B6" w:rsidP="001F4357">
      <w:pPr>
        <w:ind w:firstLine="720"/>
        <w:rPr>
          <w:rFonts w:cs="Times New Roman"/>
          <w:szCs w:val="24"/>
        </w:rPr>
      </w:pPr>
      <w:r>
        <w:rPr>
          <w:rFonts w:cs="Times New Roman"/>
          <w:szCs w:val="24"/>
        </w:rPr>
        <w:t>К</w:t>
      </w:r>
      <w:r w:rsidR="004669E8" w:rsidRPr="001F4357">
        <w:rPr>
          <w:rFonts w:cs="Times New Roman"/>
          <w:szCs w:val="24"/>
        </w:rPr>
        <w:t>оличество муниципальных предприятий и организаций</w:t>
      </w:r>
      <w:r>
        <w:rPr>
          <w:rFonts w:cs="Times New Roman"/>
          <w:szCs w:val="24"/>
        </w:rPr>
        <w:t xml:space="preserve"> имеет постоянную тенденцию к снижению и </w:t>
      </w:r>
      <w:r w:rsidRPr="001F4357">
        <w:rPr>
          <w:rFonts w:cs="Times New Roman"/>
          <w:szCs w:val="24"/>
        </w:rPr>
        <w:t>за</w:t>
      </w:r>
      <w:r w:rsidR="004669E8" w:rsidRPr="001F4357">
        <w:rPr>
          <w:rFonts w:cs="Times New Roman"/>
          <w:szCs w:val="24"/>
        </w:rPr>
        <w:t xml:space="preserve"> </w:t>
      </w:r>
      <w:r>
        <w:rPr>
          <w:rFonts w:cs="Times New Roman"/>
          <w:szCs w:val="24"/>
        </w:rPr>
        <w:t xml:space="preserve">последние четыре года </w:t>
      </w:r>
      <w:r w:rsidR="004669E8" w:rsidRPr="001F4357">
        <w:rPr>
          <w:rFonts w:cs="Times New Roman"/>
          <w:szCs w:val="24"/>
        </w:rPr>
        <w:t xml:space="preserve">снизилось с </w:t>
      </w:r>
      <w:r>
        <w:rPr>
          <w:rFonts w:cs="Times New Roman"/>
          <w:szCs w:val="24"/>
        </w:rPr>
        <w:t>50</w:t>
      </w:r>
      <w:r w:rsidR="004669E8" w:rsidRPr="001F4357">
        <w:rPr>
          <w:rFonts w:cs="Times New Roman"/>
          <w:szCs w:val="24"/>
        </w:rPr>
        <w:t xml:space="preserve"> до </w:t>
      </w:r>
      <w:r>
        <w:rPr>
          <w:rFonts w:cs="Times New Roman"/>
          <w:szCs w:val="24"/>
        </w:rPr>
        <w:t>44</w:t>
      </w:r>
      <w:r w:rsidR="004669E8" w:rsidRPr="001F4357">
        <w:rPr>
          <w:rFonts w:cs="Times New Roman"/>
          <w:szCs w:val="24"/>
        </w:rPr>
        <w:t xml:space="preserve"> единиц, или на </w:t>
      </w:r>
      <w:r>
        <w:rPr>
          <w:rFonts w:cs="Times New Roman"/>
          <w:szCs w:val="24"/>
        </w:rPr>
        <w:t>12</w:t>
      </w:r>
      <w:r w:rsidR="004669E8" w:rsidRPr="001F4357">
        <w:rPr>
          <w:rFonts w:cs="Times New Roman"/>
          <w:szCs w:val="24"/>
        </w:rPr>
        <w:t xml:space="preserve">%. Также отрицательная динамика наблюдается в части единиц транспорта </w:t>
      </w:r>
      <w:r w:rsidR="00E01BF4">
        <w:rPr>
          <w:rFonts w:cs="Times New Roman"/>
          <w:szCs w:val="24"/>
        </w:rPr>
        <w:t xml:space="preserve">- </w:t>
      </w:r>
      <w:r w:rsidR="004669E8" w:rsidRPr="001F4357">
        <w:rPr>
          <w:rFonts w:cs="Times New Roman"/>
          <w:szCs w:val="24"/>
        </w:rPr>
        <w:t xml:space="preserve">сокращение на </w:t>
      </w:r>
      <w:r>
        <w:rPr>
          <w:rFonts w:cs="Times New Roman"/>
          <w:szCs w:val="24"/>
        </w:rPr>
        <w:t>13,9</w:t>
      </w:r>
      <w:r w:rsidR="00E01BF4">
        <w:rPr>
          <w:rFonts w:cs="Times New Roman"/>
          <w:szCs w:val="24"/>
        </w:rPr>
        <w:t>%, количества акций и долей (паев) – сокращение на 81,1%.</w:t>
      </w:r>
      <w:r w:rsidR="004669E8" w:rsidRPr="001F4357">
        <w:rPr>
          <w:rFonts w:cs="Times New Roman"/>
          <w:szCs w:val="24"/>
        </w:rPr>
        <w:t xml:space="preserve"> </w:t>
      </w:r>
      <w:r>
        <w:rPr>
          <w:rFonts w:cs="Times New Roman"/>
          <w:szCs w:val="24"/>
        </w:rPr>
        <w:t>Незначительно</w:t>
      </w:r>
      <w:r w:rsidRPr="001F4357">
        <w:rPr>
          <w:rFonts w:cs="Times New Roman"/>
          <w:szCs w:val="24"/>
        </w:rPr>
        <w:t xml:space="preserve">, на </w:t>
      </w:r>
      <w:r w:rsidR="00E01BF4">
        <w:rPr>
          <w:rFonts w:cs="Times New Roman"/>
          <w:szCs w:val="24"/>
        </w:rPr>
        <w:t>1,2</w:t>
      </w:r>
      <w:r w:rsidRPr="001F4357">
        <w:rPr>
          <w:rFonts w:cs="Times New Roman"/>
          <w:szCs w:val="24"/>
        </w:rPr>
        <w:t>%, уменьшилось число зданий, строений и нежилых помещений.</w:t>
      </w:r>
      <w:r w:rsidR="00E01BF4">
        <w:rPr>
          <w:rFonts w:cs="Times New Roman"/>
          <w:szCs w:val="24"/>
        </w:rPr>
        <w:t xml:space="preserve"> </w:t>
      </w:r>
      <w:r w:rsidR="004669E8" w:rsidRPr="001F4357">
        <w:rPr>
          <w:rFonts w:cs="Times New Roman"/>
          <w:szCs w:val="24"/>
        </w:rPr>
        <w:t xml:space="preserve">В то же время на </w:t>
      </w:r>
      <w:r w:rsidR="00E01BF4">
        <w:rPr>
          <w:rFonts w:cs="Times New Roman"/>
          <w:szCs w:val="24"/>
        </w:rPr>
        <w:t>18,5</w:t>
      </w:r>
      <w:r w:rsidR="004669E8" w:rsidRPr="001F4357">
        <w:rPr>
          <w:rFonts w:cs="Times New Roman"/>
          <w:szCs w:val="24"/>
        </w:rPr>
        <w:t>% выросло число сооружений и объектов инженерной инфраструктуры</w:t>
      </w:r>
      <w:r w:rsidR="00E01BF4">
        <w:rPr>
          <w:rFonts w:cs="Times New Roman"/>
          <w:szCs w:val="24"/>
        </w:rPr>
        <w:t>, на 12% количество жилых домов, жилых</w:t>
      </w:r>
      <w:r w:rsidR="00E01BF4" w:rsidRPr="00E01BF4">
        <w:rPr>
          <w:rFonts w:cs="Times New Roman"/>
          <w:szCs w:val="24"/>
        </w:rPr>
        <w:t xml:space="preserve"> помещени</w:t>
      </w:r>
      <w:r w:rsidR="00E01BF4">
        <w:rPr>
          <w:rFonts w:cs="Times New Roman"/>
          <w:szCs w:val="24"/>
        </w:rPr>
        <w:t>й,</w:t>
      </w:r>
      <w:r w:rsidR="004669E8" w:rsidRPr="001F4357">
        <w:rPr>
          <w:rFonts w:cs="Times New Roman"/>
          <w:szCs w:val="24"/>
        </w:rPr>
        <w:t xml:space="preserve"> на </w:t>
      </w:r>
      <w:r w:rsidR="00E01BF4">
        <w:rPr>
          <w:rFonts w:cs="Times New Roman"/>
          <w:szCs w:val="24"/>
        </w:rPr>
        <w:t>89,1%</w:t>
      </w:r>
      <w:r w:rsidR="004669E8" w:rsidRPr="001F4357">
        <w:rPr>
          <w:rFonts w:cs="Times New Roman"/>
          <w:szCs w:val="24"/>
        </w:rPr>
        <w:t xml:space="preserve"> число земельных участ</w:t>
      </w:r>
      <w:r w:rsidR="00E01BF4">
        <w:rPr>
          <w:rFonts w:cs="Times New Roman"/>
          <w:szCs w:val="24"/>
        </w:rPr>
        <w:t>ков и на 23,6% прочего имущества казны.</w:t>
      </w:r>
      <w:r w:rsidR="004669E8" w:rsidRPr="001F4357">
        <w:rPr>
          <w:rFonts w:cs="Times New Roman"/>
          <w:szCs w:val="24"/>
        </w:rPr>
        <w:t xml:space="preserve"> </w:t>
      </w:r>
      <w:r w:rsidR="00E01BF4">
        <w:rPr>
          <w:rFonts w:cs="Times New Roman"/>
          <w:szCs w:val="24"/>
        </w:rPr>
        <w:t>За последние три года в наличии имелся 1 объект незавершенного строительства.</w:t>
      </w:r>
      <w:r w:rsidR="004669E8" w:rsidRPr="001F4357">
        <w:rPr>
          <w:rFonts w:cs="Times New Roman"/>
          <w:szCs w:val="24"/>
        </w:rPr>
        <w:t xml:space="preserve"> Количественный состав муниципального имущества представлен в Таблице</w:t>
      </w:r>
      <w:r w:rsidR="004669E8" w:rsidRPr="001F4357">
        <w:rPr>
          <w:szCs w:val="24"/>
        </w:rPr>
        <w:t> </w:t>
      </w:r>
      <w:r w:rsidR="000547A6">
        <w:rPr>
          <w:rFonts w:cs="Times New Roman"/>
          <w:szCs w:val="24"/>
        </w:rPr>
        <w:t>30</w:t>
      </w:r>
      <w:r w:rsidR="004669E8" w:rsidRPr="001F4357">
        <w:rPr>
          <w:rFonts w:cs="Times New Roman"/>
          <w:szCs w:val="24"/>
        </w:rPr>
        <w:t>.</w:t>
      </w:r>
    </w:p>
    <w:p w14:paraId="36D03296" w14:textId="77777777" w:rsidR="00AE4FA2" w:rsidRPr="001F4357" w:rsidRDefault="00AE4FA2" w:rsidP="001F4357">
      <w:pPr>
        <w:ind w:firstLine="720"/>
        <w:rPr>
          <w:rFonts w:cs="Times New Roman"/>
          <w:szCs w:val="24"/>
        </w:rPr>
      </w:pPr>
    </w:p>
    <w:p w14:paraId="6C3163F4" w14:textId="7F0C3B4C" w:rsidR="004669E8" w:rsidRPr="001F4357" w:rsidRDefault="000547A6" w:rsidP="001F4357">
      <w:pPr>
        <w:ind w:firstLine="720"/>
        <w:jc w:val="right"/>
        <w:rPr>
          <w:rFonts w:cs="Times New Roman"/>
          <w:szCs w:val="24"/>
        </w:rPr>
      </w:pPr>
      <w:r>
        <w:rPr>
          <w:rFonts w:cs="Times New Roman"/>
          <w:szCs w:val="24"/>
        </w:rPr>
        <w:t>Таблица 30</w:t>
      </w:r>
    </w:p>
    <w:p w14:paraId="3DD48213" w14:textId="77777777" w:rsidR="004669E8" w:rsidRDefault="004669E8" w:rsidP="001F4357">
      <w:pPr>
        <w:widowControl w:val="0"/>
        <w:jc w:val="center"/>
        <w:rPr>
          <w:rFonts w:eastAsia="Batang" w:cs="Times New Roman"/>
          <w:szCs w:val="24"/>
          <w:lang w:eastAsia="ko-KR"/>
        </w:rPr>
      </w:pPr>
      <w:r w:rsidRPr="001F4357">
        <w:rPr>
          <w:rFonts w:eastAsia="Batang" w:cs="Times New Roman"/>
          <w:szCs w:val="24"/>
          <w:lang w:eastAsia="ko-KR"/>
        </w:rPr>
        <w:t>Количественный состав муниципального имущества</w:t>
      </w:r>
    </w:p>
    <w:p w14:paraId="1C8EE540" w14:textId="77777777" w:rsidR="00AE4FA2" w:rsidRPr="001F4357" w:rsidRDefault="00AE4FA2" w:rsidP="001F4357">
      <w:pPr>
        <w:widowControl w:val="0"/>
        <w:jc w:val="center"/>
        <w:rPr>
          <w:rFonts w:eastAsia="Batang" w:cs="Times New Roman"/>
          <w:szCs w:val="24"/>
          <w:lang w:eastAsia="ko-KR"/>
        </w:rPr>
      </w:pPr>
    </w:p>
    <w:tbl>
      <w:tblPr>
        <w:tblW w:w="95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777"/>
        <w:gridCol w:w="1452"/>
        <w:gridCol w:w="1453"/>
        <w:gridCol w:w="1453"/>
        <w:gridCol w:w="1453"/>
      </w:tblGrid>
      <w:tr w:rsidR="00331709" w:rsidRPr="00331709" w14:paraId="4798AEAE" w14:textId="77777777" w:rsidTr="00331709">
        <w:trPr>
          <w:cantSplit/>
          <w:trHeight w:val="465"/>
          <w:tblHeader/>
        </w:trPr>
        <w:tc>
          <w:tcPr>
            <w:tcW w:w="3777" w:type="dxa"/>
            <w:shd w:val="clear" w:color="auto" w:fill="auto"/>
            <w:vAlign w:val="center"/>
          </w:tcPr>
          <w:p w14:paraId="30FD93A1" w14:textId="77777777" w:rsidR="00331709" w:rsidRPr="00331709" w:rsidRDefault="00331709" w:rsidP="00107A7C">
            <w:pPr>
              <w:ind w:firstLine="37"/>
              <w:jc w:val="center"/>
              <w:rPr>
                <w:rFonts w:eastAsia="Times New Roman" w:cs="Times New Roman"/>
                <w:bCs/>
                <w:szCs w:val="24"/>
                <w:lang w:eastAsia="ru-RU"/>
              </w:rPr>
            </w:pPr>
            <w:r w:rsidRPr="00331709">
              <w:rPr>
                <w:rFonts w:eastAsia="Times New Roman" w:cs="Times New Roman"/>
                <w:bCs/>
                <w:szCs w:val="24"/>
                <w:lang w:eastAsia="ru-RU"/>
              </w:rPr>
              <w:t>Вид имущества</w:t>
            </w:r>
          </w:p>
        </w:tc>
        <w:tc>
          <w:tcPr>
            <w:tcW w:w="1452" w:type="dxa"/>
            <w:shd w:val="clear" w:color="auto" w:fill="auto"/>
            <w:vAlign w:val="center"/>
          </w:tcPr>
          <w:p w14:paraId="4CB6F709" w14:textId="19D9DD5E" w:rsidR="00331709" w:rsidRPr="00331709" w:rsidRDefault="00331709" w:rsidP="00107A7C">
            <w:pPr>
              <w:ind w:firstLine="37"/>
              <w:jc w:val="center"/>
              <w:rPr>
                <w:rFonts w:eastAsia="Times New Roman" w:cs="Times New Roman"/>
                <w:bCs/>
                <w:szCs w:val="24"/>
                <w:lang w:eastAsia="ru-RU"/>
              </w:rPr>
            </w:pPr>
            <w:r w:rsidRPr="00331709">
              <w:rPr>
                <w:rFonts w:eastAsia="Times New Roman" w:cs="Times New Roman"/>
                <w:bCs/>
                <w:szCs w:val="24"/>
                <w:lang w:eastAsia="ru-RU"/>
              </w:rPr>
              <w:t>2019</w:t>
            </w:r>
            <w:r w:rsidRPr="00331709">
              <w:rPr>
                <w:rFonts w:eastAsia="Times New Roman" w:cs="Times New Roman"/>
                <w:color w:val="000000" w:themeColor="text1"/>
                <w:szCs w:val="24"/>
                <w:lang w:eastAsia="ru-RU"/>
              </w:rPr>
              <w:t xml:space="preserve"> год</w:t>
            </w:r>
          </w:p>
        </w:tc>
        <w:tc>
          <w:tcPr>
            <w:tcW w:w="1453" w:type="dxa"/>
            <w:shd w:val="clear" w:color="auto" w:fill="auto"/>
            <w:vAlign w:val="center"/>
          </w:tcPr>
          <w:p w14:paraId="222FE6EB" w14:textId="772C1944" w:rsidR="00331709" w:rsidRPr="00331709" w:rsidRDefault="00331709" w:rsidP="00107A7C">
            <w:pPr>
              <w:ind w:firstLine="37"/>
              <w:jc w:val="center"/>
              <w:rPr>
                <w:rFonts w:eastAsia="Times New Roman" w:cs="Times New Roman"/>
                <w:bCs/>
                <w:szCs w:val="24"/>
                <w:lang w:eastAsia="ru-RU"/>
              </w:rPr>
            </w:pPr>
            <w:r w:rsidRPr="00331709">
              <w:rPr>
                <w:rFonts w:eastAsia="Times New Roman" w:cs="Times New Roman"/>
                <w:bCs/>
                <w:szCs w:val="24"/>
                <w:lang w:eastAsia="ru-RU"/>
              </w:rPr>
              <w:t>2020</w:t>
            </w:r>
            <w:r w:rsidRPr="00331709">
              <w:rPr>
                <w:rFonts w:eastAsia="Times New Roman" w:cs="Times New Roman"/>
                <w:color w:val="000000" w:themeColor="text1"/>
                <w:szCs w:val="24"/>
                <w:lang w:eastAsia="ru-RU"/>
              </w:rPr>
              <w:t xml:space="preserve"> год</w:t>
            </w:r>
          </w:p>
        </w:tc>
        <w:tc>
          <w:tcPr>
            <w:tcW w:w="1453" w:type="dxa"/>
            <w:shd w:val="clear" w:color="auto" w:fill="auto"/>
            <w:vAlign w:val="center"/>
          </w:tcPr>
          <w:p w14:paraId="22BA8643" w14:textId="7D218A9E" w:rsidR="00331709" w:rsidRPr="00331709" w:rsidRDefault="00331709" w:rsidP="00107A7C">
            <w:pPr>
              <w:ind w:firstLine="37"/>
              <w:jc w:val="center"/>
              <w:rPr>
                <w:rFonts w:eastAsia="Times New Roman" w:cs="Times New Roman"/>
                <w:bCs/>
                <w:szCs w:val="24"/>
                <w:lang w:eastAsia="ru-RU"/>
              </w:rPr>
            </w:pPr>
            <w:r w:rsidRPr="00331709">
              <w:rPr>
                <w:rFonts w:eastAsia="Times New Roman" w:cs="Times New Roman"/>
                <w:bCs/>
                <w:szCs w:val="24"/>
                <w:lang w:eastAsia="ru-RU"/>
              </w:rPr>
              <w:t>2021</w:t>
            </w:r>
            <w:r w:rsidRPr="00331709">
              <w:rPr>
                <w:rFonts w:eastAsia="Times New Roman" w:cs="Times New Roman"/>
                <w:color w:val="000000" w:themeColor="text1"/>
                <w:szCs w:val="24"/>
                <w:lang w:eastAsia="ru-RU"/>
              </w:rPr>
              <w:t xml:space="preserve"> год</w:t>
            </w:r>
          </w:p>
        </w:tc>
        <w:tc>
          <w:tcPr>
            <w:tcW w:w="1453" w:type="dxa"/>
            <w:shd w:val="clear" w:color="auto" w:fill="auto"/>
            <w:vAlign w:val="center"/>
          </w:tcPr>
          <w:p w14:paraId="68BD775A" w14:textId="700302E3" w:rsidR="00331709" w:rsidRPr="00331709" w:rsidRDefault="00331709" w:rsidP="00107A7C">
            <w:pPr>
              <w:ind w:firstLine="37"/>
              <w:jc w:val="center"/>
              <w:rPr>
                <w:rFonts w:eastAsia="Times New Roman" w:cs="Times New Roman"/>
                <w:bCs/>
                <w:szCs w:val="24"/>
                <w:lang w:eastAsia="ru-RU"/>
              </w:rPr>
            </w:pPr>
            <w:r w:rsidRPr="00331709">
              <w:rPr>
                <w:rFonts w:eastAsia="Times New Roman" w:cs="Times New Roman"/>
                <w:bCs/>
                <w:szCs w:val="24"/>
                <w:lang w:eastAsia="ru-RU"/>
              </w:rPr>
              <w:t>2022</w:t>
            </w:r>
            <w:r w:rsidRPr="00331709">
              <w:rPr>
                <w:rFonts w:eastAsia="Times New Roman" w:cs="Times New Roman"/>
                <w:color w:val="000000" w:themeColor="text1"/>
                <w:szCs w:val="24"/>
                <w:lang w:eastAsia="ru-RU"/>
              </w:rPr>
              <w:t xml:space="preserve"> год</w:t>
            </w:r>
          </w:p>
        </w:tc>
      </w:tr>
      <w:tr w:rsidR="00331709" w:rsidRPr="00331709" w14:paraId="5120242A" w14:textId="77777777" w:rsidTr="00331709">
        <w:trPr>
          <w:cantSplit/>
          <w:trHeight w:val="24"/>
        </w:trPr>
        <w:tc>
          <w:tcPr>
            <w:tcW w:w="3777" w:type="dxa"/>
            <w:shd w:val="clear" w:color="auto" w:fill="auto"/>
            <w:vAlign w:val="center"/>
          </w:tcPr>
          <w:p w14:paraId="47723422" w14:textId="77777777" w:rsidR="00331709" w:rsidRPr="00331709" w:rsidRDefault="00331709" w:rsidP="00107A7C">
            <w:pPr>
              <w:ind w:firstLine="37"/>
              <w:rPr>
                <w:rFonts w:eastAsia="Times New Roman" w:cs="Times New Roman"/>
                <w:szCs w:val="24"/>
                <w:lang w:eastAsia="ru-RU"/>
              </w:rPr>
            </w:pPr>
            <w:r w:rsidRPr="00331709">
              <w:rPr>
                <w:rFonts w:eastAsia="Times New Roman" w:cs="Times New Roman"/>
                <w:szCs w:val="24"/>
                <w:lang w:eastAsia="ru-RU"/>
              </w:rPr>
              <w:t>Предприятия и организации</w:t>
            </w:r>
          </w:p>
        </w:tc>
        <w:tc>
          <w:tcPr>
            <w:tcW w:w="1452" w:type="dxa"/>
            <w:shd w:val="clear" w:color="auto" w:fill="auto"/>
            <w:vAlign w:val="center"/>
          </w:tcPr>
          <w:p w14:paraId="50BBFA27" w14:textId="337AD6D2" w:rsidR="00331709" w:rsidRPr="00331709" w:rsidRDefault="00331709" w:rsidP="00107A7C">
            <w:pPr>
              <w:widowControl w:val="0"/>
              <w:ind w:firstLine="37"/>
              <w:jc w:val="center"/>
              <w:rPr>
                <w:rFonts w:eastAsia="Times New Roman" w:cs="Times New Roman"/>
                <w:bCs/>
                <w:szCs w:val="24"/>
                <w:lang w:eastAsia="ru-RU"/>
              </w:rPr>
            </w:pPr>
            <w:r>
              <w:rPr>
                <w:rFonts w:eastAsia="Times New Roman" w:cs="Times New Roman"/>
                <w:bCs/>
                <w:szCs w:val="24"/>
                <w:lang w:eastAsia="ru-RU"/>
              </w:rPr>
              <w:t>50</w:t>
            </w:r>
          </w:p>
        </w:tc>
        <w:tc>
          <w:tcPr>
            <w:tcW w:w="1453" w:type="dxa"/>
            <w:shd w:val="clear" w:color="auto" w:fill="auto"/>
            <w:vAlign w:val="center"/>
          </w:tcPr>
          <w:p w14:paraId="56788116" w14:textId="11922461" w:rsidR="00331709" w:rsidRPr="00331709" w:rsidRDefault="00331709" w:rsidP="00107A7C">
            <w:pPr>
              <w:widowControl w:val="0"/>
              <w:ind w:firstLine="37"/>
              <w:jc w:val="center"/>
              <w:rPr>
                <w:rFonts w:eastAsia="Times New Roman" w:cs="Times New Roman"/>
                <w:bCs/>
                <w:szCs w:val="24"/>
                <w:lang w:eastAsia="ru-RU"/>
              </w:rPr>
            </w:pPr>
            <w:r>
              <w:rPr>
                <w:rFonts w:eastAsia="Times New Roman" w:cs="Times New Roman"/>
                <w:bCs/>
                <w:szCs w:val="24"/>
                <w:lang w:eastAsia="ru-RU"/>
              </w:rPr>
              <w:t>48</w:t>
            </w:r>
          </w:p>
        </w:tc>
        <w:tc>
          <w:tcPr>
            <w:tcW w:w="1453" w:type="dxa"/>
            <w:shd w:val="clear" w:color="auto" w:fill="auto"/>
            <w:vAlign w:val="center"/>
          </w:tcPr>
          <w:p w14:paraId="67FD0E71" w14:textId="7B914E43" w:rsidR="00331709" w:rsidRPr="00331709" w:rsidRDefault="00331709" w:rsidP="00107A7C">
            <w:pPr>
              <w:widowControl w:val="0"/>
              <w:ind w:firstLine="37"/>
              <w:jc w:val="center"/>
              <w:rPr>
                <w:rFonts w:eastAsia="Times New Roman" w:cs="Times New Roman"/>
                <w:bCs/>
                <w:szCs w:val="24"/>
                <w:lang w:eastAsia="ru-RU"/>
              </w:rPr>
            </w:pPr>
            <w:r>
              <w:rPr>
                <w:rFonts w:eastAsia="Times New Roman" w:cs="Times New Roman"/>
                <w:bCs/>
                <w:szCs w:val="24"/>
                <w:lang w:eastAsia="ru-RU"/>
              </w:rPr>
              <w:t>44</w:t>
            </w:r>
          </w:p>
        </w:tc>
        <w:tc>
          <w:tcPr>
            <w:tcW w:w="1453" w:type="dxa"/>
            <w:shd w:val="clear" w:color="auto" w:fill="auto"/>
            <w:vAlign w:val="center"/>
          </w:tcPr>
          <w:p w14:paraId="72200301" w14:textId="287FA91C" w:rsidR="00331709" w:rsidRPr="00331709" w:rsidRDefault="00331709" w:rsidP="00107A7C">
            <w:pPr>
              <w:widowControl w:val="0"/>
              <w:ind w:firstLine="37"/>
              <w:jc w:val="center"/>
              <w:rPr>
                <w:rFonts w:eastAsia="Times New Roman" w:cs="Times New Roman"/>
                <w:bCs/>
                <w:szCs w:val="24"/>
                <w:lang w:eastAsia="ru-RU"/>
              </w:rPr>
            </w:pPr>
            <w:r>
              <w:rPr>
                <w:rFonts w:eastAsia="Times New Roman" w:cs="Times New Roman"/>
                <w:bCs/>
                <w:szCs w:val="24"/>
                <w:lang w:eastAsia="ru-RU"/>
              </w:rPr>
              <w:t>44</w:t>
            </w:r>
          </w:p>
        </w:tc>
      </w:tr>
      <w:tr w:rsidR="00331709" w:rsidRPr="00331709" w14:paraId="1052FC85" w14:textId="77777777" w:rsidTr="00331709">
        <w:trPr>
          <w:cantSplit/>
          <w:trHeight w:val="24"/>
        </w:trPr>
        <w:tc>
          <w:tcPr>
            <w:tcW w:w="3777" w:type="dxa"/>
            <w:shd w:val="clear" w:color="auto" w:fill="auto"/>
            <w:vAlign w:val="center"/>
          </w:tcPr>
          <w:p w14:paraId="59184130" w14:textId="77777777" w:rsidR="00331709" w:rsidRPr="00331709" w:rsidRDefault="00331709" w:rsidP="00107A7C">
            <w:pPr>
              <w:ind w:firstLine="37"/>
              <w:rPr>
                <w:rFonts w:eastAsia="Times New Roman" w:cs="Times New Roman"/>
                <w:szCs w:val="24"/>
                <w:lang w:eastAsia="ru-RU"/>
              </w:rPr>
            </w:pPr>
            <w:r w:rsidRPr="00331709">
              <w:rPr>
                <w:rFonts w:eastAsia="Times New Roman" w:cs="Times New Roman"/>
                <w:szCs w:val="24"/>
                <w:lang w:eastAsia="ru-RU"/>
              </w:rPr>
              <w:t>Здания, строения и нежилые помещения</w:t>
            </w:r>
          </w:p>
        </w:tc>
        <w:tc>
          <w:tcPr>
            <w:tcW w:w="1452" w:type="dxa"/>
            <w:shd w:val="clear" w:color="auto" w:fill="auto"/>
            <w:vAlign w:val="center"/>
          </w:tcPr>
          <w:p w14:paraId="485C82B2" w14:textId="2806A901" w:rsidR="00331709" w:rsidRPr="00331709" w:rsidRDefault="00331709" w:rsidP="00107A7C">
            <w:pPr>
              <w:ind w:firstLine="37"/>
              <w:jc w:val="center"/>
              <w:rPr>
                <w:rFonts w:eastAsia="Times New Roman" w:cs="Times New Roman"/>
                <w:szCs w:val="24"/>
              </w:rPr>
            </w:pPr>
            <w:r>
              <w:rPr>
                <w:rFonts w:eastAsia="Times New Roman" w:cs="Times New Roman"/>
                <w:szCs w:val="24"/>
              </w:rPr>
              <w:t>252</w:t>
            </w:r>
          </w:p>
        </w:tc>
        <w:tc>
          <w:tcPr>
            <w:tcW w:w="1453" w:type="dxa"/>
            <w:shd w:val="clear" w:color="auto" w:fill="auto"/>
            <w:vAlign w:val="center"/>
          </w:tcPr>
          <w:p w14:paraId="200EB6FD" w14:textId="722EAEFD" w:rsidR="00331709" w:rsidRPr="00331709" w:rsidRDefault="00331709" w:rsidP="00107A7C">
            <w:pPr>
              <w:ind w:firstLine="37"/>
              <w:jc w:val="center"/>
              <w:rPr>
                <w:rFonts w:eastAsia="Times New Roman" w:cs="Times New Roman"/>
                <w:szCs w:val="24"/>
              </w:rPr>
            </w:pPr>
            <w:r>
              <w:rPr>
                <w:rFonts w:eastAsia="Times New Roman" w:cs="Times New Roman"/>
                <w:szCs w:val="24"/>
              </w:rPr>
              <w:t>249</w:t>
            </w:r>
          </w:p>
        </w:tc>
        <w:tc>
          <w:tcPr>
            <w:tcW w:w="1453" w:type="dxa"/>
            <w:shd w:val="clear" w:color="auto" w:fill="auto"/>
            <w:vAlign w:val="center"/>
          </w:tcPr>
          <w:p w14:paraId="6F8ED6F5" w14:textId="254D6B6E" w:rsidR="00331709" w:rsidRPr="00331709" w:rsidRDefault="00331709" w:rsidP="00107A7C">
            <w:pPr>
              <w:ind w:firstLine="37"/>
              <w:jc w:val="center"/>
              <w:rPr>
                <w:rFonts w:eastAsia="Times New Roman" w:cs="Times New Roman"/>
                <w:szCs w:val="24"/>
              </w:rPr>
            </w:pPr>
            <w:r>
              <w:rPr>
                <w:rFonts w:eastAsia="Times New Roman" w:cs="Times New Roman"/>
                <w:szCs w:val="24"/>
              </w:rPr>
              <w:t>257</w:t>
            </w:r>
          </w:p>
        </w:tc>
        <w:tc>
          <w:tcPr>
            <w:tcW w:w="1453" w:type="dxa"/>
            <w:shd w:val="clear" w:color="auto" w:fill="auto"/>
            <w:vAlign w:val="center"/>
          </w:tcPr>
          <w:p w14:paraId="55D9670B" w14:textId="7C30A626" w:rsidR="00331709" w:rsidRPr="00331709" w:rsidRDefault="00331709" w:rsidP="00107A7C">
            <w:pPr>
              <w:ind w:firstLine="37"/>
              <w:jc w:val="center"/>
              <w:rPr>
                <w:rFonts w:eastAsia="Times New Roman" w:cs="Times New Roman"/>
                <w:szCs w:val="24"/>
              </w:rPr>
            </w:pPr>
            <w:r>
              <w:rPr>
                <w:rFonts w:eastAsia="Times New Roman" w:cs="Times New Roman"/>
                <w:szCs w:val="24"/>
              </w:rPr>
              <w:t>249</w:t>
            </w:r>
          </w:p>
        </w:tc>
      </w:tr>
      <w:tr w:rsidR="00331709" w:rsidRPr="00331709" w14:paraId="2AA8E4D1" w14:textId="77777777" w:rsidTr="00331709">
        <w:trPr>
          <w:cantSplit/>
          <w:trHeight w:val="24"/>
        </w:trPr>
        <w:tc>
          <w:tcPr>
            <w:tcW w:w="3777" w:type="dxa"/>
            <w:shd w:val="clear" w:color="auto" w:fill="auto"/>
            <w:vAlign w:val="center"/>
          </w:tcPr>
          <w:p w14:paraId="5AAE46E4" w14:textId="77777777" w:rsidR="00331709" w:rsidRPr="00331709" w:rsidRDefault="00331709" w:rsidP="00107A7C">
            <w:pPr>
              <w:ind w:firstLine="37"/>
              <w:rPr>
                <w:rFonts w:eastAsia="Times New Roman" w:cs="Times New Roman"/>
                <w:szCs w:val="24"/>
                <w:lang w:eastAsia="ru-RU"/>
              </w:rPr>
            </w:pPr>
            <w:r w:rsidRPr="00331709">
              <w:rPr>
                <w:rFonts w:eastAsia="Times New Roman" w:cs="Times New Roman"/>
                <w:szCs w:val="24"/>
                <w:lang w:eastAsia="ru-RU"/>
              </w:rPr>
              <w:t>Сооружения и объекты инженерной инфраструктуры</w:t>
            </w:r>
          </w:p>
        </w:tc>
        <w:tc>
          <w:tcPr>
            <w:tcW w:w="1452" w:type="dxa"/>
            <w:shd w:val="clear" w:color="auto" w:fill="auto"/>
            <w:vAlign w:val="center"/>
          </w:tcPr>
          <w:p w14:paraId="0FFEF1A3" w14:textId="5078FAA8" w:rsidR="00331709" w:rsidRPr="00331709" w:rsidRDefault="00331709" w:rsidP="00107A7C">
            <w:pPr>
              <w:ind w:firstLine="37"/>
              <w:jc w:val="center"/>
              <w:rPr>
                <w:rFonts w:eastAsia="Times New Roman" w:cs="Times New Roman"/>
                <w:szCs w:val="24"/>
              </w:rPr>
            </w:pPr>
            <w:r>
              <w:rPr>
                <w:rFonts w:eastAsia="Times New Roman" w:cs="Times New Roman"/>
                <w:szCs w:val="24"/>
              </w:rPr>
              <w:t>557</w:t>
            </w:r>
          </w:p>
        </w:tc>
        <w:tc>
          <w:tcPr>
            <w:tcW w:w="1453" w:type="dxa"/>
            <w:shd w:val="clear" w:color="auto" w:fill="auto"/>
            <w:vAlign w:val="center"/>
          </w:tcPr>
          <w:p w14:paraId="4288AC7E" w14:textId="234DC36D" w:rsidR="00331709" w:rsidRPr="00331709" w:rsidRDefault="00331709" w:rsidP="00107A7C">
            <w:pPr>
              <w:ind w:firstLine="37"/>
              <w:jc w:val="center"/>
              <w:rPr>
                <w:rFonts w:eastAsia="Times New Roman" w:cs="Times New Roman"/>
                <w:szCs w:val="24"/>
              </w:rPr>
            </w:pPr>
            <w:r>
              <w:rPr>
                <w:rFonts w:eastAsia="Times New Roman" w:cs="Times New Roman"/>
                <w:szCs w:val="24"/>
              </w:rPr>
              <w:t>545</w:t>
            </w:r>
          </w:p>
        </w:tc>
        <w:tc>
          <w:tcPr>
            <w:tcW w:w="1453" w:type="dxa"/>
            <w:shd w:val="clear" w:color="auto" w:fill="auto"/>
            <w:vAlign w:val="center"/>
          </w:tcPr>
          <w:p w14:paraId="104E330C" w14:textId="2E3FD0EF" w:rsidR="00331709" w:rsidRPr="00331709" w:rsidRDefault="00331709" w:rsidP="00107A7C">
            <w:pPr>
              <w:ind w:firstLine="37"/>
              <w:jc w:val="center"/>
              <w:rPr>
                <w:rFonts w:eastAsia="Times New Roman" w:cs="Times New Roman"/>
                <w:szCs w:val="24"/>
              </w:rPr>
            </w:pPr>
            <w:r>
              <w:rPr>
                <w:rFonts w:eastAsia="Times New Roman" w:cs="Times New Roman"/>
                <w:szCs w:val="24"/>
              </w:rPr>
              <w:t>642</w:t>
            </w:r>
          </w:p>
        </w:tc>
        <w:tc>
          <w:tcPr>
            <w:tcW w:w="1453" w:type="dxa"/>
            <w:shd w:val="clear" w:color="auto" w:fill="auto"/>
            <w:vAlign w:val="center"/>
          </w:tcPr>
          <w:p w14:paraId="2308FB99" w14:textId="1A9CD5B3" w:rsidR="00331709" w:rsidRPr="00331709" w:rsidRDefault="00331709" w:rsidP="00107A7C">
            <w:pPr>
              <w:ind w:firstLine="37"/>
              <w:jc w:val="center"/>
              <w:rPr>
                <w:rFonts w:eastAsia="Times New Roman" w:cs="Times New Roman"/>
                <w:szCs w:val="24"/>
              </w:rPr>
            </w:pPr>
            <w:r>
              <w:rPr>
                <w:rFonts w:eastAsia="Times New Roman" w:cs="Times New Roman"/>
                <w:szCs w:val="24"/>
              </w:rPr>
              <w:t>660</w:t>
            </w:r>
          </w:p>
        </w:tc>
      </w:tr>
      <w:tr w:rsidR="00331709" w:rsidRPr="00331709" w14:paraId="1876DB36" w14:textId="77777777" w:rsidTr="00331709">
        <w:trPr>
          <w:cantSplit/>
          <w:trHeight w:val="24"/>
        </w:trPr>
        <w:tc>
          <w:tcPr>
            <w:tcW w:w="3777" w:type="dxa"/>
            <w:shd w:val="clear" w:color="auto" w:fill="auto"/>
            <w:vAlign w:val="center"/>
          </w:tcPr>
          <w:p w14:paraId="2C5EDD4D" w14:textId="77777777" w:rsidR="00331709" w:rsidRPr="00331709" w:rsidRDefault="00331709" w:rsidP="00107A7C">
            <w:pPr>
              <w:ind w:firstLine="37"/>
              <w:rPr>
                <w:rFonts w:eastAsia="Times New Roman" w:cs="Times New Roman"/>
                <w:szCs w:val="24"/>
                <w:lang w:eastAsia="ru-RU"/>
              </w:rPr>
            </w:pPr>
            <w:r w:rsidRPr="00331709">
              <w:rPr>
                <w:rFonts w:eastAsia="Times New Roman" w:cs="Times New Roman"/>
                <w:szCs w:val="24"/>
                <w:lang w:eastAsia="ru-RU"/>
              </w:rPr>
              <w:t>Жилые дома, жилые помещения</w:t>
            </w:r>
          </w:p>
        </w:tc>
        <w:tc>
          <w:tcPr>
            <w:tcW w:w="1452" w:type="dxa"/>
            <w:shd w:val="clear" w:color="auto" w:fill="auto"/>
            <w:vAlign w:val="center"/>
          </w:tcPr>
          <w:p w14:paraId="4FF4CC0F" w14:textId="54DE8CB1" w:rsidR="00331709" w:rsidRPr="00331709" w:rsidRDefault="00331709" w:rsidP="00107A7C">
            <w:pPr>
              <w:ind w:firstLine="37"/>
              <w:jc w:val="center"/>
              <w:rPr>
                <w:rFonts w:eastAsia="Times New Roman" w:cs="Times New Roman"/>
                <w:szCs w:val="24"/>
              </w:rPr>
            </w:pPr>
            <w:r>
              <w:rPr>
                <w:rFonts w:eastAsia="Times New Roman" w:cs="Times New Roman"/>
                <w:szCs w:val="24"/>
              </w:rPr>
              <w:t>2193</w:t>
            </w:r>
          </w:p>
        </w:tc>
        <w:tc>
          <w:tcPr>
            <w:tcW w:w="1453" w:type="dxa"/>
            <w:shd w:val="clear" w:color="auto" w:fill="auto"/>
            <w:vAlign w:val="center"/>
          </w:tcPr>
          <w:p w14:paraId="7D453D27" w14:textId="0A693438" w:rsidR="00331709" w:rsidRPr="00331709" w:rsidRDefault="00331709" w:rsidP="00107A7C">
            <w:pPr>
              <w:ind w:firstLine="37"/>
              <w:jc w:val="center"/>
              <w:rPr>
                <w:rFonts w:eastAsia="Times New Roman" w:cs="Times New Roman"/>
                <w:szCs w:val="24"/>
              </w:rPr>
            </w:pPr>
            <w:r>
              <w:rPr>
                <w:rFonts w:eastAsia="Times New Roman" w:cs="Times New Roman"/>
                <w:szCs w:val="24"/>
              </w:rPr>
              <w:t>2385</w:t>
            </w:r>
          </w:p>
        </w:tc>
        <w:tc>
          <w:tcPr>
            <w:tcW w:w="1453" w:type="dxa"/>
            <w:shd w:val="clear" w:color="auto" w:fill="auto"/>
            <w:vAlign w:val="center"/>
          </w:tcPr>
          <w:p w14:paraId="6447FBF9" w14:textId="60F07750" w:rsidR="00331709" w:rsidRPr="00331709" w:rsidRDefault="00331709" w:rsidP="00107A7C">
            <w:pPr>
              <w:ind w:firstLine="37"/>
              <w:jc w:val="center"/>
              <w:rPr>
                <w:rFonts w:eastAsia="Times New Roman" w:cs="Times New Roman"/>
                <w:szCs w:val="24"/>
              </w:rPr>
            </w:pPr>
            <w:r>
              <w:rPr>
                <w:rFonts w:eastAsia="Times New Roman" w:cs="Times New Roman"/>
                <w:szCs w:val="24"/>
              </w:rPr>
              <w:t>2174</w:t>
            </w:r>
          </w:p>
        </w:tc>
        <w:tc>
          <w:tcPr>
            <w:tcW w:w="1453" w:type="dxa"/>
            <w:shd w:val="clear" w:color="auto" w:fill="auto"/>
            <w:vAlign w:val="center"/>
          </w:tcPr>
          <w:p w14:paraId="389A7492" w14:textId="20DA84F8" w:rsidR="00331709" w:rsidRPr="00331709" w:rsidRDefault="00331709" w:rsidP="00107A7C">
            <w:pPr>
              <w:ind w:firstLine="37"/>
              <w:jc w:val="center"/>
              <w:rPr>
                <w:rFonts w:eastAsia="Times New Roman" w:cs="Times New Roman"/>
                <w:szCs w:val="24"/>
              </w:rPr>
            </w:pPr>
            <w:r>
              <w:rPr>
                <w:rFonts w:eastAsia="Times New Roman" w:cs="Times New Roman"/>
                <w:szCs w:val="24"/>
              </w:rPr>
              <w:t>2456</w:t>
            </w:r>
          </w:p>
        </w:tc>
      </w:tr>
      <w:tr w:rsidR="00331709" w:rsidRPr="00331709" w14:paraId="25F7CBA2" w14:textId="77777777" w:rsidTr="00331709">
        <w:trPr>
          <w:cantSplit/>
          <w:trHeight w:val="24"/>
        </w:trPr>
        <w:tc>
          <w:tcPr>
            <w:tcW w:w="3777" w:type="dxa"/>
            <w:shd w:val="clear" w:color="auto" w:fill="auto"/>
            <w:vAlign w:val="center"/>
          </w:tcPr>
          <w:p w14:paraId="22C455C0" w14:textId="77777777" w:rsidR="00331709" w:rsidRPr="00331709" w:rsidRDefault="00331709" w:rsidP="00107A7C">
            <w:pPr>
              <w:ind w:firstLine="37"/>
              <w:rPr>
                <w:rFonts w:eastAsia="Times New Roman" w:cs="Times New Roman"/>
                <w:szCs w:val="24"/>
                <w:lang w:eastAsia="ru-RU"/>
              </w:rPr>
            </w:pPr>
            <w:r w:rsidRPr="00331709">
              <w:rPr>
                <w:rFonts w:eastAsia="Times New Roman" w:cs="Times New Roman"/>
                <w:szCs w:val="24"/>
                <w:lang w:eastAsia="ru-RU"/>
              </w:rPr>
              <w:t>Земельные участки</w:t>
            </w:r>
          </w:p>
        </w:tc>
        <w:tc>
          <w:tcPr>
            <w:tcW w:w="1452" w:type="dxa"/>
            <w:shd w:val="clear" w:color="auto" w:fill="auto"/>
            <w:vAlign w:val="center"/>
          </w:tcPr>
          <w:p w14:paraId="4C77040F" w14:textId="020F019F" w:rsidR="00331709" w:rsidRPr="00331709" w:rsidRDefault="00331709" w:rsidP="00107A7C">
            <w:pPr>
              <w:ind w:firstLine="37"/>
              <w:jc w:val="center"/>
              <w:rPr>
                <w:rFonts w:eastAsia="Times New Roman" w:cs="Times New Roman"/>
                <w:szCs w:val="24"/>
              </w:rPr>
            </w:pPr>
            <w:r>
              <w:rPr>
                <w:rFonts w:eastAsia="Times New Roman" w:cs="Times New Roman"/>
                <w:szCs w:val="24"/>
              </w:rPr>
              <w:t>137</w:t>
            </w:r>
          </w:p>
        </w:tc>
        <w:tc>
          <w:tcPr>
            <w:tcW w:w="1453" w:type="dxa"/>
            <w:shd w:val="clear" w:color="auto" w:fill="auto"/>
            <w:vAlign w:val="center"/>
          </w:tcPr>
          <w:p w14:paraId="0CE39250" w14:textId="50C3320B" w:rsidR="00331709" w:rsidRPr="00331709" w:rsidRDefault="00331709" w:rsidP="00107A7C">
            <w:pPr>
              <w:ind w:firstLine="37"/>
              <w:jc w:val="center"/>
              <w:rPr>
                <w:rFonts w:eastAsia="Times New Roman" w:cs="Times New Roman"/>
                <w:szCs w:val="24"/>
              </w:rPr>
            </w:pPr>
            <w:r>
              <w:rPr>
                <w:rFonts w:eastAsia="Times New Roman" w:cs="Times New Roman"/>
                <w:szCs w:val="24"/>
              </w:rPr>
              <w:t>141</w:t>
            </w:r>
          </w:p>
        </w:tc>
        <w:tc>
          <w:tcPr>
            <w:tcW w:w="1453" w:type="dxa"/>
            <w:shd w:val="clear" w:color="auto" w:fill="auto"/>
            <w:vAlign w:val="center"/>
          </w:tcPr>
          <w:p w14:paraId="1170B8E5" w14:textId="290E4D88" w:rsidR="00331709" w:rsidRPr="00331709" w:rsidRDefault="00331709" w:rsidP="00107A7C">
            <w:pPr>
              <w:ind w:firstLine="37"/>
              <w:jc w:val="center"/>
              <w:rPr>
                <w:rFonts w:eastAsia="Times New Roman" w:cs="Times New Roman"/>
                <w:szCs w:val="24"/>
              </w:rPr>
            </w:pPr>
            <w:r>
              <w:rPr>
                <w:rFonts w:eastAsia="Times New Roman" w:cs="Times New Roman"/>
                <w:szCs w:val="24"/>
              </w:rPr>
              <w:t>204</w:t>
            </w:r>
          </w:p>
        </w:tc>
        <w:tc>
          <w:tcPr>
            <w:tcW w:w="1453" w:type="dxa"/>
            <w:shd w:val="clear" w:color="auto" w:fill="auto"/>
            <w:vAlign w:val="center"/>
          </w:tcPr>
          <w:p w14:paraId="2C71D4A7" w14:textId="1803D73D" w:rsidR="00331709" w:rsidRPr="00331709" w:rsidRDefault="00331709" w:rsidP="00107A7C">
            <w:pPr>
              <w:ind w:firstLine="37"/>
              <w:jc w:val="center"/>
              <w:rPr>
                <w:rFonts w:eastAsia="Times New Roman" w:cs="Times New Roman"/>
                <w:szCs w:val="24"/>
              </w:rPr>
            </w:pPr>
            <w:r>
              <w:rPr>
                <w:rFonts w:eastAsia="Times New Roman" w:cs="Times New Roman"/>
                <w:szCs w:val="24"/>
              </w:rPr>
              <w:t>259</w:t>
            </w:r>
          </w:p>
        </w:tc>
      </w:tr>
      <w:tr w:rsidR="00331709" w:rsidRPr="00331709" w14:paraId="3175C7AD" w14:textId="77777777" w:rsidTr="00331709">
        <w:trPr>
          <w:cantSplit/>
          <w:trHeight w:val="24"/>
        </w:trPr>
        <w:tc>
          <w:tcPr>
            <w:tcW w:w="3777" w:type="dxa"/>
            <w:shd w:val="clear" w:color="auto" w:fill="auto"/>
            <w:vAlign w:val="center"/>
          </w:tcPr>
          <w:p w14:paraId="2E4BCBD6" w14:textId="77777777" w:rsidR="00331709" w:rsidRPr="00331709" w:rsidRDefault="00331709" w:rsidP="00107A7C">
            <w:pPr>
              <w:ind w:firstLine="37"/>
              <w:rPr>
                <w:rFonts w:eastAsia="Times New Roman" w:cs="Times New Roman"/>
                <w:szCs w:val="24"/>
                <w:lang w:eastAsia="ru-RU"/>
              </w:rPr>
            </w:pPr>
            <w:r w:rsidRPr="00331709">
              <w:rPr>
                <w:rFonts w:eastAsia="Times New Roman" w:cs="Times New Roman"/>
                <w:szCs w:val="24"/>
                <w:lang w:eastAsia="ru-RU"/>
              </w:rPr>
              <w:t>Транспорт</w:t>
            </w:r>
          </w:p>
        </w:tc>
        <w:tc>
          <w:tcPr>
            <w:tcW w:w="1452" w:type="dxa"/>
            <w:shd w:val="clear" w:color="auto" w:fill="auto"/>
            <w:vAlign w:val="center"/>
          </w:tcPr>
          <w:p w14:paraId="66B83ED2" w14:textId="015BA601" w:rsidR="00331709" w:rsidRPr="00331709" w:rsidRDefault="00331709" w:rsidP="00107A7C">
            <w:pPr>
              <w:ind w:firstLine="37"/>
              <w:jc w:val="center"/>
              <w:rPr>
                <w:rFonts w:eastAsia="Times New Roman" w:cs="Times New Roman"/>
                <w:szCs w:val="24"/>
              </w:rPr>
            </w:pPr>
            <w:r>
              <w:rPr>
                <w:rFonts w:eastAsia="Times New Roman" w:cs="Times New Roman"/>
                <w:szCs w:val="24"/>
              </w:rPr>
              <w:t>72</w:t>
            </w:r>
          </w:p>
        </w:tc>
        <w:tc>
          <w:tcPr>
            <w:tcW w:w="1453" w:type="dxa"/>
            <w:shd w:val="clear" w:color="auto" w:fill="auto"/>
            <w:vAlign w:val="center"/>
          </w:tcPr>
          <w:p w14:paraId="454EDC53" w14:textId="351CC9A3" w:rsidR="00331709" w:rsidRPr="00331709" w:rsidRDefault="00331709" w:rsidP="00107A7C">
            <w:pPr>
              <w:ind w:firstLine="37"/>
              <w:jc w:val="center"/>
              <w:rPr>
                <w:rFonts w:eastAsia="Times New Roman" w:cs="Times New Roman"/>
                <w:szCs w:val="24"/>
              </w:rPr>
            </w:pPr>
            <w:r>
              <w:rPr>
                <w:rFonts w:eastAsia="Times New Roman" w:cs="Times New Roman"/>
                <w:szCs w:val="24"/>
              </w:rPr>
              <w:t>69</w:t>
            </w:r>
          </w:p>
        </w:tc>
        <w:tc>
          <w:tcPr>
            <w:tcW w:w="1453" w:type="dxa"/>
            <w:shd w:val="clear" w:color="auto" w:fill="auto"/>
            <w:vAlign w:val="center"/>
          </w:tcPr>
          <w:p w14:paraId="7D67346A" w14:textId="4BA7C7E5" w:rsidR="00331709" w:rsidRPr="00331709" w:rsidRDefault="00331709" w:rsidP="00107A7C">
            <w:pPr>
              <w:ind w:firstLine="37"/>
              <w:jc w:val="center"/>
              <w:rPr>
                <w:rFonts w:eastAsia="Times New Roman" w:cs="Times New Roman"/>
                <w:szCs w:val="24"/>
              </w:rPr>
            </w:pPr>
            <w:r>
              <w:rPr>
                <w:rFonts w:eastAsia="Times New Roman" w:cs="Times New Roman"/>
                <w:szCs w:val="24"/>
              </w:rPr>
              <w:t>68</w:t>
            </w:r>
          </w:p>
        </w:tc>
        <w:tc>
          <w:tcPr>
            <w:tcW w:w="1453" w:type="dxa"/>
            <w:shd w:val="clear" w:color="auto" w:fill="auto"/>
            <w:vAlign w:val="center"/>
          </w:tcPr>
          <w:p w14:paraId="7B52C5A8" w14:textId="6EB2A9B9" w:rsidR="00331709" w:rsidRPr="00331709" w:rsidRDefault="00331709" w:rsidP="00107A7C">
            <w:pPr>
              <w:ind w:firstLine="37"/>
              <w:jc w:val="center"/>
              <w:rPr>
                <w:rFonts w:eastAsia="Times New Roman" w:cs="Times New Roman"/>
                <w:szCs w:val="24"/>
              </w:rPr>
            </w:pPr>
            <w:r>
              <w:rPr>
                <w:rFonts w:eastAsia="Times New Roman" w:cs="Times New Roman"/>
                <w:szCs w:val="24"/>
              </w:rPr>
              <w:t>62</w:t>
            </w:r>
          </w:p>
        </w:tc>
      </w:tr>
      <w:tr w:rsidR="00331709" w:rsidRPr="00331709" w14:paraId="56ABE2E3" w14:textId="77777777" w:rsidTr="00331709">
        <w:trPr>
          <w:cantSplit/>
          <w:trHeight w:val="24"/>
        </w:trPr>
        <w:tc>
          <w:tcPr>
            <w:tcW w:w="3777" w:type="dxa"/>
            <w:shd w:val="clear" w:color="auto" w:fill="auto"/>
            <w:vAlign w:val="center"/>
          </w:tcPr>
          <w:p w14:paraId="0E7A0540" w14:textId="77777777" w:rsidR="00331709" w:rsidRPr="00331709" w:rsidRDefault="00331709" w:rsidP="00107A7C">
            <w:pPr>
              <w:ind w:firstLine="37"/>
              <w:rPr>
                <w:rFonts w:eastAsia="Times New Roman" w:cs="Times New Roman"/>
                <w:szCs w:val="24"/>
                <w:lang w:eastAsia="ru-RU"/>
              </w:rPr>
            </w:pPr>
            <w:r w:rsidRPr="00331709">
              <w:rPr>
                <w:rFonts w:eastAsia="Times New Roman" w:cs="Times New Roman"/>
                <w:szCs w:val="24"/>
                <w:lang w:eastAsia="ru-RU"/>
              </w:rPr>
              <w:t>Пакеты, акции, доли  (паи)</w:t>
            </w:r>
          </w:p>
        </w:tc>
        <w:tc>
          <w:tcPr>
            <w:tcW w:w="1452" w:type="dxa"/>
            <w:shd w:val="clear" w:color="auto" w:fill="auto"/>
            <w:vAlign w:val="center"/>
          </w:tcPr>
          <w:p w14:paraId="7362B635" w14:textId="679D3382" w:rsidR="00331709" w:rsidRPr="00331709" w:rsidRDefault="00331709" w:rsidP="00107A7C">
            <w:pPr>
              <w:ind w:firstLine="37"/>
              <w:jc w:val="center"/>
              <w:rPr>
                <w:rFonts w:eastAsia="Times New Roman" w:cs="Times New Roman"/>
                <w:szCs w:val="24"/>
              </w:rPr>
            </w:pPr>
            <w:r>
              <w:rPr>
                <w:rFonts w:eastAsia="Times New Roman" w:cs="Times New Roman"/>
                <w:szCs w:val="24"/>
              </w:rPr>
              <w:t>12520002</w:t>
            </w:r>
          </w:p>
        </w:tc>
        <w:tc>
          <w:tcPr>
            <w:tcW w:w="1453" w:type="dxa"/>
            <w:shd w:val="clear" w:color="auto" w:fill="auto"/>
            <w:vAlign w:val="center"/>
          </w:tcPr>
          <w:p w14:paraId="2CF51274" w14:textId="3B7498FF" w:rsidR="00331709" w:rsidRPr="00331709" w:rsidRDefault="00331709" w:rsidP="00107A7C">
            <w:pPr>
              <w:ind w:firstLine="37"/>
              <w:jc w:val="center"/>
              <w:rPr>
                <w:rFonts w:eastAsia="Times New Roman" w:cs="Times New Roman"/>
                <w:szCs w:val="24"/>
              </w:rPr>
            </w:pPr>
            <w:r>
              <w:rPr>
                <w:rFonts w:eastAsia="Times New Roman" w:cs="Times New Roman"/>
                <w:szCs w:val="24"/>
              </w:rPr>
              <w:t>1177029</w:t>
            </w:r>
          </w:p>
        </w:tc>
        <w:tc>
          <w:tcPr>
            <w:tcW w:w="1453" w:type="dxa"/>
            <w:shd w:val="clear" w:color="auto" w:fill="auto"/>
            <w:vAlign w:val="center"/>
          </w:tcPr>
          <w:p w14:paraId="50D1C814" w14:textId="6208433D" w:rsidR="00331709" w:rsidRPr="00331709" w:rsidRDefault="00331709" w:rsidP="00107A7C">
            <w:pPr>
              <w:ind w:firstLine="37"/>
              <w:jc w:val="center"/>
              <w:rPr>
                <w:rFonts w:eastAsia="Times New Roman" w:cs="Times New Roman"/>
                <w:szCs w:val="24"/>
              </w:rPr>
            </w:pPr>
            <w:r>
              <w:rPr>
                <w:rFonts w:eastAsia="Times New Roman" w:cs="Times New Roman"/>
                <w:szCs w:val="24"/>
              </w:rPr>
              <w:t>2362308</w:t>
            </w:r>
          </w:p>
        </w:tc>
        <w:tc>
          <w:tcPr>
            <w:tcW w:w="1453" w:type="dxa"/>
            <w:shd w:val="clear" w:color="auto" w:fill="auto"/>
            <w:vAlign w:val="center"/>
          </w:tcPr>
          <w:p w14:paraId="1AF57C3D" w14:textId="5DE47431" w:rsidR="00331709" w:rsidRPr="00331709" w:rsidRDefault="00331709" w:rsidP="00107A7C">
            <w:pPr>
              <w:ind w:firstLine="37"/>
              <w:jc w:val="center"/>
              <w:rPr>
                <w:rFonts w:eastAsia="Times New Roman" w:cs="Times New Roman"/>
                <w:szCs w:val="24"/>
              </w:rPr>
            </w:pPr>
            <w:r>
              <w:rPr>
                <w:rFonts w:eastAsia="Times New Roman" w:cs="Times New Roman"/>
                <w:szCs w:val="24"/>
              </w:rPr>
              <w:t>2362308</w:t>
            </w:r>
          </w:p>
        </w:tc>
      </w:tr>
      <w:tr w:rsidR="00331709" w:rsidRPr="00331709" w14:paraId="43CE8299" w14:textId="77777777" w:rsidTr="00331709">
        <w:trPr>
          <w:cantSplit/>
          <w:trHeight w:val="24"/>
        </w:trPr>
        <w:tc>
          <w:tcPr>
            <w:tcW w:w="3777" w:type="dxa"/>
            <w:shd w:val="clear" w:color="auto" w:fill="auto"/>
            <w:vAlign w:val="center"/>
          </w:tcPr>
          <w:p w14:paraId="1B2BF72F" w14:textId="77777777" w:rsidR="00331709" w:rsidRPr="00331709" w:rsidRDefault="00331709" w:rsidP="00107A7C">
            <w:pPr>
              <w:ind w:firstLine="37"/>
              <w:rPr>
                <w:rFonts w:eastAsia="Times New Roman" w:cs="Times New Roman"/>
                <w:szCs w:val="24"/>
                <w:lang w:eastAsia="ru-RU"/>
              </w:rPr>
            </w:pPr>
            <w:r w:rsidRPr="00331709">
              <w:rPr>
                <w:rFonts w:eastAsia="Times New Roman" w:cs="Times New Roman"/>
                <w:szCs w:val="24"/>
                <w:lang w:eastAsia="ru-RU"/>
              </w:rPr>
              <w:t>Объекты незавершенные строительством</w:t>
            </w:r>
          </w:p>
        </w:tc>
        <w:tc>
          <w:tcPr>
            <w:tcW w:w="1452" w:type="dxa"/>
            <w:shd w:val="clear" w:color="auto" w:fill="auto"/>
            <w:vAlign w:val="center"/>
          </w:tcPr>
          <w:p w14:paraId="73BDE3C1" w14:textId="3CCDB5C3" w:rsidR="00331709" w:rsidRPr="00331709" w:rsidRDefault="00331709" w:rsidP="00107A7C">
            <w:pPr>
              <w:ind w:firstLine="37"/>
              <w:jc w:val="center"/>
              <w:rPr>
                <w:rFonts w:eastAsia="Times New Roman" w:cs="Times New Roman"/>
                <w:szCs w:val="24"/>
              </w:rPr>
            </w:pPr>
            <w:r>
              <w:rPr>
                <w:rFonts w:eastAsia="Times New Roman" w:cs="Times New Roman"/>
                <w:szCs w:val="24"/>
              </w:rPr>
              <w:t>0</w:t>
            </w:r>
          </w:p>
        </w:tc>
        <w:tc>
          <w:tcPr>
            <w:tcW w:w="1453" w:type="dxa"/>
            <w:shd w:val="clear" w:color="auto" w:fill="auto"/>
            <w:vAlign w:val="center"/>
          </w:tcPr>
          <w:p w14:paraId="56D75215" w14:textId="60A2A36D" w:rsidR="00331709" w:rsidRPr="00331709" w:rsidRDefault="00331709" w:rsidP="00107A7C">
            <w:pPr>
              <w:ind w:firstLine="37"/>
              <w:jc w:val="center"/>
              <w:rPr>
                <w:rFonts w:eastAsia="Times New Roman" w:cs="Times New Roman"/>
                <w:szCs w:val="24"/>
              </w:rPr>
            </w:pPr>
            <w:r>
              <w:rPr>
                <w:rFonts w:eastAsia="Times New Roman" w:cs="Times New Roman"/>
                <w:szCs w:val="24"/>
              </w:rPr>
              <w:t>1</w:t>
            </w:r>
          </w:p>
        </w:tc>
        <w:tc>
          <w:tcPr>
            <w:tcW w:w="1453" w:type="dxa"/>
            <w:shd w:val="clear" w:color="auto" w:fill="auto"/>
            <w:vAlign w:val="center"/>
          </w:tcPr>
          <w:p w14:paraId="1D74D575" w14:textId="7F0DE493" w:rsidR="00331709" w:rsidRPr="00331709" w:rsidRDefault="00331709" w:rsidP="00107A7C">
            <w:pPr>
              <w:ind w:firstLine="37"/>
              <w:jc w:val="center"/>
              <w:rPr>
                <w:rFonts w:eastAsia="Times New Roman" w:cs="Times New Roman"/>
                <w:szCs w:val="24"/>
              </w:rPr>
            </w:pPr>
            <w:r>
              <w:rPr>
                <w:rFonts w:eastAsia="Times New Roman" w:cs="Times New Roman"/>
                <w:szCs w:val="24"/>
              </w:rPr>
              <w:t>1</w:t>
            </w:r>
          </w:p>
        </w:tc>
        <w:tc>
          <w:tcPr>
            <w:tcW w:w="1453" w:type="dxa"/>
            <w:shd w:val="clear" w:color="auto" w:fill="auto"/>
            <w:vAlign w:val="center"/>
          </w:tcPr>
          <w:p w14:paraId="262DBD93" w14:textId="47C82423" w:rsidR="00331709" w:rsidRPr="00331709" w:rsidRDefault="00331709" w:rsidP="00107A7C">
            <w:pPr>
              <w:ind w:firstLine="37"/>
              <w:jc w:val="center"/>
              <w:rPr>
                <w:rFonts w:eastAsia="Times New Roman" w:cs="Times New Roman"/>
                <w:szCs w:val="24"/>
              </w:rPr>
            </w:pPr>
            <w:r>
              <w:rPr>
                <w:rFonts w:eastAsia="Times New Roman" w:cs="Times New Roman"/>
                <w:szCs w:val="24"/>
              </w:rPr>
              <w:t>1</w:t>
            </w:r>
          </w:p>
        </w:tc>
      </w:tr>
      <w:tr w:rsidR="00331709" w:rsidRPr="00331709" w14:paraId="51E460BD" w14:textId="77777777" w:rsidTr="00331709">
        <w:trPr>
          <w:cantSplit/>
          <w:trHeight w:val="24"/>
        </w:trPr>
        <w:tc>
          <w:tcPr>
            <w:tcW w:w="3777" w:type="dxa"/>
            <w:shd w:val="clear" w:color="auto" w:fill="auto"/>
            <w:vAlign w:val="center"/>
          </w:tcPr>
          <w:p w14:paraId="64750B62" w14:textId="77777777" w:rsidR="00331709" w:rsidRPr="00331709" w:rsidRDefault="00331709" w:rsidP="00107A7C">
            <w:pPr>
              <w:ind w:firstLine="37"/>
              <w:rPr>
                <w:rFonts w:eastAsia="Times New Roman" w:cs="Times New Roman"/>
                <w:szCs w:val="24"/>
                <w:lang w:eastAsia="ru-RU"/>
              </w:rPr>
            </w:pPr>
            <w:r w:rsidRPr="00331709">
              <w:rPr>
                <w:rFonts w:eastAsia="Times New Roman" w:cs="Times New Roman"/>
                <w:szCs w:val="24"/>
                <w:lang w:eastAsia="ru-RU"/>
              </w:rPr>
              <w:t>Прочее имущество казны</w:t>
            </w:r>
          </w:p>
        </w:tc>
        <w:tc>
          <w:tcPr>
            <w:tcW w:w="1452" w:type="dxa"/>
            <w:shd w:val="clear" w:color="auto" w:fill="auto"/>
            <w:vAlign w:val="center"/>
          </w:tcPr>
          <w:p w14:paraId="0DE86A22" w14:textId="6FB199E4" w:rsidR="00331709" w:rsidRPr="00331709" w:rsidRDefault="00331709" w:rsidP="00107A7C">
            <w:pPr>
              <w:ind w:firstLine="37"/>
              <w:jc w:val="center"/>
              <w:rPr>
                <w:rFonts w:eastAsia="Times New Roman" w:cs="Times New Roman"/>
                <w:szCs w:val="24"/>
              </w:rPr>
            </w:pPr>
            <w:r>
              <w:rPr>
                <w:rFonts w:eastAsia="Times New Roman" w:cs="Times New Roman"/>
                <w:szCs w:val="24"/>
              </w:rPr>
              <w:t>759</w:t>
            </w:r>
          </w:p>
        </w:tc>
        <w:tc>
          <w:tcPr>
            <w:tcW w:w="1453" w:type="dxa"/>
            <w:shd w:val="clear" w:color="auto" w:fill="auto"/>
            <w:vAlign w:val="center"/>
          </w:tcPr>
          <w:p w14:paraId="283C4DD4" w14:textId="460A6CC3" w:rsidR="00331709" w:rsidRPr="00331709" w:rsidRDefault="00331709" w:rsidP="00107A7C">
            <w:pPr>
              <w:ind w:firstLine="37"/>
              <w:jc w:val="center"/>
              <w:rPr>
                <w:rFonts w:eastAsia="Times New Roman" w:cs="Times New Roman"/>
                <w:szCs w:val="24"/>
              </w:rPr>
            </w:pPr>
            <w:r>
              <w:rPr>
                <w:rFonts w:eastAsia="Times New Roman" w:cs="Times New Roman"/>
                <w:szCs w:val="24"/>
              </w:rPr>
              <w:t>800</w:t>
            </w:r>
          </w:p>
        </w:tc>
        <w:tc>
          <w:tcPr>
            <w:tcW w:w="1453" w:type="dxa"/>
            <w:shd w:val="clear" w:color="auto" w:fill="auto"/>
            <w:vAlign w:val="center"/>
          </w:tcPr>
          <w:p w14:paraId="2C828FB0" w14:textId="41426724" w:rsidR="00331709" w:rsidRPr="00331709" w:rsidRDefault="00331709" w:rsidP="00107A7C">
            <w:pPr>
              <w:ind w:firstLine="37"/>
              <w:jc w:val="center"/>
              <w:rPr>
                <w:rFonts w:eastAsia="Times New Roman" w:cs="Times New Roman"/>
                <w:szCs w:val="24"/>
              </w:rPr>
            </w:pPr>
            <w:r>
              <w:rPr>
                <w:rFonts w:eastAsia="Times New Roman" w:cs="Times New Roman"/>
                <w:szCs w:val="24"/>
              </w:rPr>
              <w:t>807</w:t>
            </w:r>
          </w:p>
        </w:tc>
        <w:tc>
          <w:tcPr>
            <w:tcW w:w="1453" w:type="dxa"/>
            <w:shd w:val="clear" w:color="auto" w:fill="auto"/>
            <w:vAlign w:val="center"/>
          </w:tcPr>
          <w:p w14:paraId="27CF2C54" w14:textId="5B363DB9" w:rsidR="00331709" w:rsidRPr="00331709" w:rsidRDefault="00331709" w:rsidP="00107A7C">
            <w:pPr>
              <w:ind w:firstLine="37"/>
              <w:jc w:val="center"/>
              <w:rPr>
                <w:rFonts w:eastAsia="Times New Roman" w:cs="Times New Roman"/>
                <w:szCs w:val="24"/>
              </w:rPr>
            </w:pPr>
            <w:r>
              <w:rPr>
                <w:rFonts w:eastAsia="Times New Roman" w:cs="Times New Roman"/>
                <w:szCs w:val="24"/>
              </w:rPr>
              <w:t>938</w:t>
            </w:r>
          </w:p>
        </w:tc>
      </w:tr>
      <w:tr w:rsidR="00331709" w:rsidRPr="00331709" w14:paraId="5D1F72CA" w14:textId="77777777" w:rsidTr="00331709">
        <w:trPr>
          <w:cantSplit/>
          <w:trHeight w:val="24"/>
        </w:trPr>
        <w:tc>
          <w:tcPr>
            <w:tcW w:w="3777" w:type="dxa"/>
            <w:shd w:val="clear" w:color="auto" w:fill="auto"/>
            <w:vAlign w:val="center"/>
          </w:tcPr>
          <w:p w14:paraId="416024C7" w14:textId="77777777" w:rsidR="00331709" w:rsidRPr="00331709" w:rsidRDefault="00331709" w:rsidP="00107A7C">
            <w:pPr>
              <w:ind w:firstLine="37"/>
              <w:rPr>
                <w:rFonts w:eastAsia="Times New Roman" w:cs="Times New Roman"/>
                <w:szCs w:val="24"/>
                <w:lang w:eastAsia="ru-RU"/>
              </w:rPr>
            </w:pPr>
            <w:r w:rsidRPr="00331709">
              <w:rPr>
                <w:rFonts w:eastAsia="Times New Roman" w:cs="Times New Roman"/>
                <w:szCs w:val="24"/>
                <w:lang w:eastAsia="ru-RU"/>
              </w:rPr>
              <w:lastRenderedPageBreak/>
              <w:t>Прочее имущество (учитывается справочно) в том числе имущество балансовой стоимостью более 50000,00</w:t>
            </w:r>
          </w:p>
        </w:tc>
        <w:tc>
          <w:tcPr>
            <w:tcW w:w="1452" w:type="dxa"/>
            <w:shd w:val="clear" w:color="auto" w:fill="auto"/>
            <w:vAlign w:val="center"/>
          </w:tcPr>
          <w:p w14:paraId="7816E1F2" w14:textId="487B78CE" w:rsidR="00331709" w:rsidRPr="00331709" w:rsidRDefault="00331709" w:rsidP="00107A7C">
            <w:pPr>
              <w:ind w:firstLine="37"/>
              <w:jc w:val="center"/>
              <w:rPr>
                <w:rFonts w:eastAsia="Times New Roman" w:cs="Times New Roman"/>
                <w:szCs w:val="24"/>
              </w:rPr>
            </w:pPr>
            <w:r>
              <w:rPr>
                <w:rFonts w:eastAsia="Times New Roman" w:cs="Times New Roman"/>
                <w:szCs w:val="24"/>
              </w:rPr>
              <w:t>180</w:t>
            </w:r>
          </w:p>
        </w:tc>
        <w:tc>
          <w:tcPr>
            <w:tcW w:w="1453" w:type="dxa"/>
            <w:shd w:val="clear" w:color="auto" w:fill="auto"/>
            <w:vAlign w:val="center"/>
          </w:tcPr>
          <w:p w14:paraId="20E6FBCC" w14:textId="5847A3DA" w:rsidR="00331709" w:rsidRPr="00331709" w:rsidRDefault="00331709" w:rsidP="00107A7C">
            <w:pPr>
              <w:ind w:firstLine="37"/>
              <w:jc w:val="center"/>
              <w:rPr>
                <w:rFonts w:eastAsia="Times New Roman" w:cs="Times New Roman"/>
                <w:szCs w:val="24"/>
              </w:rPr>
            </w:pPr>
            <w:r>
              <w:rPr>
                <w:rFonts w:eastAsia="Times New Roman" w:cs="Times New Roman"/>
                <w:szCs w:val="24"/>
              </w:rPr>
              <w:t>231</w:t>
            </w:r>
          </w:p>
        </w:tc>
        <w:tc>
          <w:tcPr>
            <w:tcW w:w="1453" w:type="dxa"/>
            <w:shd w:val="clear" w:color="auto" w:fill="auto"/>
            <w:vAlign w:val="center"/>
          </w:tcPr>
          <w:p w14:paraId="585696C0" w14:textId="65C0A589" w:rsidR="00331709" w:rsidRPr="00331709" w:rsidRDefault="00331709" w:rsidP="00107A7C">
            <w:pPr>
              <w:ind w:firstLine="37"/>
              <w:jc w:val="center"/>
              <w:rPr>
                <w:rFonts w:eastAsia="Times New Roman" w:cs="Times New Roman"/>
                <w:szCs w:val="24"/>
              </w:rPr>
            </w:pPr>
            <w:r>
              <w:rPr>
                <w:rFonts w:eastAsia="Times New Roman" w:cs="Times New Roman"/>
                <w:szCs w:val="24"/>
              </w:rPr>
              <w:t>271</w:t>
            </w:r>
          </w:p>
        </w:tc>
        <w:tc>
          <w:tcPr>
            <w:tcW w:w="1453" w:type="dxa"/>
            <w:shd w:val="clear" w:color="auto" w:fill="auto"/>
            <w:vAlign w:val="center"/>
          </w:tcPr>
          <w:p w14:paraId="0CE23532" w14:textId="39E02E6E" w:rsidR="00331709" w:rsidRPr="00331709" w:rsidRDefault="00331709" w:rsidP="00107A7C">
            <w:pPr>
              <w:ind w:firstLine="37"/>
              <w:jc w:val="center"/>
              <w:rPr>
                <w:rFonts w:eastAsia="Times New Roman" w:cs="Times New Roman"/>
                <w:szCs w:val="24"/>
              </w:rPr>
            </w:pPr>
            <w:r>
              <w:rPr>
                <w:rFonts w:eastAsia="Times New Roman" w:cs="Times New Roman"/>
                <w:szCs w:val="24"/>
              </w:rPr>
              <w:t>309</w:t>
            </w:r>
          </w:p>
        </w:tc>
      </w:tr>
    </w:tbl>
    <w:p w14:paraId="1A838EFE" w14:textId="77777777" w:rsidR="00AE4FA2" w:rsidRDefault="00AE4FA2" w:rsidP="001F4357">
      <w:pPr>
        <w:ind w:firstLine="720"/>
        <w:rPr>
          <w:rFonts w:cs="Times New Roman"/>
          <w:szCs w:val="24"/>
        </w:rPr>
      </w:pPr>
    </w:p>
    <w:p w14:paraId="4411776C" w14:textId="4ACBF01B" w:rsidR="004669E8" w:rsidRDefault="004669E8" w:rsidP="001F4357">
      <w:pPr>
        <w:ind w:firstLine="720"/>
        <w:rPr>
          <w:rFonts w:cs="Times New Roman"/>
          <w:szCs w:val="24"/>
        </w:rPr>
      </w:pPr>
      <w:r w:rsidRPr="001F4357">
        <w:rPr>
          <w:rFonts w:cs="Times New Roman"/>
          <w:szCs w:val="24"/>
        </w:rPr>
        <w:t xml:space="preserve">Наряду с количественными характеристиками, потенциал муниципального имущества характеризует его балансовая стоимость. За </w:t>
      </w:r>
      <w:r w:rsidR="00F730F1">
        <w:rPr>
          <w:rFonts w:cs="Times New Roman"/>
          <w:szCs w:val="24"/>
        </w:rPr>
        <w:t>четыре года</w:t>
      </w:r>
      <w:r w:rsidRPr="001F4357">
        <w:rPr>
          <w:rFonts w:cs="Times New Roman"/>
          <w:szCs w:val="24"/>
        </w:rPr>
        <w:t xml:space="preserve"> балансовая стоимость всего комплекса муниципального имущества возросла с </w:t>
      </w:r>
      <w:r w:rsidR="00F730F1" w:rsidRPr="00F730F1">
        <w:rPr>
          <w:rFonts w:cs="Times New Roman"/>
          <w:szCs w:val="24"/>
        </w:rPr>
        <w:t>28</w:t>
      </w:r>
      <w:r w:rsidR="00F730F1">
        <w:rPr>
          <w:rFonts w:cs="Times New Roman"/>
          <w:szCs w:val="24"/>
        </w:rPr>
        <w:t xml:space="preserve"> </w:t>
      </w:r>
      <w:r w:rsidR="00F730F1" w:rsidRPr="00F730F1">
        <w:rPr>
          <w:rFonts w:cs="Times New Roman"/>
          <w:szCs w:val="24"/>
        </w:rPr>
        <w:t>765,3</w:t>
      </w:r>
      <w:r w:rsidRPr="001F4357">
        <w:rPr>
          <w:rFonts w:cs="Times New Roman"/>
          <w:szCs w:val="24"/>
        </w:rPr>
        <w:t xml:space="preserve"> до </w:t>
      </w:r>
      <w:r w:rsidR="00F730F1" w:rsidRPr="00F730F1">
        <w:rPr>
          <w:rFonts w:cs="Times New Roman"/>
          <w:szCs w:val="24"/>
        </w:rPr>
        <w:t>30</w:t>
      </w:r>
      <w:r w:rsidR="00F730F1">
        <w:rPr>
          <w:rFonts w:cs="Times New Roman"/>
          <w:szCs w:val="24"/>
        </w:rPr>
        <w:t xml:space="preserve"> </w:t>
      </w:r>
      <w:r w:rsidR="00F730F1" w:rsidRPr="00F730F1">
        <w:rPr>
          <w:rFonts w:cs="Times New Roman"/>
          <w:szCs w:val="24"/>
        </w:rPr>
        <w:t>550,0</w:t>
      </w:r>
      <w:r w:rsidR="00F730F1">
        <w:rPr>
          <w:rFonts w:cs="Times New Roman"/>
          <w:szCs w:val="24"/>
        </w:rPr>
        <w:t xml:space="preserve"> </w:t>
      </w:r>
      <w:r w:rsidR="001658AB">
        <w:rPr>
          <w:rFonts w:cs="Times New Roman"/>
          <w:szCs w:val="24"/>
        </w:rPr>
        <w:t>млн рублей</w:t>
      </w:r>
      <w:r w:rsidR="003A622D" w:rsidRPr="001F4357">
        <w:rPr>
          <w:rFonts w:cs="Times New Roman"/>
          <w:szCs w:val="24"/>
        </w:rPr>
        <w:t>,</w:t>
      </w:r>
      <w:r w:rsidRPr="001F4357">
        <w:rPr>
          <w:rFonts w:cs="Times New Roman"/>
          <w:szCs w:val="24"/>
        </w:rPr>
        <w:t xml:space="preserve"> или на </w:t>
      </w:r>
      <w:r w:rsidR="00F730F1">
        <w:rPr>
          <w:rFonts w:cs="Times New Roman"/>
          <w:szCs w:val="24"/>
        </w:rPr>
        <w:t>6,2</w:t>
      </w:r>
      <w:r w:rsidRPr="001F4357">
        <w:rPr>
          <w:rFonts w:cs="Times New Roman"/>
          <w:szCs w:val="24"/>
        </w:rPr>
        <w:t>%. Балансовая стоимость</w:t>
      </w:r>
      <w:r w:rsidR="00112F80">
        <w:rPr>
          <w:rFonts w:cs="Times New Roman"/>
          <w:szCs w:val="24"/>
        </w:rPr>
        <w:t xml:space="preserve"> предприятий и организаций увеличилась</w:t>
      </w:r>
      <w:r w:rsidR="00C97C48">
        <w:rPr>
          <w:rFonts w:cs="Times New Roman"/>
          <w:szCs w:val="24"/>
        </w:rPr>
        <w:t xml:space="preserve"> </w:t>
      </w:r>
      <w:r w:rsidR="00112F80">
        <w:rPr>
          <w:rFonts w:cs="Times New Roman"/>
          <w:szCs w:val="24"/>
        </w:rPr>
        <w:t>на</w:t>
      </w:r>
      <w:r w:rsidR="00C97C48">
        <w:rPr>
          <w:rFonts w:cs="Times New Roman"/>
          <w:szCs w:val="24"/>
        </w:rPr>
        <w:t xml:space="preserve"> 8,2%, </w:t>
      </w:r>
      <w:r w:rsidR="00C97C48" w:rsidRPr="001F4357">
        <w:rPr>
          <w:rFonts w:cs="Times New Roman"/>
          <w:szCs w:val="24"/>
        </w:rPr>
        <w:t xml:space="preserve">сооружений и объектов инженерной инфраструктуры – на </w:t>
      </w:r>
      <w:r w:rsidR="00C97C48">
        <w:rPr>
          <w:rFonts w:cs="Times New Roman"/>
          <w:szCs w:val="24"/>
        </w:rPr>
        <w:t>16,7%,</w:t>
      </w:r>
      <w:r w:rsidR="00C97C48" w:rsidRPr="001F4357">
        <w:rPr>
          <w:rFonts w:cs="Times New Roman"/>
          <w:szCs w:val="24"/>
        </w:rPr>
        <w:t xml:space="preserve"> </w:t>
      </w:r>
      <w:r w:rsidRPr="001F4357">
        <w:rPr>
          <w:rFonts w:cs="Times New Roman"/>
          <w:szCs w:val="24"/>
        </w:rPr>
        <w:t xml:space="preserve">жилых домов и жилых помещений увеличилась на </w:t>
      </w:r>
      <w:r w:rsidR="00C97C48">
        <w:rPr>
          <w:rFonts w:cs="Times New Roman"/>
          <w:szCs w:val="24"/>
        </w:rPr>
        <w:t>47,3%,</w:t>
      </w:r>
      <w:r w:rsidRPr="001F4357">
        <w:rPr>
          <w:rFonts w:cs="Times New Roman"/>
          <w:szCs w:val="24"/>
        </w:rPr>
        <w:t xml:space="preserve"> </w:t>
      </w:r>
      <w:r w:rsidR="00C97C48" w:rsidRPr="001F4357">
        <w:rPr>
          <w:rFonts w:cs="Times New Roman"/>
          <w:szCs w:val="24"/>
        </w:rPr>
        <w:t xml:space="preserve">земельных участков – на </w:t>
      </w:r>
      <w:r w:rsidR="00C97C48">
        <w:rPr>
          <w:rFonts w:cs="Times New Roman"/>
          <w:szCs w:val="24"/>
        </w:rPr>
        <w:t>24,5%,</w:t>
      </w:r>
      <w:r w:rsidR="00F82A19">
        <w:rPr>
          <w:rFonts w:cs="Times New Roman"/>
          <w:szCs w:val="24"/>
        </w:rPr>
        <w:t xml:space="preserve"> прочего имущества казны в 5,7 раз.  </w:t>
      </w:r>
      <w:r w:rsidRPr="001F4357">
        <w:rPr>
          <w:rFonts w:cs="Times New Roman"/>
          <w:szCs w:val="24"/>
        </w:rPr>
        <w:t xml:space="preserve">При этом балансовая стоимость </w:t>
      </w:r>
      <w:r w:rsidR="00F82A19" w:rsidRPr="001F4357">
        <w:rPr>
          <w:rFonts w:cs="Times New Roman"/>
          <w:szCs w:val="24"/>
        </w:rPr>
        <w:t xml:space="preserve">зданий строений и нежилых помещений </w:t>
      </w:r>
      <w:r w:rsidR="00F82A19">
        <w:rPr>
          <w:rFonts w:cs="Times New Roman"/>
          <w:szCs w:val="24"/>
        </w:rPr>
        <w:t>сократилась</w:t>
      </w:r>
      <w:r w:rsidR="00F82A19" w:rsidRPr="001F4357">
        <w:rPr>
          <w:rFonts w:cs="Times New Roman"/>
          <w:szCs w:val="24"/>
        </w:rPr>
        <w:t xml:space="preserve"> на </w:t>
      </w:r>
      <w:r w:rsidR="00F82A19">
        <w:rPr>
          <w:rFonts w:cs="Times New Roman"/>
          <w:szCs w:val="24"/>
        </w:rPr>
        <w:t>1,5</w:t>
      </w:r>
      <w:r w:rsidR="00F82A19" w:rsidRPr="001F4357">
        <w:rPr>
          <w:rFonts w:cs="Times New Roman"/>
          <w:szCs w:val="24"/>
        </w:rPr>
        <w:t>%</w:t>
      </w:r>
      <w:r w:rsidR="00F82A19">
        <w:rPr>
          <w:rFonts w:cs="Times New Roman"/>
          <w:szCs w:val="24"/>
        </w:rPr>
        <w:t xml:space="preserve">, транспорта – на 10,8%, </w:t>
      </w:r>
      <w:r w:rsidRPr="001F4357">
        <w:rPr>
          <w:rFonts w:cs="Times New Roman"/>
          <w:szCs w:val="24"/>
        </w:rPr>
        <w:t xml:space="preserve">акций и т.д. сократилась на </w:t>
      </w:r>
      <w:r w:rsidR="00F82A19">
        <w:rPr>
          <w:rFonts w:cs="Times New Roman"/>
          <w:szCs w:val="24"/>
        </w:rPr>
        <w:t>98,8%.</w:t>
      </w:r>
      <w:r w:rsidRPr="001F4357">
        <w:rPr>
          <w:rFonts w:cs="Times New Roman"/>
          <w:szCs w:val="24"/>
        </w:rPr>
        <w:t xml:space="preserve"> </w:t>
      </w:r>
      <w:r w:rsidR="00F82A19">
        <w:rPr>
          <w:rFonts w:cs="Times New Roman"/>
          <w:szCs w:val="24"/>
        </w:rPr>
        <w:t>С 2020 года в составе казны города появился объект незавершенного строительства</w:t>
      </w:r>
      <w:r w:rsidRPr="001F4357">
        <w:rPr>
          <w:rFonts w:cs="Times New Roman"/>
          <w:szCs w:val="24"/>
        </w:rPr>
        <w:t>.</w:t>
      </w:r>
      <w:r w:rsidR="00F82A19">
        <w:rPr>
          <w:rFonts w:cs="Times New Roman"/>
          <w:szCs w:val="24"/>
        </w:rPr>
        <w:t xml:space="preserve"> </w:t>
      </w:r>
      <w:r w:rsidRPr="001F4357">
        <w:rPr>
          <w:rFonts w:cs="Times New Roman"/>
          <w:szCs w:val="24"/>
        </w:rPr>
        <w:t>Балансовую стоимость муниципального им</w:t>
      </w:r>
      <w:r w:rsidR="000547A6">
        <w:rPr>
          <w:rFonts w:cs="Times New Roman"/>
          <w:szCs w:val="24"/>
        </w:rPr>
        <w:t>ущества иллюстрирует Таблица 40</w:t>
      </w:r>
      <w:r w:rsidRPr="001F4357">
        <w:rPr>
          <w:rFonts w:cs="Times New Roman"/>
          <w:szCs w:val="24"/>
        </w:rPr>
        <w:t>.</w:t>
      </w:r>
    </w:p>
    <w:p w14:paraId="4BEE0CB8" w14:textId="2AFC4AAC" w:rsidR="00AE4FA2" w:rsidRDefault="000547A6" w:rsidP="000547A6">
      <w:pPr>
        <w:ind w:firstLine="720"/>
        <w:jc w:val="right"/>
        <w:rPr>
          <w:rFonts w:eastAsia="Batang" w:cs="Times New Roman"/>
          <w:szCs w:val="24"/>
          <w:lang w:eastAsia="ko-KR"/>
        </w:rPr>
      </w:pPr>
      <w:r>
        <w:rPr>
          <w:rFonts w:cs="Times New Roman"/>
          <w:szCs w:val="24"/>
        </w:rPr>
        <w:t>Таблица 40</w:t>
      </w:r>
    </w:p>
    <w:p w14:paraId="066ADA72" w14:textId="77777777" w:rsidR="00AE4FA2" w:rsidRDefault="004669E8" w:rsidP="001F4357">
      <w:pPr>
        <w:widowControl w:val="0"/>
        <w:ind w:right="-142"/>
        <w:jc w:val="center"/>
        <w:rPr>
          <w:rFonts w:eastAsia="Batang" w:cs="Times New Roman"/>
          <w:szCs w:val="24"/>
          <w:lang w:eastAsia="ko-KR"/>
        </w:rPr>
      </w:pPr>
      <w:r w:rsidRPr="001F4357">
        <w:rPr>
          <w:rFonts w:eastAsia="Batang" w:cs="Times New Roman"/>
          <w:szCs w:val="24"/>
          <w:lang w:eastAsia="ko-KR"/>
        </w:rPr>
        <w:t xml:space="preserve">Балансовая стоимость муниципального имущества на 1 января следующего года, </w:t>
      </w:r>
    </w:p>
    <w:p w14:paraId="4C4AF498" w14:textId="77777777" w:rsidR="004669E8" w:rsidRDefault="001658AB" w:rsidP="001F4357">
      <w:pPr>
        <w:widowControl w:val="0"/>
        <w:ind w:right="-142"/>
        <w:jc w:val="center"/>
        <w:rPr>
          <w:rFonts w:eastAsia="Batang" w:cs="Times New Roman"/>
          <w:szCs w:val="24"/>
          <w:lang w:eastAsia="ko-KR"/>
        </w:rPr>
      </w:pPr>
      <w:r>
        <w:rPr>
          <w:rFonts w:eastAsia="Batang" w:cs="Times New Roman"/>
          <w:szCs w:val="24"/>
          <w:lang w:eastAsia="ko-KR"/>
        </w:rPr>
        <w:t>млн рублей</w:t>
      </w:r>
    </w:p>
    <w:p w14:paraId="7296595C" w14:textId="77777777" w:rsidR="00AE4FA2" w:rsidRPr="001F4357" w:rsidRDefault="00AE4FA2" w:rsidP="001F4357">
      <w:pPr>
        <w:widowControl w:val="0"/>
        <w:ind w:right="-142"/>
        <w:jc w:val="center"/>
        <w:rPr>
          <w:rFonts w:eastAsia="Batang" w:cs="Times New Roman"/>
          <w:szCs w:val="24"/>
          <w:lang w:eastAsia="ko-KR"/>
        </w:rPr>
      </w:pPr>
    </w:p>
    <w:tbl>
      <w:tblPr>
        <w:tblW w:w="9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754"/>
        <w:gridCol w:w="1494"/>
        <w:gridCol w:w="1494"/>
        <w:gridCol w:w="1494"/>
        <w:gridCol w:w="1494"/>
      </w:tblGrid>
      <w:tr w:rsidR="00331709" w:rsidRPr="00331709" w14:paraId="4C11C9B4" w14:textId="77777777" w:rsidTr="00331709">
        <w:trPr>
          <w:cantSplit/>
          <w:trHeight w:val="525"/>
        </w:trPr>
        <w:tc>
          <w:tcPr>
            <w:tcW w:w="3754" w:type="dxa"/>
            <w:shd w:val="clear" w:color="auto" w:fill="auto"/>
            <w:vAlign w:val="center"/>
          </w:tcPr>
          <w:p w14:paraId="0CEF1F14" w14:textId="77777777" w:rsidR="00331709" w:rsidRPr="00331709" w:rsidRDefault="00331709" w:rsidP="00107A7C">
            <w:pPr>
              <w:ind w:firstLine="37"/>
              <w:jc w:val="center"/>
              <w:rPr>
                <w:rFonts w:eastAsia="Times New Roman" w:cs="Times New Roman"/>
                <w:bCs/>
                <w:szCs w:val="24"/>
                <w:lang w:eastAsia="ru-RU"/>
              </w:rPr>
            </w:pPr>
            <w:r w:rsidRPr="00331709">
              <w:rPr>
                <w:rFonts w:eastAsia="Times New Roman" w:cs="Times New Roman"/>
                <w:bCs/>
                <w:szCs w:val="24"/>
                <w:lang w:eastAsia="ru-RU"/>
              </w:rPr>
              <w:t>Вид имущества</w:t>
            </w:r>
          </w:p>
        </w:tc>
        <w:tc>
          <w:tcPr>
            <w:tcW w:w="1494" w:type="dxa"/>
            <w:shd w:val="clear" w:color="auto" w:fill="auto"/>
            <w:vAlign w:val="center"/>
          </w:tcPr>
          <w:p w14:paraId="163913B7" w14:textId="58B64C60" w:rsidR="00331709" w:rsidRPr="00331709" w:rsidRDefault="00331709" w:rsidP="00107A7C">
            <w:pPr>
              <w:ind w:firstLine="37"/>
              <w:jc w:val="center"/>
              <w:rPr>
                <w:rFonts w:eastAsia="Times New Roman" w:cs="Times New Roman"/>
                <w:bCs/>
                <w:szCs w:val="24"/>
                <w:lang w:eastAsia="ru-RU"/>
              </w:rPr>
            </w:pPr>
            <w:r w:rsidRPr="00331709">
              <w:rPr>
                <w:rFonts w:eastAsia="Times New Roman" w:cs="Times New Roman"/>
                <w:bCs/>
                <w:szCs w:val="24"/>
                <w:lang w:eastAsia="ru-RU"/>
              </w:rPr>
              <w:t>2019</w:t>
            </w:r>
            <w:r w:rsidRPr="00331709">
              <w:rPr>
                <w:rFonts w:eastAsia="Times New Roman" w:cs="Times New Roman"/>
                <w:color w:val="000000" w:themeColor="text1"/>
                <w:szCs w:val="24"/>
                <w:lang w:eastAsia="ru-RU"/>
              </w:rPr>
              <w:t xml:space="preserve"> год</w:t>
            </w:r>
          </w:p>
        </w:tc>
        <w:tc>
          <w:tcPr>
            <w:tcW w:w="1494" w:type="dxa"/>
            <w:shd w:val="clear" w:color="auto" w:fill="auto"/>
            <w:vAlign w:val="center"/>
          </w:tcPr>
          <w:p w14:paraId="26B61FD6" w14:textId="2F332B9D" w:rsidR="00331709" w:rsidRPr="00331709" w:rsidRDefault="00331709" w:rsidP="00107A7C">
            <w:pPr>
              <w:ind w:firstLine="37"/>
              <w:jc w:val="center"/>
              <w:rPr>
                <w:rFonts w:eastAsia="Times New Roman" w:cs="Times New Roman"/>
                <w:bCs/>
                <w:szCs w:val="24"/>
                <w:lang w:eastAsia="ru-RU"/>
              </w:rPr>
            </w:pPr>
            <w:r w:rsidRPr="00331709">
              <w:rPr>
                <w:rFonts w:eastAsia="Times New Roman" w:cs="Times New Roman"/>
                <w:bCs/>
                <w:szCs w:val="24"/>
                <w:lang w:eastAsia="ru-RU"/>
              </w:rPr>
              <w:t>2020</w:t>
            </w:r>
            <w:r w:rsidRPr="00331709">
              <w:rPr>
                <w:rFonts w:eastAsia="Times New Roman" w:cs="Times New Roman"/>
                <w:color w:val="000000" w:themeColor="text1"/>
                <w:szCs w:val="24"/>
                <w:lang w:eastAsia="ru-RU"/>
              </w:rPr>
              <w:t xml:space="preserve"> год</w:t>
            </w:r>
          </w:p>
        </w:tc>
        <w:tc>
          <w:tcPr>
            <w:tcW w:w="1494" w:type="dxa"/>
            <w:shd w:val="clear" w:color="auto" w:fill="auto"/>
            <w:vAlign w:val="center"/>
          </w:tcPr>
          <w:p w14:paraId="33F00BBE" w14:textId="7AE92AA8" w:rsidR="00331709" w:rsidRPr="00331709" w:rsidRDefault="00331709" w:rsidP="00107A7C">
            <w:pPr>
              <w:ind w:firstLine="37"/>
              <w:jc w:val="center"/>
              <w:rPr>
                <w:rFonts w:eastAsia="Times New Roman" w:cs="Times New Roman"/>
                <w:bCs/>
                <w:szCs w:val="24"/>
                <w:lang w:eastAsia="ru-RU"/>
              </w:rPr>
            </w:pPr>
            <w:r w:rsidRPr="00331709">
              <w:rPr>
                <w:rFonts w:eastAsia="Times New Roman" w:cs="Times New Roman"/>
                <w:bCs/>
                <w:szCs w:val="24"/>
                <w:lang w:eastAsia="ru-RU"/>
              </w:rPr>
              <w:t>2021</w:t>
            </w:r>
            <w:r w:rsidRPr="00331709">
              <w:rPr>
                <w:rFonts w:eastAsia="Times New Roman" w:cs="Times New Roman"/>
                <w:color w:val="000000" w:themeColor="text1"/>
                <w:szCs w:val="24"/>
                <w:lang w:eastAsia="ru-RU"/>
              </w:rPr>
              <w:t xml:space="preserve"> год</w:t>
            </w:r>
          </w:p>
        </w:tc>
        <w:tc>
          <w:tcPr>
            <w:tcW w:w="1494" w:type="dxa"/>
            <w:shd w:val="clear" w:color="auto" w:fill="auto"/>
            <w:vAlign w:val="center"/>
          </w:tcPr>
          <w:p w14:paraId="1AFF37F1" w14:textId="1F134B11" w:rsidR="00331709" w:rsidRPr="00331709" w:rsidRDefault="00331709" w:rsidP="00107A7C">
            <w:pPr>
              <w:ind w:firstLine="37"/>
              <w:jc w:val="center"/>
              <w:rPr>
                <w:rFonts w:eastAsia="Times New Roman" w:cs="Times New Roman"/>
                <w:bCs/>
                <w:szCs w:val="24"/>
                <w:lang w:eastAsia="ru-RU"/>
              </w:rPr>
            </w:pPr>
            <w:r w:rsidRPr="00331709">
              <w:rPr>
                <w:rFonts w:eastAsia="Times New Roman" w:cs="Times New Roman"/>
                <w:bCs/>
                <w:szCs w:val="24"/>
                <w:lang w:eastAsia="ru-RU"/>
              </w:rPr>
              <w:t>2022</w:t>
            </w:r>
            <w:r w:rsidRPr="00331709">
              <w:rPr>
                <w:rFonts w:eastAsia="Times New Roman" w:cs="Times New Roman"/>
                <w:color w:val="000000" w:themeColor="text1"/>
                <w:szCs w:val="24"/>
                <w:lang w:eastAsia="ru-RU"/>
              </w:rPr>
              <w:t xml:space="preserve"> год</w:t>
            </w:r>
          </w:p>
        </w:tc>
      </w:tr>
      <w:tr w:rsidR="00331709" w:rsidRPr="00331709" w14:paraId="20F6225E" w14:textId="77777777" w:rsidTr="00331709">
        <w:trPr>
          <w:cantSplit/>
          <w:trHeight w:val="27"/>
        </w:trPr>
        <w:tc>
          <w:tcPr>
            <w:tcW w:w="3754" w:type="dxa"/>
            <w:shd w:val="clear" w:color="auto" w:fill="auto"/>
            <w:vAlign w:val="center"/>
          </w:tcPr>
          <w:p w14:paraId="6173DE39" w14:textId="77777777" w:rsidR="00331709" w:rsidRPr="00331709" w:rsidRDefault="00331709" w:rsidP="00107A7C">
            <w:pPr>
              <w:ind w:firstLine="37"/>
              <w:rPr>
                <w:rFonts w:eastAsia="Times New Roman" w:cs="Times New Roman"/>
                <w:szCs w:val="24"/>
                <w:lang w:eastAsia="ru-RU"/>
              </w:rPr>
            </w:pPr>
            <w:r w:rsidRPr="00331709">
              <w:rPr>
                <w:rFonts w:eastAsia="Times New Roman" w:cs="Times New Roman"/>
                <w:szCs w:val="24"/>
                <w:lang w:eastAsia="ru-RU"/>
              </w:rPr>
              <w:t>Предприятия и организации</w:t>
            </w:r>
          </w:p>
        </w:tc>
        <w:tc>
          <w:tcPr>
            <w:tcW w:w="1494" w:type="dxa"/>
            <w:shd w:val="clear" w:color="auto" w:fill="auto"/>
            <w:vAlign w:val="center"/>
          </w:tcPr>
          <w:p w14:paraId="5172F973" w14:textId="612F9420" w:rsidR="00331709" w:rsidRPr="00331709" w:rsidRDefault="00331709" w:rsidP="00107A7C">
            <w:pPr>
              <w:widowControl w:val="0"/>
              <w:ind w:firstLine="37"/>
              <w:jc w:val="center"/>
              <w:rPr>
                <w:rFonts w:eastAsia="Times New Roman" w:cs="Times New Roman"/>
                <w:bCs/>
                <w:szCs w:val="24"/>
                <w:lang w:eastAsia="ru-RU"/>
              </w:rPr>
            </w:pPr>
            <w:r>
              <w:rPr>
                <w:rFonts w:eastAsia="Times New Roman" w:cs="Times New Roman"/>
                <w:bCs/>
                <w:szCs w:val="24"/>
                <w:lang w:eastAsia="ru-RU"/>
              </w:rPr>
              <w:t>14</w:t>
            </w:r>
            <w:r w:rsidR="00112F80">
              <w:rPr>
                <w:rFonts w:eastAsia="Times New Roman" w:cs="Times New Roman"/>
                <w:bCs/>
                <w:szCs w:val="24"/>
                <w:lang w:eastAsia="ru-RU"/>
              </w:rPr>
              <w:t xml:space="preserve"> </w:t>
            </w:r>
            <w:r>
              <w:rPr>
                <w:rFonts w:eastAsia="Times New Roman" w:cs="Times New Roman"/>
                <w:bCs/>
                <w:szCs w:val="24"/>
                <w:lang w:eastAsia="ru-RU"/>
              </w:rPr>
              <w:t>250,1</w:t>
            </w:r>
          </w:p>
        </w:tc>
        <w:tc>
          <w:tcPr>
            <w:tcW w:w="1494" w:type="dxa"/>
            <w:shd w:val="clear" w:color="auto" w:fill="auto"/>
            <w:vAlign w:val="center"/>
          </w:tcPr>
          <w:p w14:paraId="42D89CF9" w14:textId="55E83D82" w:rsidR="00331709" w:rsidRPr="00331709" w:rsidRDefault="00331709" w:rsidP="00107A7C">
            <w:pPr>
              <w:widowControl w:val="0"/>
              <w:ind w:firstLine="37"/>
              <w:jc w:val="center"/>
              <w:rPr>
                <w:rFonts w:eastAsia="Times New Roman" w:cs="Times New Roman"/>
                <w:bCs/>
                <w:szCs w:val="24"/>
                <w:lang w:eastAsia="ru-RU"/>
              </w:rPr>
            </w:pPr>
            <w:r>
              <w:rPr>
                <w:rFonts w:eastAsia="Times New Roman" w:cs="Times New Roman"/>
                <w:bCs/>
                <w:szCs w:val="24"/>
                <w:lang w:eastAsia="ru-RU"/>
              </w:rPr>
              <w:t>15</w:t>
            </w:r>
            <w:r w:rsidR="00112F80">
              <w:rPr>
                <w:rFonts w:eastAsia="Times New Roman" w:cs="Times New Roman"/>
                <w:bCs/>
                <w:szCs w:val="24"/>
                <w:lang w:eastAsia="ru-RU"/>
              </w:rPr>
              <w:t xml:space="preserve"> </w:t>
            </w:r>
            <w:r>
              <w:rPr>
                <w:rFonts w:eastAsia="Times New Roman" w:cs="Times New Roman"/>
                <w:bCs/>
                <w:szCs w:val="24"/>
                <w:lang w:eastAsia="ru-RU"/>
              </w:rPr>
              <w:t>091,0</w:t>
            </w:r>
          </w:p>
        </w:tc>
        <w:tc>
          <w:tcPr>
            <w:tcW w:w="1494" w:type="dxa"/>
            <w:shd w:val="clear" w:color="auto" w:fill="auto"/>
            <w:vAlign w:val="center"/>
          </w:tcPr>
          <w:p w14:paraId="0B0AE164" w14:textId="2E3C1C0F" w:rsidR="00331709" w:rsidRPr="00331709" w:rsidRDefault="00331709" w:rsidP="00107A7C">
            <w:pPr>
              <w:widowControl w:val="0"/>
              <w:ind w:firstLine="37"/>
              <w:jc w:val="center"/>
              <w:rPr>
                <w:rFonts w:eastAsia="Times New Roman" w:cs="Times New Roman"/>
                <w:bCs/>
                <w:szCs w:val="24"/>
                <w:lang w:eastAsia="ru-RU"/>
              </w:rPr>
            </w:pPr>
            <w:r>
              <w:rPr>
                <w:rFonts w:eastAsia="Times New Roman" w:cs="Times New Roman"/>
                <w:bCs/>
                <w:szCs w:val="24"/>
                <w:lang w:eastAsia="ru-RU"/>
              </w:rPr>
              <w:t>14</w:t>
            </w:r>
            <w:r w:rsidR="00112F80">
              <w:rPr>
                <w:rFonts w:eastAsia="Times New Roman" w:cs="Times New Roman"/>
                <w:bCs/>
                <w:szCs w:val="24"/>
                <w:lang w:eastAsia="ru-RU"/>
              </w:rPr>
              <w:t xml:space="preserve"> </w:t>
            </w:r>
            <w:r>
              <w:rPr>
                <w:rFonts w:eastAsia="Times New Roman" w:cs="Times New Roman"/>
                <w:bCs/>
                <w:szCs w:val="24"/>
                <w:lang w:eastAsia="ru-RU"/>
              </w:rPr>
              <w:t>740,0</w:t>
            </w:r>
          </w:p>
        </w:tc>
        <w:tc>
          <w:tcPr>
            <w:tcW w:w="1494" w:type="dxa"/>
            <w:shd w:val="clear" w:color="auto" w:fill="auto"/>
            <w:vAlign w:val="center"/>
          </w:tcPr>
          <w:p w14:paraId="3B756024" w14:textId="12DE3226" w:rsidR="00331709" w:rsidRPr="00331709" w:rsidRDefault="002853CA" w:rsidP="00107A7C">
            <w:pPr>
              <w:widowControl w:val="0"/>
              <w:ind w:firstLine="37"/>
              <w:jc w:val="center"/>
              <w:rPr>
                <w:rFonts w:eastAsia="Times New Roman" w:cs="Times New Roman"/>
                <w:bCs/>
                <w:szCs w:val="24"/>
                <w:lang w:eastAsia="ru-RU"/>
              </w:rPr>
            </w:pPr>
            <w:r>
              <w:rPr>
                <w:rFonts w:eastAsia="Times New Roman" w:cs="Times New Roman"/>
                <w:bCs/>
                <w:szCs w:val="24"/>
                <w:lang w:eastAsia="ru-RU"/>
              </w:rPr>
              <w:t>15</w:t>
            </w:r>
            <w:r w:rsidR="00112F80">
              <w:rPr>
                <w:rFonts w:eastAsia="Times New Roman" w:cs="Times New Roman"/>
                <w:bCs/>
                <w:szCs w:val="24"/>
                <w:lang w:eastAsia="ru-RU"/>
              </w:rPr>
              <w:t xml:space="preserve"> </w:t>
            </w:r>
            <w:r>
              <w:rPr>
                <w:rFonts w:eastAsia="Times New Roman" w:cs="Times New Roman"/>
                <w:bCs/>
                <w:szCs w:val="24"/>
                <w:lang w:eastAsia="ru-RU"/>
              </w:rPr>
              <w:t>413,9</w:t>
            </w:r>
          </w:p>
        </w:tc>
      </w:tr>
      <w:tr w:rsidR="00331709" w:rsidRPr="00331709" w14:paraId="16FC4E26" w14:textId="77777777" w:rsidTr="00331709">
        <w:trPr>
          <w:cantSplit/>
          <w:trHeight w:val="27"/>
        </w:trPr>
        <w:tc>
          <w:tcPr>
            <w:tcW w:w="3754" w:type="dxa"/>
            <w:shd w:val="clear" w:color="auto" w:fill="auto"/>
            <w:vAlign w:val="center"/>
          </w:tcPr>
          <w:p w14:paraId="1D912919" w14:textId="77777777" w:rsidR="00331709" w:rsidRPr="00331709" w:rsidRDefault="00331709" w:rsidP="00107A7C">
            <w:pPr>
              <w:ind w:firstLine="37"/>
              <w:rPr>
                <w:rFonts w:eastAsia="Times New Roman" w:cs="Times New Roman"/>
                <w:szCs w:val="24"/>
                <w:lang w:eastAsia="ru-RU"/>
              </w:rPr>
            </w:pPr>
            <w:r w:rsidRPr="00331709">
              <w:rPr>
                <w:rFonts w:eastAsia="Times New Roman" w:cs="Times New Roman"/>
                <w:szCs w:val="24"/>
                <w:lang w:eastAsia="ru-RU"/>
              </w:rPr>
              <w:t>Здания, строения и нежилые помещения</w:t>
            </w:r>
          </w:p>
        </w:tc>
        <w:tc>
          <w:tcPr>
            <w:tcW w:w="1494" w:type="dxa"/>
            <w:shd w:val="clear" w:color="auto" w:fill="auto"/>
            <w:vAlign w:val="center"/>
          </w:tcPr>
          <w:p w14:paraId="5A8AD784" w14:textId="1BE7A76E" w:rsidR="00331709" w:rsidRPr="00331709" w:rsidRDefault="00331709" w:rsidP="00107A7C">
            <w:pPr>
              <w:ind w:firstLine="37"/>
              <w:jc w:val="center"/>
              <w:rPr>
                <w:rFonts w:eastAsia="Times New Roman" w:cs="Times New Roman"/>
                <w:szCs w:val="24"/>
              </w:rPr>
            </w:pPr>
            <w:r>
              <w:rPr>
                <w:rFonts w:eastAsia="Times New Roman" w:cs="Times New Roman"/>
                <w:szCs w:val="24"/>
              </w:rPr>
              <w:t>5</w:t>
            </w:r>
            <w:r w:rsidR="00112F80">
              <w:rPr>
                <w:rFonts w:eastAsia="Times New Roman" w:cs="Times New Roman"/>
                <w:szCs w:val="24"/>
              </w:rPr>
              <w:t xml:space="preserve"> </w:t>
            </w:r>
            <w:r>
              <w:rPr>
                <w:rFonts w:eastAsia="Times New Roman" w:cs="Times New Roman"/>
                <w:szCs w:val="24"/>
              </w:rPr>
              <w:t>202,5</w:t>
            </w:r>
          </w:p>
        </w:tc>
        <w:tc>
          <w:tcPr>
            <w:tcW w:w="1494" w:type="dxa"/>
            <w:shd w:val="clear" w:color="auto" w:fill="auto"/>
            <w:vAlign w:val="center"/>
          </w:tcPr>
          <w:p w14:paraId="1B7ACC88" w14:textId="78B46B11" w:rsidR="00331709" w:rsidRPr="00331709" w:rsidRDefault="00331709" w:rsidP="00107A7C">
            <w:pPr>
              <w:ind w:firstLine="37"/>
              <w:jc w:val="center"/>
              <w:rPr>
                <w:rFonts w:eastAsia="Times New Roman" w:cs="Times New Roman"/>
                <w:szCs w:val="24"/>
              </w:rPr>
            </w:pPr>
            <w:r>
              <w:rPr>
                <w:rFonts w:eastAsia="Times New Roman" w:cs="Times New Roman"/>
                <w:szCs w:val="24"/>
              </w:rPr>
              <w:t>5</w:t>
            </w:r>
            <w:r w:rsidR="00112F80">
              <w:rPr>
                <w:rFonts w:eastAsia="Times New Roman" w:cs="Times New Roman"/>
                <w:szCs w:val="24"/>
              </w:rPr>
              <w:t xml:space="preserve"> </w:t>
            </w:r>
            <w:r>
              <w:rPr>
                <w:rFonts w:eastAsia="Times New Roman" w:cs="Times New Roman"/>
                <w:szCs w:val="24"/>
              </w:rPr>
              <w:t>149,1</w:t>
            </w:r>
          </w:p>
        </w:tc>
        <w:tc>
          <w:tcPr>
            <w:tcW w:w="1494" w:type="dxa"/>
            <w:shd w:val="clear" w:color="auto" w:fill="auto"/>
            <w:vAlign w:val="center"/>
          </w:tcPr>
          <w:p w14:paraId="51052E42" w14:textId="05234E9B" w:rsidR="00331709" w:rsidRPr="00331709" w:rsidRDefault="00331709" w:rsidP="00107A7C">
            <w:pPr>
              <w:ind w:firstLine="37"/>
              <w:jc w:val="center"/>
              <w:rPr>
                <w:rFonts w:eastAsia="Times New Roman" w:cs="Times New Roman"/>
                <w:szCs w:val="24"/>
              </w:rPr>
            </w:pPr>
            <w:r>
              <w:rPr>
                <w:rFonts w:eastAsia="Times New Roman" w:cs="Times New Roman"/>
                <w:szCs w:val="24"/>
              </w:rPr>
              <w:t>5</w:t>
            </w:r>
            <w:r w:rsidR="00112F80">
              <w:rPr>
                <w:rFonts w:eastAsia="Times New Roman" w:cs="Times New Roman"/>
                <w:szCs w:val="24"/>
              </w:rPr>
              <w:t xml:space="preserve"> </w:t>
            </w:r>
            <w:r>
              <w:rPr>
                <w:rFonts w:eastAsia="Times New Roman" w:cs="Times New Roman"/>
                <w:szCs w:val="24"/>
              </w:rPr>
              <w:t>118,9</w:t>
            </w:r>
          </w:p>
        </w:tc>
        <w:tc>
          <w:tcPr>
            <w:tcW w:w="1494" w:type="dxa"/>
            <w:shd w:val="clear" w:color="auto" w:fill="auto"/>
            <w:vAlign w:val="center"/>
          </w:tcPr>
          <w:p w14:paraId="4ECC844D" w14:textId="3ED57595" w:rsidR="00331709" w:rsidRPr="00331709" w:rsidRDefault="002853CA" w:rsidP="00107A7C">
            <w:pPr>
              <w:ind w:firstLine="37"/>
              <w:jc w:val="center"/>
              <w:rPr>
                <w:rFonts w:eastAsia="Times New Roman" w:cs="Times New Roman"/>
                <w:szCs w:val="24"/>
              </w:rPr>
            </w:pPr>
            <w:r>
              <w:rPr>
                <w:rFonts w:eastAsia="Times New Roman" w:cs="Times New Roman"/>
                <w:szCs w:val="24"/>
              </w:rPr>
              <w:t>5</w:t>
            </w:r>
            <w:r w:rsidR="00112F80">
              <w:rPr>
                <w:rFonts w:eastAsia="Times New Roman" w:cs="Times New Roman"/>
                <w:szCs w:val="24"/>
              </w:rPr>
              <w:t xml:space="preserve"> </w:t>
            </w:r>
            <w:r>
              <w:rPr>
                <w:rFonts w:eastAsia="Times New Roman" w:cs="Times New Roman"/>
                <w:szCs w:val="24"/>
              </w:rPr>
              <w:t>124,3</w:t>
            </w:r>
          </w:p>
        </w:tc>
      </w:tr>
      <w:tr w:rsidR="00331709" w:rsidRPr="00331709" w14:paraId="00D94E56" w14:textId="77777777" w:rsidTr="00331709">
        <w:trPr>
          <w:cantSplit/>
          <w:trHeight w:val="27"/>
        </w:trPr>
        <w:tc>
          <w:tcPr>
            <w:tcW w:w="3754" w:type="dxa"/>
            <w:shd w:val="clear" w:color="auto" w:fill="auto"/>
            <w:vAlign w:val="center"/>
          </w:tcPr>
          <w:p w14:paraId="684EC8EA" w14:textId="77777777" w:rsidR="00331709" w:rsidRPr="00331709" w:rsidRDefault="00331709" w:rsidP="00107A7C">
            <w:pPr>
              <w:ind w:firstLine="37"/>
              <w:rPr>
                <w:rFonts w:eastAsia="Times New Roman" w:cs="Times New Roman"/>
                <w:szCs w:val="24"/>
                <w:lang w:eastAsia="ru-RU"/>
              </w:rPr>
            </w:pPr>
            <w:r w:rsidRPr="00331709">
              <w:rPr>
                <w:rFonts w:eastAsia="Times New Roman" w:cs="Times New Roman"/>
                <w:szCs w:val="24"/>
                <w:lang w:eastAsia="ru-RU"/>
              </w:rPr>
              <w:t>Сооружения и объекты инженерной инфраструктуры</w:t>
            </w:r>
          </w:p>
        </w:tc>
        <w:tc>
          <w:tcPr>
            <w:tcW w:w="1494" w:type="dxa"/>
            <w:shd w:val="clear" w:color="auto" w:fill="auto"/>
            <w:vAlign w:val="center"/>
          </w:tcPr>
          <w:p w14:paraId="64B10881" w14:textId="08E945A2" w:rsidR="00331709" w:rsidRPr="00331709" w:rsidRDefault="00331709" w:rsidP="00107A7C">
            <w:pPr>
              <w:ind w:firstLine="37"/>
              <w:jc w:val="center"/>
              <w:rPr>
                <w:rFonts w:eastAsia="Times New Roman" w:cs="Times New Roman"/>
                <w:szCs w:val="24"/>
              </w:rPr>
            </w:pPr>
            <w:r>
              <w:rPr>
                <w:rFonts w:eastAsia="Times New Roman" w:cs="Times New Roman"/>
                <w:szCs w:val="24"/>
              </w:rPr>
              <w:t>3</w:t>
            </w:r>
            <w:r w:rsidR="00112F80">
              <w:rPr>
                <w:rFonts w:eastAsia="Times New Roman" w:cs="Times New Roman"/>
                <w:szCs w:val="24"/>
              </w:rPr>
              <w:t xml:space="preserve"> </w:t>
            </w:r>
            <w:r>
              <w:rPr>
                <w:rFonts w:eastAsia="Times New Roman" w:cs="Times New Roman"/>
                <w:szCs w:val="24"/>
              </w:rPr>
              <w:t>341,9</w:t>
            </w:r>
          </w:p>
        </w:tc>
        <w:tc>
          <w:tcPr>
            <w:tcW w:w="1494" w:type="dxa"/>
            <w:shd w:val="clear" w:color="auto" w:fill="auto"/>
            <w:vAlign w:val="center"/>
          </w:tcPr>
          <w:p w14:paraId="76A028E8" w14:textId="292C2EE1" w:rsidR="00331709" w:rsidRPr="00331709" w:rsidRDefault="00331709" w:rsidP="00107A7C">
            <w:pPr>
              <w:ind w:firstLine="37"/>
              <w:jc w:val="center"/>
              <w:rPr>
                <w:rFonts w:eastAsia="Times New Roman" w:cs="Times New Roman"/>
                <w:szCs w:val="24"/>
              </w:rPr>
            </w:pPr>
            <w:r>
              <w:rPr>
                <w:rFonts w:eastAsia="Times New Roman" w:cs="Times New Roman"/>
                <w:szCs w:val="24"/>
              </w:rPr>
              <w:t>3</w:t>
            </w:r>
            <w:r w:rsidR="00112F80">
              <w:rPr>
                <w:rFonts w:eastAsia="Times New Roman" w:cs="Times New Roman"/>
                <w:szCs w:val="24"/>
              </w:rPr>
              <w:t xml:space="preserve"> </w:t>
            </w:r>
            <w:r>
              <w:rPr>
                <w:rFonts w:eastAsia="Times New Roman" w:cs="Times New Roman"/>
                <w:szCs w:val="24"/>
              </w:rPr>
              <w:t>326,7</w:t>
            </w:r>
          </w:p>
        </w:tc>
        <w:tc>
          <w:tcPr>
            <w:tcW w:w="1494" w:type="dxa"/>
            <w:shd w:val="clear" w:color="auto" w:fill="auto"/>
            <w:vAlign w:val="center"/>
          </w:tcPr>
          <w:p w14:paraId="794E49A2" w14:textId="0A86CD76" w:rsidR="00331709" w:rsidRPr="00331709" w:rsidRDefault="002853CA" w:rsidP="00107A7C">
            <w:pPr>
              <w:ind w:firstLine="37"/>
              <w:jc w:val="center"/>
              <w:rPr>
                <w:rFonts w:eastAsia="Times New Roman" w:cs="Times New Roman"/>
                <w:szCs w:val="24"/>
              </w:rPr>
            </w:pPr>
            <w:r>
              <w:rPr>
                <w:rFonts w:eastAsia="Times New Roman" w:cs="Times New Roman"/>
                <w:szCs w:val="24"/>
              </w:rPr>
              <w:t>3</w:t>
            </w:r>
            <w:r w:rsidR="00112F80">
              <w:rPr>
                <w:rFonts w:eastAsia="Times New Roman" w:cs="Times New Roman"/>
                <w:szCs w:val="24"/>
              </w:rPr>
              <w:t xml:space="preserve"> </w:t>
            </w:r>
            <w:r>
              <w:rPr>
                <w:rFonts w:eastAsia="Times New Roman" w:cs="Times New Roman"/>
                <w:szCs w:val="24"/>
              </w:rPr>
              <w:t>751,0</w:t>
            </w:r>
          </w:p>
        </w:tc>
        <w:tc>
          <w:tcPr>
            <w:tcW w:w="1494" w:type="dxa"/>
            <w:shd w:val="clear" w:color="auto" w:fill="auto"/>
            <w:vAlign w:val="center"/>
          </w:tcPr>
          <w:p w14:paraId="4B6BC7B5" w14:textId="32C36F2E" w:rsidR="00331709" w:rsidRPr="00331709" w:rsidRDefault="002853CA" w:rsidP="00107A7C">
            <w:pPr>
              <w:ind w:firstLine="37"/>
              <w:jc w:val="center"/>
              <w:rPr>
                <w:rFonts w:eastAsia="Times New Roman" w:cs="Times New Roman"/>
                <w:szCs w:val="24"/>
              </w:rPr>
            </w:pPr>
            <w:r>
              <w:rPr>
                <w:rFonts w:eastAsia="Times New Roman" w:cs="Times New Roman"/>
                <w:szCs w:val="24"/>
              </w:rPr>
              <w:t>3</w:t>
            </w:r>
            <w:r w:rsidR="00112F80">
              <w:rPr>
                <w:rFonts w:eastAsia="Times New Roman" w:cs="Times New Roman"/>
                <w:szCs w:val="24"/>
              </w:rPr>
              <w:t xml:space="preserve"> </w:t>
            </w:r>
            <w:r>
              <w:rPr>
                <w:rFonts w:eastAsia="Times New Roman" w:cs="Times New Roman"/>
                <w:szCs w:val="24"/>
              </w:rPr>
              <w:t>899,3</w:t>
            </w:r>
          </w:p>
        </w:tc>
      </w:tr>
      <w:tr w:rsidR="00331709" w:rsidRPr="00331709" w14:paraId="58BE47DB" w14:textId="77777777" w:rsidTr="00331709">
        <w:trPr>
          <w:cantSplit/>
          <w:trHeight w:val="27"/>
        </w:trPr>
        <w:tc>
          <w:tcPr>
            <w:tcW w:w="3754" w:type="dxa"/>
            <w:shd w:val="clear" w:color="auto" w:fill="auto"/>
            <w:vAlign w:val="center"/>
          </w:tcPr>
          <w:p w14:paraId="2B9EFC14" w14:textId="77777777" w:rsidR="00331709" w:rsidRPr="00331709" w:rsidRDefault="00331709" w:rsidP="00107A7C">
            <w:pPr>
              <w:ind w:firstLine="37"/>
              <w:rPr>
                <w:rFonts w:eastAsia="Times New Roman" w:cs="Times New Roman"/>
                <w:szCs w:val="24"/>
                <w:lang w:eastAsia="ru-RU"/>
              </w:rPr>
            </w:pPr>
            <w:r w:rsidRPr="00331709">
              <w:rPr>
                <w:rFonts w:eastAsia="Times New Roman" w:cs="Times New Roman"/>
                <w:szCs w:val="24"/>
                <w:lang w:eastAsia="ru-RU"/>
              </w:rPr>
              <w:t>Жилые дома, жилые помещения</w:t>
            </w:r>
          </w:p>
        </w:tc>
        <w:tc>
          <w:tcPr>
            <w:tcW w:w="1494" w:type="dxa"/>
            <w:shd w:val="clear" w:color="auto" w:fill="auto"/>
            <w:vAlign w:val="center"/>
          </w:tcPr>
          <w:p w14:paraId="6E0B186D" w14:textId="42768E5D" w:rsidR="00331709" w:rsidRPr="00331709" w:rsidRDefault="00331709" w:rsidP="00107A7C">
            <w:pPr>
              <w:ind w:firstLine="37"/>
              <w:jc w:val="center"/>
              <w:rPr>
                <w:rFonts w:eastAsia="Times New Roman" w:cs="Times New Roman"/>
                <w:szCs w:val="24"/>
              </w:rPr>
            </w:pPr>
            <w:r>
              <w:rPr>
                <w:rFonts w:eastAsia="Times New Roman" w:cs="Times New Roman"/>
                <w:szCs w:val="24"/>
              </w:rPr>
              <w:t>2</w:t>
            </w:r>
            <w:r w:rsidR="00112F80">
              <w:rPr>
                <w:rFonts w:eastAsia="Times New Roman" w:cs="Times New Roman"/>
                <w:szCs w:val="24"/>
              </w:rPr>
              <w:t xml:space="preserve"> </w:t>
            </w:r>
            <w:r>
              <w:rPr>
                <w:rFonts w:eastAsia="Times New Roman" w:cs="Times New Roman"/>
                <w:szCs w:val="24"/>
              </w:rPr>
              <w:t>523,9</w:t>
            </w:r>
          </w:p>
        </w:tc>
        <w:tc>
          <w:tcPr>
            <w:tcW w:w="1494" w:type="dxa"/>
            <w:shd w:val="clear" w:color="auto" w:fill="auto"/>
            <w:vAlign w:val="center"/>
          </w:tcPr>
          <w:p w14:paraId="3AB510E9" w14:textId="6E6BA7DF" w:rsidR="00331709" w:rsidRPr="00331709" w:rsidRDefault="00331709" w:rsidP="00107A7C">
            <w:pPr>
              <w:ind w:firstLine="37"/>
              <w:jc w:val="center"/>
              <w:rPr>
                <w:rFonts w:eastAsia="Times New Roman" w:cs="Times New Roman"/>
                <w:szCs w:val="24"/>
              </w:rPr>
            </w:pPr>
            <w:r>
              <w:rPr>
                <w:rFonts w:eastAsia="Times New Roman" w:cs="Times New Roman"/>
                <w:szCs w:val="24"/>
              </w:rPr>
              <w:t>2</w:t>
            </w:r>
            <w:r w:rsidR="00112F80">
              <w:rPr>
                <w:rFonts w:eastAsia="Times New Roman" w:cs="Times New Roman"/>
                <w:szCs w:val="24"/>
              </w:rPr>
              <w:t xml:space="preserve"> </w:t>
            </w:r>
            <w:r>
              <w:rPr>
                <w:rFonts w:eastAsia="Times New Roman" w:cs="Times New Roman"/>
                <w:szCs w:val="24"/>
              </w:rPr>
              <w:t>979,3</w:t>
            </w:r>
          </w:p>
        </w:tc>
        <w:tc>
          <w:tcPr>
            <w:tcW w:w="1494" w:type="dxa"/>
            <w:shd w:val="clear" w:color="auto" w:fill="auto"/>
            <w:vAlign w:val="center"/>
          </w:tcPr>
          <w:p w14:paraId="4F568DE4" w14:textId="7243368C" w:rsidR="00331709" w:rsidRPr="00331709" w:rsidRDefault="002853CA" w:rsidP="00107A7C">
            <w:pPr>
              <w:ind w:firstLine="37"/>
              <w:jc w:val="center"/>
              <w:rPr>
                <w:rFonts w:eastAsia="Times New Roman" w:cs="Times New Roman"/>
                <w:szCs w:val="24"/>
              </w:rPr>
            </w:pPr>
            <w:r>
              <w:rPr>
                <w:rFonts w:eastAsia="Times New Roman" w:cs="Times New Roman"/>
                <w:szCs w:val="24"/>
              </w:rPr>
              <w:t>2</w:t>
            </w:r>
            <w:r w:rsidR="00112F80">
              <w:rPr>
                <w:rFonts w:eastAsia="Times New Roman" w:cs="Times New Roman"/>
                <w:szCs w:val="24"/>
              </w:rPr>
              <w:t xml:space="preserve"> </w:t>
            </w:r>
            <w:r>
              <w:rPr>
                <w:rFonts w:eastAsia="Times New Roman" w:cs="Times New Roman"/>
                <w:szCs w:val="24"/>
              </w:rPr>
              <w:t>902,2</w:t>
            </w:r>
          </w:p>
        </w:tc>
        <w:tc>
          <w:tcPr>
            <w:tcW w:w="1494" w:type="dxa"/>
            <w:shd w:val="clear" w:color="auto" w:fill="auto"/>
            <w:vAlign w:val="center"/>
          </w:tcPr>
          <w:p w14:paraId="468E3619" w14:textId="3096B07F" w:rsidR="00331709" w:rsidRPr="00331709" w:rsidRDefault="002853CA" w:rsidP="00107A7C">
            <w:pPr>
              <w:ind w:firstLine="37"/>
              <w:jc w:val="center"/>
              <w:rPr>
                <w:rFonts w:eastAsia="Times New Roman" w:cs="Times New Roman"/>
                <w:szCs w:val="24"/>
              </w:rPr>
            </w:pPr>
            <w:r>
              <w:rPr>
                <w:rFonts w:eastAsia="Times New Roman" w:cs="Times New Roman"/>
                <w:szCs w:val="24"/>
              </w:rPr>
              <w:t>3</w:t>
            </w:r>
            <w:r w:rsidR="00112F80">
              <w:rPr>
                <w:rFonts w:eastAsia="Times New Roman" w:cs="Times New Roman"/>
                <w:szCs w:val="24"/>
              </w:rPr>
              <w:t xml:space="preserve"> </w:t>
            </w:r>
            <w:r>
              <w:rPr>
                <w:rFonts w:eastAsia="Times New Roman" w:cs="Times New Roman"/>
                <w:szCs w:val="24"/>
              </w:rPr>
              <w:t>717,8</w:t>
            </w:r>
          </w:p>
        </w:tc>
      </w:tr>
      <w:tr w:rsidR="00331709" w:rsidRPr="00331709" w14:paraId="5A542B63" w14:textId="77777777" w:rsidTr="00331709">
        <w:trPr>
          <w:cantSplit/>
          <w:trHeight w:val="27"/>
        </w:trPr>
        <w:tc>
          <w:tcPr>
            <w:tcW w:w="3754" w:type="dxa"/>
            <w:shd w:val="clear" w:color="auto" w:fill="auto"/>
            <w:vAlign w:val="center"/>
          </w:tcPr>
          <w:p w14:paraId="16D7702E" w14:textId="77777777" w:rsidR="00331709" w:rsidRPr="00331709" w:rsidRDefault="00331709" w:rsidP="00107A7C">
            <w:pPr>
              <w:ind w:firstLine="37"/>
              <w:rPr>
                <w:rFonts w:eastAsia="Times New Roman" w:cs="Times New Roman"/>
                <w:szCs w:val="24"/>
                <w:lang w:eastAsia="ru-RU"/>
              </w:rPr>
            </w:pPr>
            <w:r w:rsidRPr="00331709">
              <w:rPr>
                <w:rFonts w:eastAsia="Times New Roman" w:cs="Times New Roman"/>
                <w:szCs w:val="24"/>
                <w:lang w:eastAsia="ru-RU"/>
              </w:rPr>
              <w:t>Земельные участки</w:t>
            </w:r>
          </w:p>
        </w:tc>
        <w:tc>
          <w:tcPr>
            <w:tcW w:w="1494" w:type="dxa"/>
            <w:shd w:val="clear" w:color="auto" w:fill="auto"/>
            <w:vAlign w:val="center"/>
          </w:tcPr>
          <w:p w14:paraId="6AAF7C08" w14:textId="07A7E60A" w:rsidR="00331709" w:rsidRPr="00331709" w:rsidRDefault="00331709" w:rsidP="00107A7C">
            <w:pPr>
              <w:ind w:firstLine="37"/>
              <w:jc w:val="center"/>
              <w:rPr>
                <w:rFonts w:eastAsia="Times New Roman" w:cs="Times New Roman"/>
                <w:szCs w:val="24"/>
              </w:rPr>
            </w:pPr>
            <w:r>
              <w:rPr>
                <w:rFonts w:eastAsia="Times New Roman" w:cs="Times New Roman"/>
                <w:szCs w:val="24"/>
              </w:rPr>
              <w:t>1</w:t>
            </w:r>
            <w:r w:rsidR="00112F80">
              <w:rPr>
                <w:rFonts w:eastAsia="Times New Roman" w:cs="Times New Roman"/>
                <w:szCs w:val="24"/>
              </w:rPr>
              <w:t xml:space="preserve"> </w:t>
            </w:r>
            <w:r>
              <w:rPr>
                <w:rFonts w:eastAsia="Times New Roman" w:cs="Times New Roman"/>
                <w:szCs w:val="24"/>
              </w:rPr>
              <w:t>530,1</w:t>
            </w:r>
          </w:p>
        </w:tc>
        <w:tc>
          <w:tcPr>
            <w:tcW w:w="1494" w:type="dxa"/>
            <w:shd w:val="clear" w:color="auto" w:fill="auto"/>
            <w:vAlign w:val="center"/>
          </w:tcPr>
          <w:p w14:paraId="69363AC3" w14:textId="60E25DF9" w:rsidR="00331709" w:rsidRPr="00331709" w:rsidRDefault="00331709" w:rsidP="00107A7C">
            <w:pPr>
              <w:ind w:firstLine="37"/>
              <w:jc w:val="center"/>
              <w:rPr>
                <w:rFonts w:eastAsia="Times New Roman" w:cs="Times New Roman"/>
                <w:szCs w:val="24"/>
              </w:rPr>
            </w:pPr>
            <w:r>
              <w:rPr>
                <w:rFonts w:eastAsia="Times New Roman" w:cs="Times New Roman"/>
                <w:szCs w:val="24"/>
              </w:rPr>
              <w:t>1</w:t>
            </w:r>
            <w:r w:rsidR="00112F80">
              <w:rPr>
                <w:rFonts w:eastAsia="Times New Roman" w:cs="Times New Roman"/>
                <w:szCs w:val="24"/>
              </w:rPr>
              <w:t xml:space="preserve"> </w:t>
            </w:r>
            <w:r>
              <w:rPr>
                <w:rFonts w:eastAsia="Times New Roman" w:cs="Times New Roman"/>
                <w:szCs w:val="24"/>
              </w:rPr>
              <w:t>410,9</w:t>
            </w:r>
          </w:p>
        </w:tc>
        <w:tc>
          <w:tcPr>
            <w:tcW w:w="1494" w:type="dxa"/>
            <w:shd w:val="clear" w:color="auto" w:fill="auto"/>
            <w:vAlign w:val="center"/>
          </w:tcPr>
          <w:p w14:paraId="60792E58" w14:textId="0EEBA81A" w:rsidR="00331709" w:rsidRPr="00331709" w:rsidRDefault="002853CA" w:rsidP="00107A7C">
            <w:pPr>
              <w:ind w:firstLine="37"/>
              <w:jc w:val="center"/>
              <w:rPr>
                <w:rFonts w:eastAsia="Times New Roman" w:cs="Times New Roman"/>
                <w:szCs w:val="24"/>
              </w:rPr>
            </w:pPr>
            <w:r>
              <w:rPr>
                <w:rFonts w:eastAsia="Times New Roman" w:cs="Times New Roman"/>
                <w:szCs w:val="24"/>
              </w:rPr>
              <w:t>1</w:t>
            </w:r>
            <w:r w:rsidR="00112F80">
              <w:rPr>
                <w:rFonts w:eastAsia="Times New Roman" w:cs="Times New Roman"/>
                <w:szCs w:val="24"/>
              </w:rPr>
              <w:t xml:space="preserve"> </w:t>
            </w:r>
            <w:r>
              <w:rPr>
                <w:rFonts w:eastAsia="Times New Roman" w:cs="Times New Roman"/>
                <w:szCs w:val="24"/>
              </w:rPr>
              <w:t>736,5</w:t>
            </w:r>
          </w:p>
        </w:tc>
        <w:tc>
          <w:tcPr>
            <w:tcW w:w="1494" w:type="dxa"/>
            <w:shd w:val="clear" w:color="auto" w:fill="auto"/>
            <w:vAlign w:val="center"/>
          </w:tcPr>
          <w:p w14:paraId="23F3C834" w14:textId="6D52F9CD" w:rsidR="00331709" w:rsidRPr="00331709" w:rsidRDefault="002853CA" w:rsidP="00107A7C">
            <w:pPr>
              <w:ind w:firstLine="37"/>
              <w:jc w:val="center"/>
              <w:rPr>
                <w:rFonts w:eastAsia="Times New Roman" w:cs="Times New Roman"/>
                <w:szCs w:val="24"/>
              </w:rPr>
            </w:pPr>
            <w:r>
              <w:rPr>
                <w:rFonts w:eastAsia="Times New Roman" w:cs="Times New Roman"/>
                <w:szCs w:val="24"/>
              </w:rPr>
              <w:t>1</w:t>
            </w:r>
            <w:r w:rsidR="00112F80">
              <w:rPr>
                <w:rFonts w:eastAsia="Times New Roman" w:cs="Times New Roman"/>
                <w:szCs w:val="24"/>
              </w:rPr>
              <w:t xml:space="preserve"> </w:t>
            </w:r>
            <w:r>
              <w:rPr>
                <w:rFonts w:eastAsia="Times New Roman" w:cs="Times New Roman"/>
                <w:szCs w:val="24"/>
              </w:rPr>
              <w:t>905,0</w:t>
            </w:r>
          </w:p>
        </w:tc>
      </w:tr>
      <w:tr w:rsidR="00331709" w:rsidRPr="00331709" w14:paraId="1CC896F8" w14:textId="77777777" w:rsidTr="00331709">
        <w:trPr>
          <w:cantSplit/>
          <w:trHeight w:val="27"/>
        </w:trPr>
        <w:tc>
          <w:tcPr>
            <w:tcW w:w="3754" w:type="dxa"/>
            <w:shd w:val="clear" w:color="auto" w:fill="auto"/>
            <w:vAlign w:val="center"/>
          </w:tcPr>
          <w:p w14:paraId="6A114D27" w14:textId="77777777" w:rsidR="00331709" w:rsidRPr="00331709" w:rsidRDefault="00331709" w:rsidP="00107A7C">
            <w:pPr>
              <w:ind w:firstLine="37"/>
              <w:rPr>
                <w:rFonts w:eastAsia="Times New Roman" w:cs="Times New Roman"/>
                <w:szCs w:val="24"/>
                <w:lang w:eastAsia="ru-RU"/>
              </w:rPr>
            </w:pPr>
            <w:r w:rsidRPr="00331709">
              <w:rPr>
                <w:rFonts w:eastAsia="Times New Roman" w:cs="Times New Roman"/>
                <w:szCs w:val="24"/>
                <w:lang w:eastAsia="ru-RU"/>
              </w:rPr>
              <w:t>Транспорт</w:t>
            </w:r>
          </w:p>
        </w:tc>
        <w:tc>
          <w:tcPr>
            <w:tcW w:w="1494" w:type="dxa"/>
            <w:shd w:val="clear" w:color="auto" w:fill="auto"/>
            <w:vAlign w:val="center"/>
          </w:tcPr>
          <w:p w14:paraId="3C3E6906" w14:textId="5726627B" w:rsidR="00331709" w:rsidRPr="00331709" w:rsidRDefault="00331709" w:rsidP="00107A7C">
            <w:pPr>
              <w:ind w:firstLine="37"/>
              <w:jc w:val="center"/>
              <w:rPr>
                <w:rFonts w:eastAsia="Times New Roman" w:cs="Times New Roman"/>
                <w:szCs w:val="24"/>
              </w:rPr>
            </w:pPr>
            <w:r>
              <w:rPr>
                <w:rFonts w:eastAsia="Times New Roman" w:cs="Times New Roman"/>
                <w:szCs w:val="24"/>
              </w:rPr>
              <w:t>66,4</w:t>
            </w:r>
          </w:p>
        </w:tc>
        <w:tc>
          <w:tcPr>
            <w:tcW w:w="1494" w:type="dxa"/>
            <w:shd w:val="clear" w:color="auto" w:fill="auto"/>
            <w:vAlign w:val="center"/>
          </w:tcPr>
          <w:p w14:paraId="414FD12A" w14:textId="19270E3A" w:rsidR="00331709" w:rsidRPr="00331709" w:rsidRDefault="00331709" w:rsidP="00107A7C">
            <w:pPr>
              <w:ind w:firstLine="37"/>
              <w:jc w:val="center"/>
              <w:rPr>
                <w:rFonts w:eastAsia="Times New Roman" w:cs="Times New Roman"/>
                <w:szCs w:val="24"/>
              </w:rPr>
            </w:pPr>
            <w:r>
              <w:rPr>
                <w:rFonts w:eastAsia="Times New Roman" w:cs="Times New Roman"/>
                <w:szCs w:val="24"/>
              </w:rPr>
              <w:t>66,0</w:t>
            </w:r>
          </w:p>
        </w:tc>
        <w:tc>
          <w:tcPr>
            <w:tcW w:w="1494" w:type="dxa"/>
            <w:shd w:val="clear" w:color="auto" w:fill="auto"/>
            <w:vAlign w:val="center"/>
          </w:tcPr>
          <w:p w14:paraId="2E1804C3" w14:textId="10B81FA6" w:rsidR="00331709" w:rsidRPr="00331709" w:rsidRDefault="002853CA" w:rsidP="00107A7C">
            <w:pPr>
              <w:ind w:firstLine="37"/>
              <w:jc w:val="center"/>
              <w:rPr>
                <w:rFonts w:eastAsia="Times New Roman" w:cs="Times New Roman"/>
                <w:szCs w:val="24"/>
              </w:rPr>
            </w:pPr>
            <w:r>
              <w:rPr>
                <w:rFonts w:eastAsia="Times New Roman" w:cs="Times New Roman"/>
                <w:szCs w:val="24"/>
              </w:rPr>
              <w:t>66,0</w:t>
            </w:r>
          </w:p>
        </w:tc>
        <w:tc>
          <w:tcPr>
            <w:tcW w:w="1494" w:type="dxa"/>
            <w:shd w:val="clear" w:color="auto" w:fill="auto"/>
            <w:vAlign w:val="center"/>
          </w:tcPr>
          <w:p w14:paraId="6A7B71C6" w14:textId="52E4A8E3" w:rsidR="00331709" w:rsidRPr="00331709" w:rsidRDefault="002853CA" w:rsidP="00107A7C">
            <w:pPr>
              <w:ind w:firstLine="37"/>
              <w:jc w:val="center"/>
              <w:rPr>
                <w:rFonts w:eastAsia="Times New Roman" w:cs="Times New Roman"/>
                <w:szCs w:val="24"/>
              </w:rPr>
            </w:pPr>
            <w:r>
              <w:rPr>
                <w:rFonts w:eastAsia="Times New Roman" w:cs="Times New Roman"/>
                <w:szCs w:val="24"/>
              </w:rPr>
              <w:t>59,2</w:t>
            </w:r>
          </w:p>
        </w:tc>
      </w:tr>
      <w:tr w:rsidR="00331709" w:rsidRPr="00331709" w14:paraId="76A29613" w14:textId="77777777" w:rsidTr="00331709">
        <w:trPr>
          <w:cantSplit/>
          <w:trHeight w:val="27"/>
        </w:trPr>
        <w:tc>
          <w:tcPr>
            <w:tcW w:w="3754" w:type="dxa"/>
            <w:shd w:val="clear" w:color="auto" w:fill="auto"/>
            <w:vAlign w:val="center"/>
          </w:tcPr>
          <w:p w14:paraId="565459FF" w14:textId="77777777" w:rsidR="00331709" w:rsidRPr="00331709" w:rsidRDefault="00331709" w:rsidP="00107A7C">
            <w:pPr>
              <w:ind w:firstLine="37"/>
              <w:rPr>
                <w:rFonts w:eastAsia="Times New Roman" w:cs="Times New Roman"/>
                <w:szCs w:val="24"/>
                <w:lang w:eastAsia="ru-RU"/>
              </w:rPr>
            </w:pPr>
            <w:r w:rsidRPr="00331709">
              <w:rPr>
                <w:rFonts w:eastAsia="Times New Roman" w:cs="Times New Roman"/>
                <w:szCs w:val="24"/>
                <w:lang w:eastAsia="ru-RU"/>
              </w:rPr>
              <w:t>Пакеты, акции, доли  (паи)</w:t>
            </w:r>
          </w:p>
        </w:tc>
        <w:tc>
          <w:tcPr>
            <w:tcW w:w="1494" w:type="dxa"/>
            <w:shd w:val="clear" w:color="auto" w:fill="auto"/>
            <w:vAlign w:val="center"/>
          </w:tcPr>
          <w:p w14:paraId="05D28CCE" w14:textId="7733176A" w:rsidR="00331709" w:rsidRPr="00331709" w:rsidRDefault="00331709" w:rsidP="00107A7C">
            <w:pPr>
              <w:ind w:firstLine="37"/>
              <w:jc w:val="center"/>
              <w:rPr>
                <w:rFonts w:eastAsia="Times New Roman" w:cs="Times New Roman"/>
                <w:szCs w:val="24"/>
              </w:rPr>
            </w:pPr>
            <w:r>
              <w:rPr>
                <w:rFonts w:eastAsia="Times New Roman" w:cs="Times New Roman"/>
                <w:szCs w:val="24"/>
              </w:rPr>
              <w:t>1</w:t>
            </w:r>
            <w:r w:rsidR="00112F80">
              <w:rPr>
                <w:rFonts w:eastAsia="Times New Roman" w:cs="Times New Roman"/>
                <w:szCs w:val="24"/>
              </w:rPr>
              <w:t xml:space="preserve"> </w:t>
            </w:r>
            <w:r>
              <w:rPr>
                <w:rFonts w:eastAsia="Times New Roman" w:cs="Times New Roman"/>
                <w:szCs w:val="24"/>
              </w:rPr>
              <w:t>765,7</w:t>
            </w:r>
          </w:p>
        </w:tc>
        <w:tc>
          <w:tcPr>
            <w:tcW w:w="1494" w:type="dxa"/>
            <w:shd w:val="clear" w:color="auto" w:fill="auto"/>
            <w:vAlign w:val="center"/>
          </w:tcPr>
          <w:p w14:paraId="79708131" w14:textId="09AF9F5D" w:rsidR="00331709" w:rsidRPr="00331709" w:rsidRDefault="00331709" w:rsidP="00107A7C">
            <w:pPr>
              <w:ind w:firstLine="37"/>
              <w:jc w:val="center"/>
              <w:rPr>
                <w:rFonts w:eastAsia="Times New Roman" w:cs="Times New Roman"/>
                <w:szCs w:val="24"/>
              </w:rPr>
            </w:pPr>
            <w:r>
              <w:rPr>
                <w:rFonts w:eastAsia="Times New Roman" w:cs="Times New Roman"/>
                <w:szCs w:val="24"/>
              </w:rPr>
              <w:t>1</w:t>
            </w:r>
            <w:r w:rsidR="00112F80">
              <w:rPr>
                <w:rFonts w:eastAsia="Times New Roman" w:cs="Times New Roman"/>
                <w:szCs w:val="24"/>
              </w:rPr>
              <w:t xml:space="preserve"> </w:t>
            </w:r>
            <w:r>
              <w:rPr>
                <w:rFonts w:eastAsia="Times New Roman" w:cs="Times New Roman"/>
                <w:szCs w:val="24"/>
              </w:rPr>
              <w:t>036,0</w:t>
            </w:r>
          </w:p>
        </w:tc>
        <w:tc>
          <w:tcPr>
            <w:tcW w:w="1494" w:type="dxa"/>
            <w:shd w:val="clear" w:color="auto" w:fill="auto"/>
            <w:vAlign w:val="center"/>
          </w:tcPr>
          <w:p w14:paraId="6C192424" w14:textId="1F9E9D0A" w:rsidR="00331709" w:rsidRPr="00331709" w:rsidRDefault="002853CA" w:rsidP="00107A7C">
            <w:pPr>
              <w:ind w:firstLine="37"/>
              <w:jc w:val="center"/>
              <w:rPr>
                <w:rFonts w:eastAsia="Times New Roman" w:cs="Times New Roman"/>
                <w:szCs w:val="24"/>
              </w:rPr>
            </w:pPr>
            <w:r>
              <w:rPr>
                <w:rFonts w:eastAsia="Times New Roman" w:cs="Times New Roman"/>
                <w:szCs w:val="24"/>
              </w:rPr>
              <w:t>21,7</w:t>
            </w:r>
          </w:p>
        </w:tc>
        <w:tc>
          <w:tcPr>
            <w:tcW w:w="1494" w:type="dxa"/>
            <w:shd w:val="clear" w:color="auto" w:fill="auto"/>
            <w:vAlign w:val="center"/>
          </w:tcPr>
          <w:p w14:paraId="1B8C7649" w14:textId="1C45EE0D" w:rsidR="00331709" w:rsidRPr="00331709" w:rsidRDefault="002853CA" w:rsidP="00107A7C">
            <w:pPr>
              <w:ind w:firstLine="37"/>
              <w:jc w:val="center"/>
              <w:rPr>
                <w:rFonts w:eastAsia="Times New Roman" w:cs="Times New Roman"/>
                <w:szCs w:val="24"/>
              </w:rPr>
            </w:pPr>
            <w:r>
              <w:rPr>
                <w:rFonts w:eastAsia="Times New Roman" w:cs="Times New Roman"/>
                <w:szCs w:val="24"/>
              </w:rPr>
              <w:t>21,7</w:t>
            </w:r>
          </w:p>
        </w:tc>
      </w:tr>
      <w:tr w:rsidR="00331709" w:rsidRPr="00331709" w14:paraId="3718159B" w14:textId="77777777" w:rsidTr="00331709">
        <w:trPr>
          <w:cantSplit/>
          <w:trHeight w:val="27"/>
        </w:trPr>
        <w:tc>
          <w:tcPr>
            <w:tcW w:w="3754" w:type="dxa"/>
            <w:shd w:val="clear" w:color="auto" w:fill="auto"/>
            <w:vAlign w:val="center"/>
          </w:tcPr>
          <w:p w14:paraId="566442A6" w14:textId="77777777" w:rsidR="00331709" w:rsidRPr="00331709" w:rsidRDefault="00331709" w:rsidP="00107A7C">
            <w:pPr>
              <w:ind w:firstLine="37"/>
              <w:rPr>
                <w:rFonts w:eastAsia="Times New Roman" w:cs="Times New Roman"/>
                <w:szCs w:val="24"/>
                <w:lang w:eastAsia="ru-RU"/>
              </w:rPr>
            </w:pPr>
            <w:r w:rsidRPr="00331709">
              <w:rPr>
                <w:rFonts w:eastAsia="Times New Roman" w:cs="Times New Roman"/>
                <w:szCs w:val="24"/>
                <w:lang w:eastAsia="ru-RU"/>
              </w:rPr>
              <w:t>Объекты незавершенные строительством</w:t>
            </w:r>
          </w:p>
        </w:tc>
        <w:tc>
          <w:tcPr>
            <w:tcW w:w="1494" w:type="dxa"/>
            <w:shd w:val="clear" w:color="auto" w:fill="auto"/>
            <w:vAlign w:val="center"/>
          </w:tcPr>
          <w:p w14:paraId="29FFB3AA" w14:textId="3DE3797E" w:rsidR="00331709" w:rsidRPr="00331709" w:rsidRDefault="00331709" w:rsidP="00107A7C">
            <w:pPr>
              <w:ind w:firstLine="37"/>
              <w:jc w:val="center"/>
              <w:rPr>
                <w:rFonts w:eastAsia="Times New Roman" w:cs="Times New Roman"/>
                <w:szCs w:val="24"/>
              </w:rPr>
            </w:pPr>
            <w:r>
              <w:rPr>
                <w:rFonts w:eastAsia="Times New Roman" w:cs="Times New Roman"/>
                <w:szCs w:val="24"/>
              </w:rPr>
              <w:t>0</w:t>
            </w:r>
          </w:p>
        </w:tc>
        <w:tc>
          <w:tcPr>
            <w:tcW w:w="1494" w:type="dxa"/>
            <w:shd w:val="clear" w:color="auto" w:fill="auto"/>
            <w:vAlign w:val="center"/>
          </w:tcPr>
          <w:p w14:paraId="519C538E" w14:textId="467B72C6" w:rsidR="00331709" w:rsidRPr="00331709" w:rsidRDefault="00331709" w:rsidP="00107A7C">
            <w:pPr>
              <w:ind w:firstLine="37"/>
              <w:jc w:val="center"/>
              <w:rPr>
                <w:rFonts w:eastAsia="Times New Roman" w:cs="Times New Roman"/>
                <w:szCs w:val="24"/>
              </w:rPr>
            </w:pPr>
            <w:r>
              <w:rPr>
                <w:rFonts w:eastAsia="Times New Roman" w:cs="Times New Roman"/>
                <w:szCs w:val="24"/>
              </w:rPr>
              <w:t>40,0</w:t>
            </w:r>
          </w:p>
        </w:tc>
        <w:tc>
          <w:tcPr>
            <w:tcW w:w="1494" w:type="dxa"/>
            <w:shd w:val="clear" w:color="auto" w:fill="auto"/>
            <w:vAlign w:val="center"/>
          </w:tcPr>
          <w:p w14:paraId="753E3D68" w14:textId="69EF1C25" w:rsidR="00331709" w:rsidRPr="00331709" w:rsidRDefault="002853CA" w:rsidP="00107A7C">
            <w:pPr>
              <w:ind w:firstLine="37"/>
              <w:jc w:val="center"/>
              <w:rPr>
                <w:rFonts w:eastAsia="Times New Roman" w:cs="Times New Roman"/>
                <w:szCs w:val="24"/>
              </w:rPr>
            </w:pPr>
            <w:r>
              <w:rPr>
                <w:rFonts w:eastAsia="Times New Roman" w:cs="Times New Roman"/>
                <w:szCs w:val="24"/>
              </w:rPr>
              <w:t>40,0</w:t>
            </w:r>
          </w:p>
        </w:tc>
        <w:tc>
          <w:tcPr>
            <w:tcW w:w="1494" w:type="dxa"/>
            <w:shd w:val="clear" w:color="auto" w:fill="auto"/>
            <w:vAlign w:val="center"/>
          </w:tcPr>
          <w:p w14:paraId="6FC6C247" w14:textId="59CDC182" w:rsidR="00331709" w:rsidRPr="00331709" w:rsidRDefault="002853CA" w:rsidP="00107A7C">
            <w:pPr>
              <w:ind w:firstLine="37"/>
              <w:jc w:val="center"/>
              <w:rPr>
                <w:rFonts w:eastAsia="Times New Roman" w:cs="Times New Roman"/>
                <w:szCs w:val="24"/>
              </w:rPr>
            </w:pPr>
            <w:r>
              <w:rPr>
                <w:rFonts w:eastAsia="Times New Roman" w:cs="Times New Roman"/>
                <w:szCs w:val="24"/>
              </w:rPr>
              <w:t>40,0</w:t>
            </w:r>
          </w:p>
        </w:tc>
      </w:tr>
      <w:tr w:rsidR="00331709" w:rsidRPr="00331709" w14:paraId="4AE56D17" w14:textId="77777777" w:rsidTr="00331709">
        <w:trPr>
          <w:cantSplit/>
          <w:trHeight w:val="27"/>
        </w:trPr>
        <w:tc>
          <w:tcPr>
            <w:tcW w:w="3754" w:type="dxa"/>
            <w:shd w:val="clear" w:color="auto" w:fill="auto"/>
            <w:vAlign w:val="center"/>
          </w:tcPr>
          <w:p w14:paraId="32019FDF" w14:textId="77777777" w:rsidR="00331709" w:rsidRPr="00331709" w:rsidRDefault="00331709" w:rsidP="00107A7C">
            <w:pPr>
              <w:ind w:firstLine="37"/>
              <w:rPr>
                <w:rFonts w:eastAsia="Times New Roman" w:cs="Times New Roman"/>
                <w:szCs w:val="24"/>
                <w:lang w:eastAsia="ru-RU"/>
              </w:rPr>
            </w:pPr>
            <w:r w:rsidRPr="00331709">
              <w:rPr>
                <w:rFonts w:eastAsia="Times New Roman" w:cs="Times New Roman"/>
                <w:szCs w:val="24"/>
                <w:lang w:eastAsia="ru-RU"/>
              </w:rPr>
              <w:t>Прочее имущество казны</w:t>
            </w:r>
          </w:p>
        </w:tc>
        <w:tc>
          <w:tcPr>
            <w:tcW w:w="1494" w:type="dxa"/>
            <w:shd w:val="clear" w:color="auto" w:fill="auto"/>
            <w:vAlign w:val="center"/>
          </w:tcPr>
          <w:p w14:paraId="6B255CC2" w14:textId="38D9A091" w:rsidR="00331709" w:rsidRPr="00331709" w:rsidRDefault="00331709" w:rsidP="00107A7C">
            <w:pPr>
              <w:ind w:firstLine="37"/>
              <w:jc w:val="center"/>
              <w:rPr>
                <w:rFonts w:eastAsia="Times New Roman" w:cs="Times New Roman"/>
                <w:szCs w:val="24"/>
              </w:rPr>
            </w:pPr>
            <w:r>
              <w:rPr>
                <w:rFonts w:eastAsia="Times New Roman" w:cs="Times New Roman"/>
                <w:szCs w:val="24"/>
              </w:rPr>
              <w:t>52,5</w:t>
            </w:r>
          </w:p>
        </w:tc>
        <w:tc>
          <w:tcPr>
            <w:tcW w:w="1494" w:type="dxa"/>
            <w:shd w:val="clear" w:color="auto" w:fill="auto"/>
            <w:vAlign w:val="center"/>
          </w:tcPr>
          <w:p w14:paraId="13647BC2" w14:textId="7BAF9584" w:rsidR="00331709" w:rsidRPr="00331709" w:rsidRDefault="00331709" w:rsidP="00107A7C">
            <w:pPr>
              <w:ind w:firstLine="37"/>
              <w:jc w:val="center"/>
              <w:rPr>
                <w:rFonts w:eastAsia="Times New Roman" w:cs="Times New Roman"/>
                <w:szCs w:val="24"/>
              </w:rPr>
            </w:pPr>
            <w:r>
              <w:rPr>
                <w:rFonts w:eastAsia="Times New Roman" w:cs="Times New Roman"/>
                <w:szCs w:val="24"/>
              </w:rPr>
              <w:t>59,9</w:t>
            </w:r>
          </w:p>
        </w:tc>
        <w:tc>
          <w:tcPr>
            <w:tcW w:w="1494" w:type="dxa"/>
            <w:shd w:val="clear" w:color="auto" w:fill="auto"/>
            <w:vAlign w:val="center"/>
          </w:tcPr>
          <w:p w14:paraId="10EC8FEE" w14:textId="790EB957" w:rsidR="00331709" w:rsidRPr="00331709" w:rsidRDefault="002853CA" w:rsidP="00107A7C">
            <w:pPr>
              <w:ind w:firstLine="37"/>
              <w:jc w:val="center"/>
              <w:rPr>
                <w:rFonts w:eastAsia="Times New Roman" w:cs="Times New Roman"/>
                <w:szCs w:val="24"/>
              </w:rPr>
            </w:pPr>
            <w:r>
              <w:rPr>
                <w:rFonts w:eastAsia="Times New Roman" w:cs="Times New Roman"/>
                <w:szCs w:val="24"/>
              </w:rPr>
              <w:t>62,8</w:t>
            </w:r>
          </w:p>
        </w:tc>
        <w:tc>
          <w:tcPr>
            <w:tcW w:w="1494" w:type="dxa"/>
            <w:shd w:val="clear" w:color="auto" w:fill="auto"/>
            <w:vAlign w:val="center"/>
          </w:tcPr>
          <w:p w14:paraId="5E5A57C1" w14:textId="214FE0E3" w:rsidR="00331709" w:rsidRPr="00331709" w:rsidRDefault="002853CA" w:rsidP="00107A7C">
            <w:pPr>
              <w:ind w:firstLine="37"/>
              <w:jc w:val="center"/>
              <w:rPr>
                <w:rFonts w:eastAsia="Times New Roman" w:cs="Times New Roman"/>
                <w:szCs w:val="24"/>
              </w:rPr>
            </w:pPr>
            <w:r>
              <w:rPr>
                <w:rFonts w:eastAsia="Times New Roman" w:cs="Times New Roman"/>
                <w:szCs w:val="24"/>
              </w:rPr>
              <w:t>297,8</w:t>
            </w:r>
          </w:p>
        </w:tc>
      </w:tr>
      <w:tr w:rsidR="00331709" w:rsidRPr="00331709" w14:paraId="43DE44DB" w14:textId="77777777" w:rsidTr="00814838">
        <w:trPr>
          <w:cantSplit/>
          <w:trHeight w:val="27"/>
        </w:trPr>
        <w:tc>
          <w:tcPr>
            <w:tcW w:w="3754" w:type="dxa"/>
            <w:shd w:val="clear" w:color="auto" w:fill="auto"/>
            <w:vAlign w:val="center"/>
          </w:tcPr>
          <w:p w14:paraId="5E96ED5C" w14:textId="2727827C" w:rsidR="00331709" w:rsidRPr="00331709" w:rsidRDefault="00814838" w:rsidP="00107A7C">
            <w:pPr>
              <w:ind w:firstLine="37"/>
              <w:rPr>
                <w:rFonts w:eastAsia="Times New Roman" w:cs="Times New Roman"/>
                <w:szCs w:val="24"/>
                <w:lang w:eastAsia="ru-RU"/>
              </w:rPr>
            </w:pPr>
            <w:r>
              <w:rPr>
                <w:rFonts w:eastAsia="Times New Roman" w:cs="Times New Roman"/>
                <w:szCs w:val="24"/>
                <w:lang w:eastAsia="ru-RU"/>
              </w:rPr>
              <w:t>Прочее имущество</w:t>
            </w:r>
          </w:p>
        </w:tc>
        <w:tc>
          <w:tcPr>
            <w:tcW w:w="1494" w:type="dxa"/>
            <w:shd w:val="clear" w:color="auto" w:fill="auto"/>
            <w:vAlign w:val="center"/>
          </w:tcPr>
          <w:p w14:paraId="6FCD8136" w14:textId="20E64921" w:rsidR="00331709" w:rsidRPr="00331709" w:rsidRDefault="00331709" w:rsidP="00107A7C">
            <w:pPr>
              <w:ind w:firstLine="37"/>
              <w:jc w:val="center"/>
              <w:rPr>
                <w:rFonts w:eastAsia="Times New Roman" w:cs="Times New Roman"/>
                <w:szCs w:val="24"/>
              </w:rPr>
            </w:pPr>
            <w:r>
              <w:rPr>
                <w:rFonts w:eastAsia="Times New Roman" w:cs="Times New Roman"/>
                <w:szCs w:val="24"/>
              </w:rPr>
              <w:t>32,2</w:t>
            </w:r>
          </w:p>
        </w:tc>
        <w:tc>
          <w:tcPr>
            <w:tcW w:w="1494" w:type="dxa"/>
            <w:shd w:val="clear" w:color="auto" w:fill="auto"/>
            <w:vAlign w:val="center"/>
          </w:tcPr>
          <w:p w14:paraId="39E2EBAE" w14:textId="11438A82" w:rsidR="00331709" w:rsidRPr="00331709" w:rsidRDefault="00331709" w:rsidP="00107A7C">
            <w:pPr>
              <w:ind w:firstLine="37"/>
              <w:jc w:val="center"/>
              <w:rPr>
                <w:rFonts w:eastAsia="Times New Roman" w:cs="Times New Roman"/>
                <w:szCs w:val="24"/>
              </w:rPr>
            </w:pPr>
            <w:r>
              <w:rPr>
                <w:rFonts w:eastAsia="Times New Roman" w:cs="Times New Roman"/>
                <w:szCs w:val="24"/>
              </w:rPr>
              <w:t>45,0</w:t>
            </w:r>
          </w:p>
        </w:tc>
        <w:tc>
          <w:tcPr>
            <w:tcW w:w="1494" w:type="dxa"/>
            <w:shd w:val="clear" w:color="auto" w:fill="auto"/>
            <w:vAlign w:val="center"/>
          </w:tcPr>
          <w:p w14:paraId="51783DD0" w14:textId="0369EA74" w:rsidR="00331709" w:rsidRPr="00331709" w:rsidRDefault="002853CA" w:rsidP="00107A7C">
            <w:pPr>
              <w:ind w:firstLine="37"/>
              <w:jc w:val="center"/>
              <w:rPr>
                <w:rFonts w:eastAsia="Times New Roman" w:cs="Times New Roman"/>
                <w:szCs w:val="24"/>
              </w:rPr>
            </w:pPr>
            <w:r>
              <w:rPr>
                <w:rFonts w:eastAsia="Times New Roman" w:cs="Times New Roman"/>
                <w:szCs w:val="24"/>
              </w:rPr>
              <w:t>49,4</w:t>
            </w:r>
          </w:p>
        </w:tc>
        <w:tc>
          <w:tcPr>
            <w:tcW w:w="1494" w:type="dxa"/>
            <w:shd w:val="clear" w:color="auto" w:fill="auto"/>
            <w:vAlign w:val="center"/>
          </w:tcPr>
          <w:p w14:paraId="0CE838F8" w14:textId="437BF598" w:rsidR="00331709" w:rsidRPr="00331709" w:rsidRDefault="002853CA" w:rsidP="00107A7C">
            <w:pPr>
              <w:ind w:firstLine="37"/>
              <w:jc w:val="center"/>
              <w:rPr>
                <w:rFonts w:eastAsia="Times New Roman" w:cs="Times New Roman"/>
                <w:szCs w:val="24"/>
              </w:rPr>
            </w:pPr>
            <w:r>
              <w:rPr>
                <w:rFonts w:eastAsia="Times New Roman" w:cs="Times New Roman"/>
                <w:szCs w:val="24"/>
              </w:rPr>
              <w:t>71,0</w:t>
            </w:r>
          </w:p>
        </w:tc>
      </w:tr>
      <w:tr w:rsidR="00331709" w:rsidRPr="00331709" w14:paraId="79306CB1" w14:textId="77777777" w:rsidTr="00814838">
        <w:trPr>
          <w:cantSplit/>
          <w:trHeight w:val="27"/>
        </w:trPr>
        <w:tc>
          <w:tcPr>
            <w:tcW w:w="3754" w:type="dxa"/>
            <w:shd w:val="clear" w:color="auto" w:fill="auto"/>
            <w:vAlign w:val="center"/>
          </w:tcPr>
          <w:p w14:paraId="41045954" w14:textId="77777777" w:rsidR="00331709" w:rsidRPr="00331709" w:rsidRDefault="00331709" w:rsidP="00107A7C">
            <w:pPr>
              <w:ind w:firstLine="37"/>
              <w:rPr>
                <w:rFonts w:eastAsia="Times New Roman" w:cs="Times New Roman"/>
                <w:szCs w:val="24"/>
                <w:lang w:eastAsia="ru-RU"/>
              </w:rPr>
            </w:pPr>
            <w:r w:rsidRPr="00331709">
              <w:rPr>
                <w:rFonts w:eastAsia="Times New Roman" w:cs="Times New Roman"/>
                <w:szCs w:val="24"/>
                <w:lang w:eastAsia="ru-RU"/>
              </w:rPr>
              <w:t>Всего</w:t>
            </w:r>
          </w:p>
        </w:tc>
        <w:tc>
          <w:tcPr>
            <w:tcW w:w="1494" w:type="dxa"/>
            <w:shd w:val="clear" w:color="auto" w:fill="auto"/>
            <w:vAlign w:val="center"/>
          </w:tcPr>
          <w:p w14:paraId="638440D0" w14:textId="779A825E" w:rsidR="00331709" w:rsidRPr="00331709" w:rsidRDefault="00A52271" w:rsidP="00107A7C">
            <w:pPr>
              <w:ind w:firstLine="37"/>
              <w:jc w:val="center"/>
              <w:rPr>
                <w:rFonts w:eastAsia="Times New Roman" w:cs="Times New Roman"/>
                <w:szCs w:val="24"/>
              </w:rPr>
            </w:pPr>
            <w:r>
              <w:rPr>
                <w:rFonts w:eastAsia="Times New Roman" w:cs="Times New Roman"/>
                <w:szCs w:val="24"/>
              </w:rPr>
              <w:t>28</w:t>
            </w:r>
            <w:r w:rsidR="00112F80">
              <w:rPr>
                <w:rFonts w:eastAsia="Times New Roman" w:cs="Times New Roman"/>
                <w:szCs w:val="24"/>
              </w:rPr>
              <w:t xml:space="preserve"> </w:t>
            </w:r>
            <w:r>
              <w:rPr>
                <w:rFonts w:eastAsia="Times New Roman" w:cs="Times New Roman"/>
                <w:szCs w:val="24"/>
              </w:rPr>
              <w:t>765,3</w:t>
            </w:r>
          </w:p>
        </w:tc>
        <w:tc>
          <w:tcPr>
            <w:tcW w:w="1494" w:type="dxa"/>
            <w:shd w:val="clear" w:color="auto" w:fill="auto"/>
            <w:vAlign w:val="center"/>
          </w:tcPr>
          <w:p w14:paraId="63B7682B" w14:textId="4D2F1D78" w:rsidR="00331709" w:rsidRPr="00331709" w:rsidRDefault="00A52271" w:rsidP="00107A7C">
            <w:pPr>
              <w:ind w:firstLine="37"/>
              <w:jc w:val="center"/>
              <w:rPr>
                <w:rFonts w:eastAsia="Times New Roman" w:cs="Times New Roman"/>
                <w:szCs w:val="24"/>
              </w:rPr>
            </w:pPr>
            <w:r>
              <w:rPr>
                <w:rFonts w:eastAsia="Times New Roman" w:cs="Times New Roman"/>
                <w:szCs w:val="24"/>
              </w:rPr>
              <w:t>29</w:t>
            </w:r>
            <w:r w:rsidR="00112F80">
              <w:rPr>
                <w:rFonts w:eastAsia="Times New Roman" w:cs="Times New Roman"/>
                <w:szCs w:val="24"/>
              </w:rPr>
              <w:t xml:space="preserve"> </w:t>
            </w:r>
            <w:r>
              <w:rPr>
                <w:rFonts w:eastAsia="Times New Roman" w:cs="Times New Roman"/>
                <w:szCs w:val="24"/>
              </w:rPr>
              <w:t>203,9</w:t>
            </w:r>
          </w:p>
        </w:tc>
        <w:tc>
          <w:tcPr>
            <w:tcW w:w="1494" w:type="dxa"/>
            <w:shd w:val="clear" w:color="auto" w:fill="auto"/>
            <w:vAlign w:val="center"/>
          </w:tcPr>
          <w:p w14:paraId="0E241616" w14:textId="1AAD4CF2" w:rsidR="00331709" w:rsidRPr="00331709" w:rsidRDefault="00A52271" w:rsidP="00107A7C">
            <w:pPr>
              <w:ind w:firstLine="37"/>
              <w:jc w:val="center"/>
              <w:rPr>
                <w:rFonts w:eastAsia="Times New Roman" w:cs="Times New Roman"/>
                <w:szCs w:val="24"/>
              </w:rPr>
            </w:pPr>
            <w:r>
              <w:rPr>
                <w:rFonts w:eastAsia="Times New Roman" w:cs="Times New Roman"/>
                <w:szCs w:val="24"/>
              </w:rPr>
              <w:t>28</w:t>
            </w:r>
            <w:r w:rsidR="00112F80">
              <w:rPr>
                <w:rFonts w:eastAsia="Times New Roman" w:cs="Times New Roman"/>
                <w:szCs w:val="24"/>
              </w:rPr>
              <w:t xml:space="preserve"> </w:t>
            </w:r>
            <w:r>
              <w:rPr>
                <w:rFonts w:eastAsia="Times New Roman" w:cs="Times New Roman"/>
                <w:szCs w:val="24"/>
              </w:rPr>
              <w:t>488,5</w:t>
            </w:r>
          </w:p>
        </w:tc>
        <w:tc>
          <w:tcPr>
            <w:tcW w:w="1494" w:type="dxa"/>
            <w:shd w:val="clear" w:color="auto" w:fill="auto"/>
            <w:vAlign w:val="center"/>
          </w:tcPr>
          <w:p w14:paraId="19700304" w14:textId="660901E5" w:rsidR="00331709" w:rsidRPr="00331709" w:rsidRDefault="00A52271" w:rsidP="00107A7C">
            <w:pPr>
              <w:ind w:firstLine="37"/>
              <w:jc w:val="center"/>
              <w:rPr>
                <w:rFonts w:eastAsia="Times New Roman" w:cs="Times New Roman"/>
                <w:szCs w:val="24"/>
              </w:rPr>
            </w:pPr>
            <w:r>
              <w:rPr>
                <w:rFonts w:eastAsia="Times New Roman" w:cs="Times New Roman"/>
                <w:szCs w:val="24"/>
              </w:rPr>
              <w:t>30</w:t>
            </w:r>
            <w:r w:rsidR="00112F80">
              <w:rPr>
                <w:rFonts w:eastAsia="Times New Roman" w:cs="Times New Roman"/>
                <w:szCs w:val="24"/>
              </w:rPr>
              <w:t xml:space="preserve"> </w:t>
            </w:r>
            <w:r>
              <w:rPr>
                <w:rFonts w:eastAsia="Times New Roman" w:cs="Times New Roman"/>
                <w:szCs w:val="24"/>
              </w:rPr>
              <w:t>550,0</w:t>
            </w:r>
          </w:p>
        </w:tc>
      </w:tr>
    </w:tbl>
    <w:p w14:paraId="51C6C400" w14:textId="77777777" w:rsidR="00AE4FA2" w:rsidRDefault="00AE4FA2" w:rsidP="001F4357">
      <w:pPr>
        <w:ind w:firstLine="720"/>
        <w:rPr>
          <w:rFonts w:cs="Times New Roman"/>
          <w:szCs w:val="24"/>
        </w:rPr>
      </w:pPr>
    </w:p>
    <w:p w14:paraId="515A1E06" w14:textId="77777777" w:rsidR="004669E8" w:rsidRPr="001F4357" w:rsidRDefault="004669E8" w:rsidP="001F4357">
      <w:pPr>
        <w:ind w:firstLine="720"/>
        <w:rPr>
          <w:rFonts w:cs="Times New Roman"/>
          <w:szCs w:val="24"/>
        </w:rPr>
      </w:pPr>
      <w:r w:rsidRPr="001F4357">
        <w:rPr>
          <w:rFonts w:cs="Times New Roman"/>
          <w:szCs w:val="24"/>
        </w:rPr>
        <w:t xml:space="preserve">Эффективность управления муниципальной собственностью не в последнюю очередь определяется динамикой доходов от ее использования. </w:t>
      </w:r>
    </w:p>
    <w:p w14:paraId="654F1CD6" w14:textId="56142091" w:rsidR="00AE4FA2" w:rsidRDefault="004669E8" w:rsidP="001F4357">
      <w:pPr>
        <w:ind w:firstLine="720"/>
        <w:rPr>
          <w:rFonts w:cs="Times New Roman"/>
          <w:szCs w:val="24"/>
        </w:rPr>
      </w:pPr>
      <w:r w:rsidRPr="001F4357">
        <w:rPr>
          <w:rFonts w:cs="Times New Roman"/>
          <w:szCs w:val="24"/>
        </w:rPr>
        <w:t xml:space="preserve">В структуре доходов от использования муниципального имущества </w:t>
      </w:r>
      <w:r w:rsidR="002740A4">
        <w:rPr>
          <w:rFonts w:cs="Times New Roman"/>
          <w:szCs w:val="24"/>
        </w:rPr>
        <w:t>в 2022</w:t>
      </w:r>
      <w:r w:rsidRPr="001F4357">
        <w:rPr>
          <w:rFonts w:cs="Times New Roman"/>
          <w:szCs w:val="24"/>
        </w:rPr>
        <w:t xml:space="preserve"> год</w:t>
      </w:r>
      <w:r w:rsidR="002740A4">
        <w:rPr>
          <w:rFonts w:cs="Times New Roman"/>
          <w:szCs w:val="24"/>
        </w:rPr>
        <w:t>у</w:t>
      </w:r>
      <w:r w:rsidRPr="001F4357">
        <w:rPr>
          <w:rFonts w:cs="Times New Roman"/>
          <w:szCs w:val="24"/>
        </w:rPr>
        <w:t xml:space="preserve"> наибольший объем – </w:t>
      </w:r>
      <w:r w:rsidR="00A50810">
        <w:rPr>
          <w:rFonts w:cs="Times New Roman"/>
          <w:szCs w:val="24"/>
        </w:rPr>
        <w:t>52,8</w:t>
      </w:r>
      <w:r w:rsidRPr="001F4357">
        <w:rPr>
          <w:rFonts w:cs="Times New Roman"/>
          <w:szCs w:val="24"/>
        </w:rPr>
        <w:t>% – занимают доходы от аренды земельных участков, а также</w:t>
      </w:r>
      <w:r w:rsidR="00A50810">
        <w:rPr>
          <w:rFonts w:cs="Times New Roman"/>
          <w:szCs w:val="24"/>
        </w:rPr>
        <w:t xml:space="preserve"> 27,6 – доходы от продажи квартир,</w:t>
      </w:r>
      <w:r w:rsidRPr="001F4357">
        <w:rPr>
          <w:rFonts w:cs="Times New Roman"/>
          <w:szCs w:val="24"/>
        </w:rPr>
        <w:t xml:space="preserve"> </w:t>
      </w:r>
      <w:r w:rsidR="00A50810">
        <w:rPr>
          <w:rFonts w:cs="Times New Roman"/>
          <w:szCs w:val="24"/>
        </w:rPr>
        <w:t>11,3</w:t>
      </w:r>
      <w:r w:rsidRPr="001F4357">
        <w:rPr>
          <w:rFonts w:cs="Times New Roman"/>
          <w:szCs w:val="24"/>
        </w:rPr>
        <w:t xml:space="preserve">% – доходы от сдачи в аренду муниципального имущества. Доходы от продажи земельных участков составляют </w:t>
      </w:r>
      <w:r w:rsidR="00A50810">
        <w:rPr>
          <w:rFonts w:cs="Times New Roman"/>
          <w:szCs w:val="24"/>
        </w:rPr>
        <w:t>5,5</w:t>
      </w:r>
      <w:r w:rsidRPr="001F4357">
        <w:rPr>
          <w:rFonts w:cs="Times New Roman"/>
          <w:szCs w:val="24"/>
        </w:rPr>
        <w:t xml:space="preserve">%, от приватизации муниципального имущества – </w:t>
      </w:r>
      <w:r w:rsidR="00A50810">
        <w:rPr>
          <w:rFonts w:cs="Times New Roman"/>
          <w:szCs w:val="24"/>
        </w:rPr>
        <w:t>1,7</w:t>
      </w:r>
      <w:r w:rsidR="002740A4">
        <w:rPr>
          <w:rFonts w:cs="Times New Roman"/>
          <w:szCs w:val="24"/>
        </w:rPr>
        <w:t xml:space="preserve">%, </w:t>
      </w:r>
      <w:r w:rsidR="002740A4" w:rsidRPr="002740A4">
        <w:rPr>
          <w:rFonts w:cs="Times New Roman"/>
          <w:szCs w:val="24"/>
        </w:rPr>
        <w:t>от перечисления части прибыли муниципальных предприятий</w:t>
      </w:r>
      <w:r w:rsidR="00A50810">
        <w:rPr>
          <w:rFonts w:cs="Times New Roman"/>
          <w:szCs w:val="24"/>
        </w:rPr>
        <w:t xml:space="preserve"> – 1,1</w:t>
      </w:r>
      <w:r w:rsidR="002740A4">
        <w:rPr>
          <w:rFonts w:cs="Times New Roman"/>
          <w:szCs w:val="24"/>
        </w:rPr>
        <w:t>%.</w:t>
      </w:r>
      <w:r w:rsidRPr="001F4357">
        <w:rPr>
          <w:rFonts w:cs="Times New Roman"/>
          <w:szCs w:val="24"/>
        </w:rPr>
        <w:t xml:space="preserve"> </w:t>
      </w:r>
    </w:p>
    <w:p w14:paraId="2712339B" w14:textId="24DB143E" w:rsidR="004669E8" w:rsidRPr="001F4357" w:rsidRDefault="004669E8" w:rsidP="001F4357">
      <w:pPr>
        <w:ind w:firstLine="720"/>
        <w:rPr>
          <w:rFonts w:cs="Times New Roman"/>
          <w:szCs w:val="24"/>
        </w:rPr>
      </w:pPr>
      <w:r w:rsidRPr="001F4357">
        <w:rPr>
          <w:rFonts w:cs="Times New Roman"/>
          <w:szCs w:val="24"/>
        </w:rPr>
        <w:t xml:space="preserve">За пять лет доля доходов от аренды </w:t>
      </w:r>
      <w:r w:rsidR="00D44A49">
        <w:rPr>
          <w:rFonts w:cs="Times New Roman"/>
          <w:szCs w:val="24"/>
        </w:rPr>
        <w:t>земельных участков</w:t>
      </w:r>
      <w:r w:rsidRPr="001F4357">
        <w:rPr>
          <w:rFonts w:cs="Times New Roman"/>
          <w:szCs w:val="24"/>
        </w:rPr>
        <w:t xml:space="preserve"> </w:t>
      </w:r>
      <w:r w:rsidR="002740A4">
        <w:rPr>
          <w:rFonts w:cs="Times New Roman"/>
          <w:szCs w:val="24"/>
        </w:rPr>
        <w:t xml:space="preserve">выросла </w:t>
      </w:r>
      <w:r w:rsidR="00D44A49">
        <w:rPr>
          <w:rFonts w:cs="Times New Roman"/>
          <w:szCs w:val="24"/>
        </w:rPr>
        <w:t xml:space="preserve">на </w:t>
      </w:r>
      <w:r w:rsidR="00550D4A">
        <w:rPr>
          <w:rFonts w:cs="Times New Roman"/>
          <w:szCs w:val="24"/>
        </w:rPr>
        <w:t>9,5</w:t>
      </w:r>
      <w:r w:rsidR="00D44A49">
        <w:rPr>
          <w:rFonts w:cs="Times New Roman"/>
          <w:szCs w:val="24"/>
        </w:rPr>
        <w:t xml:space="preserve"> процентных пункта</w:t>
      </w:r>
      <w:r w:rsidRPr="001F4357">
        <w:rPr>
          <w:rFonts w:cs="Times New Roman"/>
          <w:szCs w:val="24"/>
        </w:rPr>
        <w:t>, от приватизации</w:t>
      </w:r>
      <w:r w:rsidR="00D44A49">
        <w:rPr>
          <w:rFonts w:cs="Times New Roman"/>
          <w:szCs w:val="24"/>
        </w:rPr>
        <w:t xml:space="preserve"> и сдачи в аренду муниципального имущества</w:t>
      </w:r>
      <w:r w:rsidRPr="001F4357">
        <w:rPr>
          <w:rFonts w:cs="Times New Roman"/>
          <w:szCs w:val="24"/>
        </w:rPr>
        <w:t xml:space="preserve"> – </w:t>
      </w:r>
      <w:r w:rsidR="00D44A49" w:rsidRPr="001F4357">
        <w:rPr>
          <w:rFonts w:cs="Times New Roman"/>
          <w:szCs w:val="24"/>
        </w:rPr>
        <w:t>уменьш</w:t>
      </w:r>
      <w:r w:rsidR="00D44A49">
        <w:rPr>
          <w:rFonts w:cs="Times New Roman"/>
          <w:szCs w:val="24"/>
        </w:rPr>
        <w:t xml:space="preserve">илась, на </w:t>
      </w:r>
      <w:r w:rsidR="00053CF0">
        <w:rPr>
          <w:rFonts w:cs="Times New Roman"/>
          <w:szCs w:val="24"/>
        </w:rPr>
        <w:t>8,0 и 9,4</w:t>
      </w:r>
      <w:r w:rsidR="00D44A49">
        <w:rPr>
          <w:rFonts w:cs="Times New Roman"/>
          <w:szCs w:val="24"/>
        </w:rPr>
        <w:t xml:space="preserve"> процентных пунктов соответственно, </w:t>
      </w:r>
      <w:r w:rsidR="00D44A49" w:rsidRPr="001F4357">
        <w:rPr>
          <w:rFonts w:cs="Times New Roman"/>
          <w:szCs w:val="24"/>
        </w:rPr>
        <w:t>по</w:t>
      </w:r>
      <w:r w:rsidRPr="001F4357">
        <w:rPr>
          <w:rFonts w:cs="Times New Roman"/>
          <w:szCs w:val="24"/>
        </w:rPr>
        <w:t xml:space="preserve"> причине сокращения числа объектов, подлежащих приватизации</w:t>
      </w:r>
      <w:r w:rsidR="00D44A49">
        <w:rPr>
          <w:rFonts w:cs="Times New Roman"/>
          <w:szCs w:val="24"/>
        </w:rPr>
        <w:t xml:space="preserve"> и возможных к передаче в аренду.</w:t>
      </w:r>
    </w:p>
    <w:p w14:paraId="6F3C9A97" w14:textId="4F5AD299" w:rsidR="00826E4A" w:rsidRDefault="004669E8" w:rsidP="001F4357">
      <w:pPr>
        <w:ind w:firstLine="720"/>
        <w:rPr>
          <w:rFonts w:cs="Times New Roman"/>
          <w:szCs w:val="24"/>
        </w:rPr>
      </w:pPr>
      <w:r w:rsidRPr="001F4357">
        <w:rPr>
          <w:rFonts w:cs="Times New Roman"/>
          <w:szCs w:val="24"/>
        </w:rPr>
        <w:t xml:space="preserve">В целом доходы от использования муниципального имущества за пять лет выросли на </w:t>
      </w:r>
      <w:r w:rsidR="00053CF0">
        <w:rPr>
          <w:rFonts w:cs="Times New Roman"/>
          <w:szCs w:val="24"/>
        </w:rPr>
        <w:t>18,4</w:t>
      </w:r>
      <w:r w:rsidRPr="001F4357">
        <w:rPr>
          <w:rFonts w:cs="Times New Roman"/>
          <w:szCs w:val="24"/>
        </w:rPr>
        <w:t xml:space="preserve">%. </w:t>
      </w:r>
      <w:r w:rsidR="0072604F">
        <w:rPr>
          <w:rFonts w:cs="Times New Roman"/>
          <w:szCs w:val="24"/>
        </w:rPr>
        <w:t xml:space="preserve">За этот период увеличились только </w:t>
      </w:r>
      <w:r w:rsidR="00053CF0">
        <w:rPr>
          <w:rFonts w:cs="Times New Roman"/>
          <w:szCs w:val="24"/>
        </w:rPr>
        <w:t xml:space="preserve">доходы от продажи квартир 89,6%, </w:t>
      </w:r>
      <w:r w:rsidR="0072604F">
        <w:rPr>
          <w:rFonts w:cs="Times New Roman"/>
          <w:szCs w:val="24"/>
        </w:rPr>
        <w:t>д</w:t>
      </w:r>
      <w:r w:rsidR="00826E4A" w:rsidRPr="001F4357">
        <w:rPr>
          <w:rFonts w:cs="Times New Roman"/>
          <w:szCs w:val="24"/>
        </w:rPr>
        <w:t xml:space="preserve">оходы от аренды земельных участков на </w:t>
      </w:r>
      <w:r w:rsidR="00826E4A">
        <w:rPr>
          <w:rFonts w:cs="Times New Roman"/>
          <w:szCs w:val="24"/>
        </w:rPr>
        <w:t>44,5</w:t>
      </w:r>
      <w:r w:rsidR="00826E4A" w:rsidRPr="001F4357">
        <w:rPr>
          <w:rFonts w:cs="Times New Roman"/>
          <w:szCs w:val="24"/>
        </w:rPr>
        <w:t>%</w:t>
      </w:r>
      <w:r w:rsidR="0072604F">
        <w:rPr>
          <w:rFonts w:cs="Times New Roman"/>
          <w:szCs w:val="24"/>
        </w:rPr>
        <w:t>,</w:t>
      </w:r>
      <w:r w:rsidR="00053CF0">
        <w:rPr>
          <w:rFonts w:cs="Times New Roman"/>
          <w:szCs w:val="24"/>
        </w:rPr>
        <w:t xml:space="preserve"> </w:t>
      </w:r>
      <w:r w:rsidR="0072604F">
        <w:rPr>
          <w:rFonts w:cs="Times New Roman"/>
          <w:szCs w:val="24"/>
        </w:rPr>
        <w:t>также начиная с 2020 года в доход бюджета стали поступать средства от перечисления части прибыли муниципальных предприятий.</w:t>
      </w:r>
    </w:p>
    <w:p w14:paraId="00529070" w14:textId="13CB3259" w:rsidR="004669E8" w:rsidRPr="001F4357" w:rsidRDefault="0072604F" w:rsidP="001F4357">
      <w:pPr>
        <w:ind w:firstLine="720"/>
        <w:rPr>
          <w:rFonts w:cs="Times New Roman"/>
          <w:szCs w:val="24"/>
        </w:rPr>
      </w:pPr>
      <w:r>
        <w:rPr>
          <w:rFonts w:cs="Times New Roman"/>
          <w:szCs w:val="24"/>
        </w:rPr>
        <w:lastRenderedPageBreak/>
        <w:t>По остальным видам доходов за пятилетний период наблюдается снижение: д</w:t>
      </w:r>
      <w:r w:rsidR="004669E8" w:rsidRPr="001F4357">
        <w:rPr>
          <w:rFonts w:cs="Times New Roman"/>
          <w:szCs w:val="24"/>
        </w:rPr>
        <w:t xml:space="preserve">оходы от продажи земельных участков </w:t>
      </w:r>
      <w:r>
        <w:rPr>
          <w:rFonts w:cs="Times New Roman"/>
          <w:szCs w:val="24"/>
        </w:rPr>
        <w:t>снизились на 20%;</w:t>
      </w:r>
      <w:r w:rsidR="004669E8" w:rsidRPr="001F4357">
        <w:rPr>
          <w:rFonts w:cs="Times New Roman"/>
          <w:szCs w:val="24"/>
        </w:rPr>
        <w:t xml:space="preserve"> доходы от аренды муниципального имущества – на </w:t>
      </w:r>
      <w:r>
        <w:rPr>
          <w:rFonts w:cs="Times New Roman"/>
          <w:szCs w:val="24"/>
        </w:rPr>
        <w:t>35,7%;</w:t>
      </w:r>
      <w:r w:rsidR="004669E8" w:rsidRPr="001F4357">
        <w:rPr>
          <w:rFonts w:cs="Times New Roman"/>
          <w:szCs w:val="24"/>
        </w:rPr>
        <w:t xml:space="preserve"> доходы от приватизации имущества, находящегося в муниципальной собственности,</w:t>
      </w:r>
      <w:r w:rsidRPr="0072604F">
        <w:rPr>
          <w:rFonts w:cs="Times New Roman"/>
          <w:szCs w:val="24"/>
        </w:rPr>
        <w:t xml:space="preserve"> – </w:t>
      </w:r>
      <w:r w:rsidR="004669E8" w:rsidRPr="001F4357">
        <w:rPr>
          <w:rFonts w:cs="Times New Roman"/>
          <w:szCs w:val="24"/>
        </w:rPr>
        <w:t xml:space="preserve">на </w:t>
      </w:r>
      <w:r>
        <w:rPr>
          <w:rFonts w:cs="Times New Roman"/>
          <w:szCs w:val="24"/>
        </w:rPr>
        <w:t>79,3</w:t>
      </w:r>
      <w:r w:rsidR="004669E8" w:rsidRPr="001F4357">
        <w:rPr>
          <w:rFonts w:cs="Times New Roman"/>
          <w:szCs w:val="24"/>
        </w:rPr>
        <w:t xml:space="preserve">%. </w:t>
      </w:r>
      <w:r>
        <w:rPr>
          <w:rFonts w:cs="Times New Roman"/>
          <w:szCs w:val="24"/>
        </w:rPr>
        <w:t>Д</w:t>
      </w:r>
      <w:r w:rsidR="004669E8" w:rsidRPr="001F4357">
        <w:rPr>
          <w:rFonts w:cs="Times New Roman"/>
          <w:szCs w:val="24"/>
        </w:rPr>
        <w:t>ивиденд</w:t>
      </w:r>
      <w:r>
        <w:rPr>
          <w:rFonts w:cs="Times New Roman"/>
          <w:szCs w:val="24"/>
        </w:rPr>
        <w:t>ы</w:t>
      </w:r>
      <w:r w:rsidR="004669E8" w:rsidRPr="001F4357">
        <w:rPr>
          <w:rFonts w:cs="Times New Roman"/>
          <w:szCs w:val="24"/>
        </w:rPr>
        <w:t xml:space="preserve"> по акциям, принадлежащим </w:t>
      </w:r>
      <w:r w:rsidR="00D55D3A">
        <w:rPr>
          <w:rFonts w:cs="Times New Roman"/>
          <w:szCs w:val="24"/>
        </w:rPr>
        <w:t>городу Мегиону</w:t>
      </w:r>
      <w:r w:rsidR="004669E8" w:rsidRPr="001F4357">
        <w:rPr>
          <w:rFonts w:cs="Times New Roman"/>
          <w:szCs w:val="24"/>
        </w:rPr>
        <w:t xml:space="preserve">, </w:t>
      </w:r>
      <w:r>
        <w:rPr>
          <w:rFonts w:cs="Times New Roman"/>
          <w:szCs w:val="24"/>
        </w:rPr>
        <w:t>а также прочие доходы от имущества снизились до нуля.</w:t>
      </w:r>
      <w:r w:rsidR="000547A6">
        <w:rPr>
          <w:rFonts w:cs="Times New Roman"/>
          <w:szCs w:val="24"/>
        </w:rPr>
        <w:t xml:space="preserve"> (Таблица 41</w:t>
      </w:r>
      <w:r w:rsidR="004669E8" w:rsidRPr="001F4357">
        <w:rPr>
          <w:rFonts w:cs="Times New Roman"/>
          <w:szCs w:val="24"/>
        </w:rPr>
        <w:t>).</w:t>
      </w:r>
    </w:p>
    <w:p w14:paraId="7A7BC4F8" w14:textId="598EB9FB" w:rsidR="004669E8" w:rsidRPr="001F4357" w:rsidRDefault="000547A6" w:rsidP="001F4357">
      <w:pPr>
        <w:ind w:firstLine="720"/>
        <w:jc w:val="right"/>
        <w:rPr>
          <w:rFonts w:cs="Times New Roman"/>
          <w:szCs w:val="24"/>
        </w:rPr>
      </w:pPr>
      <w:r>
        <w:rPr>
          <w:rFonts w:cs="Times New Roman"/>
          <w:szCs w:val="24"/>
        </w:rPr>
        <w:t>Таблица 41</w:t>
      </w:r>
    </w:p>
    <w:p w14:paraId="79404558" w14:textId="77777777" w:rsidR="004669E8" w:rsidRDefault="004669E8" w:rsidP="001F4357">
      <w:pPr>
        <w:jc w:val="center"/>
        <w:rPr>
          <w:rFonts w:eastAsia="Batang" w:cs="Times New Roman"/>
          <w:bCs/>
          <w:szCs w:val="24"/>
          <w:lang w:eastAsia="ko-KR"/>
        </w:rPr>
      </w:pPr>
      <w:r w:rsidRPr="001F4357">
        <w:rPr>
          <w:rFonts w:eastAsia="Batang" w:cs="Times New Roman"/>
          <w:bCs/>
          <w:szCs w:val="24"/>
          <w:lang w:eastAsia="ko-KR"/>
        </w:rPr>
        <w:t>Динамика доходов от использования муниципальной собственности, тыс. рублей</w:t>
      </w:r>
    </w:p>
    <w:p w14:paraId="31B134BC" w14:textId="77777777" w:rsidR="00AE4FA2" w:rsidRPr="001F4357" w:rsidRDefault="00AE4FA2" w:rsidP="001F4357">
      <w:pPr>
        <w:jc w:val="center"/>
        <w:rPr>
          <w:rFonts w:eastAsia="Batang" w:cs="Times New Roman"/>
          <w:bCs/>
          <w:szCs w:val="24"/>
          <w:lang w:eastAsia="ko-K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3040"/>
        <w:gridCol w:w="1134"/>
        <w:gridCol w:w="1134"/>
        <w:gridCol w:w="1133"/>
        <w:gridCol w:w="1133"/>
        <w:gridCol w:w="1133"/>
        <w:gridCol w:w="1045"/>
      </w:tblGrid>
      <w:tr w:rsidR="00F20185" w:rsidRPr="00C77E5F" w14:paraId="1181B8F0" w14:textId="17BE9DC5" w:rsidTr="00F20185">
        <w:trPr>
          <w:cantSplit/>
          <w:trHeight w:val="20"/>
          <w:tblHeader/>
        </w:trPr>
        <w:tc>
          <w:tcPr>
            <w:tcW w:w="1557" w:type="pct"/>
            <w:vAlign w:val="center"/>
          </w:tcPr>
          <w:p w14:paraId="7640DC32" w14:textId="77777777" w:rsidR="00F20185" w:rsidRPr="00C77E5F" w:rsidRDefault="00F20185" w:rsidP="00107A7C">
            <w:pPr>
              <w:ind w:firstLine="0"/>
              <w:jc w:val="center"/>
              <w:rPr>
                <w:rFonts w:eastAsia="Times New Roman" w:cs="Times New Roman"/>
                <w:bCs/>
                <w:szCs w:val="24"/>
                <w:lang w:eastAsia="ru-RU"/>
              </w:rPr>
            </w:pPr>
            <w:r w:rsidRPr="00C77E5F">
              <w:rPr>
                <w:rFonts w:eastAsia="Times New Roman" w:cs="Times New Roman"/>
                <w:bCs/>
                <w:szCs w:val="24"/>
                <w:lang w:eastAsia="ru-RU"/>
              </w:rPr>
              <w:t>Вид дохода</w:t>
            </w:r>
          </w:p>
        </w:tc>
        <w:tc>
          <w:tcPr>
            <w:tcW w:w="581" w:type="pct"/>
            <w:vAlign w:val="center"/>
          </w:tcPr>
          <w:p w14:paraId="314C6A71" w14:textId="64F35AB4" w:rsidR="00F20185" w:rsidRPr="00C77E5F" w:rsidRDefault="00F20185" w:rsidP="00107A7C">
            <w:pPr>
              <w:ind w:firstLine="0"/>
              <w:jc w:val="center"/>
              <w:rPr>
                <w:rFonts w:eastAsia="Times New Roman" w:cs="Times New Roman"/>
                <w:bCs/>
                <w:szCs w:val="24"/>
                <w:lang w:eastAsia="ru-RU"/>
              </w:rPr>
            </w:pPr>
            <w:r w:rsidRPr="00C77E5F">
              <w:rPr>
                <w:rFonts w:eastAsia="Times New Roman" w:cs="Times New Roman"/>
                <w:bCs/>
                <w:szCs w:val="24"/>
                <w:lang w:eastAsia="ru-RU"/>
              </w:rPr>
              <w:t>2018</w:t>
            </w:r>
            <w:r w:rsidRPr="00C77E5F">
              <w:rPr>
                <w:rFonts w:eastAsia="Times New Roman" w:cs="Times New Roman"/>
                <w:color w:val="000000" w:themeColor="text1"/>
                <w:szCs w:val="24"/>
                <w:lang w:eastAsia="ru-RU"/>
              </w:rPr>
              <w:t xml:space="preserve"> год</w:t>
            </w:r>
          </w:p>
        </w:tc>
        <w:tc>
          <w:tcPr>
            <w:tcW w:w="581" w:type="pct"/>
            <w:vAlign w:val="center"/>
          </w:tcPr>
          <w:p w14:paraId="5B9C49B1" w14:textId="706B35C3" w:rsidR="00F20185" w:rsidRPr="00C77E5F" w:rsidRDefault="00F20185" w:rsidP="00107A7C">
            <w:pPr>
              <w:ind w:firstLine="0"/>
              <w:jc w:val="center"/>
              <w:rPr>
                <w:rFonts w:eastAsia="Times New Roman" w:cs="Times New Roman"/>
                <w:bCs/>
                <w:szCs w:val="24"/>
                <w:lang w:eastAsia="ru-RU"/>
              </w:rPr>
            </w:pPr>
            <w:r w:rsidRPr="00C77E5F">
              <w:rPr>
                <w:rFonts w:eastAsia="Times New Roman" w:cs="Times New Roman"/>
                <w:bCs/>
                <w:szCs w:val="24"/>
                <w:lang w:eastAsia="ru-RU"/>
              </w:rPr>
              <w:t>2019</w:t>
            </w:r>
            <w:r w:rsidRPr="00C77E5F">
              <w:rPr>
                <w:rFonts w:eastAsia="Times New Roman" w:cs="Times New Roman"/>
                <w:color w:val="000000" w:themeColor="text1"/>
                <w:szCs w:val="24"/>
                <w:lang w:eastAsia="ru-RU"/>
              </w:rPr>
              <w:t xml:space="preserve"> год</w:t>
            </w:r>
          </w:p>
        </w:tc>
        <w:tc>
          <w:tcPr>
            <w:tcW w:w="581" w:type="pct"/>
            <w:vAlign w:val="center"/>
          </w:tcPr>
          <w:p w14:paraId="15C3E092" w14:textId="50B17E5E" w:rsidR="00F20185" w:rsidRPr="00C77E5F" w:rsidRDefault="00F20185" w:rsidP="00107A7C">
            <w:pPr>
              <w:ind w:firstLine="0"/>
              <w:jc w:val="center"/>
              <w:rPr>
                <w:rFonts w:eastAsia="Times New Roman" w:cs="Times New Roman"/>
                <w:bCs/>
                <w:szCs w:val="24"/>
                <w:lang w:eastAsia="ru-RU"/>
              </w:rPr>
            </w:pPr>
            <w:r w:rsidRPr="00C77E5F">
              <w:rPr>
                <w:rFonts w:eastAsia="Times New Roman" w:cs="Times New Roman"/>
                <w:bCs/>
                <w:szCs w:val="24"/>
                <w:lang w:eastAsia="ru-RU"/>
              </w:rPr>
              <w:t>2020</w:t>
            </w:r>
            <w:r w:rsidRPr="00C77E5F">
              <w:rPr>
                <w:rFonts w:eastAsia="Times New Roman" w:cs="Times New Roman"/>
                <w:color w:val="000000" w:themeColor="text1"/>
                <w:szCs w:val="24"/>
                <w:lang w:eastAsia="ru-RU"/>
              </w:rPr>
              <w:t xml:space="preserve"> год</w:t>
            </w:r>
          </w:p>
        </w:tc>
        <w:tc>
          <w:tcPr>
            <w:tcW w:w="581" w:type="pct"/>
            <w:vAlign w:val="center"/>
          </w:tcPr>
          <w:p w14:paraId="168B0FA4" w14:textId="4C919522" w:rsidR="00F20185" w:rsidRPr="00C77E5F" w:rsidRDefault="00F20185" w:rsidP="00107A7C">
            <w:pPr>
              <w:ind w:firstLine="0"/>
              <w:jc w:val="center"/>
              <w:rPr>
                <w:rFonts w:eastAsia="Times New Roman" w:cs="Times New Roman"/>
                <w:bCs/>
                <w:szCs w:val="24"/>
                <w:lang w:eastAsia="ru-RU"/>
              </w:rPr>
            </w:pPr>
            <w:r w:rsidRPr="00C77E5F">
              <w:rPr>
                <w:rFonts w:eastAsia="Times New Roman" w:cs="Times New Roman"/>
                <w:bCs/>
                <w:szCs w:val="24"/>
                <w:lang w:eastAsia="ru-RU"/>
              </w:rPr>
              <w:t>2021</w:t>
            </w:r>
            <w:r w:rsidRPr="00C77E5F">
              <w:rPr>
                <w:rFonts w:eastAsia="Times New Roman" w:cs="Times New Roman"/>
                <w:color w:val="000000" w:themeColor="text1"/>
                <w:szCs w:val="24"/>
                <w:lang w:eastAsia="ru-RU"/>
              </w:rPr>
              <w:t xml:space="preserve"> год</w:t>
            </w:r>
          </w:p>
        </w:tc>
        <w:tc>
          <w:tcPr>
            <w:tcW w:w="581" w:type="pct"/>
            <w:vAlign w:val="center"/>
          </w:tcPr>
          <w:p w14:paraId="6FE3CECE" w14:textId="732D802C" w:rsidR="00F20185" w:rsidRPr="00C77E5F" w:rsidRDefault="00F20185" w:rsidP="00107A7C">
            <w:pPr>
              <w:ind w:firstLine="0"/>
              <w:jc w:val="center"/>
              <w:rPr>
                <w:rFonts w:eastAsia="Times New Roman" w:cs="Times New Roman"/>
                <w:bCs/>
                <w:szCs w:val="24"/>
                <w:lang w:eastAsia="ru-RU"/>
              </w:rPr>
            </w:pPr>
            <w:r w:rsidRPr="00C77E5F">
              <w:rPr>
                <w:rFonts w:eastAsia="Times New Roman" w:cs="Times New Roman"/>
                <w:bCs/>
                <w:szCs w:val="24"/>
                <w:lang w:eastAsia="ru-RU"/>
              </w:rPr>
              <w:t>2022</w:t>
            </w:r>
            <w:r w:rsidRPr="00C77E5F">
              <w:rPr>
                <w:rFonts w:eastAsia="Times New Roman" w:cs="Times New Roman"/>
                <w:color w:val="000000" w:themeColor="text1"/>
                <w:szCs w:val="24"/>
                <w:lang w:eastAsia="ru-RU"/>
              </w:rPr>
              <w:t xml:space="preserve"> год</w:t>
            </w:r>
          </w:p>
        </w:tc>
        <w:tc>
          <w:tcPr>
            <w:tcW w:w="536" w:type="pct"/>
          </w:tcPr>
          <w:p w14:paraId="06B74425" w14:textId="08139653" w:rsidR="00F20185" w:rsidRPr="00C77E5F" w:rsidRDefault="00F20185" w:rsidP="00107A7C">
            <w:pPr>
              <w:ind w:firstLine="0"/>
              <w:jc w:val="center"/>
              <w:rPr>
                <w:rFonts w:eastAsia="Times New Roman" w:cs="Times New Roman"/>
                <w:bCs/>
                <w:szCs w:val="24"/>
                <w:lang w:eastAsia="ru-RU"/>
              </w:rPr>
            </w:pPr>
            <w:r>
              <w:rPr>
                <w:rFonts w:eastAsia="Times New Roman" w:cs="Times New Roman"/>
                <w:bCs/>
                <w:szCs w:val="24"/>
                <w:lang w:eastAsia="ru-RU"/>
              </w:rPr>
              <w:t>Доля в общем объеме доходов в 2022 году, %</w:t>
            </w:r>
          </w:p>
        </w:tc>
      </w:tr>
      <w:tr w:rsidR="00F20185" w:rsidRPr="00C77E5F" w14:paraId="6826F9D0" w14:textId="3FBDEE0C" w:rsidTr="002740A4">
        <w:trPr>
          <w:cantSplit/>
          <w:trHeight w:val="20"/>
        </w:trPr>
        <w:tc>
          <w:tcPr>
            <w:tcW w:w="1557" w:type="pct"/>
          </w:tcPr>
          <w:p w14:paraId="38A08BA8" w14:textId="77777777" w:rsidR="00F20185" w:rsidRPr="00C77E5F" w:rsidRDefault="00F20185" w:rsidP="00107A7C">
            <w:pPr>
              <w:widowControl w:val="0"/>
              <w:ind w:firstLine="0"/>
              <w:rPr>
                <w:rFonts w:eastAsia="Times New Roman" w:cs="Times New Roman"/>
                <w:bCs/>
                <w:szCs w:val="24"/>
                <w:lang w:eastAsia="ru-RU"/>
              </w:rPr>
            </w:pPr>
            <w:r w:rsidRPr="00C77E5F">
              <w:rPr>
                <w:rFonts w:eastAsia="Times New Roman" w:cs="Times New Roman"/>
                <w:bCs/>
                <w:szCs w:val="24"/>
                <w:lang w:eastAsia="ru-RU"/>
              </w:rPr>
              <w:t>Доходы от использования муниципального имущества, всего</w:t>
            </w:r>
          </w:p>
        </w:tc>
        <w:tc>
          <w:tcPr>
            <w:tcW w:w="581" w:type="pct"/>
            <w:vAlign w:val="center"/>
          </w:tcPr>
          <w:p w14:paraId="021A75EA" w14:textId="3F2D5F1F" w:rsidR="00F20185" w:rsidRPr="00C77E5F" w:rsidRDefault="007504B2" w:rsidP="00107A7C">
            <w:pPr>
              <w:widowControl w:val="0"/>
              <w:ind w:firstLine="0"/>
              <w:jc w:val="center"/>
              <w:rPr>
                <w:rFonts w:eastAsia="Times New Roman" w:cs="Times New Roman"/>
                <w:bCs/>
                <w:szCs w:val="24"/>
                <w:lang w:eastAsia="ru-RU"/>
              </w:rPr>
            </w:pPr>
            <w:r>
              <w:rPr>
                <w:rFonts w:eastAsia="Times New Roman" w:cs="Times New Roman"/>
                <w:bCs/>
                <w:szCs w:val="24"/>
                <w:lang w:eastAsia="ru-RU"/>
              </w:rPr>
              <w:t>193 389,2</w:t>
            </w:r>
          </w:p>
        </w:tc>
        <w:tc>
          <w:tcPr>
            <w:tcW w:w="581" w:type="pct"/>
            <w:shd w:val="clear" w:color="auto" w:fill="auto"/>
            <w:vAlign w:val="center"/>
          </w:tcPr>
          <w:p w14:paraId="4C2A493B" w14:textId="1447F4EF" w:rsidR="00F20185" w:rsidRPr="007504B2" w:rsidRDefault="007504B2" w:rsidP="00107A7C">
            <w:pPr>
              <w:widowControl w:val="0"/>
              <w:ind w:firstLine="0"/>
              <w:jc w:val="center"/>
              <w:rPr>
                <w:rFonts w:eastAsia="Times New Roman" w:cs="Times New Roman"/>
                <w:bCs/>
                <w:szCs w:val="24"/>
                <w:lang w:eastAsia="ru-RU"/>
              </w:rPr>
            </w:pPr>
            <w:r>
              <w:rPr>
                <w:rFonts w:eastAsia="Times New Roman" w:cs="Times New Roman"/>
                <w:bCs/>
                <w:szCs w:val="24"/>
                <w:lang w:eastAsia="ru-RU"/>
              </w:rPr>
              <w:t>247 203,9</w:t>
            </w:r>
          </w:p>
        </w:tc>
        <w:tc>
          <w:tcPr>
            <w:tcW w:w="581" w:type="pct"/>
            <w:vAlign w:val="center"/>
          </w:tcPr>
          <w:p w14:paraId="0D483142" w14:textId="3B87922F" w:rsidR="00F20185" w:rsidRPr="00C77E5F" w:rsidRDefault="007504B2" w:rsidP="00107A7C">
            <w:pPr>
              <w:widowControl w:val="0"/>
              <w:ind w:firstLine="0"/>
              <w:jc w:val="center"/>
              <w:rPr>
                <w:rFonts w:eastAsia="Times New Roman" w:cs="Times New Roman"/>
                <w:bCs/>
                <w:szCs w:val="24"/>
                <w:lang w:eastAsia="ru-RU"/>
              </w:rPr>
            </w:pPr>
            <w:r>
              <w:rPr>
                <w:rFonts w:eastAsia="Times New Roman" w:cs="Times New Roman"/>
                <w:bCs/>
                <w:szCs w:val="24"/>
                <w:lang w:eastAsia="ru-RU"/>
              </w:rPr>
              <w:t>208 409,0</w:t>
            </w:r>
          </w:p>
        </w:tc>
        <w:tc>
          <w:tcPr>
            <w:tcW w:w="581" w:type="pct"/>
            <w:vAlign w:val="center"/>
          </w:tcPr>
          <w:p w14:paraId="25966CC5" w14:textId="3FE1C829" w:rsidR="00F20185" w:rsidRPr="00C77E5F" w:rsidRDefault="007504B2" w:rsidP="00107A7C">
            <w:pPr>
              <w:widowControl w:val="0"/>
              <w:ind w:firstLine="0"/>
              <w:jc w:val="center"/>
              <w:rPr>
                <w:rFonts w:eastAsia="Times New Roman" w:cs="Times New Roman"/>
                <w:bCs/>
                <w:szCs w:val="24"/>
                <w:lang w:eastAsia="ru-RU"/>
              </w:rPr>
            </w:pPr>
            <w:r>
              <w:rPr>
                <w:rFonts w:eastAsia="Times New Roman" w:cs="Times New Roman"/>
                <w:bCs/>
                <w:szCs w:val="24"/>
                <w:lang w:eastAsia="ru-RU"/>
              </w:rPr>
              <w:t>221 516,6</w:t>
            </w:r>
          </w:p>
        </w:tc>
        <w:tc>
          <w:tcPr>
            <w:tcW w:w="581" w:type="pct"/>
            <w:vAlign w:val="center"/>
          </w:tcPr>
          <w:p w14:paraId="16D79976" w14:textId="33ACBD7A" w:rsidR="00F20185" w:rsidRPr="00C77E5F" w:rsidRDefault="007504B2" w:rsidP="00107A7C">
            <w:pPr>
              <w:widowControl w:val="0"/>
              <w:ind w:firstLine="0"/>
              <w:jc w:val="center"/>
              <w:rPr>
                <w:rFonts w:eastAsia="Times New Roman" w:cs="Times New Roman"/>
                <w:bCs/>
                <w:szCs w:val="24"/>
                <w:lang w:eastAsia="ru-RU"/>
              </w:rPr>
            </w:pPr>
            <w:r>
              <w:rPr>
                <w:rFonts w:eastAsia="Times New Roman" w:cs="Times New Roman"/>
                <w:bCs/>
                <w:szCs w:val="24"/>
                <w:lang w:eastAsia="ru-RU"/>
              </w:rPr>
              <w:t>228 983,6</w:t>
            </w:r>
          </w:p>
        </w:tc>
        <w:tc>
          <w:tcPr>
            <w:tcW w:w="536" w:type="pct"/>
            <w:vAlign w:val="center"/>
          </w:tcPr>
          <w:p w14:paraId="74621B72" w14:textId="728F5E4C" w:rsidR="002740A4" w:rsidRPr="002740A4" w:rsidRDefault="007504B2" w:rsidP="00107A7C">
            <w:pPr>
              <w:widowControl w:val="0"/>
              <w:ind w:firstLine="0"/>
              <w:jc w:val="center"/>
              <w:rPr>
                <w:rFonts w:eastAsia="Times New Roman" w:cs="Times New Roman"/>
                <w:bCs/>
                <w:szCs w:val="24"/>
                <w:lang w:eastAsia="ru-RU"/>
              </w:rPr>
            </w:pPr>
            <w:r>
              <w:rPr>
                <w:rFonts w:eastAsia="Times New Roman" w:cs="Times New Roman"/>
                <w:bCs/>
                <w:szCs w:val="24"/>
                <w:lang w:eastAsia="ru-RU"/>
              </w:rPr>
              <w:t>100</w:t>
            </w:r>
          </w:p>
        </w:tc>
      </w:tr>
      <w:tr w:rsidR="00F20185" w:rsidRPr="00C77E5F" w14:paraId="5C7BEA16" w14:textId="72C3E37D" w:rsidTr="002740A4">
        <w:trPr>
          <w:cantSplit/>
          <w:trHeight w:val="20"/>
        </w:trPr>
        <w:tc>
          <w:tcPr>
            <w:tcW w:w="1557" w:type="pct"/>
            <w:shd w:val="clear" w:color="auto" w:fill="auto"/>
          </w:tcPr>
          <w:p w14:paraId="3A4A9860" w14:textId="77777777" w:rsidR="00F20185" w:rsidRPr="00C77E5F" w:rsidRDefault="00F20185" w:rsidP="00107A7C">
            <w:pPr>
              <w:ind w:firstLine="0"/>
              <w:rPr>
                <w:rFonts w:eastAsia="Times New Roman" w:cs="Times New Roman"/>
                <w:szCs w:val="24"/>
                <w:lang w:eastAsia="ru-RU"/>
              </w:rPr>
            </w:pPr>
            <w:r w:rsidRPr="00C77E5F">
              <w:rPr>
                <w:rFonts w:eastAsia="Times New Roman" w:cs="Times New Roman"/>
                <w:szCs w:val="24"/>
                <w:lang w:eastAsia="ru-RU"/>
              </w:rPr>
              <w:t>В том числе: Доходы от аренды земельных участков</w:t>
            </w:r>
          </w:p>
        </w:tc>
        <w:tc>
          <w:tcPr>
            <w:tcW w:w="581" w:type="pct"/>
            <w:shd w:val="clear" w:color="auto" w:fill="auto"/>
            <w:vAlign w:val="center"/>
          </w:tcPr>
          <w:p w14:paraId="5AC45F5C" w14:textId="11BA5288" w:rsidR="00F20185" w:rsidRPr="00C77E5F" w:rsidRDefault="00F20185" w:rsidP="00107A7C">
            <w:pPr>
              <w:ind w:firstLine="0"/>
              <w:jc w:val="center"/>
              <w:rPr>
                <w:rFonts w:eastAsia="Times New Roman" w:cs="Times New Roman"/>
                <w:szCs w:val="24"/>
              </w:rPr>
            </w:pPr>
            <w:r>
              <w:rPr>
                <w:rFonts w:eastAsia="Times New Roman" w:cs="Times New Roman"/>
                <w:szCs w:val="24"/>
              </w:rPr>
              <w:t>83 797,8</w:t>
            </w:r>
          </w:p>
        </w:tc>
        <w:tc>
          <w:tcPr>
            <w:tcW w:w="581" w:type="pct"/>
            <w:shd w:val="clear" w:color="auto" w:fill="auto"/>
            <w:vAlign w:val="center"/>
          </w:tcPr>
          <w:p w14:paraId="3A8B2703" w14:textId="4871AD6B" w:rsidR="00F20185" w:rsidRPr="00C77E5F" w:rsidRDefault="00F20185" w:rsidP="00107A7C">
            <w:pPr>
              <w:ind w:firstLine="0"/>
              <w:jc w:val="center"/>
              <w:rPr>
                <w:rFonts w:eastAsia="Times New Roman" w:cs="Times New Roman"/>
                <w:szCs w:val="24"/>
              </w:rPr>
            </w:pPr>
            <w:r>
              <w:rPr>
                <w:rFonts w:eastAsia="Times New Roman" w:cs="Times New Roman"/>
                <w:szCs w:val="24"/>
              </w:rPr>
              <w:t>128 169,3</w:t>
            </w:r>
          </w:p>
        </w:tc>
        <w:tc>
          <w:tcPr>
            <w:tcW w:w="581" w:type="pct"/>
            <w:shd w:val="clear" w:color="auto" w:fill="auto"/>
            <w:vAlign w:val="center"/>
          </w:tcPr>
          <w:p w14:paraId="076468B9" w14:textId="51AA46C7" w:rsidR="00F20185" w:rsidRPr="00C77E5F" w:rsidRDefault="00F20185" w:rsidP="00107A7C">
            <w:pPr>
              <w:ind w:firstLine="0"/>
              <w:jc w:val="center"/>
              <w:rPr>
                <w:rFonts w:eastAsia="Times New Roman" w:cs="Times New Roman"/>
                <w:szCs w:val="24"/>
              </w:rPr>
            </w:pPr>
            <w:r>
              <w:rPr>
                <w:rFonts w:eastAsia="Times New Roman" w:cs="Times New Roman"/>
                <w:szCs w:val="24"/>
              </w:rPr>
              <w:t>130 530,9</w:t>
            </w:r>
          </w:p>
        </w:tc>
        <w:tc>
          <w:tcPr>
            <w:tcW w:w="581" w:type="pct"/>
            <w:shd w:val="clear" w:color="auto" w:fill="auto"/>
            <w:vAlign w:val="center"/>
          </w:tcPr>
          <w:p w14:paraId="32123163" w14:textId="1B4B13D8" w:rsidR="00F20185" w:rsidRPr="00C77E5F" w:rsidRDefault="00F20185" w:rsidP="00107A7C">
            <w:pPr>
              <w:ind w:firstLine="0"/>
              <w:jc w:val="center"/>
              <w:rPr>
                <w:rFonts w:eastAsia="Times New Roman" w:cs="Times New Roman"/>
                <w:szCs w:val="24"/>
              </w:rPr>
            </w:pPr>
            <w:r>
              <w:rPr>
                <w:rFonts w:eastAsia="Times New Roman" w:cs="Times New Roman"/>
                <w:szCs w:val="24"/>
              </w:rPr>
              <w:t>128 076,8</w:t>
            </w:r>
          </w:p>
        </w:tc>
        <w:tc>
          <w:tcPr>
            <w:tcW w:w="581" w:type="pct"/>
            <w:shd w:val="clear" w:color="auto" w:fill="auto"/>
            <w:vAlign w:val="center"/>
          </w:tcPr>
          <w:p w14:paraId="7EFD74EF" w14:textId="349525DB" w:rsidR="00F20185" w:rsidRPr="00C77E5F" w:rsidRDefault="00F20185" w:rsidP="00107A7C">
            <w:pPr>
              <w:ind w:firstLine="0"/>
              <w:jc w:val="center"/>
              <w:rPr>
                <w:rFonts w:eastAsia="Times New Roman" w:cs="Times New Roman"/>
                <w:szCs w:val="24"/>
              </w:rPr>
            </w:pPr>
            <w:r>
              <w:rPr>
                <w:rFonts w:eastAsia="Times New Roman" w:cs="Times New Roman"/>
                <w:szCs w:val="24"/>
              </w:rPr>
              <w:t>121 060,9</w:t>
            </w:r>
          </w:p>
        </w:tc>
        <w:tc>
          <w:tcPr>
            <w:tcW w:w="536" w:type="pct"/>
            <w:vAlign w:val="center"/>
          </w:tcPr>
          <w:p w14:paraId="5FFB3502" w14:textId="4D7794A8" w:rsidR="00F20185" w:rsidRDefault="00A50810" w:rsidP="00107A7C">
            <w:pPr>
              <w:ind w:firstLine="0"/>
              <w:jc w:val="center"/>
              <w:rPr>
                <w:rFonts w:eastAsia="Times New Roman" w:cs="Times New Roman"/>
                <w:szCs w:val="24"/>
              </w:rPr>
            </w:pPr>
            <w:r>
              <w:rPr>
                <w:rFonts w:eastAsia="Times New Roman" w:cs="Times New Roman"/>
                <w:szCs w:val="24"/>
              </w:rPr>
              <w:t>52,8</w:t>
            </w:r>
          </w:p>
        </w:tc>
      </w:tr>
      <w:tr w:rsidR="00F20185" w:rsidRPr="00C77E5F" w14:paraId="7F5C915C" w14:textId="432D7EA5" w:rsidTr="002740A4">
        <w:trPr>
          <w:cantSplit/>
          <w:trHeight w:val="20"/>
        </w:trPr>
        <w:tc>
          <w:tcPr>
            <w:tcW w:w="1557" w:type="pct"/>
            <w:shd w:val="clear" w:color="auto" w:fill="auto"/>
          </w:tcPr>
          <w:p w14:paraId="18D0322D" w14:textId="77777777" w:rsidR="00F20185" w:rsidRPr="00C77E5F" w:rsidRDefault="00F20185" w:rsidP="00107A7C">
            <w:pPr>
              <w:ind w:firstLine="0"/>
              <w:rPr>
                <w:rFonts w:eastAsia="Times New Roman" w:cs="Times New Roman"/>
                <w:szCs w:val="24"/>
                <w:lang w:eastAsia="ru-RU"/>
              </w:rPr>
            </w:pPr>
            <w:r w:rsidRPr="00C77E5F">
              <w:rPr>
                <w:rFonts w:eastAsia="Times New Roman" w:cs="Times New Roman"/>
                <w:szCs w:val="24"/>
                <w:lang w:eastAsia="ru-RU"/>
              </w:rPr>
              <w:t xml:space="preserve">Доходы от продажи земельных участков </w:t>
            </w:r>
          </w:p>
        </w:tc>
        <w:tc>
          <w:tcPr>
            <w:tcW w:w="581" w:type="pct"/>
            <w:shd w:val="clear" w:color="auto" w:fill="auto"/>
            <w:vAlign w:val="center"/>
          </w:tcPr>
          <w:p w14:paraId="06219635" w14:textId="57B92E56" w:rsidR="00F20185" w:rsidRPr="00C77E5F" w:rsidRDefault="00F20185" w:rsidP="00107A7C">
            <w:pPr>
              <w:ind w:firstLine="0"/>
              <w:jc w:val="center"/>
              <w:rPr>
                <w:rFonts w:eastAsia="Times New Roman" w:cs="Times New Roman"/>
                <w:szCs w:val="24"/>
              </w:rPr>
            </w:pPr>
            <w:r>
              <w:rPr>
                <w:rFonts w:eastAsia="Times New Roman" w:cs="Times New Roman"/>
                <w:szCs w:val="24"/>
              </w:rPr>
              <w:t>15 861,8</w:t>
            </w:r>
          </w:p>
        </w:tc>
        <w:tc>
          <w:tcPr>
            <w:tcW w:w="581" w:type="pct"/>
            <w:shd w:val="clear" w:color="auto" w:fill="auto"/>
            <w:vAlign w:val="center"/>
          </w:tcPr>
          <w:p w14:paraId="518C2906" w14:textId="3AB5B44B" w:rsidR="00F20185" w:rsidRPr="00C77E5F" w:rsidRDefault="00F20185" w:rsidP="00107A7C">
            <w:pPr>
              <w:ind w:firstLine="0"/>
              <w:jc w:val="center"/>
              <w:rPr>
                <w:rFonts w:eastAsia="Times New Roman" w:cs="Times New Roman"/>
                <w:szCs w:val="24"/>
              </w:rPr>
            </w:pPr>
            <w:r>
              <w:rPr>
                <w:rFonts w:eastAsia="Times New Roman" w:cs="Times New Roman"/>
                <w:szCs w:val="24"/>
              </w:rPr>
              <w:t>27 864,2</w:t>
            </w:r>
          </w:p>
        </w:tc>
        <w:tc>
          <w:tcPr>
            <w:tcW w:w="581" w:type="pct"/>
            <w:shd w:val="clear" w:color="auto" w:fill="auto"/>
            <w:vAlign w:val="center"/>
          </w:tcPr>
          <w:p w14:paraId="090EA6BF" w14:textId="4F3AB4C1" w:rsidR="00F20185" w:rsidRPr="00C77E5F" w:rsidRDefault="00F20185" w:rsidP="00107A7C">
            <w:pPr>
              <w:ind w:firstLine="0"/>
              <w:jc w:val="center"/>
              <w:rPr>
                <w:rFonts w:eastAsia="Times New Roman" w:cs="Times New Roman"/>
                <w:szCs w:val="24"/>
              </w:rPr>
            </w:pPr>
            <w:r>
              <w:rPr>
                <w:rFonts w:eastAsia="Times New Roman" w:cs="Times New Roman"/>
                <w:szCs w:val="24"/>
              </w:rPr>
              <w:t>12 456,1</w:t>
            </w:r>
          </w:p>
        </w:tc>
        <w:tc>
          <w:tcPr>
            <w:tcW w:w="581" w:type="pct"/>
            <w:shd w:val="clear" w:color="auto" w:fill="auto"/>
            <w:vAlign w:val="center"/>
          </w:tcPr>
          <w:p w14:paraId="121F9F84" w14:textId="6E6E48DD" w:rsidR="00F20185" w:rsidRPr="00C77E5F" w:rsidRDefault="00F20185" w:rsidP="00107A7C">
            <w:pPr>
              <w:ind w:firstLine="0"/>
              <w:jc w:val="center"/>
              <w:rPr>
                <w:rFonts w:eastAsia="Times New Roman" w:cs="Times New Roman"/>
                <w:szCs w:val="24"/>
              </w:rPr>
            </w:pPr>
            <w:r>
              <w:rPr>
                <w:rFonts w:eastAsia="Times New Roman" w:cs="Times New Roman"/>
                <w:szCs w:val="24"/>
              </w:rPr>
              <w:t>13 404,1</w:t>
            </w:r>
          </w:p>
        </w:tc>
        <w:tc>
          <w:tcPr>
            <w:tcW w:w="581" w:type="pct"/>
            <w:shd w:val="clear" w:color="auto" w:fill="auto"/>
            <w:vAlign w:val="center"/>
          </w:tcPr>
          <w:p w14:paraId="62375248" w14:textId="659F7E25" w:rsidR="00F20185" w:rsidRPr="00C77E5F" w:rsidRDefault="00F20185" w:rsidP="00107A7C">
            <w:pPr>
              <w:ind w:firstLine="0"/>
              <w:jc w:val="center"/>
              <w:rPr>
                <w:rFonts w:eastAsia="Times New Roman" w:cs="Times New Roman"/>
                <w:szCs w:val="24"/>
              </w:rPr>
            </w:pPr>
            <w:r w:rsidRPr="00C77E5F">
              <w:rPr>
                <w:rFonts w:eastAsia="Times New Roman" w:cs="Times New Roman"/>
                <w:szCs w:val="24"/>
              </w:rPr>
              <w:t>12</w:t>
            </w:r>
            <w:r>
              <w:rPr>
                <w:rFonts w:eastAsia="Times New Roman" w:cs="Times New Roman"/>
                <w:szCs w:val="24"/>
              </w:rPr>
              <w:t xml:space="preserve"> </w:t>
            </w:r>
            <w:r w:rsidRPr="00C77E5F">
              <w:rPr>
                <w:rFonts w:eastAsia="Times New Roman" w:cs="Times New Roman"/>
                <w:szCs w:val="24"/>
              </w:rPr>
              <w:t>701,82</w:t>
            </w:r>
          </w:p>
        </w:tc>
        <w:tc>
          <w:tcPr>
            <w:tcW w:w="536" w:type="pct"/>
            <w:vAlign w:val="center"/>
          </w:tcPr>
          <w:p w14:paraId="43604F84" w14:textId="08D4F673" w:rsidR="00F20185" w:rsidRPr="00C77E5F" w:rsidRDefault="00A50810" w:rsidP="00107A7C">
            <w:pPr>
              <w:ind w:firstLine="0"/>
              <w:jc w:val="center"/>
              <w:rPr>
                <w:rFonts w:eastAsia="Times New Roman" w:cs="Times New Roman"/>
                <w:szCs w:val="24"/>
              </w:rPr>
            </w:pPr>
            <w:r>
              <w:rPr>
                <w:rFonts w:eastAsia="Times New Roman" w:cs="Times New Roman"/>
                <w:szCs w:val="24"/>
              </w:rPr>
              <w:t>5,5</w:t>
            </w:r>
          </w:p>
        </w:tc>
      </w:tr>
      <w:tr w:rsidR="007504B2" w:rsidRPr="00C77E5F" w14:paraId="162B9EB8" w14:textId="77777777" w:rsidTr="00550D4A">
        <w:trPr>
          <w:cantSplit/>
          <w:trHeight w:val="20"/>
        </w:trPr>
        <w:tc>
          <w:tcPr>
            <w:tcW w:w="1557" w:type="pct"/>
            <w:shd w:val="clear" w:color="auto" w:fill="auto"/>
          </w:tcPr>
          <w:p w14:paraId="7EE20DAA" w14:textId="03E05407" w:rsidR="007504B2" w:rsidRPr="00C77E5F" w:rsidRDefault="007504B2" w:rsidP="00107A7C">
            <w:pPr>
              <w:ind w:firstLine="0"/>
              <w:rPr>
                <w:rFonts w:eastAsia="Times New Roman" w:cs="Times New Roman"/>
                <w:szCs w:val="24"/>
                <w:lang w:eastAsia="ru-RU"/>
              </w:rPr>
            </w:pPr>
            <w:r>
              <w:rPr>
                <w:rFonts w:eastAsia="Times New Roman" w:cs="Times New Roman"/>
                <w:szCs w:val="24"/>
                <w:lang w:eastAsia="ru-RU"/>
              </w:rPr>
              <w:t>Доход</w:t>
            </w:r>
            <w:r w:rsidR="00053CF0">
              <w:rPr>
                <w:rFonts w:eastAsia="Times New Roman" w:cs="Times New Roman"/>
                <w:szCs w:val="24"/>
                <w:lang w:eastAsia="ru-RU"/>
              </w:rPr>
              <w:t>ы</w:t>
            </w:r>
            <w:r>
              <w:rPr>
                <w:rFonts w:eastAsia="Times New Roman" w:cs="Times New Roman"/>
                <w:szCs w:val="24"/>
                <w:lang w:eastAsia="ru-RU"/>
              </w:rPr>
              <w:t xml:space="preserve"> от продажи квартир</w:t>
            </w:r>
          </w:p>
        </w:tc>
        <w:tc>
          <w:tcPr>
            <w:tcW w:w="581" w:type="pct"/>
            <w:shd w:val="clear" w:color="auto" w:fill="FFFFFF" w:themeFill="background1"/>
            <w:vAlign w:val="center"/>
          </w:tcPr>
          <w:p w14:paraId="4133313D" w14:textId="2537ADB3" w:rsidR="007504B2" w:rsidRDefault="007504B2" w:rsidP="00107A7C">
            <w:pPr>
              <w:ind w:firstLine="0"/>
              <w:jc w:val="center"/>
              <w:rPr>
                <w:rFonts w:eastAsia="Times New Roman" w:cs="Times New Roman"/>
                <w:szCs w:val="24"/>
              </w:rPr>
            </w:pPr>
            <w:r>
              <w:rPr>
                <w:rFonts w:eastAsia="Times New Roman" w:cs="Times New Roman"/>
                <w:szCs w:val="24"/>
              </w:rPr>
              <w:t>33 285,5</w:t>
            </w:r>
          </w:p>
        </w:tc>
        <w:tc>
          <w:tcPr>
            <w:tcW w:w="581" w:type="pct"/>
            <w:shd w:val="clear" w:color="auto" w:fill="FFFFFF" w:themeFill="background1"/>
            <w:vAlign w:val="center"/>
          </w:tcPr>
          <w:p w14:paraId="63F4BC03" w14:textId="56B944E5" w:rsidR="007504B2" w:rsidRDefault="007504B2" w:rsidP="00107A7C">
            <w:pPr>
              <w:ind w:firstLine="0"/>
              <w:jc w:val="center"/>
              <w:rPr>
                <w:rFonts w:eastAsia="Times New Roman" w:cs="Times New Roman"/>
                <w:szCs w:val="24"/>
              </w:rPr>
            </w:pPr>
            <w:r>
              <w:rPr>
                <w:rFonts w:eastAsia="Times New Roman" w:cs="Times New Roman"/>
                <w:szCs w:val="24"/>
              </w:rPr>
              <w:t>31 535,1</w:t>
            </w:r>
          </w:p>
        </w:tc>
        <w:tc>
          <w:tcPr>
            <w:tcW w:w="581" w:type="pct"/>
            <w:shd w:val="clear" w:color="auto" w:fill="FFFFFF" w:themeFill="background1"/>
            <w:vAlign w:val="center"/>
          </w:tcPr>
          <w:p w14:paraId="3EDDAA8A" w14:textId="4A2638FC" w:rsidR="007504B2" w:rsidRDefault="007504B2" w:rsidP="00107A7C">
            <w:pPr>
              <w:ind w:firstLine="0"/>
              <w:jc w:val="center"/>
              <w:rPr>
                <w:rFonts w:eastAsia="Times New Roman" w:cs="Times New Roman"/>
                <w:szCs w:val="24"/>
              </w:rPr>
            </w:pPr>
            <w:r>
              <w:rPr>
                <w:rFonts w:eastAsia="Times New Roman" w:cs="Times New Roman"/>
                <w:szCs w:val="24"/>
              </w:rPr>
              <w:t>30 196,9</w:t>
            </w:r>
          </w:p>
        </w:tc>
        <w:tc>
          <w:tcPr>
            <w:tcW w:w="581" w:type="pct"/>
            <w:shd w:val="clear" w:color="auto" w:fill="FFFFFF" w:themeFill="background1"/>
            <w:vAlign w:val="center"/>
          </w:tcPr>
          <w:p w14:paraId="58E435BD" w14:textId="4E51E4B9" w:rsidR="007504B2" w:rsidRDefault="007504B2" w:rsidP="00107A7C">
            <w:pPr>
              <w:ind w:firstLine="0"/>
              <w:jc w:val="center"/>
              <w:rPr>
                <w:rFonts w:eastAsia="Times New Roman" w:cs="Times New Roman"/>
                <w:szCs w:val="24"/>
              </w:rPr>
            </w:pPr>
            <w:r>
              <w:rPr>
                <w:rFonts w:eastAsia="Times New Roman" w:cs="Times New Roman"/>
                <w:szCs w:val="24"/>
              </w:rPr>
              <w:t>47 582,4</w:t>
            </w:r>
          </w:p>
        </w:tc>
        <w:tc>
          <w:tcPr>
            <w:tcW w:w="581" w:type="pct"/>
            <w:shd w:val="clear" w:color="auto" w:fill="FFFFFF" w:themeFill="background1"/>
            <w:vAlign w:val="center"/>
          </w:tcPr>
          <w:p w14:paraId="45EE8A0C" w14:textId="76B697DA" w:rsidR="007504B2" w:rsidRPr="00C77E5F" w:rsidRDefault="007504B2" w:rsidP="00107A7C">
            <w:pPr>
              <w:ind w:firstLine="0"/>
              <w:jc w:val="center"/>
              <w:rPr>
                <w:rFonts w:eastAsia="Times New Roman" w:cs="Times New Roman"/>
                <w:szCs w:val="24"/>
              </w:rPr>
            </w:pPr>
            <w:r>
              <w:rPr>
                <w:rFonts w:eastAsia="Times New Roman" w:cs="Times New Roman"/>
                <w:szCs w:val="24"/>
              </w:rPr>
              <w:t>63 097,5</w:t>
            </w:r>
          </w:p>
        </w:tc>
        <w:tc>
          <w:tcPr>
            <w:tcW w:w="536" w:type="pct"/>
            <w:vAlign w:val="center"/>
          </w:tcPr>
          <w:p w14:paraId="6B32C7E5" w14:textId="0B17B3E0" w:rsidR="007504B2" w:rsidRDefault="00A50810" w:rsidP="00107A7C">
            <w:pPr>
              <w:ind w:firstLine="0"/>
              <w:jc w:val="center"/>
              <w:rPr>
                <w:rFonts w:eastAsia="Times New Roman" w:cs="Times New Roman"/>
                <w:szCs w:val="24"/>
              </w:rPr>
            </w:pPr>
            <w:r>
              <w:rPr>
                <w:rFonts w:eastAsia="Times New Roman" w:cs="Times New Roman"/>
                <w:szCs w:val="24"/>
              </w:rPr>
              <w:t>27,6</w:t>
            </w:r>
          </w:p>
        </w:tc>
      </w:tr>
      <w:tr w:rsidR="00F20185" w:rsidRPr="00C77E5F" w14:paraId="2542DE40" w14:textId="60D7510B" w:rsidTr="002740A4">
        <w:trPr>
          <w:cantSplit/>
          <w:trHeight w:val="20"/>
        </w:trPr>
        <w:tc>
          <w:tcPr>
            <w:tcW w:w="1557" w:type="pct"/>
          </w:tcPr>
          <w:p w14:paraId="1D416445" w14:textId="77777777" w:rsidR="00F20185" w:rsidRPr="00C77E5F" w:rsidRDefault="00F20185" w:rsidP="00107A7C">
            <w:pPr>
              <w:ind w:firstLine="0"/>
              <w:rPr>
                <w:rFonts w:eastAsia="Times New Roman" w:cs="Times New Roman"/>
                <w:szCs w:val="24"/>
                <w:lang w:eastAsia="ru-RU"/>
              </w:rPr>
            </w:pPr>
            <w:r w:rsidRPr="00C77E5F">
              <w:rPr>
                <w:rFonts w:eastAsia="Times New Roman" w:cs="Times New Roman"/>
                <w:szCs w:val="24"/>
                <w:lang w:eastAsia="ru-RU"/>
              </w:rPr>
              <w:t>Доходы от сдачи в аренду муниципального имущества</w:t>
            </w:r>
          </w:p>
        </w:tc>
        <w:tc>
          <w:tcPr>
            <w:tcW w:w="581" w:type="pct"/>
            <w:vAlign w:val="center"/>
          </w:tcPr>
          <w:p w14:paraId="70B069A1" w14:textId="4BAC29B2" w:rsidR="00F20185" w:rsidRPr="00C77E5F" w:rsidRDefault="00F20185" w:rsidP="00107A7C">
            <w:pPr>
              <w:ind w:firstLine="0"/>
              <w:jc w:val="center"/>
              <w:rPr>
                <w:rFonts w:eastAsia="Times New Roman" w:cs="Times New Roman"/>
                <w:szCs w:val="24"/>
              </w:rPr>
            </w:pPr>
            <w:r>
              <w:rPr>
                <w:rFonts w:eastAsia="Times New Roman" w:cs="Times New Roman"/>
                <w:szCs w:val="24"/>
              </w:rPr>
              <w:t>40 053,6</w:t>
            </w:r>
          </w:p>
        </w:tc>
        <w:tc>
          <w:tcPr>
            <w:tcW w:w="581" w:type="pct"/>
            <w:vAlign w:val="center"/>
          </w:tcPr>
          <w:p w14:paraId="3AD13907" w14:textId="16BE4AD2" w:rsidR="00F20185" w:rsidRPr="00C77E5F" w:rsidRDefault="00F20185" w:rsidP="00107A7C">
            <w:pPr>
              <w:ind w:firstLine="0"/>
              <w:jc w:val="center"/>
              <w:rPr>
                <w:rFonts w:eastAsia="Times New Roman" w:cs="Times New Roman"/>
                <w:szCs w:val="24"/>
              </w:rPr>
            </w:pPr>
            <w:r>
              <w:rPr>
                <w:rFonts w:eastAsia="Times New Roman" w:cs="Times New Roman"/>
                <w:szCs w:val="24"/>
              </w:rPr>
              <w:t>47 150,7</w:t>
            </w:r>
          </w:p>
        </w:tc>
        <w:tc>
          <w:tcPr>
            <w:tcW w:w="581" w:type="pct"/>
            <w:vAlign w:val="center"/>
          </w:tcPr>
          <w:p w14:paraId="07859EFB" w14:textId="27CBB41D" w:rsidR="00F20185" w:rsidRPr="00C77E5F" w:rsidRDefault="00F20185" w:rsidP="00107A7C">
            <w:pPr>
              <w:ind w:firstLine="0"/>
              <w:jc w:val="center"/>
              <w:rPr>
                <w:rFonts w:eastAsia="Times New Roman" w:cs="Times New Roman"/>
                <w:szCs w:val="24"/>
              </w:rPr>
            </w:pPr>
            <w:r>
              <w:rPr>
                <w:rFonts w:eastAsia="Times New Roman" w:cs="Times New Roman"/>
                <w:szCs w:val="24"/>
              </w:rPr>
              <w:t>34 031,6</w:t>
            </w:r>
          </w:p>
        </w:tc>
        <w:tc>
          <w:tcPr>
            <w:tcW w:w="581" w:type="pct"/>
            <w:vAlign w:val="center"/>
          </w:tcPr>
          <w:p w14:paraId="2C30CA11" w14:textId="5BF1C40E" w:rsidR="00F20185" w:rsidRPr="00C77E5F" w:rsidRDefault="00F20185" w:rsidP="00107A7C">
            <w:pPr>
              <w:ind w:firstLine="0"/>
              <w:jc w:val="center"/>
              <w:rPr>
                <w:rFonts w:eastAsia="Times New Roman" w:cs="Times New Roman"/>
                <w:szCs w:val="24"/>
              </w:rPr>
            </w:pPr>
            <w:r>
              <w:rPr>
                <w:rFonts w:eastAsia="Times New Roman" w:cs="Times New Roman"/>
                <w:szCs w:val="24"/>
              </w:rPr>
              <w:t>25 842,3</w:t>
            </w:r>
          </w:p>
        </w:tc>
        <w:tc>
          <w:tcPr>
            <w:tcW w:w="581" w:type="pct"/>
            <w:vAlign w:val="center"/>
          </w:tcPr>
          <w:p w14:paraId="66C4C192" w14:textId="678DB884" w:rsidR="00F20185" w:rsidRPr="00C77E5F" w:rsidRDefault="00F20185" w:rsidP="00107A7C">
            <w:pPr>
              <w:ind w:firstLine="0"/>
              <w:jc w:val="center"/>
              <w:rPr>
                <w:rFonts w:eastAsia="Times New Roman" w:cs="Times New Roman"/>
                <w:szCs w:val="24"/>
              </w:rPr>
            </w:pPr>
            <w:r>
              <w:rPr>
                <w:rFonts w:eastAsia="Times New Roman" w:cs="Times New Roman"/>
                <w:szCs w:val="24"/>
              </w:rPr>
              <w:t>25 770,4</w:t>
            </w:r>
          </w:p>
        </w:tc>
        <w:tc>
          <w:tcPr>
            <w:tcW w:w="536" w:type="pct"/>
            <w:vAlign w:val="center"/>
          </w:tcPr>
          <w:p w14:paraId="3F4D07E2" w14:textId="5FC0AA6D" w:rsidR="00F20185" w:rsidRDefault="00A50810" w:rsidP="00107A7C">
            <w:pPr>
              <w:ind w:firstLine="0"/>
              <w:jc w:val="center"/>
              <w:rPr>
                <w:rFonts w:eastAsia="Times New Roman" w:cs="Times New Roman"/>
                <w:szCs w:val="24"/>
              </w:rPr>
            </w:pPr>
            <w:r>
              <w:rPr>
                <w:rFonts w:eastAsia="Times New Roman" w:cs="Times New Roman"/>
                <w:szCs w:val="24"/>
              </w:rPr>
              <w:t>11,3</w:t>
            </w:r>
          </w:p>
        </w:tc>
      </w:tr>
      <w:tr w:rsidR="00F20185" w:rsidRPr="00C77E5F" w14:paraId="6EBEBC53" w14:textId="093450BB" w:rsidTr="002740A4">
        <w:trPr>
          <w:cantSplit/>
          <w:trHeight w:val="20"/>
        </w:trPr>
        <w:tc>
          <w:tcPr>
            <w:tcW w:w="1557" w:type="pct"/>
          </w:tcPr>
          <w:p w14:paraId="1154F96C" w14:textId="77777777" w:rsidR="00F20185" w:rsidRPr="00C77E5F" w:rsidRDefault="00F20185" w:rsidP="00107A7C">
            <w:pPr>
              <w:ind w:firstLine="0"/>
              <w:rPr>
                <w:rFonts w:eastAsia="Times New Roman" w:cs="Times New Roman"/>
                <w:szCs w:val="24"/>
                <w:lang w:eastAsia="ru-RU"/>
              </w:rPr>
            </w:pPr>
            <w:r w:rsidRPr="00C77E5F">
              <w:rPr>
                <w:rFonts w:eastAsia="Times New Roman" w:cs="Times New Roman"/>
                <w:szCs w:val="24"/>
                <w:lang w:eastAsia="ru-RU"/>
              </w:rPr>
              <w:t>Доходы от приватизации муниципального имущества</w:t>
            </w:r>
          </w:p>
        </w:tc>
        <w:tc>
          <w:tcPr>
            <w:tcW w:w="581" w:type="pct"/>
            <w:vAlign w:val="center"/>
          </w:tcPr>
          <w:p w14:paraId="03F1523F" w14:textId="56081529" w:rsidR="00F20185" w:rsidRPr="00C77E5F" w:rsidRDefault="00F20185" w:rsidP="00107A7C">
            <w:pPr>
              <w:ind w:firstLine="0"/>
              <w:jc w:val="center"/>
              <w:rPr>
                <w:rFonts w:eastAsia="Times New Roman" w:cs="Times New Roman"/>
                <w:szCs w:val="24"/>
              </w:rPr>
            </w:pPr>
            <w:r>
              <w:rPr>
                <w:rFonts w:eastAsia="Times New Roman" w:cs="Times New Roman"/>
                <w:szCs w:val="24"/>
              </w:rPr>
              <w:t>18 876,3</w:t>
            </w:r>
          </w:p>
        </w:tc>
        <w:tc>
          <w:tcPr>
            <w:tcW w:w="581" w:type="pct"/>
            <w:vAlign w:val="center"/>
          </w:tcPr>
          <w:p w14:paraId="5BECDC3A" w14:textId="1CD2E095" w:rsidR="00F20185" w:rsidRPr="00C77E5F" w:rsidRDefault="00F20185" w:rsidP="00107A7C">
            <w:pPr>
              <w:ind w:firstLine="0"/>
              <w:jc w:val="center"/>
              <w:rPr>
                <w:rFonts w:eastAsia="Times New Roman" w:cs="Times New Roman"/>
                <w:szCs w:val="24"/>
              </w:rPr>
            </w:pPr>
            <w:r>
              <w:rPr>
                <w:rFonts w:eastAsia="Times New Roman" w:cs="Times New Roman"/>
                <w:szCs w:val="24"/>
              </w:rPr>
              <w:t>10 620,4</w:t>
            </w:r>
          </w:p>
        </w:tc>
        <w:tc>
          <w:tcPr>
            <w:tcW w:w="581" w:type="pct"/>
            <w:vAlign w:val="center"/>
          </w:tcPr>
          <w:p w14:paraId="28C996C1" w14:textId="328DE47C" w:rsidR="00F20185" w:rsidRPr="00C77E5F" w:rsidRDefault="00F20185" w:rsidP="00107A7C">
            <w:pPr>
              <w:ind w:firstLine="0"/>
              <w:jc w:val="center"/>
              <w:rPr>
                <w:rFonts w:eastAsia="Times New Roman" w:cs="Times New Roman"/>
                <w:szCs w:val="24"/>
              </w:rPr>
            </w:pPr>
            <w:r>
              <w:rPr>
                <w:rFonts w:eastAsia="Times New Roman" w:cs="Times New Roman"/>
                <w:szCs w:val="24"/>
              </w:rPr>
              <w:t>314,8</w:t>
            </w:r>
          </w:p>
        </w:tc>
        <w:tc>
          <w:tcPr>
            <w:tcW w:w="581" w:type="pct"/>
            <w:vAlign w:val="center"/>
          </w:tcPr>
          <w:p w14:paraId="58A9435A" w14:textId="3CE10AEF" w:rsidR="00F20185" w:rsidRPr="00C77E5F" w:rsidRDefault="00F20185" w:rsidP="00107A7C">
            <w:pPr>
              <w:ind w:firstLine="0"/>
              <w:jc w:val="center"/>
              <w:rPr>
                <w:rFonts w:eastAsia="Times New Roman" w:cs="Times New Roman"/>
                <w:szCs w:val="24"/>
              </w:rPr>
            </w:pPr>
            <w:r>
              <w:rPr>
                <w:rFonts w:eastAsia="Times New Roman" w:cs="Times New Roman"/>
                <w:szCs w:val="24"/>
              </w:rPr>
              <w:t>6 344,0</w:t>
            </w:r>
          </w:p>
        </w:tc>
        <w:tc>
          <w:tcPr>
            <w:tcW w:w="581" w:type="pct"/>
            <w:vAlign w:val="center"/>
          </w:tcPr>
          <w:p w14:paraId="7089BA58" w14:textId="03C29A08" w:rsidR="00F20185" w:rsidRPr="00C77E5F" w:rsidRDefault="00F20185" w:rsidP="00107A7C">
            <w:pPr>
              <w:ind w:firstLine="0"/>
              <w:jc w:val="center"/>
              <w:rPr>
                <w:rFonts w:eastAsia="Times New Roman" w:cs="Times New Roman"/>
                <w:szCs w:val="24"/>
              </w:rPr>
            </w:pPr>
            <w:r>
              <w:rPr>
                <w:rFonts w:eastAsia="Times New Roman" w:cs="Times New Roman"/>
                <w:szCs w:val="24"/>
              </w:rPr>
              <w:t>3 906,6</w:t>
            </w:r>
          </w:p>
        </w:tc>
        <w:tc>
          <w:tcPr>
            <w:tcW w:w="536" w:type="pct"/>
            <w:vAlign w:val="center"/>
          </w:tcPr>
          <w:p w14:paraId="3709D16D" w14:textId="4A0A82DF" w:rsidR="00F20185" w:rsidRDefault="00A50810" w:rsidP="00107A7C">
            <w:pPr>
              <w:ind w:firstLine="0"/>
              <w:jc w:val="center"/>
              <w:rPr>
                <w:rFonts w:eastAsia="Times New Roman" w:cs="Times New Roman"/>
                <w:szCs w:val="24"/>
              </w:rPr>
            </w:pPr>
            <w:r>
              <w:rPr>
                <w:rFonts w:eastAsia="Times New Roman" w:cs="Times New Roman"/>
                <w:szCs w:val="24"/>
              </w:rPr>
              <w:t>1,7</w:t>
            </w:r>
          </w:p>
        </w:tc>
      </w:tr>
      <w:tr w:rsidR="00F20185" w:rsidRPr="00C77E5F" w14:paraId="54360213" w14:textId="0EB424FB" w:rsidTr="002740A4">
        <w:trPr>
          <w:cantSplit/>
          <w:trHeight w:val="20"/>
        </w:trPr>
        <w:tc>
          <w:tcPr>
            <w:tcW w:w="1557" w:type="pct"/>
          </w:tcPr>
          <w:p w14:paraId="264BADD2" w14:textId="77777777" w:rsidR="00F20185" w:rsidRPr="00C77E5F" w:rsidRDefault="00F20185" w:rsidP="00107A7C">
            <w:pPr>
              <w:ind w:firstLine="0"/>
              <w:rPr>
                <w:rFonts w:eastAsia="Times New Roman" w:cs="Times New Roman"/>
                <w:szCs w:val="24"/>
                <w:lang w:eastAsia="ru-RU"/>
              </w:rPr>
            </w:pPr>
            <w:r w:rsidRPr="00C77E5F">
              <w:rPr>
                <w:rFonts w:eastAsia="Times New Roman" w:cs="Times New Roman"/>
                <w:szCs w:val="24"/>
                <w:lang w:eastAsia="ru-RU"/>
              </w:rPr>
              <w:t>Доходы от перечисления части прибыли муниципальных предприятий</w:t>
            </w:r>
          </w:p>
        </w:tc>
        <w:tc>
          <w:tcPr>
            <w:tcW w:w="581" w:type="pct"/>
            <w:vAlign w:val="center"/>
          </w:tcPr>
          <w:p w14:paraId="405819E5" w14:textId="35801C61" w:rsidR="00F20185" w:rsidRPr="00C77E5F" w:rsidRDefault="00F20185" w:rsidP="00107A7C">
            <w:pPr>
              <w:ind w:firstLine="0"/>
              <w:jc w:val="center"/>
              <w:rPr>
                <w:rFonts w:eastAsia="Times New Roman" w:cs="Times New Roman"/>
                <w:szCs w:val="24"/>
              </w:rPr>
            </w:pPr>
            <w:r>
              <w:rPr>
                <w:rFonts w:eastAsia="Times New Roman" w:cs="Times New Roman"/>
                <w:szCs w:val="24"/>
              </w:rPr>
              <w:t>0</w:t>
            </w:r>
          </w:p>
        </w:tc>
        <w:tc>
          <w:tcPr>
            <w:tcW w:w="581" w:type="pct"/>
            <w:vAlign w:val="center"/>
          </w:tcPr>
          <w:p w14:paraId="0EE64069" w14:textId="7038F753" w:rsidR="00F20185" w:rsidRPr="004F2165" w:rsidRDefault="00F20185" w:rsidP="00107A7C">
            <w:pPr>
              <w:ind w:firstLine="0"/>
              <w:jc w:val="center"/>
              <w:rPr>
                <w:rFonts w:eastAsia="Times New Roman" w:cs="Times New Roman"/>
                <w:szCs w:val="24"/>
                <w:lang w:val="en-US"/>
              </w:rPr>
            </w:pPr>
            <w:r>
              <w:rPr>
                <w:rFonts w:eastAsia="Times New Roman" w:cs="Times New Roman"/>
                <w:szCs w:val="24"/>
                <w:lang w:val="en-US"/>
              </w:rPr>
              <w:t>0</w:t>
            </w:r>
          </w:p>
        </w:tc>
        <w:tc>
          <w:tcPr>
            <w:tcW w:w="581" w:type="pct"/>
            <w:vAlign w:val="center"/>
          </w:tcPr>
          <w:p w14:paraId="3241A3EF" w14:textId="5CC67F14" w:rsidR="00F20185" w:rsidRPr="00C77E5F" w:rsidRDefault="00F20185" w:rsidP="00107A7C">
            <w:pPr>
              <w:ind w:firstLine="0"/>
              <w:jc w:val="center"/>
              <w:rPr>
                <w:rFonts w:eastAsia="Times New Roman" w:cs="Times New Roman"/>
                <w:szCs w:val="24"/>
              </w:rPr>
            </w:pPr>
            <w:r>
              <w:rPr>
                <w:rFonts w:eastAsia="Times New Roman" w:cs="Times New Roman"/>
                <w:szCs w:val="24"/>
              </w:rPr>
              <w:t>495,0</w:t>
            </w:r>
          </w:p>
        </w:tc>
        <w:tc>
          <w:tcPr>
            <w:tcW w:w="581" w:type="pct"/>
            <w:vAlign w:val="center"/>
          </w:tcPr>
          <w:p w14:paraId="1B3ACC9C" w14:textId="0E19266A" w:rsidR="00F20185" w:rsidRPr="00C77E5F" w:rsidRDefault="00F20185" w:rsidP="00107A7C">
            <w:pPr>
              <w:ind w:firstLine="0"/>
              <w:jc w:val="center"/>
              <w:rPr>
                <w:rFonts w:eastAsia="Times New Roman" w:cs="Times New Roman"/>
                <w:szCs w:val="24"/>
              </w:rPr>
            </w:pPr>
            <w:r>
              <w:rPr>
                <w:rFonts w:eastAsia="Times New Roman" w:cs="Times New Roman"/>
                <w:szCs w:val="24"/>
              </w:rPr>
              <w:t>267,0</w:t>
            </w:r>
          </w:p>
        </w:tc>
        <w:tc>
          <w:tcPr>
            <w:tcW w:w="581" w:type="pct"/>
            <w:vAlign w:val="center"/>
          </w:tcPr>
          <w:p w14:paraId="39C84CC5" w14:textId="24224363" w:rsidR="00F20185" w:rsidRPr="00C77E5F" w:rsidRDefault="00F20185" w:rsidP="00107A7C">
            <w:pPr>
              <w:ind w:firstLine="0"/>
              <w:jc w:val="center"/>
              <w:rPr>
                <w:rFonts w:eastAsia="Times New Roman" w:cs="Times New Roman"/>
                <w:szCs w:val="24"/>
              </w:rPr>
            </w:pPr>
            <w:r>
              <w:rPr>
                <w:rFonts w:eastAsia="Times New Roman" w:cs="Times New Roman"/>
                <w:szCs w:val="24"/>
              </w:rPr>
              <w:t>2 446,4</w:t>
            </w:r>
          </w:p>
        </w:tc>
        <w:tc>
          <w:tcPr>
            <w:tcW w:w="536" w:type="pct"/>
            <w:vAlign w:val="center"/>
          </w:tcPr>
          <w:p w14:paraId="2FFB779E" w14:textId="69951D0E" w:rsidR="00F20185" w:rsidRDefault="00A50810" w:rsidP="00107A7C">
            <w:pPr>
              <w:ind w:firstLine="0"/>
              <w:jc w:val="center"/>
              <w:rPr>
                <w:rFonts w:eastAsia="Times New Roman" w:cs="Times New Roman"/>
                <w:szCs w:val="24"/>
              </w:rPr>
            </w:pPr>
            <w:r>
              <w:rPr>
                <w:rFonts w:eastAsia="Times New Roman" w:cs="Times New Roman"/>
                <w:szCs w:val="24"/>
              </w:rPr>
              <w:t>1,1</w:t>
            </w:r>
          </w:p>
        </w:tc>
      </w:tr>
      <w:tr w:rsidR="00F20185" w:rsidRPr="00C77E5F" w14:paraId="5F66033E" w14:textId="5D28B858" w:rsidTr="002740A4">
        <w:trPr>
          <w:cantSplit/>
          <w:trHeight w:val="20"/>
        </w:trPr>
        <w:tc>
          <w:tcPr>
            <w:tcW w:w="1557" w:type="pct"/>
          </w:tcPr>
          <w:p w14:paraId="36FA6AF2" w14:textId="16E6645C" w:rsidR="00F20185" w:rsidRPr="00C77E5F" w:rsidRDefault="00F20185" w:rsidP="00D55D3A">
            <w:pPr>
              <w:ind w:firstLine="0"/>
              <w:rPr>
                <w:rFonts w:eastAsia="Times New Roman" w:cs="Times New Roman"/>
                <w:szCs w:val="24"/>
                <w:lang w:eastAsia="ru-RU"/>
              </w:rPr>
            </w:pPr>
            <w:r w:rsidRPr="00C77E5F">
              <w:rPr>
                <w:rFonts w:eastAsia="Times New Roman" w:cs="Times New Roman"/>
                <w:szCs w:val="24"/>
                <w:lang w:eastAsia="ru-RU"/>
              </w:rPr>
              <w:t xml:space="preserve">Дивиденды по акциям, принадлежащим </w:t>
            </w:r>
            <w:r w:rsidR="00D55D3A">
              <w:rPr>
                <w:rFonts w:eastAsia="Times New Roman" w:cs="Times New Roman"/>
                <w:szCs w:val="24"/>
                <w:lang w:eastAsia="ru-RU"/>
              </w:rPr>
              <w:t>городу Мегиону</w:t>
            </w:r>
          </w:p>
        </w:tc>
        <w:tc>
          <w:tcPr>
            <w:tcW w:w="581" w:type="pct"/>
            <w:vAlign w:val="center"/>
          </w:tcPr>
          <w:p w14:paraId="3FE589CD" w14:textId="6E9DBF06" w:rsidR="00F20185" w:rsidRPr="00C77E5F" w:rsidRDefault="00F20185" w:rsidP="00107A7C">
            <w:pPr>
              <w:ind w:firstLine="0"/>
              <w:jc w:val="center"/>
              <w:rPr>
                <w:rFonts w:eastAsia="Times New Roman" w:cs="Times New Roman"/>
                <w:szCs w:val="24"/>
              </w:rPr>
            </w:pPr>
            <w:r>
              <w:rPr>
                <w:rFonts w:eastAsia="Times New Roman" w:cs="Times New Roman"/>
                <w:szCs w:val="24"/>
              </w:rPr>
              <w:t>906,2</w:t>
            </w:r>
          </w:p>
        </w:tc>
        <w:tc>
          <w:tcPr>
            <w:tcW w:w="581" w:type="pct"/>
            <w:vAlign w:val="center"/>
          </w:tcPr>
          <w:p w14:paraId="63E446AD" w14:textId="53842457" w:rsidR="00F20185" w:rsidRPr="00C77E5F" w:rsidRDefault="00F20185" w:rsidP="00107A7C">
            <w:pPr>
              <w:ind w:firstLine="0"/>
              <w:jc w:val="center"/>
              <w:rPr>
                <w:rFonts w:eastAsia="Times New Roman" w:cs="Times New Roman"/>
                <w:szCs w:val="24"/>
              </w:rPr>
            </w:pPr>
            <w:r>
              <w:rPr>
                <w:rFonts w:eastAsia="Times New Roman" w:cs="Times New Roman"/>
                <w:szCs w:val="24"/>
              </w:rPr>
              <w:t>1 289,0</w:t>
            </w:r>
          </w:p>
        </w:tc>
        <w:tc>
          <w:tcPr>
            <w:tcW w:w="581" w:type="pct"/>
            <w:vAlign w:val="center"/>
          </w:tcPr>
          <w:p w14:paraId="47784672" w14:textId="013DCB8E" w:rsidR="00F20185" w:rsidRPr="00C77E5F" w:rsidRDefault="00F20185" w:rsidP="00107A7C">
            <w:pPr>
              <w:ind w:firstLine="0"/>
              <w:jc w:val="center"/>
              <w:rPr>
                <w:rFonts w:eastAsia="Times New Roman" w:cs="Times New Roman"/>
                <w:szCs w:val="24"/>
              </w:rPr>
            </w:pPr>
            <w:r>
              <w:rPr>
                <w:rFonts w:eastAsia="Times New Roman" w:cs="Times New Roman"/>
                <w:szCs w:val="24"/>
              </w:rPr>
              <w:t>0</w:t>
            </w:r>
          </w:p>
        </w:tc>
        <w:tc>
          <w:tcPr>
            <w:tcW w:w="581" w:type="pct"/>
            <w:vAlign w:val="center"/>
          </w:tcPr>
          <w:p w14:paraId="6C3356F5" w14:textId="7842228D" w:rsidR="00F20185" w:rsidRPr="00C77E5F" w:rsidRDefault="00F20185" w:rsidP="00107A7C">
            <w:pPr>
              <w:ind w:firstLine="0"/>
              <w:jc w:val="center"/>
              <w:rPr>
                <w:rFonts w:eastAsia="Times New Roman" w:cs="Times New Roman"/>
                <w:szCs w:val="24"/>
              </w:rPr>
            </w:pPr>
            <w:r>
              <w:rPr>
                <w:rFonts w:eastAsia="Times New Roman" w:cs="Times New Roman"/>
                <w:szCs w:val="24"/>
              </w:rPr>
              <w:t>0</w:t>
            </w:r>
          </w:p>
        </w:tc>
        <w:tc>
          <w:tcPr>
            <w:tcW w:w="581" w:type="pct"/>
            <w:vAlign w:val="center"/>
          </w:tcPr>
          <w:p w14:paraId="089BE327" w14:textId="7E66996B" w:rsidR="00F20185" w:rsidRPr="00C77E5F" w:rsidRDefault="00F20185" w:rsidP="00107A7C">
            <w:pPr>
              <w:ind w:firstLine="0"/>
              <w:jc w:val="center"/>
              <w:rPr>
                <w:rFonts w:eastAsia="Times New Roman" w:cs="Times New Roman"/>
                <w:szCs w:val="24"/>
              </w:rPr>
            </w:pPr>
            <w:r>
              <w:rPr>
                <w:rFonts w:eastAsia="Times New Roman" w:cs="Times New Roman"/>
                <w:szCs w:val="24"/>
              </w:rPr>
              <w:t>0</w:t>
            </w:r>
          </w:p>
        </w:tc>
        <w:tc>
          <w:tcPr>
            <w:tcW w:w="536" w:type="pct"/>
            <w:vAlign w:val="center"/>
          </w:tcPr>
          <w:p w14:paraId="7E3500E6" w14:textId="46BDE6F0" w:rsidR="00F20185" w:rsidRDefault="002740A4" w:rsidP="00107A7C">
            <w:pPr>
              <w:ind w:firstLine="0"/>
              <w:jc w:val="center"/>
              <w:rPr>
                <w:rFonts w:eastAsia="Times New Roman" w:cs="Times New Roman"/>
                <w:szCs w:val="24"/>
              </w:rPr>
            </w:pPr>
            <w:r>
              <w:rPr>
                <w:rFonts w:eastAsia="Times New Roman" w:cs="Times New Roman"/>
                <w:szCs w:val="24"/>
              </w:rPr>
              <w:t>0</w:t>
            </w:r>
          </w:p>
        </w:tc>
      </w:tr>
      <w:tr w:rsidR="00F20185" w:rsidRPr="00C77E5F" w14:paraId="401CB753" w14:textId="52707E33" w:rsidTr="002740A4">
        <w:trPr>
          <w:cantSplit/>
          <w:trHeight w:val="20"/>
        </w:trPr>
        <w:tc>
          <w:tcPr>
            <w:tcW w:w="1557" w:type="pct"/>
          </w:tcPr>
          <w:p w14:paraId="67974494" w14:textId="77777777" w:rsidR="00F20185" w:rsidRPr="00C77E5F" w:rsidRDefault="00F20185" w:rsidP="00107A7C">
            <w:pPr>
              <w:ind w:firstLine="0"/>
              <w:rPr>
                <w:rFonts w:eastAsia="Times New Roman" w:cs="Times New Roman"/>
                <w:szCs w:val="24"/>
                <w:lang w:eastAsia="ru-RU"/>
              </w:rPr>
            </w:pPr>
            <w:r w:rsidRPr="00C77E5F">
              <w:rPr>
                <w:rFonts w:eastAsia="Times New Roman" w:cs="Times New Roman"/>
                <w:szCs w:val="24"/>
                <w:lang w:eastAsia="ru-RU"/>
              </w:rPr>
              <w:t>Прочие доходы от имущества</w:t>
            </w:r>
          </w:p>
        </w:tc>
        <w:tc>
          <w:tcPr>
            <w:tcW w:w="581" w:type="pct"/>
            <w:vAlign w:val="center"/>
          </w:tcPr>
          <w:p w14:paraId="312EC08D" w14:textId="6B7E414D" w:rsidR="00F20185" w:rsidRPr="00C77E5F" w:rsidRDefault="00F20185" w:rsidP="00107A7C">
            <w:pPr>
              <w:ind w:firstLine="0"/>
              <w:jc w:val="center"/>
              <w:rPr>
                <w:rFonts w:eastAsia="Times New Roman" w:cs="Times New Roman"/>
                <w:szCs w:val="24"/>
              </w:rPr>
            </w:pPr>
            <w:r>
              <w:rPr>
                <w:rFonts w:eastAsia="Times New Roman" w:cs="Times New Roman"/>
                <w:szCs w:val="24"/>
              </w:rPr>
              <w:t>608,0</w:t>
            </w:r>
          </w:p>
        </w:tc>
        <w:tc>
          <w:tcPr>
            <w:tcW w:w="581" w:type="pct"/>
            <w:vAlign w:val="center"/>
          </w:tcPr>
          <w:p w14:paraId="699DB271" w14:textId="54AE14CF" w:rsidR="00F20185" w:rsidRPr="00C77E5F" w:rsidRDefault="00F20185" w:rsidP="00107A7C">
            <w:pPr>
              <w:ind w:firstLine="0"/>
              <w:jc w:val="center"/>
              <w:rPr>
                <w:rFonts w:eastAsia="Times New Roman" w:cs="Times New Roman"/>
                <w:szCs w:val="24"/>
              </w:rPr>
            </w:pPr>
            <w:r>
              <w:rPr>
                <w:rFonts w:eastAsia="Times New Roman" w:cs="Times New Roman"/>
                <w:szCs w:val="24"/>
              </w:rPr>
              <w:t>575,2</w:t>
            </w:r>
          </w:p>
        </w:tc>
        <w:tc>
          <w:tcPr>
            <w:tcW w:w="581" w:type="pct"/>
            <w:vAlign w:val="center"/>
          </w:tcPr>
          <w:p w14:paraId="61D3955B" w14:textId="7C9BF192" w:rsidR="00F20185" w:rsidRPr="00C77E5F" w:rsidRDefault="00F20185" w:rsidP="00107A7C">
            <w:pPr>
              <w:ind w:firstLine="0"/>
              <w:jc w:val="center"/>
              <w:rPr>
                <w:rFonts w:eastAsia="Times New Roman" w:cs="Times New Roman"/>
                <w:szCs w:val="24"/>
              </w:rPr>
            </w:pPr>
            <w:r>
              <w:rPr>
                <w:rFonts w:eastAsia="Times New Roman" w:cs="Times New Roman"/>
                <w:szCs w:val="24"/>
              </w:rPr>
              <w:t>383,7</w:t>
            </w:r>
          </w:p>
        </w:tc>
        <w:tc>
          <w:tcPr>
            <w:tcW w:w="581" w:type="pct"/>
            <w:vAlign w:val="center"/>
          </w:tcPr>
          <w:p w14:paraId="0D15AB03" w14:textId="7E51FC64" w:rsidR="00F20185" w:rsidRPr="00C77E5F" w:rsidRDefault="00F20185" w:rsidP="00107A7C">
            <w:pPr>
              <w:ind w:firstLine="0"/>
              <w:jc w:val="center"/>
              <w:rPr>
                <w:rFonts w:eastAsia="Times New Roman" w:cs="Times New Roman"/>
                <w:szCs w:val="24"/>
              </w:rPr>
            </w:pPr>
            <w:r>
              <w:rPr>
                <w:rFonts w:eastAsia="Times New Roman" w:cs="Times New Roman"/>
                <w:szCs w:val="24"/>
              </w:rPr>
              <w:t>0</w:t>
            </w:r>
          </w:p>
        </w:tc>
        <w:tc>
          <w:tcPr>
            <w:tcW w:w="581" w:type="pct"/>
            <w:vAlign w:val="center"/>
          </w:tcPr>
          <w:p w14:paraId="134E5B99" w14:textId="2B48E68F" w:rsidR="00F20185" w:rsidRPr="00C77E5F" w:rsidRDefault="00F20185" w:rsidP="00107A7C">
            <w:pPr>
              <w:ind w:firstLine="0"/>
              <w:jc w:val="center"/>
              <w:rPr>
                <w:rFonts w:eastAsia="Times New Roman" w:cs="Times New Roman"/>
                <w:szCs w:val="24"/>
              </w:rPr>
            </w:pPr>
            <w:r>
              <w:rPr>
                <w:rFonts w:eastAsia="Times New Roman" w:cs="Times New Roman"/>
                <w:szCs w:val="24"/>
              </w:rPr>
              <w:t>0</w:t>
            </w:r>
          </w:p>
        </w:tc>
        <w:tc>
          <w:tcPr>
            <w:tcW w:w="536" w:type="pct"/>
            <w:vAlign w:val="center"/>
          </w:tcPr>
          <w:p w14:paraId="40A6541A" w14:textId="5D69AD04" w:rsidR="00F20185" w:rsidRDefault="002740A4" w:rsidP="00107A7C">
            <w:pPr>
              <w:ind w:firstLine="0"/>
              <w:jc w:val="center"/>
              <w:rPr>
                <w:rFonts w:eastAsia="Times New Roman" w:cs="Times New Roman"/>
                <w:szCs w:val="24"/>
              </w:rPr>
            </w:pPr>
            <w:r>
              <w:rPr>
                <w:rFonts w:eastAsia="Times New Roman" w:cs="Times New Roman"/>
                <w:szCs w:val="24"/>
              </w:rPr>
              <w:t>0</w:t>
            </w:r>
          </w:p>
        </w:tc>
      </w:tr>
    </w:tbl>
    <w:p w14:paraId="28B1D494" w14:textId="77777777" w:rsidR="004669E8" w:rsidRPr="001F4357" w:rsidRDefault="004669E8" w:rsidP="001F4357">
      <w:pPr>
        <w:ind w:firstLine="720"/>
        <w:rPr>
          <w:rFonts w:cs="Times New Roman"/>
          <w:szCs w:val="24"/>
        </w:rPr>
      </w:pPr>
    </w:p>
    <w:p w14:paraId="4934FB0C" w14:textId="184B57B3" w:rsidR="004669E8" w:rsidRPr="001F4357" w:rsidRDefault="0072604F" w:rsidP="001F4357">
      <w:pPr>
        <w:ind w:firstLine="720"/>
        <w:rPr>
          <w:rFonts w:cs="Times New Roman"/>
          <w:szCs w:val="24"/>
        </w:rPr>
      </w:pPr>
      <w:r>
        <w:rPr>
          <w:rFonts w:cs="Times New Roman"/>
          <w:szCs w:val="24"/>
        </w:rPr>
        <w:t xml:space="preserve">С учетом сокращения перечня муниципального имущества, возможного к сдаче в аренду, ликвидации в 2023 году одного из муниципальных унитарных </w:t>
      </w:r>
      <w:r w:rsidR="00C55635">
        <w:rPr>
          <w:rFonts w:cs="Times New Roman"/>
          <w:szCs w:val="24"/>
        </w:rPr>
        <w:t>предприятий</w:t>
      </w:r>
      <w:r w:rsidR="00372FBC">
        <w:rPr>
          <w:rFonts w:cs="Times New Roman"/>
          <w:szCs w:val="24"/>
        </w:rPr>
        <w:t>,</w:t>
      </w:r>
      <w:r w:rsidR="00C55635">
        <w:rPr>
          <w:rFonts w:cs="Times New Roman"/>
          <w:szCs w:val="24"/>
        </w:rPr>
        <w:t xml:space="preserve"> </w:t>
      </w:r>
      <w:r w:rsidR="00C55635" w:rsidRPr="001F4357">
        <w:rPr>
          <w:rFonts w:cs="Times New Roman"/>
          <w:szCs w:val="24"/>
        </w:rPr>
        <w:t>наибольшим</w:t>
      </w:r>
      <w:r w:rsidR="004669E8" w:rsidRPr="001F4357">
        <w:rPr>
          <w:rFonts w:cs="Times New Roman"/>
          <w:szCs w:val="24"/>
        </w:rPr>
        <w:t xml:space="preserve"> потенциалом повышения эффективности управления муниципальным имуществом обладает формирование и рациональное использование земельных участков.</w:t>
      </w:r>
    </w:p>
    <w:p w14:paraId="108FC791" w14:textId="77777777" w:rsidR="004669E8" w:rsidRPr="001F4357" w:rsidRDefault="004669E8" w:rsidP="001F4357">
      <w:pPr>
        <w:ind w:firstLine="720"/>
        <w:rPr>
          <w:rFonts w:cs="Times New Roman"/>
          <w:szCs w:val="24"/>
        </w:rPr>
      </w:pPr>
    </w:p>
    <w:p w14:paraId="76E7AEBC" w14:textId="0DCC54AF" w:rsidR="004669E8" w:rsidRPr="001F4357" w:rsidRDefault="00550B17" w:rsidP="00550B17">
      <w:pPr>
        <w:keepNext/>
        <w:outlineLvl w:val="2"/>
        <w:rPr>
          <w:rFonts w:eastAsia="Batang" w:cs="Times New Roman"/>
          <w:b/>
          <w:bCs/>
          <w:szCs w:val="24"/>
          <w:lang w:eastAsia="ko-KR"/>
        </w:rPr>
      </w:pPr>
      <w:bookmarkStart w:id="134" w:name="_Toc1822472"/>
      <w:bookmarkStart w:id="135" w:name="_Toc1822883"/>
      <w:bookmarkStart w:id="136" w:name="_Toc152760925"/>
      <w:r>
        <w:rPr>
          <w:rFonts w:eastAsia="Batang" w:cs="Times New Roman"/>
          <w:b/>
          <w:bCs/>
          <w:szCs w:val="24"/>
          <w:lang w:eastAsia="ko-KR"/>
        </w:rPr>
        <w:t>1</w:t>
      </w:r>
      <w:r w:rsidR="004669E8" w:rsidRPr="001F4357">
        <w:rPr>
          <w:rFonts w:eastAsia="Batang" w:cs="Times New Roman"/>
          <w:b/>
          <w:bCs/>
          <w:szCs w:val="24"/>
          <w:lang w:eastAsia="ko-KR"/>
        </w:rPr>
        <w:t>.4.5. Предоставление муниципальных услуг</w:t>
      </w:r>
      <w:bookmarkEnd w:id="134"/>
      <w:bookmarkEnd w:id="135"/>
      <w:bookmarkEnd w:id="136"/>
    </w:p>
    <w:p w14:paraId="2A44BBA9" w14:textId="3D472BBE" w:rsidR="00E024B5" w:rsidRPr="00E024B5" w:rsidRDefault="00E024B5" w:rsidP="00E024B5">
      <w:pPr>
        <w:widowControl w:val="0"/>
        <w:rPr>
          <w:rFonts w:cs="Times New Roman"/>
          <w:szCs w:val="24"/>
        </w:rPr>
      </w:pPr>
      <w:r w:rsidRPr="00E024B5">
        <w:rPr>
          <w:rFonts w:cs="Times New Roman"/>
          <w:szCs w:val="24"/>
        </w:rPr>
        <w:t>Перечень услуг администрации города Мегиона по состоянию на 2023 год насчитывает 63 муниципальные услуги и 3 государственные услуги (по п</w:t>
      </w:r>
      <w:r>
        <w:rPr>
          <w:rFonts w:cs="Times New Roman"/>
          <w:szCs w:val="24"/>
        </w:rPr>
        <w:t>е</w:t>
      </w:r>
      <w:r w:rsidRPr="00E024B5">
        <w:rPr>
          <w:rFonts w:cs="Times New Roman"/>
          <w:szCs w:val="24"/>
        </w:rPr>
        <w:t>реданным полномочиям) в сферах граж</w:t>
      </w:r>
      <w:r w:rsidR="00C90D5F">
        <w:rPr>
          <w:rFonts w:cs="Times New Roman"/>
          <w:szCs w:val="24"/>
        </w:rPr>
        <w:t>данских отношений, имущественно</w:t>
      </w:r>
      <w:r w:rsidRPr="00E024B5">
        <w:rPr>
          <w:rFonts w:cs="Times New Roman"/>
          <w:szCs w:val="24"/>
        </w:rPr>
        <w:t>-земельных отношений, строительства и регулирования предпринимательской деятельности; жилищно-коммунального хозяйства; образования, культуры и спорта.</w:t>
      </w:r>
    </w:p>
    <w:p w14:paraId="7B830220" w14:textId="77777777" w:rsidR="00E024B5" w:rsidRDefault="00E024B5" w:rsidP="00E024B5">
      <w:pPr>
        <w:widowControl w:val="0"/>
        <w:rPr>
          <w:rFonts w:cs="Times New Roman"/>
          <w:szCs w:val="24"/>
        </w:rPr>
      </w:pPr>
      <w:r w:rsidRPr="00E024B5">
        <w:rPr>
          <w:rFonts w:cs="Times New Roman"/>
          <w:szCs w:val="24"/>
        </w:rPr>
        <w:t xml:space="preserve">Одним из направлений оптимизации услуг населению является работа по предоставлению государственных и муниципальных услуг в электронном виде. </w:t>
      </w:r>
    </w:p>
    <w:p w14:paraId="29DFFCFD" w14:textId="2F236268" w:rsidR="00E024B5" w:rsidRPr="00E024B5" w:rsidRDefault="00E024B5" w:rsidP="00E024B5">
      <w:pPr>
        <w:widowControl w:val="0"/>
        <w:rPr>
          <w:rFonts w:cs="Times New Roman"/>
          <w:szCs w:val="24"/>
        </w:rPr>
      </w:pPr>
      <w:r w:rsidRPr="00E024B5">
        <w:rPr>
          <w:rFonts w:cs="Times New Roman"/>
          <w:szCs w:val="24"/>
        </w:rPr>
        <w:t>По состоянию на 2023 год на Едином портале государственных услуг горожане могут получить 41 услугу администрации города в электронном виде, что составляет 62% от общего количества услуг.</w:t>
      </w:r>
    </w:p>
    <w:p w14:paraId="47B48794" w14:textId="04540DF1" w:rsidR="00E024B5" w:rsidRPr="00E024B5" w:rsidRDefault="00E024B5" w:rsidP="00E024B5">
      <w:pPr>
        <w:widowControl w:val="0"/>
        <w:rPr>
          <w:rFonts w:cs="Times New Roman"/>
          <w:szCs w:val="24"/>
        </w:rPr>
      </w:pPr>
      <w:r>
        <w:rPr>
          <w:rFonts w:cs="Times New Roman"/>
          <w:szCs w:val="24"/>
        </w:rPr>
        <w:t>Итоги с</w:t>
      </w:r>
      <w:r w:rsidRPr="00E024B5">
        <w:rPr>
          <w:rFonts w:cs="Times New Roman"/>
          <w:szCs w:val="24"/>
        </w:rPr>
        <w:t xml:space="preserve">оциологического исследования уровня удовлетворенности населения </w:t>
      </w:r>
      <w:r w:rsidRPr="00E024B5">
        <w:rPr>
          <w:rFonts w:cs="Times New Roman"/>
          <w:szCs w:val="24"/>
        </w:rPr>
        <w:lastRenderedPageBreak/>
        <w:t>качеством предоставления государственных и муниципальных услуг за 2023 год, показал</w:t>
      </w:r>
      <w:r>
        <w:rPr>
          <w:rFonts w:cs="Times New Roman"/>
          <w:szCs w:val="24"/>
        </w:rPr>
        <w:t>и</w:t>
      </w:r>
      <w:r w:rsidRPr="00E024B5">
        <w:rPr>
          <w:rFonts w:cs="Times New Roman"/>
          <w:szCs w:val="24"/>
        </w:rPr>
        <w:t xml:space="preserve"> высокую долю положительных оценок в город</w:t>
      </w:r>
      <w:r w:rsidR="00D55D3A">
        <w:rPr>
          <w:rFonts w:cs="Times New Roman"/>
          <w:szCs w:val="24"/>
        </w:rPr>
        <w:t>е</w:t>
      </w:r>
      <w:r w:rsidRPr="00E024B5">
        <w:rPr>
          <w:rFonts w:cs="Times New Roman"/>
          <w:szCs w:val="24"/>
        </w:rPr>
        <w:t xml:space="preserve"> Мегион</w:t>
      </w:r>
      <w:r w:rsidR="00D55D3A">
        <w:rPr>
          <w:rFonts w:cs="Times New Roman"/>
          <w:szCs w:val="24"/>
        </w:rPr>
        <w:t>е</w:t>
      </w:r>
      <w:r w:rsidRPr="00E024B5">
        <w:rPr>
          <w:rFonts w:cs="Times New Roman"/>
          <w:szCs w:val="24"/>
        </w:rPr>
        <w:t xml:space="preserve"> – 96,0%, что на 4,7% выше уровня 2022 года.</w:t>
      </w:r>
    </w:p>
    <w:p w14:paraId="44963781" w14:textId="7088D2AC" w:rsidR="00E024B5" w:rsidRDefault="00E024B5" w:rsidP="00E024B5">
      <w:pPr>
        <w:widowControl w:val="0"/>
        <w:rPr>
          <w:rFonts w:cs="Times New Roman"/>
          <w:szCs w:val="24"/>
        </w:rPr>
      </w:pPr>
      <w:r w:rsidRPr="00E024B5">
        <w:rPr>
          <w:rFonts w:cs="Times New Roman"/>
          <w:szCs w:val="24"/>
        </w:rPr>
        <w:t>В настоящее время в</w:t>
      </w:r>
      <w:r w:rsidR="00D55D3A">
        <w:rPr>
          <w:rFonts w:cs="Times New Roman"/>
          <w:szCs w:val="24"/>
        </w:rPr>
        <w:t xml:space="preserve"> городе Мегион</w:t>
      </w:r>
      <w:r w:rsidRPr="00E024B5">
        <w:rPr>
          <w:rFonts w:cs="Times New Roman"/>
          <w:szCs w:val="24"/>
        </w:rPr>
        <w:t xml:space="preserve"> работает 14 пунктов подтверждения личности для полноценного пользования ЕПГУ</w:t>
      </w:r>
      <w:r>
        <w:rPr>
          <w:rFonts w:cs="Times New Roman"/>
          <w:szCs w:val="24"/>
        </w:rPr>
        <w:t>,</w:t>
      </w:r>
      <w:r w:rsidRPr="00E024B5">
        <w:rPr>
          <w:rFonts w:cs="Times New Roman"/>
          <w:szCs w:val="24"/>
        </w:rPr>
        <w:t xml:space="preserve"> в 10 из них можно восстановить доступ к учетной записи</w:t>
      </w:r>
      <w:r>
        <w:rPr>
          <w:rFonts w:cs="Times New Roman"/>
          <w:szCs w:val="24"/>
        </w:rPr>
        <w:t>.</w:t>
      </w:r>
    </w:p>
    <w:p w14:paraId="2EA4E55C" w14:textId="77777777" w:rsidR="004669E8" w:rsidRPr="001F4357" w:rsidRDefault="004669E8" w:rsidP="001F4357">
      <w:pPr>
        <w:ind w:firstLine="720"/>
        <w:rPr>
          <w:rFonts w:cs="Times New Roman"/>
          <w:szCs w:val="24"/>
        </w:rPr>
      </w:pPr>
    </w:p>
    <w:p w14:paraId="06FFBD90" w14:textId="726FF8B1" w:rsidR="004669E8" w:rsidRPr="001F4357" w:rsidRDefault="007A60D1" w:rsidP="007A60D1">
      <w:pPr>
        <w:keepNext/>
        <w:outlineLvl w:val="2"/>
        <w:rPr>
          <w:rFonts w:eastAsia="Batang" w:cs="Times New Roman"/>
          <w:b/>
          <w:bCs/>
          <w:szCs w:val="24"/>
          <w:lang w:eastAsia="ko-KR"/>
        </w:rPr>
      </w:pPr>
      <w:bookmarkStart w:id="137" w:name="_Toc1822473"/>
      <w:bookmarkStart w:id="138" w:name="_Toc1822884"/>
      <w:bookmarkStart w:id="139" w:name="_Toc152760926"/>
      <w:r>
        <w:rPr>
          <w:rFonts w:eastAsia="Batang" w:cs="Times New Roman"/>
          <w:b/>
          <w:bCs/>
          <w:szCs w:val="24"/>
          <w:lang w:eastAsia="ko-KR"/>
        </w:rPr>
        <w:t>1</w:t>
      </w:r>
      <w:r w:rsidR="004669E8" w:rsidRPr="001F4357">
        <w:rPr>
          <w:rFonts w:eastAsia="Batang" w:cs="Times New Roman"/>
          <w:b/>
          <w:bCs/>
          <w:szCs w:val="24"/>
          <w:lang w:eastAsia="ko-KR"/>
        </w:rPr>
        <w:t>.4.6. Средства массовой информации</w:t>
      </w:r>
      <w:bookmarkEnd w:id="137"/>
      <w:bookmarkEnd w:id="138"/>
      <w:bookmarkEnd w:id="139"/>
    </w:p>
    <w:p w14:paraId="28217008" w14:textId="77777777" w:rsidR="006E2213" w:rsidRDefault="006E2213" w:rsidP="006E2213">
      <w:pPr>
        <w:ind w:firstLine="708"/>
        <w:rPr>
          <w:rFonts w:eastAsia="Calibri" w:cs="Times New Roman"/>
          <w:szCs w:val="24"/>
        </w:rPr>
      </w:pPr>
      <w:r w:rsidRPr="006E2213">
        <w:rPr>
          <w:rFonts w:eastAsia="Calibri" w:cs="Times New Roman"/>
          <w:szCs w:val="24"/>
        </w:rPr>
        <w:t xml:space="preserve">Основными каналами распространения информации о работе органов местного самоуправления города </w:t>
      </w:r>
      <w:r>
        <w:rPr>
          <w:rFonts w:eastAsia="Calibri" w:cs="Times New Roman"/>
          <w:szCs w:val="24"/>
        </w:rPr>
        <w:t>являются</w:t>
      </w:r>
      <w:r w:rsidRPr="006E2213">
        <w:rPr>
          <w:rFonts w:eastAsia="Calibri" w:cs="Times New Roman"/>
          <w:szCs w:val="24"/>
        </w:rPr>
        <w:t xml:space="preserve">: официальный сайт администрации города www.admmegion.ru, медиа-ресурсы муниципального автономного учреждения «Информационное агентство «Мегионские новости» (газета «Мегионские новости», сетевое издание megion24.ru), телекомпании «Акцент» и «Эфир-Медиа», радиостанции «Русское радио», «Дорожное радио» и «Хит-ФМ», региональное сетевое издание «Мангазея». </w:t>
      </w:r>
    </w:p>
    <w:p w14:paraId="53D720FA" w14:textId="1A9F4494" w:rsidR="002906B3" w:rsidRDefault="002906B3" w:rsidP="006E2213">
      <w:pPr>
        <w:ind w:firstLine="708"/>
        <w:rPr>
          <w:rFonts w:cs="Times New Roman"/>
          <w:szCs w:val="24"/>
        </w:rPr>
      </w:pPr>
      <w:r w:rsidRPr="003A1CD6">
        <w:rPr>
          <w:rFonts w:eastAsia="Calibri"/>
          <w:szCs w:val="24"/>
        </w:rPr>
        <w:t>Дополнительными каналами информирования оставались сеть кабельного телевидения «СКТВ «Мегалинк» в городе и на территории пгт. Высокий, «бегущая строка» на одном из рейтинговых телевизионных каналов и два электронных цифровых экрана.</w:t>
      </w:r>
    </w:p>
    <w:p w14:paraId="6F59BDF5" w14:textId="10361839" w:rsidR="002906B3" w:rsidRDefault="002906B3" w:rsidP="006E2213">
      <w:pPr>
        <w:ind w:firstLine="708"/>
        <w:rPr>
          <w:rFonts w:cs="Times New Roman"/>
          <w:szCs w:val="24"/>
        </w:rPr>
      </w:pPr>
      <w:r w:rsidRPr="003A1CD6">
        <w:rPr>
          <w:rFonts w:eastAsia="Calibri"/>
          <w:szCs w:val="24"/>
        </w:rPr>
        <w:t>Новостные сообщения, размещаемые на сайте администрации Мегиона, направлялись в информационные агентства, распространялись в официальных аккаунтах и группах администрации города в социальных сетях («ВКонтакте», «Одноклассники», канал «Рутуб»), а также в сторонних группах, взаимодействующих с органами местного самоуправления Мегиона. Общее количество участников в группах и аккаунтах городской администрации</w:t>
      </w:r>
      <w:r>
        <w:rPr>
          <w:rFonts w:eastAsia="Calibri"/>
          <w:szCs w:val="24"/>
        </w:rPr>
        <w:t xml:space="preserve"> увеличивается и в 2022 году</w:t>
      </w:r>
      <w:r w:rsidRPr="003A1CD6">
        <w:rPr>
          <w:rFonts w:eastAsia="Calibri"/>
          <w:szCs w:val="24"/>
        </w:rPr>
        <w:t xml:space="preserve"> </w:t>
      </w:r>
      <w:r w:rsidRPr="00B86D95">
        <w:rPr>
          <w:rFonts w:eastAsia="Calibri"/>
          <w:szCs w:val="24"/>
        </w:rPr>
        <w:t>превысило 21,1 тыс. человек</w:t>
      </w:r>
      <w:r>
        <w:rPr>
          <w:rFonts w:eastAsia="Calibri"/>
          <w:szCs w:val="24"/>
        </w:rPr>
        <w:t xml:space="preserve">, в </w:t>
      </w:r>
      <w:r w:rsidRPr="00B86D95">
        <w:rPr>
          <w:rFonts w:eastAsia="Calibri"/>
          <w:szCs w:val="24"/>
        </w:rPr>
        <w:t>2021 год</w:t>
      </w:r>
      <w:r>
        <w:rPr>
          <w:rFonts w:eastAsia="Calibri"/>
          <w:szCs w:val="24"/>
        </w:rPr>
        <w:t>у</w:t>
      </w:r>
      <w:r w:rsidRPr="00B86D95">
        <w:rPr>
          <w:rFonts w:eastAsia="Calibri"/>
          <w:szCs w:val="24"/>
        </w:rPr>
        <w:t xml:space="preserve"> </w:t>
      </w:r>
      <w:r>
        <w:rPr>
          <w:rFonts w:eastAsia="Calibri"/>
          <w:szCs w:val="24"/>
        </w:rPr>
        <w:t>это число составляло</w:t>
      </w:r>
      <w:r w:rsidRPr="00B86D95">
        <w:rPr>
          <w:rFonts w:eastAsia="Calibri"/>
          <w:szCs w:val="24"/>
        </w:rPr>
        <w:t xml:space="preserve"> более 20,0 тыс. человек. Для расширения информационного поля информационные материалы распространялись посредством</w:t>
      </w:r>
      <w:r w:rsidRPr="003A1CD6">
        <w:rPr>
          <w:rFonts w:eastAsia="Calibri"/>
          <w:szCs w:val="24"/>
        </w:rPr>
        <w:t xml:space="preserve"> использования мессенджеров «Вайбер» и «Телеграм».</w:t>
      </w:r>
    </w:p>
    <w:p w14:paraId="4E3B392E" w14:textId="4DF7447D" w:rsidR="002906B3" w:rsidRDefault="00A94D0A" w:rsidP="006E2213">
      <w:pPr>
        <w:ind w:firstLine="708"/>
        <w:rPr>
          <w:rFonts w:cs="Times New Roman"/>
          <w:szCs w:val="24"/>
        </w:rPr>
      </w:pPr>
      <w:r w:rsidRPr="003A1CD6">
        <w:rPr>
          <w:rFonts w:eastAsia="Calibri"/>
          <w:szCs w:val="24"/>
        </w:rPr>
        <w:t>В</w:t>
      </w:r>
      <w:r w:rsidR="00B75A02">
        <w:rPr>
          <w:rFonts w:eastAsia="Calibri"/>
          <w:szCs w:val="24"/>
        </w:rPr>
        <w:t xml:space="preserve"> 2021-2022 годы</w:t>
      </w:r>
      <w:r w:rsidRPr="003A1CD6">
        <w:rPr>
          <w:rFonts w:eastAsia="Calibri"/>
          <w:szCs w:val="24"/>
        </w:rPr>
        <w:t xml:space="preserve"> показатель по изготовлению информационных сообщений для СМИ, включая обращения, интервью и комментарии, сообщения в «бегущую строку» и информационные материалы для трансляции в сети кабельного телевид</w:t>
      </w:r>
      <w:r w:rsidR="00B75A02">
        <w:rPr>
          <w:rFonts w:eastAsia="Calibri"/>
          <w:szCs w:val="24"/>
        </w:rPr>
        <w:t>ения на территории пгт. Высокий составляет около 1780 материалов ежегодно.</w:t>
      </w:r>
      <w:r w:rsidRPr="003A1CD6">
        <w:rPr>
          <w:rFonts w:eastAsia="Calibri"/>
          <w:szCs w:val="24"/>
        </w:rPr>
        <w:t xml:space="preserve"> </w:t>
      </w:r>
      <w:r w:rsidR="00B75A02">
        <w:rPr>
          <w:rFonts w:eastAsia="Calibri"/>
          <w:szCs w:val="24"/>
        </w:rPr>
        <w:t xml:space="preserve">Дополнительно </w:t>
      </w:r>
      <w:r w:rsidRPr="003A1CD6">
        <w:rPr>
          <w:rFonts w:eastAsia="Calibri"/>
          <w:szCs w:val="24"/>
        </w:rPr>
        <w:t>в электронных средствах массовой информации (на телевидении и в радиоэфире) размещ</w:t>
      </w:r>
      <w:r w:rsidR="00B75A02">
        <w:rPr>
          <w:rFonts w:eastAsia="Calibri"/>
          <w:szCs w:val="24"/>
        </w:rPr>
        <w:t>ается</w:t>
      </w:r>
      <w:r w:rsidRPr="003A1CD6">
        <w:rPr>
          <w:rFonts w:eastAsia="Calibri"/>
          <w:szCs w:val="24"/>
        </w:rPr>
        <w:t xml:space="preserve"> более 500 информационных материалов. </w:t>
      </w:r>
      <w:r w:rsidR="00B75A02">
        <w:rPr>
          <w:rFonts w:eastAsia="Calibri"/>
          <w:szCs w:val="24"/>
        </w:rPr>
        <w:t>Часть информационных материалов</w:t>
      </w:r>
      <w:r w:rsidRPr="003A1CD6">
        <w:rPr>
          <w:rFonts w:eastAsia="Calibri"/>
          <w:szCs w:val="24"/>
        </w:rPr>
        <w:t xml:space="preserve"> </w:t>
      </w:r>
      <w:r w:rsidR="00B75A02">
        <w:rPr>
          <w:rFonts w:eastAsia="Calibri"/>
          <w:szCs w:val="24"/>
        </w:rPr>
        <w:t>распространяется</w:t>
      </w:r>
      <w:r w:rsidRPr="003A1CD6">
        <w:rPr>
          <w:rFonts w:eastAsia="Calibri"/>
          <w:szCs w:val="24"/>
        </w:rPr>
        <w:t xml:space="preserve"> в аккаунтах и группах администрации города в социальных сетях.</w:t>
      </w:r>
    </w:p>
    <w:p w14:paraId="1F299422" w14:textId="1A1AF73C" w:rsidR="00B75A02" w:rsidRDefault="00B75A02" w:rsidP="00B75A02">
      <w:pPr>
        <w:widowControl w:val="0"/>
        <w:ind w:firstLine="708"/>
        <w:rPr>
          <w:rFonts w:eastAsia="Calibri"/>
          <w:szCs w:val="24"/>
        </w:rPr>
      </w:pPr>
      <w:r>
        <w:rPr>
          <w:rFonts w:eastAsia="Calibri"/>
          <w:szCs w:val="24"/>
        </w:rPr>
        <w:t>Систематически</w:t>
      </w:r>
      <w:r w:rsidRPr="003A1CD6">
        <w:rPr>
          <w:rFonts w:eastAsia="Calibri"/>
          <w:szCs w:val="24"/>
        </w:rPr>
        <w:t xml:space="preserve"> провод</w:t>
      </w:r>
      <w:r>
        <w:rPr>
          <w:rFonts w:eastAsia="Calibri"/>
          <w:szCs w:val="24"/>
        </w:rPr>
        <w:t>ятся</w:t>
      </w:r>
      <w:r w:rsidRPr="003A1CD6">
        <w:rPr>
          <w:rFonts w:eastAsia="Calibri"/>
          <w:szCs w:val="24"/>
        </w:rPr>
        <w:t xml:space="preserve"> онлайн-трансляци</w:t>
      </w:r>
      <w:r>
        <w:rPr>
          <w:rFonts w:eastAsia="Calibri"/>
          <w:szCs w:val="24"/>
        </w:rPr>
        <w:t>и</w:t>
      </w:r>
      <w:r w:rsidRPr="003A1CD6">
        <w:rPr>
          <w:rFonts w:eastAsia="Calibri"/>
          <w:szCs w:val="24"/>
        </w:rPr>
        <w:t xml:space="preserve"> программ «Прямой эфир» и</w:t>
      </w:r>
      <w:r>
        <w:rPr>
          <w:rFonts w:eastAsia="Calibri"/>
          <w:szCs w:val="24"/>
        </w:rPr>
        <w:t xml:space="preserve"> показ записей</w:t>
      </w:r>
      <w:r w:rsidRPr="003A1CD6">
        <w:rPr>
          <w:rFonts w:eastAsia="Calibri"/>
          <w:szCs w:val="24"/>
        </w:rPr>
        <w:t xml:space="preserve"> программы «Актуальное интервью» в сети кабельного телевидения на территории </w:t>
      </w:r>
      <w:r w:rsidR="00D55D3A">
        <w:rPr>
          <w:rFonts w:eastAsia="Calibri"/>
          <w:szCs w:val="24"/>
        </w:rPr>
        <w:t>города Мегиона</w:t>
      </w:r>
      <w:r w:rsidRPr="003A1CD6">
        <w:rPr>
          <w:rFonts w:eastAsia="Calibri"/>
          <w:szCs w:val="24"/>
        </w:rPr>
        <w:t>.</w:t>
      </w:r>
    </w:p>
    <w:p w14:paraId="7DE88AD9" w14:textId="04F46790" w:rsidR="00D8113F" w:rsidRPr="003A1CD6" w:rsidRDefault="00D8113F" w:rsidP="00B75A02">
      <w:pPr>
        <w:widowControl w:val="0"/>
        <w:ind w:firstLine="708"/>
        <w:rPr>
          <w:rFonts w:eastAsia="Calibri"/>
          <w:szCs w:val="24"/>
        </w:rPr>
      </w:pPr>
      <w:r>
        <w:rPr>
          <w:rFonts w:eastAsia="Calibri"/>
          <w:szCs w:val="24"/>
        </w:rPr>
        <w:t>О</w:t>
      </w:r>
      <w:r w:rsidRPr="003A1CD6">
        <w:rPr>
          <w:rFonts w:eastAsia="Calibri"/>
          <w:szCs w:val="24"/>
        </w:rPr>
        <w:t>фициальн</w:t>
      </w:r>
      <w:r>
        <w:rPr>
          <w:rFonts w:eastAsia="Calibri"/>
          <w:szCs w:val="24"/>
        </w:rPr>
        <w:t>ый</w:t>
      </w:r>
      <w:r w:rsidRPr="003A1CD6">
        <w:rPr>
          <w:rFonts w:eastAsia="Calibri"/>
          <w:szCs w:val="24"/>
        </w:rPr>
        <w:t xml:space="preserve"> сайт администрации город</w:t>
      </w:r>
      <w:r>
        <w:rPr>
          <w:rFonts w:eastAsia="Calibri"/>
          <w:szCs w:val="24"/>
        </w:rPr>
        <w:t>а регулярно оптимизируется, производится систематизация</w:t>
      </w:r>
      <w:r w:rsidRPr="003A1CD6">
        <w:rPr>
          <w:rFonts w:eastAsia="Calibri"/>
          <w:szCs w:val="24"/>
        </w:rPr>
        <w:t xml:space="preserve"> его разделов и актуализаци</w:t>
      </w:r>
      <w:r>
        <w:rPr>
          <w:rFonts w:eastAsia="Calibri"/>
          <w:szCs w:val="24"/>
        </w:rPr>
        <w:t>я</w:t>
      </w:r>
      <w:r w:rsidRPr="003A1CD6">
        <w:rPr>
          <w:rFonts w:eastAsia="Calibri"/>
          <w:szCs w:val="24"/>
        </w:rPr>
        <w:t xml:space="preserve"> информации. По итогам </w:t>
      </w:r>
      <w:r>
        <w:rPr>
          <w:rFonts w:eastAsia="Calibri"/>
          <w:szCs w:val="24"/>
        </w:rPr>
        <w:t xml:space="preserve">2022 </w:t>
      </w:r>
      <w:r w:rsidRPr="003A1CD6">
        <w:rPr>
          <w:rFonts w:eastAsia="Calibri"/>
          <w:szCs w:val="24"/>
        </w:rPr>
        <w:t xml:space="preserve">года количество уникальных посещений и просмотров страниц сайта www.admmegion.ru </w:t>
      </w:r>
      <w:r w:rsidR="00772A6C">
        <w:rPr>
          <w:rFonts w:eastAsia="Calibri"/>
          <w:szCs w:val="24"/>
        </w:rPr>
        <w:t>составило</w:t>
      </w:r>
      <w:r w:rsidRPr="003A1CD6">
        <w:rPr>
          <w:rFonts w:eastAsia="Calibri"/>
          <w:szCs w:val="24"/>
        </w:rPr>
        <w:t xml:space="preserve"> 772,7 тысяч</w:t>
      </w:r>
      <w:r>
        <w:rPr>
          <w:rFonts w:eastAsia="Calibri"/>
          <w:szCs w:val="24"/>
        </w:rPr>
        <w:t>и</w:t>
      </w:r>
      <w:r w:rsidRPr="003A1CD6">
        <w:rPr>
          <w:rFonts w:eastAsia="Calibri"/>
          <w:szCs w:val="24"/>
        </w:rPr>
        <w:t>. В среднем на сайт ежедневно заходили 2,9 тысячи посетителей. Только на главной странице сайта администрации города за отчетный период размещено 1,7 тысяч новостных сообщений. Незначительный объем снижения посещений официального интернет-сайта</w:t>
      </w:r>
      <w:r>
        <w:rPr>
          <w:rFonts w:eastAsia="Calibri"/>
          <w:szCs w:val="24"/>
        </w:rPr>
        <w:t xml:space="preserve"> по сравнению с 2021 годом</w:t>
      </w:r>
      <w:r w:rsidRPr="003A1CD6">
        <w:rPr>
          <w:rFonts w:eastAsia="Calibri"/>
          <w:szCs w:val="24"/>
        </w:rPr>
        <w:t xml:space="preserve"> обусловлен увеличением количества электронных медиа-ресурсов органов местного самоуправления и ростом числа подписчиков и просмотров в социальных сетях.</w:t>
      </w:r>
      <w:r>
        <w:rPr>
          <w:rFonts w:eastAsia="Calibri"/>
          <w:szCs w:val="24"/>
        </w:rPr>
        <w:t xml:space="preserve"> Данная тенденция скорее всего сохранится и в будущем.</w:t>
      </w:r>
    </w:p>
    <w:p w14:paraId="430E862B" w14:textId="77777777" w:rsidR="004669E8" w:rsidRPr="001F4357" w:rsidRDefault="004669E8" w:rsidP="001F4357">
      <w:pPr>
        <w:ind w:firstLine="720"/>
        <w:rPr>
          <w:rFonts w:cs="Times New Roman"/>
          <w:szCs w:val="24"/>
        </w:rPr>
      </w:pPr>
    </w:p>
    <w:p w14:paraId="1F3DFF15" w14:textId="5384ACF3" w:rsidR="004669E8" w:rsidRDefault="00A1447D" w:rsidP="00D8113F">
      <w:pPr>
        <w:keepNext/>
        <w:outlineLvl w:val="2"/>
        <w:rPr>
          <w:rFonts w:eastAsia="Batang" w:cs="Times New Roman"/>
          <w:b/>
          <w:bCs/>
          <w:szCs w:val="24"/>
          <w:lang w:eastAsia="ko-KR"/>
        </w:rPr>
      </w:pPr>
      <w:bookmarkStart w:id="140" w:name="_Toc499682313"/>
      <w:bookmarkStart w:id="141" w:name="_Toc511488570"/>
      <w:bookmarkStart w:id="142" w:name="_Toc1822474"/>
      <w:bookmarkStart w:id="143" w:name="_Toc1822885"/>
      <w:bookmarkStart w:id="144" w:name="_Toc152760927"/>
      <w:r>
        <w:rPr>
          <w:rFonts w:eastAsia="Batang" w:cs="Times New Roman"/>
          <w:b/>
          <w:bCs/>
          <w:szCs w:val="24"/>
          <w:lang w:eastAsia="ko-KR"/>
        </w:rPr>
        <w:t>1</w:t>
      </w:r>
      <w:r w:rsidR="004669E8" w:rsidRPr="001F4357">
        <w:rPr>
          <w:rFonts w:eastAsia="Batang" w:cs="Times New Roman"/>
          <w:b/>
          <w:bCs/>
          <w:szCs w:val="24"/>
          <w:lang w:eastAsia="ko-KR"/>
        </w:rPr>
        <w:t>.4.7. Общественные и некоммерческие организации</w:t>
      </w:r>
      <w:bookmarkEnd w:id="140"/>
      <w:bookmarkEnd w:id="141"/>
      <w:bookmarkEnd w:id="142"/>
      <w:bookmarkEnd w:id="143"/>
      <w:bookmarkEnd w:id="144"/>
    </w:p>
    <w:p w14:paraId="23EBDA45" w14:textId="77777777" w:rsidR="00A1447D" w:rsidRDefault="00A1447D" w:rsidP="00A1447D"/>
    <w:p w14:paraId="02648C51" w14:textId="0D920DF9" w:rsidR="00E263E9" w:rsidRPr="00A1447D" w:rsidRDefault="00E263E9" w:rsidP="00A1447D">
      <w:pPr>
        <w:rPr>
          <w:rFonts w:eastAsia="Batang" w:cs="Times New Roman"/>
          <w:b/>
          <w:bCs/>
          <w:szCs w:val="24"/>
          <w:lang w:eastAsia="ko-KR"/>
        </w:rPr>
      </w:pPr>
      <w:r w:rsidRPr="00A1447D">
        <w:rPr>
          <w:rFonts w:cs="Times New Roman"/>
          <w:szCs w:val="24"/>
        </w:rPr>
        <w:t>В 2022 году в Меги</w:t>
      </w:r>
      <w:r w:rsidR="000A0247" w:rsidRPr="00A1447D">
        <w:rPr>
          <w:rFonts w:cs="Times New Roman"/>
          <w:szCs w:val="24"/>
        </w:rPr>
        <w:t>оне осуществляли деятельность 75</w:t>
      </w:r>
      <w:r w:rsidRPr="00A1447D">
        <w:rPr>
          <w:rFonts w:cs="Times New Roman"/>
          <w:szCs w:val="24"/>
        </w:rPr>
        <w:t xml:space="preserve"> некоммерч</w:t>
      </w:r>
      <w:r w:rsidR="000A0247" w:rsidRPr="00A1447D">
        <w:rPr>
          <w:rFonts w:cs="Times New Roman"/>
          <w:szCs w:val="24"/>
        </w:rPr>
        <w:t>еских организаций, из которых 34</w:t>
      </w:r>
      <w:r w:rsidRPr="00A1447D">
        <w:rPr>
          <w:rFonts w:cs="Times New Roman"/>
          <w:szCs w:val="24"/>
        </w:rPr>
        <w:t xml:space="preserve"> являются СОН</w:t>
      </w:r>
      <w:r w:rsidR="00E938B9" w:rsidRPr="00A1447D">
        <w:rPr>
          <w:rFonts w:cs="Times New Roman"/>
          <w:szCs w:val="24"/>
        </w:rPr>
        <w:t xml:space="preserve"> </w:t>
      </w:r>
      <w:r w:rsidRPr="00A1447D">
        <w:rPr>
          <w:rFonts w:cs="Times New Roman"/>
          <w:szCs w:val="24"/>
        </w:rPr>
        <w:t>КО (в 2021 году –</w:t>
      </w:r>
      <w:r w:rsidR="000A0247" w:rsidRPr="00A1447D">
        <w:rPr>
          <w:rFonts w:cs="Times New Roman"/>
          <w:szCs w:val="24"/>
        </w:rPr>
        <w:t xml:space="preserve"> 73</w:t>
      </w:r>
      <w:r w:rsidRPr="00A1447D">
        <w:rPr>
          <w:rFonts w:cs="Times New Roman"/>
          <w:szCs w:val="24"/>
        </w:rPr>
        <w:t xml:space="preserve"> НКО, из них 33 СО НКО).</w:t>
      </w:r>
      <w:r w:rsidR="000A0247" w:rsidRPr="00A1447D">
        <w:rPr>
          <w:rFonts w:cs="Times New Roman"/>
          <w:szCs w:val="24"/>
        </w:rPr>
        <w:t xml:space="preserve"> </w:t>
      </w:r>
    </w:p>
    <w:p w14:paraId="286F8BD7" w14:textId="73F10623" w:rsidR="004669E8" w:rsidRPr="00A1447D" w:rsidRDefault="000A0247" w:rsidP="00A1447D">
      <w:pPr>
        <w:rPr>
          <w:rFonts w:cs="Times New Roman"/>
          <w:szCs w:val="24"/>
        </w:rPr>
      </w:pPr>
      <w:r w:rsidRPr="00A1447D">
        <w:rPr>
          <w:rFonts w:cs="Times New Roman"/>
          <w:szCs w:val="24"/>
        </w:rPr>
        <w:t xml:space="preserve">В период с 2019 года по 2022 год </w:t>
      </w:r>
      <w:r w:rsidR="004669E8" w:rsidRPr="00A1447D">
        <w:rPr>
          <w:rFonts w:cs="Times New Roman"/>
          <w:szCs w:val="24"/>
        </w:rPr>
        <w:t xml:space="preserve">количество общественных организаций в городе </w:t>
      </w:r>
      <w:r w:rsidRPr="00A1447D">
        <w:rPr>
          <w:rFonts w:cs="Times New Roman"/>
          <w:szCs w:val="24"/>
        </w:rPr>
        <w:t>Мегионе увеличилось на 12</w:t>
      </w:r>
      <w:r w:rsidR="004669E8" w:rsidRPr="00A1447D">
        <w:rPr>
          <w:rFonts w:cs="Times New Roman"/>
          <w:szCs w:val="24"/>
        </w:rPr>
        <w:t>%. Рост данного показателя произошел, главным образом, за счет организаций следующих категорий:</w:t>
      </w:r>
      <w:r w:rsidR="008F07DD" w:rsidRPr="00A1447D">
        <w:rPr>
          <w:rFonts w:cs="Times New Roman"/>
          <w:szCs w:val="24"/>
        </w:rPr>
        <w:t xml:space="preserve"> автономные некоммерческие организации (негосударственные) – в два раза, религиозные объединения – на 14,3%. С 2020 года </w:t>
      </w:r>
      <w:r w:rsidR="008F07DD" w:rsidRPr="00A1447D">
        <w:rPr>
          <w:rFonts w:cs="Times New Roman"/>
          <w:szCs w:val="24"/>
        </w:rPr>
        <w:lastRenderedPageBreak/>
        <w:t>появились организации территориального общественного управления и в 2022 году их число увеличилось до двух. На 16% снизилось число общественных объединений.</w:t>
      </w:r>
      <w:r w:rsidR="004669E8" w:rsidRPr="00A1447D">
        <w:rPr>
          <w:rFonts w:cs="Times New Roman"/>
          <w:szCs w:val="24"/>
        </w:rPr>
        <w:t xml:space="preserve"> Количество остальных организаций осталось на том же уровне</w:t>
      </w:r>
      <w:r w:rsidR="008F07DD" w:rsidRPr="00A1447D">
        <w:rPr>
          <w:rFonts w:cs="Times New Roman"/>
          <w:szCs w:val="24"/>
        </w:rPr>
        <w:t>.</w:t>
      </w:r>
      <w:r w:rsidR="004669E8" w:rsidRPr="00A1447D">
        <w:rPr>
          <w:rFonts w:cs="Times New Roman"/>
          <w:szCs w:val="24"/>
        </w:rPr>
        <w:t xml:space="preserve"> </w:t>
      </w:r>
    </w:p>
    <w:p w14:paraId="5A548E52" w14:textId="0E2A15CC" w:rsidR="004669E8" w:rsidRPr="00A1447D" w:rsidRDefault="004669E8" w:rsidP="00A1447D">
      <w:pPr>
        <w:rPr>
          <w:rFonts w:cs="Times New Roman"/>
          <w:szCs w:val="24"/>
        </w:rPr>
      </w:pPr>
      <w:r w:rsidRPr="00A1447D">
        <w:rPr>
          <w:rFonts w:cs="Times New Roman"/>
          <w:szCs w:val="24"/>
        </w:rPr>
        <w:t>Динамика числа общественных организаций в разрезе их</w:t>
      </w:r>
      <w:r w:rsidR="00673B14">
        <w:rPr>
          <w:rFonts w:cs="Times New Roman"/>
          <w:szCs w:val="24"/>
        </w:rPr>
        <w:t xml:space="preserve"> типов представлена в Таблице 42</w:t>
      </w:r>
      <w:r w:rsidRPr="00A1447D">
        <w:rPr>
          <w:rFonts w:cs="Times New Roman"/>
          <w:szCs w:val="24"/>
        </w:rPr>
        <w:t>.</w:t>
      </w:r>
    </w:p>
    <w:p w14:paraId="78E4CA1C" w14:textId="114CF2AB" w:rsidR="004669E8" w:rsidRPr="001F4357" w:rsidRDefault="00673B14" w:rsidP="001F4357">
      <w:pPr>
        <w:ind w:firstLine="720"/>
        <w:jc w:val="right"/>
        <w:rPr>
          <w:rFonts w:cs="Times New Roman"/>
          <w:szCs w:val="24"/>
        </w:rPr>
      </w:pPr>
      <w:r>
        <w:rPr>
          <w:rFonts w:cs="Times New Roman"/>
          <w:szCs w:val="24"/>
        </w:rPr>
        <w:t>Таблица 42</w:t>
      </w:r>
    </w:p>
    <w:p w14:paraId="7C2A8AB5" w14:textId="7B7F11E5" w:rsidR="004669E8" w:rsidRDefault="004669E8" w:rsidP="001F4357">
      <w:pPr>
        <w:ind w:firstLine="720"/>
        <w:jc w:val="center"/>
        <w:rPr>
          <w:rFonts w:cs="Times New Roman"/>
          <w:szCs w:val="24"/>
        </w:rPr>
      </w:pPr>
      <w:r w:rsidRPr="001F4357">
        <w:rPr>
          <w:rFonts w:cs="Times New Roman"/>
          <w:szCs w:val="24"/>
        </w:rPr>
        <w:t>Количество и типология общественных организаций</w:t>
      </w:r>
    </w:p>
    <w:p w14:paraId="54DE7DDE" w14:textId="5BD1FB2B" w:rsidR="00974834" w:rsidRDefault="00974834" w:rsidP="001F4357">
      <w:pPr>
        <w:ind w:firstLine="720"/>
        <w:jc w:val="center"/>
        <w:rPr>
          <w:rFonts w:cs="Times New Roman"/>
          <w:szCs w:val="24"/>
        </w:rPr>
      </w:pPr>
    </w:p>
    <w:tbl>
      <w:tblPr>
        <w:tblStyle w:val="a5"/>
        <w:tblW w:w="4946" w:type="pct"/>
        <w:tblLook w:val="04A0" w:firstRow="1" w:lastRow="0" w:firstColumn="1" w:lastColumn="0" w:noHBand="0" w:noVBand="1"/>
      </w:tblPr>
      <w:tblGrid>
        <w:gridCol w:w="4220"/>
        <w:gridCol w:w="1382"/>
        <w:gridCol w:w="1382"/>
        <w:gridCol w:w="1382"/>
        <w:gridCol w:w="1382"/>
      </w:tblGrid>
      <w:tr w:rsidR="00F42D9E" w:rsidRPr="00F821D5" w14:paraId="0FA7427F" w14:textId="77777777" w:rsidTr="00F42D9E">
        <w:tc>
          <w:tcPr>
            <w:tcW w:w="2164" w:type="pct"/>
          </w:tcPr>
          <w:p w14:paraId="2C85C96B" w14:textId="77777777" w:rsidR="00F42D9E" w:rsidRPr="00F821D5" w:rsidRDefault="00F42D9E" w:rsidP="004F2165">
            <w:pPr>
              <w:rPr>
                <w:rFonts w:cs="Times New Roman"/>
                <w:szCs w:val="24"/>
              </w:rPr>
            </w:pPr>
          </w:p>
        </w:tc>
        <w:tc>
          <w:tcPr>
            <w:tcW w:w="709" w:type="pct"/>
          </w:tcPr>
          <w:p w14:paraId="238CE76A" w14:textId="2AF765AB" w:rsidR="00F42D9E" w:rsidRPr="00F821D5" w:rsidRDefault="00F42D9E" w:rsidP="00673B14">
            <w:pPr>
              <w:ind w:firstLine="39"/>
              <w:jc w:val="center"/>
              <w:rPr>
                <w:rFonts w:cs="Times New Roman"/>
                <w:szCs w:val="24"/>
              </w:rPr>
            </w:pPr>
            <w:r w:rsidRPr="00F821D5">
              <w:rPr>
                <w:rFonts w:cs="Times New Roman"/>
                <w:szCs w:val="24"/>
              </w:rPr>
              <w:t>2019</w:t>
            </w:r>
            <w:r>
              <w:rPr>
                <w:rFonts w:cs="Times New Roman"/>
                <w:szCs w:val="24"/>
              </w:rPr>
              <w:t xml:space="preserve"> год</w:t>
            </w:r>
          </w:p>
        </w:tc>
        <w:tc>
          <w:tcPr>
            <w:tcW w:w="709" w:type="pct"/>
          </w:tcPr>
          <w:p w14:paraId="6F96834E" w14:textId="3F6BF942" w:rsidR="00F42D9E" w:rsidRPr="00F821D5" w:rsidRDefault="00F42D9E" w:rsidP="00673B14">
            <w:pPr>
              <w:ind w:firstLine="39"/>
              <w:jc w:val="center"/>
              <w:rPr>
                <w:rFonts w:cs="Times New Roman"/>
                <w:szCs w:val="24"/>
              </w:rPr>
            </w:pPr>
            <w:r>
              <w:rPr>
                <w:rFonts w:cs="Times New Roman"/>
                <w:szCs w:val="24"/>
              </w:rPr>
              <w:t>2020 год</w:t>
            </w:r>
          </w:p>
        </w:tc>
        <w:tc>
          <w:tcPr>
            <w:tcW w:w="709" w:type="pct"/>
          </w:tcPr>
          <w:p w14:paraId="7C383135" w14:textId="2E96C422" w:rsidR="00F42D9E" w:rsidRPr="00F821D5" w:rsidRDefault="00F42D9E" w:rsidP="00673B14">
            <w:pPr>
              <w:ind w:firstLine="39"/>
              <w:jc w:val="center"/>
              <w:rPr>
                <w:rFonts w:cs="Times New Roman"/>
                <w:szCs w:val="24"/>
              </w:rPr>
            </w:pPr>
            <w:r w:rsidRPr="00F821D5">
              <w:rPr>
                <w:rFonts w:cs="Times New Roman"/>
                <w:szCs w:val="24"/>
              </w:rPr>
              <w:t>2021</w:t>
            </w:r>
            <w:r>
              <w:rPr>
                <w:rFonts w:cs="Times New Roman"/>
                <w:szCs w:val="24"/>
              </w:rPr>
              <w:t xml:space="preserve"> год</w:t>
            </w:r>
          </w:p>
        </w:tc>
        <w:tc>
          <w:tcPr>
            <w:tcW w:w="709" w:type="pct"/>
          </w:tcPr>
          <w:p w14:paraId="12C4B16C" w14:textId="6FA6A570" w:rsidR="00F42D9E" w:rsidRPr="00F821D5" w:rsidRDefault="00F42D9E" w:rsidP="00673B14">
            <w:pPr>
              <w:ind w:firstLine="39"/>
              <w:jc w:val="center"/>
              <w:rPr>
                <w:rFonts w:cs="Times New Roman"/>
                <w:szCs w:val="24"/>
              </w:rPr>
            </w:pPr>
            <w:r w:rsidRPr="00F821D5">
              <w:rPr>
                <w:rFonts w:cs="Times New Roman"/>
                <w:szCs w:val="24"/>
              </w:rPr>
              <w:t>2022</w:t>
            </w:r>
            <w:r>
              <w:rPr>
                <w:rFonts w:cs="Times New Roman"/>
                <w:szCs w:val="24"/>
              </w:rPr>
              <w:t xml:space="preserve"> год</w:t>
            </w:r>
          </w:p>
        </w:tc>
      </w:tr>
      <w:tr w:rsidR="00F42D9E" w:rsidRPr="00F821D5" w14:paraId="078BC53C" w14:textId="77777777" w:rsidTr="00F42D9E">
        <w:tc>
          <w:tcPr>
            <w:tcW w:w="2164" w:type="pct"/>
          </w:tcPr>
          <w:p w14:paraId="1EAECD38" w14:textId="77777777" w:rsidR="00F42D9E" w:rsidRPr="00F821D5" w:rsidRDefault="00F42D9E" w:rsidP="002D285A">
            <w:pPr>
              <w:ind w:firstLine="0"/>
              <w:rPr>
                <w:rFonts w:eastAsia="Times New Roman" w:cs="Times New Roman"/>
                <w:szCs w:val="24"/>
                <w:lang w:eastAsia="ru-RU"/>
              </w:rPr>
            </w:pPr>
            <w:r w:rsidRPr="00F821D5">
              <w:rPr>
                <w:rFonts w:eastAsia="Times New Roman" w:cs="Times New Roman"/>
                <w:szCs w:val="24"/>
                <w:lang w:eastAsia="ru-RU"/>
              </w:rPr>
              <w:t>Всего</w:t>
            </w:r>
          </w:p>
        </w:tc>
        <w:tc>
          <w:tcPr>
            <w:tcW w:w="709" w:type="pct"/>
          </w:tcPr>
          <w:p w14:paraId="330390F8" w14:textId="77777777" w:rsidR="00F42D9E" w:rsidRPr="00F821D5" w:rsidRDefault="00F42D9E" w:rsidP="00673B14">
            <w:pPr>
              <w:ind w:firstLine="39"/>
              <w:jc w:val="center"/>
              <w:rPr>
                <w:rFonts w:cs="Times New Roman"/>
                <w:szCs w:val="24"/>
              </w:rPr>
            </w:pPr>
            <w:r w:rsidRPr="00F821D5">
              <w:rPr>
                <w:rFonts w:cs="Times New Roman"/>
                <w:szCs w:val="24"/>
              </w:rPr>
              <w:t>67</w:t>
            </w:r>
          </w:p>
        </w:tc>
        <w:tc>
          <w:tcPr>
            <w:tcW w:w="709" w:type="pct"/>
          </w:tcPr>
          <w:p w14:paraId="2ADD59B4" w14:textId="77777777" w:rsidR="00F42D9E" w:rsidRPr="00F821D5" w:rsidRDefault="00F42D9E" w:rsidP="00673B14">
            <w:pPr>
              <w:ind w:firstLine="39"/>
              <w:jc w:val="center"/>
              <w:rPr>
                <w:rFonts w:cs="Times New Roman"/>
                <w:szCs w:val="24"/>
              </w:rPr>
            </w:pPr>
            <w:r w:rsidRPr="00F821D5">
              <w:rPr>
                <w:rFonts w:cs="Times New Roman"/>
                <w:szCs w:val="24"/>
              </w:rPr>
              <w:t>70</w:t>
            </w:r>
          </w:p>
        </w:tc>
        <w:tc>
          <w:tcPr>
            <w:tcW w:w="709" w:type="pct"/>
          </w:tcPr>
          <w:p w14:paraId="08C71F8B" w14:textId="77777777" w:rsidR="00F42D9E" w:rsidRPr="00F821D5" w:rsidRDefault="00F42D9E" w:rsidP="00673B14">
            <w:pPr>
              <w:ind w:firstLine="39"/>
              <w:jc w:val="center"/>
              <w:rPr>
                <w:rFonts w:cs="Times New Roman"/>
                <w:szCs w:val="24"/>
              </w:rPr>
            </w:pPr>
            <w:r w:rsidRPr="00F821D5">
              <w:rPr>
                <w:rFonts w:cs="Times New Roman"/>
                <w:szCs w:val="24"/>
              </w:rPr>
              <w:t>73</w:t>
            </w:r>
          </w:p>
        </w:tc>
        <w:tc>
          <w:tcPr>
            <w:tcW w:w="709" w:type="pct"/>
          </w:tcPr>
          <w:p w14:paraId="5A11C01B" w14:textId="77777777" w:rsidR="00F42D9E" w:rsidRPr="00F821D5" w:rsidRDefault="00F42D9E" w:rsidP="00673B14">
            <w:pPr>
              <w:ind w:firstLine="39"/>
              <w:jc w:val="center"/>
              <w:rPr>
                <w:rFonts w:cs="Times New Roman"/>
                <w:szCs w:val="24"/>
              </w:rPr>
            </w:pPr>
            <w:r w:rsidRPr="00F821D5">
              <w:rPr>
                <w:rFonts w:cs="Times New Roman"/>
                <w:szCs w:val="24"/>
              </w:rPr>
              <w:t>75</w:t>
            </w:r>
          </w:p>
        </w:tc>
      </w:tr>
      <w:tr w:rsidR="00F42D9E" w:rsidRPr="00F821D5" w14:paraId="4E467753" w14:textId="77777777" w:rsidTr="00F42D9E">
        <w:tc>
          <w:tcPr>
            <w:tcW w:w="2164" w:type="pct"/>
          </w:tcPr>
          <w:p w14:paraId="181A4D11" w14:textId="59FD5638" w:rsidR="00F42D9E" w:rsidRPr="00F821D5" w:rsidRDefault="00F42D9E" w:rsidP="002D285A">
            <w:pPr>
              <w:ind w:firstLine="0"/>
              <w:rPr>
                <w:rFonts w:cs="Times New Roman"/>
                <w:szCs w:val="24"/>
              </w:rPr>
            </w:pPr>
            <w:r w:rsidRPr="00F821D5">
              <w:rPr>
                <w:rFonts w:eastAsia="Times New Roman" w:cs="Times New Roman"/>
                <w:bCs/>
                <w:szCs w:val="24"/>
                <w:lang w:eastAsia="ru-RU"/>
              </w:rPr>
              <w:t xml:space="preserve">Общественные объединения </w:t>
            </w:r>
          </w:p>
        </w:tc>
        <w:tc>
          <w:tcPr>
            <w:tcW w:w="709" w:type="pct"/>
          </w:tcPr>
          <w:p w14:paraId="440B367B" w14:textId="77777777" w:rsidR="00F42D9E" w:rsidRPr="00F821D5" w:rsidRDefault="00F42D9E" w:rsidP="00673B14">
            <w:pPr>
              <w:ind w:firstLine="39"/>
              <w:jc w:val="center"/>
              <w:rPr>
                <w:rFonts w:cs="Times New Roman"/>
                <w:szCs w:val="24"/>
              </w:rPr>
            </w:pPr>
            <w:r w:rsidRPr="00F821D5">
              <w:rPr>
                <w:rFonts w:cs="Times New Roman"/>
                <w:szCs w:val="24"/>
              </w:rPr>
              <w:t>25</w:t>
            </w:r>
          </w:p>
        </w:tc>
        <w:tc>
          <w:tcPr>
            <w:tcW w:w="709" w:type="pct"/>
          </w:tcPr>
          <w:p w14:paraId="7D35D416" w14:textId="77777777" w:rsidR="00F42D9E" w:rsidRPr="00F821D5" w:rsidRDefault="00F42D9E" w:rsidP="00673B14">
            <w:pPr>
              <w:ind w:firstLine="39"/>
              <w:jc w:val="center"/>
              <w:rPr>
                <w:rFonts w:cs="Times New Roman"/>
                <w:szCs w:val="24"/>
              </w:rPr>
            </w:pPr>
            <w:r w:rsidRPr="00F821D5">
              <w:rPr>
                <w:rFonts w:cs="Times New Roman"/>
                <w:szCs w:val="24"/>
              </w:rPr>
              <w:t>22</w:t>
            </w:r>
          </w:p>
        </w:tc>
        <w:tc>
          <w:tcPr>
            <w:tcW w:w="709" w:type="pct"/>
          </w:tcPr>
          <w:p w14:paraId="1516542B" w14:textId="77777777" w:rsidR="00F42D9E" w:rsidRPr="00F821D5" w:rsidRDefault="00F42D9E" w:rsidP="00673B14">
            <w:pPr>
              <w:ind w:firstLine="39"/>
              <w:jc w:val="center"/>
              <w:rPr>
                <w:rFonts w:cs="Times New Roman"/>
                <w:szCs w:val="24"/>
              </w:rPr>
            </w:pPr>
            <w:r w:rsidRPr="00F821D5">
              <w:rPr>
                <w:rFonts w:cs="Times New Roman"/>
                <w:szCs w:val="24"/>
              </w:rPr>
              <w:t>21</w:t>
            </w:r>
          </w:p>
        </w:tc>
        <w:tc>
          <w:tcPr>
            <w:tcW w:w="709" w:type="pct"/>
          </w:tcPr>
          <w:p w14:paraId="14A7B8FC" w14:textId="77777777" w:rsidR="00F42D9E" w:rsidRPr="00F821D5" w:rsidRDefault="00F42D9E" w:rsidP="00673B14">
            <w:pPr>
              <w:ind w:firstLine="39"/>
              <w:jc w:val="center"/>
              <w:rPr>
                <w:rFonts w:cs="Times New Roman"/>
                <w:szCs w:val="24"/>
              </w:rPr>
            </w:pPr>
            <w:r w:rsidRPr="00F821D5">
              <w:rPr>
                <w:rFonts w:cs="Times New Roman"/>
                <w:szCs w:val="24"/>
              </w:rPr>
              <w:t>21</w:t>
            </w:r>
          </w:p>
        </w:tc>
      </w:tr>
      <w:tr w:rsidR="00F42D9E" w:rsidRPr="00F821D5" w14:paraId="6BE18690" w14:textId="77777777" w:rsidTr="00F42D9E">
        <w:tc>
          <w:tcPr>
            <w:tcW w:w="2164" w:type="pct"/>
          </w:tcPr>
          <w:p w14:paraId="005C7C15" w14:textId="58CCBD87" w:rsidR="00F42D9E" w:rsidRPr="00F821D5" w:rsidRDefault="00F42D9E" w:rsidP="002D285A">
            <w:pPr>
              <w:ind w:firstLine="0"/>
              <w:rPr>
                <w:rFonts w:cs="Times New Roman"/>
                <w:szCs w:val="24"/>
              </w:rPr>
            </w:pPr>
            <w:r w:rsidRPr="00F821D5">
              <w:rPr>
                <w:rFonts w:eastAsia="Times New Roman" w:cs="Times New Roman"/>
                <w:bCs/>
                <w:szCs w:val="24"/>
                <w:lang w:eastAsia="ru-RU"/>
              </w:rPr>
              <w:t>Професс</w:t>
            </w:r>
            <w:r>
              <w:rPr>
                <w:rFonts w:eastAsia="Times New Roman" w:cs="Times New Roman"/>
                <w:bCs/>
                <w:szCs w:val="24"/>
                <w:lang w:eastAsia="ru-RU"/>
              </w:rPr>
              <w:t>иональные союзы  (профсоюзы)</w:t>
            </w:r>
          </w:p>
        </w:tc>
        <w:tc>
          <w:tcPr>
            <w:tcW w:w="709" w:type="pct"/>
          </w:tcPr>
          <w:p w14:paraId="7710D0CC" w14:textId="77777777" w:rsidR="00F42D9E" w:rsidRPr="00F821D5" w:rsidRDefault="00F42D9E" w:rsidP="00673B14">
            <w:pPr>
              <w:ind w:firstLine="39"/>
              <w:jc w:val="center"/>
              <w:rPr>
                <w:rFonts w:cs="Times New Roman"/>
                <w:szCs w:val="24"/>
              </w:rPr>
            </w:pPr>
            <w:r w:rsidRPr="00F821D5">
              <w:rPr>
                <w:rFonts w:cs="Times New Roman"/>
                <w:szCs w:val="24"/>
              </w:rPr>
              <w:t>6</w:t>
            </w:r>
          </w:p>
        </w:tc>
        <w:tc>
          <w:tcPr>
            <w:tcW w:w="709" w:type="pct"/>
          </w:tcPr>
          <w:p w14:paraId="5B271187" w14:textId="77777777" w:rsidR="00F42D9E" w:rsidRPr="00F821D5" w:rsidRDefault="00F42D9E" w:rsidP="00673B14">
            <w:pPr>
              <w:ind w:firstLine="39"/>
              <w:jc w:val="center"/>
              <w:rPr>
                <w:rFonts w:cs="Times New Roman"/>
                <w:szCs w:val="24"/>
              </w:rPr>
            </w:pPr>
            <w:r w:rsidRPr="00F821D5">
              <w:rPr>
                <w:rFonts w:cs="Times New Roman"/>
                <w:szCs w:val="24"/>
              </w:rPr>
              <w:t>6</w:t>
            </w:r>
          </w:p>
        </w:tc>
        <w:tc>
          <w:tcPr>
            <w:tcW w:w="709" w:type="pct"/>
          </w:tcPr>
          <w:p w14:paraId="04D8542B" w14:textId="77777777" w:rsidR="00F42D9E" w:rsidRPr="00F821D5" w:rsidRDefault="00F42D9E" w:rsidP="00673B14">
            <w:pPr>
              <w:ind w:firstLine="39"/>
              <w:jc w:val="center"/>
              <w:rPr>
                <w:rFonts w:cs="Times New Roman"/>
                <w:szCs w:val="24"/>
              </w:rPr>
            </w:pPr>
            <w:r w:rsidRPr="00F821D5">
              <w:rPr>
                <w:rFonts w:cs="Times New Roman"/>
                <w:szCs w:val="24"/>
              </w:rPr>
              <w:t>6</w:t>
            </w:r>
          </w:p>
        </w:tc>
        <w:tc>
          <w:tcPr>
            <w:tcW w:w="709" w:type="pct"/>
          </w:tcPr>
          <w:p w14:paraId="7A21AD37" w14:textId="77777777" w:rsidR="00F42D9E" w:rsidRPr="00F821D5" w:rsidRDefault="00F42D9E" w:rsidP="00673B14">
            <w:pPr>
              <w:ind w:firstLine="39"/>
              <w:jc w:val="center"/>
              <w:rPr>
                <w:rFonts w:cs="Times New Roman"/>
                <w:szCs w:val="24"/>
              </w:rPr>
            </w:pPr>
            <w:r w:rsidRPr="00F821D5">
              <w:rPr>
                <w:rFonts w:cs="Times New Roman"/>
                <w:szCs w:val="24"/>
              </w:rPr>
              <w:t>6</w:t>
            </w:r>
          </w:p>
        </w:tc>
      </w:tr>
      <w:tr w:rsidR="00F42D9E" w:rsidRPr="00F821D5" w14:paraId="25D1C5E8" w14:textId="77777777" w:rsidTr="00F42D9E">
        <w:tc>
          <w:tcPr>
            <w:tcW w:w="2164" w:type="pct"/>
          </w:tcPr>
          <w:p w14:paraId="45F42C30" w14:textId="46412FE9" w:rsidR="00F42D9E" w:rsidRPr="00F821D5" w:rsidRDefault="00F42D9E" w:rsidP="002D285A">
            <w:pPr>
              <w:ind w:firstLine="0"/>
              <w:rPr>
                <w:rFonts w:eastAsia="Times New Roman" w:cs="Times New Roman"/>
                <w:bCs/>
                <w:szCs w:val="24"/>
                <w:lang w:eastAsia="ru-RU"/>
              </w:rPr>
            </w:pPr>
            <w:r>
              <w:rPr>
                <w:rFonts w:eastAsia="Times New Roman" w:cs="Times New Roman"/>
                <w:bCs/>
                <w:szCs w:val="24"/>
                <w:lang w:eastAsia="ru-RU"/>
              </w:rPr>
              <w:t xml:space="preserve">Религиозные объединения </w:t>
            </w:r>
          </w:p>
        </w:tc>
        <w:tc>
          <w:tcPr>
            <w:tcW w:w="709" w:type="pct"/>
          </w:tcPr>
          <w:p w14:paraId="434FFA3D" w14:textId="77777777" w:rsidR="00F42D9E" w:rsidRPr="00F821D5" w:rsidRDefault="00F42D9E" w:rsidP="00673B14">
            <w:pPr>
              <w:ind w:firstLine="39"/>
              <w:jc w:val="center"/>
              <w:rPr>
                <w:rFonts w:cs="Times New Roman"/>
                <w:szCs w:val="24"/>
              </w:rPr>
            </w:pPr>
            <w:r w:rsidRPr="00F821D5">
              <w:rPr>
                <w:rFonts w:cs="Times New Roman"/>
                <w:szCs w:val="24"/>
              </w:rPr>
              <w:t>7</w:t>
            </w:r>
          </w:p>
        </w:tc>
        <w:tc>
          <w:tcPr>
            <w:tcW w:w="709" w:type="pct"/>
          </w:tcPr>
          <w:p w14:paraId="6E3FD6F7" w14:textId="77777777" w:rsidR="00F42D9E" w:rsidRPr="00F821D5" w:rsidRDefault="00F42D9E" w:rsidP="00673B14">
            <w:pPr>
              <w:ind w:firstLine="39"/>
              <w:jc w:val="center"/>
              <w:rPr>
                <w:rFonts w:cs="Times New Roman"/>
                <w:szCs w:val="24"/>
              </w:rPr>
            </w:pPr>
            <w:r w:rsidRPr="00F821D5">
              <w:rPr>
                <w:rFonts w:cs="Times New Roman"/>
                <w:szCs w:val="24"/>
              </w:rPr>
              <w:t>8</w:t>
            </w:r>
          </w:p>
        </w:tc>
        <w:tc>
          <w:tcPr>
            <w:tcW w:w="709" w:type="pct"/>
          </w:tcPr>
          <w:p w14:paraId="2226B5A6" w14:textId="77777777" w:rsidR="00F42D9E" w:rsidRPr="00F821D5" w:rsidRDefault="00F42D9E" w:rsidP="00673B14">
            <w:pPr>
              <w:ind w:firstLine="39"/>
              <w:jc w:val="center"/>
              <w:rPr>
                <w:rFonts w:cs="Times New Roman"/>
                <w:szCs w:val="24"/>
              </w:rPr>
            </w:pPr>
            <w:r w:rsidRPr="00F821D5">
              <w:rPr>
                <w:rFonts w:cs="Times New Roman"/>
                <w:szCs w:val="24"/>
              </w:rPr>
              <w:t>8</w:t>
            </w:r>
          </w:p>
        </w:tc>
        <w:tc>
          <w:tcPr>
            <w:tcW w:w="709" w:type="pct"/>
          </w:tcPr>
          <w:p w14:paraId="421354C8" w14:textId="77777777" w:rsidR="00F42D9E" w:rsidRPr="00F821D5" w:rsidRDefault="00F42D9E" w:rsidP="00673B14">
            <w:pPr>
              <w:ind w:firstLine="39"/>
              <w:jc w:val="center"/>
              <w:rPr>
                <w:rFonts w:cs="Times New Roman"/>
                <w:szCs w:val="24"/>
              </w:rPr>
            </w:pPr>
            <w:r w:rsidRPr="00F821D5">
              <w:rPr>
                <w:rFonts w:cs="Times New Roman"/>
                <w:szCs w:val="24"/>
              </w:rPr>
              <w:t>8</w:t>
            </w:r>
          </w:p>
        </w:tc>
      </w:tr>
      <w:tr w:rsidR="00F42D9E" w:rsidRPr="00F821D5" w14:paraId="29923A7D" w14:textId="77777777" w:rsidTr="00F42D9E">
        <w:tc>
          <w:tcPr>
            <w:tcW w:w="2164" w:type="pct"/>
          </w:tcPr>
          <w:p w14:paraId="7BA22394" w14:textId="241623F8" w:rsidR="00F42D9E" w:rsidRPr="00F821D5" w:rsidRDefault="00F42D9E" w:rsidP="002D285A">
            <w:pPr>
              <w:ind w:firstLine="0"/>
              <w:rPr>
                <w:rFonts w:eastAsia="Times New Roman" w:cs="Times New Roman"/>
                <w:bCs/>
                <w:szCs w:val="24"/>
                <w:lang w:eastAsia="ru-RU"/>
              </w:rPr>
            </w:pPr>
            <w:r>
              <w:rPr>
                <w:rFonts w:eastAsia="Times New Roman" w:cs="Times New Roman"/>
                <w:bCs/>
                <w:szCs w:val="24"/>
                <w:lang w:eastAsia="ru-RU"/>
              </w:rPr>
              <w:t xml:space="preserve">Фонды </w:t>
            </w:r>
          </w:p>
        </w:tc>
        <w:tc>
          <w:tcPr>
            <w:tcW w:w="709" w:type="pct"/>
          </w:tcPr>
          <w:p w14:paraId="163BDDDA" w14:textId="77777777" w:rsidR="00F42D9E" w:rsidRPr="00F821D5" w:rsidRDefault="00F42D9E" w:rsidP="00673B14">
            <w:pPr>
              <w:ind w:firstLine="39"/>
              <w:jc w:val="center"/>
              <w:rPr>
                <w:rFonts w:cs="Times New Roman"/>
                <w:szCs w:val="24"/>
              </w:rPr>
            </w:pPr>
            <w:r w:rsidRPr="00F821D5">
              <w:rPr>
                <w:rFonts w:cs="Times New Roman"/>
                <w:szCs w:val="24"/>
              </w:rPr>
              <w:t>2</w:t>
            </w:r>
          </w:p>
        </w:tc>
        <w:tc>
          <w:tcPr>
            <w:tcW w:w="709" w:type="pct"/>
          </w:tcPr>
          <w:p w14:paraId="11BABC0E" w14:textId="77777777" w:rsidR="00F42D9E" w:rsidRPr="00F821D5" w:rsidRDefault="00F42D9E" w:rsidP="00673B14">
            <w:pPr>
              <w:ind w:firstLine="39"/>
              <w:jc w:val="center"/>
              <w:rPr>
                <w:rFonts w:cs="Times New Roman"/>
                <w:szCs w:val="24"/>
              </w:rPr>
            </w:pPr>
            <w:r w:rsidRPr="00F821D5">
              <w:rPr>
                <w:rFonts w:cs="Times New Roman"/>
                <w:szCs w:val="24"/>
              </w:rPr>
              <w:t>2</w:t>
            </w:r>
          </w:p>
        </w:tc>
        <w:tc>
          <w:tcPr>
            <w:tcW w:w="709" w:type="pct"/>
          </w:tcPr>
          <w:p w14:paraId="43CD1FFB" w14:textId="77777777" w:rsidR="00F42D9E" w:rsidRPr="00F821D5" w:rsidRDefault="00F42D9E" w:rsidP="00673B14">
            <w:pPr>
              <w:ind w:firstLine="39"/>
              <w:jc w:val="center"/>
              <w:rPr>
                <w:rFonts w:cs="Times New Roman"/>
                <w:szCs w:val="24"/>
              </w:rPr>
            </w:pPr>
            <w:r w:rsidRPr="00F821D5">
              <w:rPr>
                <w:rFonts w:cs="Times New Roman"/>
                <w:szCs w:val="24"/>
              </w:rPr>
              <w:t>3</w:t>
            </w:r>
          </w:p>
        </w:tc>
        <w:tc>
          <w:tcPr>
            <w:tcW w:w="709" w:type="pct"/>
          </w:tcPr>
          <w:p w14:paraId="2F50B12F" w14:textId="77777777" w:rsidR="00F42D9E" w:rsidRPr="00F821D5" w:rsidRDefault="00F42D9E" w:rsidP="00673B14">
            <w:pPr>
              <w:ind w:firstLine="39"/>
              <w:jc w:val="center"/>
              <w:rPr>
                <w:rFonts w:cs="Times New Roman"/>
                <w:szCs w:val="24"/>
              </w:rPr>
            </w:pPr>
            <w:r w:rsidRPr="00F821D5">
              <w:rPr>
                <w:rFonts w:cs="Times New Roman"/>
                <w:szCs w:val="24"/>
              </w:rPr>
              <w:t>3</w:t>
            </w:r>
          </w:p>
        </w:tc>
      </w:tr>
      <w:tr w:rsidR="00F42D9E" w:rsidRPr="00F821D5" w14:paraId="391704B0" w14:textId="77777777" w:rsidTr="00F42D9E">
        <w:tc>
          <w:tcPr>
            <w:tcW w:w="2164" w:type="pct"/>
          </w:tcPr>
          <w:p w14:paraId="69DA95CA" w14:textId="27D77E86" w:rsidR="00F42D9E" w:rsidRPr="00F821D5" w:rsidRDefault="00F42D9E" w:rsidP="002D285A">
            <w:pPr>
              <w:ind w:firstLine="0"/>
              <w:rPr>
                <w:rFonts w:eastAsia="Times New Roman" w:cs="Times New Roman"/>
                <w:bCs/>
                <w:szCs w:val="24"/>
                <w:lang w:eastAsia="ru-RU"/>
              </w:rPr>
            </w:pPr>
            <w:r>
              <w:rPr>
                <w:rFonts w:eastAsia="Times New Roman" w:cs="Times New Roman"/>
                <w:szCs w:val="24"/>
                <w:lang w:eastAsia="ru-RU"/>
              </w:rPr>
              <w:t xml:space="preserve">Казачьи общества </w:t>
            </w:r>
          </w:p>
        </w:tc>
        <w:tc>
          <w:tcPr>
            <w:tcW w:w="709" w:type="pct"/>
          </w:tcPr>
          <w:p w14:paraId="01B1520F" w14:textId="77777777" w:rsidR="00F42D9E" w:rsidRPr="00F821D5" w:rsidRDefault="00F42D9E" w:rsidP="00673B14">
            <w:pPr>
              <w:ind w:firstLine="39"/>
              <w:jc w:val="center"/>
              <w:rPr>
                <w:rFonts w:cs="Times New Roman"/>
                <w:szCs w:val="24"/>
              </w:rPr>
            </w:pPr>
            <w:r w:rsidRPr="00F821D5">
              <w:rPr>
                <w:rFonts w:cs="Times New Roman"/>
                <w:szCs w:val="24"/>
              </w:rPr>
              <w:t>3</w:t>
            </w:r>
          </w:p>
        </w:tc>
        <w:tc>
          <w:tcPr>
            <w:tcW w:w="709" w:type="pct"/>
          </w:tcPr>
          <w:p w14:paraId="0AA5BD9A" w14:textId="77777777" w:rsidR="00F42D9E" w:rsidRPr="00F821D5" w:rsidRDefault="00F42D9E" w:rsidP="00673B14">
            <w:pPr>
              <w:ind w:firstLine="39"/>
              <w:jc w:val="center"/>
              <w:rPr>
                <w:rFonts w:cs="Times New Roman"/>
                <w:szCs w:val="24"/>
              </w:rPr>
            </w:pPr>
            <w:r w:rsidRPr="00F821D5">
              <w:rPr>
                <w:rFonts w:cs="Times New Roman"/>
                <w:szCs w:val="24"/>
              </w:rPr>
              <w:t>3</w:t>
            </w:r>
          </w:p>
        </w:tc>
        <w:tc>
          <w:tcPr>
            <w:tcW w:w="709" w:type="pct"/>
          </w:tcPr>
          <w:p w14:paraId="1367809C" w14:textId="77777777" w:rsidR="00F42D9E" w:rsidRPr="00F821D5" w:rsidRDefault="00F42D9E" w:rsidP="00673B14">
            <w:pPr>
              <w:ind w:firstLine="39"/>
              <w:jc w:val="center"/>
              <w:rPr>
                <w:rFonts w:cs="Times New Roman"/>
                <w:szCs w:val="24"/>
              </w:rPr>
            </w:pPr>
            <w:r w:rsidRPr="00F821D5">
              <w:rPr>
                <w:rFonts w:cs="Times New Roman"/>
                <w:szCs w:val="24"/>
              </w:rPr>
              <w:t>3</w:t>
            </w:r>
          </w:p>
        </w:tc>
        <w:tc>
          <w:tcPr>
            <w:tcW w:w="709" w:type="pct"/>
          </w:tcPr>
          <w:p w14:paraId="04BDABF8" w14:textId="77777777" w:rsidR="00F42D9E" w:rsidRPr="00F821D5" w:rsidRDefault="00F42D9E" w:rsidP="00673B14">
            <w:pPr>
              <w:ind w:firstLine="39"/>
              <w:jc w:val="center"/>
              <w:rPr>
                <w:rFonts w:cs="Times New Roman"/>
                <w:szCs w:val="24"/>
              </w:rPr>
            </w:pPr>
            <w:r w:rsidRPr="00F821D5">
              <w:rPr>
                <w:rFonts w:cs="Times New Roman"/>
                <w:szCs w:val="24"/>
              </w:rPr>
              <w:t>3</w:t>
            </w:r>
          </w:p>
        </w:tc>
      </w:tr>
      <w:tr w:rsidR="00F42D9E" w:rsidRPr="00F821D5" w14:paraId="75EABDCD" w14:textId="77777777" w:rsidTr="00F42D9E">
        <w:tc>
          <w:tcPr>
            <w:tcW w:w="2164" w:type="pct"/>
            <w:vAlign w:val="center"/>
          </w:tcPr>
          <w:p w14:paraId="431BB412" w14:textId="72811C67" w:rsidR="00F42D9E" w:rsidRPr="00F821D5" w:rsidRDefault="00F42D9E" w:rsidP="002D285A">
            <w:pPr>
              <w:ind w:firstLine="0"/>
              <w:rPr>
                <w:rFonts w:eastAsia="Times New Roman" w:cs="Times New Roman"/>
                <w:szCs w:val="24"/>
                <w:lang w:eastAsia="ru-RU"/>
              </w:rPr>
            </w:pPr>
            <w:r w:rsidRPr="00F821D5">
              <w:rPr>
                <w:rFonts w:eastAsia="Times New Roman" w:cs="Times New Roman"/>
                <w:szCs w:val="24"/>
                <w:lang w:eastAsia="ru-RU"/>
              </w:rPr>
              <w:t xml:space="preserve">Общины коренных малочисленных </w:t>
            </w:r>
            <w:r>
              <w:rPr>
                <w:rFonts w:eastAsia="Times New Roman" w:cs="Times New Roman"/>
                <w:szCs w:val="24"/>
                <w:lang w:eastAsia="ru-RU"/>
              </w:rPr>
              <w:t xml:space="preserve">народов российской федерации </w:t>
            </w:r>
          </w:p>
        </w:tc>
        <w:tc>
          <w:tcPr>
            <w:tcW w:w="709" w:type="pct"/>
          </w:tcPr>
          <w:p w14:paraId="18D7F21B" w14:textId="77777777" w:rsidR="00F42D9E" w:rsidRPr="00F821D5" w:rsidRDefault="00F42D9E" w:rsidP="00673B14">
            <w:pPr>
              <w:ind w:firstLine="39"/>
              <w:jc w:val="center"/>
              <w:rPr>
                <w:rFonts w:cs="Times New Roman"/>
                <w:szCs w:val="24"/>
              </w:rPr>
            </w:pPr>
            <w:r w:rsidRPr="00F821D5">
              <w:rPr>
                <w:rFonts w:cs="Times New Roman"/>
                <w:szCs w:val="24"/>
              </w:rPr>
              <w:t>2</w:t>
            </w:r>
          </w:p>
        </w:tc>
        <w:tc>
          <w:tcPr>
            <w:tcW w:w="709" w:type="pct"/>
          </w:tcPr>
          <w:p w14:paraId="2F6FA7F0" w14:textId="77777777" w:rsidR="00F42D9E" w:rsidRPr="00F821D5" w:rsidRDefault="00F42D9E" w:rsidP="00673B14">
            <w:pPr>
              <w:ind w:firstLine="39"/>
              <w:jc w:val="center"/>
              <w:rPr>
                <w:rFonts w:cs="Times New Roman"/>
                <w:szCs w:val="24"/>
              </w:rPr>
            </w:pPr>
            <w:r w:rsidRPr="00F821D5">
              <w:rPr>
                <w:rFonts w:cs="Times New Roman"/>
                <w:szCs w:val="24"/>
              </w:rPr>
              <w:t>2</w:t>
            </w:r>
          </w:p>
        </w:tc>
        <w:tc>
          <w:tcPr>
            <w:tcW w:w="709" w:type="pct"/>
          </w:tcPr>
          <w:p w14:paraId="698A6984" w14:textId="77777777" w:rsidR="00F42D9E" w:rsidRPr="00F821D5" w:rsidRDefault="00F42D9E" w:rsidP="00673B14">
            <w:pPr>
              <w:ind w:firstLine="39"/>
              <w:jc w:val="center"/>
              <w:rPr>
                <w:rFonts w:cs="Times New Roman"/>
                <w:szCs w:val="24"/>
              </w:rPr>
            </w:pPr>
            <w:r w:rsidRPr="00F821D5">
              <w:rPr>
                <w:rFonts w:cs="Times New Roman"/>
                <w:szCs w:val="24"/>
              </w:rPr>
              <w:t>2</w:t>
            </w:r>
          </w:p>
        </w:tc>
        <w:tc>
          <w:tcPr>
            <w:tcW w:w="709" w:type="pct"/>
          </w:tcPr>
          <w:p w14:paraId="7DFEEA28" w14:textId="77777777" w:rsidR="00F42D9E" w:rsidRPr="00F821D5" w:rsidRDefault="00F42D9E" w:rsidP="00673B14">
            <w:pPr>
              <w:ind w:firstLine="39"/>
              <w:jc w:val="center"/>
              <w:rPr>
                <w:rFonts w:cs="Times New Roman"/>
                <w:szCs w:val="24"/>
              </w:rPr>
            </w:pPr>
            <w:r w:rsidRPr="00F821D5">
              <w:rPr>
                <w:rFonts w:cs="Times New Roman"/>
                <w:szCs w:val="24"/>
              </w:rPr>
              <w:t>2</w:t>
            </w:r>
          </w:p>
        </w:tc>
      </w:tr>
      <w:tr w:rsidR="00F42D9E" w:rsidRPr="00F821D5" w14:paraId="13B3CDDA" w14:textId="77777777" w:rsidTr="00F42D9E">
        <w:tc>
          <w:tcPr>
            <w:tcW w:w="2164" w:type="pct"/>
            <w:vAlign w:val="center"/>
          </w:tcPr>
          <w:p w14:paraId="49805503" w14:textId="73DA6623" w:rsidR="00F42D9E" w:rsidRPr="00F821D5" w:rsidRDefault="00F42D9E" w:rsidP="002D285A">
            <w:pPr>
              <w:ind w:firstLine="0"/>
              <w:rPr>
                <w:rFonts w:eastAsia="Times New Roman" w:cs="Times New Roman"/>
                <w:szCs w:val="24"/>
                <w:lang w:eastAsia="ru-RU"/>
              </w:rPr>
            </w:pPr>
            <w:r>
              <w:rPr>
                <w:rFonts w:eastAsia="Times New Roman" w:cs="Times New Roman"/>
                <w:szCs w:val="24"/>
                <w:lang w:eastAsia="ru-RU"/>
              </w:rPr>
              <w:t xml:space="preserve">Ассоциации (союзы) </w:t>
            </w:r>
          </w:p>
        </w:tc>
        <w:tc>
          <w:tcPr>
            <w:tcW w:w="709" w:type="pct"/>
          </w:tcPr>
          <w:p w14:paraId="5B4A3186" w14:textId="77777777" w:rsidR="00F42D9E" w:rsidRPr="00F821D5" w:rsidRDefault="00F42D9E" w:rsidP="00673B14">
            <w:pPr>
              <w:ind w:firstLine="39"/>
              <w:jc w:val="center"/>
              <w:rPr>
                <w:rFonts w:cs="Times New Roman"/>
                <w:szCs w:val="24"/>
              </w:rPr>
            </w:pPr>
            <w:r w:rsidRPr="00F821D5">
              <w:rPr>
                <w:rFonts w:cs="Times New Roman"/>
                <w:szCs w:val="24"/>
              </w:rPr>
              <w:t>2</w:t>
            </w:r>
          </w:p>
        </w:tc>
        <w:tc>
          <w:tcPr>
            <w:tcW w:w="709" w:type="pct"/>
          </w:tcPr>
          <w:p w14:paraId="485ACEED" w14:textId="77777777" w:rsidR="00F42D9E" w:rsidRPr="00F821D5" w:rsidRDefault="00F42D9E" w:rsidP="00673B14">
            <w:pPr>
              <w:ind w:firstLine="39"/>
              <w:jc w:val="center"/>
              <w:rPr>
                <w:rFonts w:cs="Times New Roman"/>
                <w:szCs w:val="24"/>
              </w:rPr>
            </w:pPr>
            <w:r w:rsidRPr="00F821D5">
              <w:rPr>
                <w:rFonts w:cs="Times New Roman"/>
                <w:szCs w:val="24"/>
              </w:rPr>
              <w:t>2</w:t>
            </w:r>
          </w:p>
        </w:tc>
        <w:tc>
          <w:tcPr>
            <w:tcW w:w="709" w:type="pct"/>
          </w:tcPr>
          <w:p w14:paraId="5EC12D7E" w14:textId="77777777" w:rsidR="00F42D9E" w:rsidRPr="00F821D5" w:rsidRDefault="00F42D9E" w:rsidP="00673B14">
            <w:pPr>
              <w:ind w:firstLine="39"/>
              <w:jc w:val="center"/>
              <w:rPr>
                <w:rFonts w:cs="Times New Roman"/>
                <w:szCs w:val="24"/>
              </w:rPr>
            </w:pPr>
            <w:r w:rsidRPr="00F821D5">
              <w:rPr>
                <w:rFonts w:cs="Times New Roman"/>
                <w:szCs w:val="24"/>
              </w:rPr>
              <w:t>2</w:t>
            </w:r>
          </w:p>
        </w:tc>
        <w:tc>
          <w:tcPr>
            <w:tcW w:w="709" w:type="pct"/>
          </w:tcPr>
          <w:p w14:paraId="33FB1AFC" w14:textId="77777777" w:rsidR="00F42D9E" w:rsidRPr="00F821D5" w:rsidRDefault="00F42D9E" w:rsidP="00673B14">
            <w:pPr>
              <w:ind w:firstLine="39"/>
              <w:jc w:val="center"/>
              <w:rPr>
                <w:rFonts w:cs="Times New Roman"/>
                <w:szCs w:val="24"/>
              </w:rPr>
            </w:pPr>
            <w:r w:rsidRPr="00F821D5">
              <w:rPr>
                <w:rFonts w:cs="Times New Roman"/>
                <w:szCs w:val="24"/>
              </w:rPr>
              <w:t>2</w:t>
            </w:r>
          </w:p>
        </w:tc>
      </w:tr>
      <w:tr w:rsidR="00F42D9E" w:rsidRPr="00F821D5" w14:paraId="597161B1" w14:textId="77777777" w:rsidTr="00F42D9E">
        <w:tc>
          <w:tcPr>
            <w:tcW w:w="2164" w:type="pct"/>
            <w:vAlign w:val="center"/>
          </w:tcPr>
          <w:p w14:paraId="73ECEBE6" w14:textId="02D686A7" w:rsidR="00F42D9E" w:rsidRPr="00F821D5" w:rsidRDefault="00F42D9E" w:rsidP="002D285A">
            <w:pPr>
              <w:ind w:firstLine="0"/>
              <w:rPr>
                <w:rFonts w:eastAsia="Times New Roman" w:cs="Times New Roman"/>
                <w:szCs w:val="24"/>
                <w:lang w:eastAsia="ru-RU"/>
              </w:rPr>
            </w:pPr>
            <w:r w:rsidRPr="00F821D5">
              <w:rPr>
                <w:rFonts w:eastAsia="Times New Roman" w:cs="Times New Roman"/>
                <w:szCs w:val="24"/>
                <w:lang w:eastAsia="ru-RU"/>
              </w:rPr>
              <w:t>Некоммерческие учреждения (негосуда</w:t>
            </w:r>
            <w:r>
              <w:rPr>
                <w:rFonts w:eastAsia="Times New Roman" w:cs="Times New Roman"/>
                <w:szCs w:val="24"/>
                <w:lang w:eastAsia="ru-RU"/>
              </w:rPr>
              <w:t>рственные)</w:t>
            </w:r>
          </w:p>
        </w:tc>
        <w:tc>
          <w:tcPr>
            <w:tcW w:w="709" w:type="pct"/>
          </w:tcPr>
          <w:p w14:paraId="6322D03D" w14:textId="77777777" w:rsidR="00F42D9E" w:rsidRPr="00F821D5" w:rsidRDefault="00F42D9E" w:rsidP="00673B14">
            <w:pPr>
              <w:ind w:firstLine="39"/>
              <w:jc w:val="center"/>
              <w:rPr>
                <w:rFonts w:cs="Times New Roman"/>
                <w:szCs w:val="24"/>
              </w:rPr>
            </w:pPr>
            <w:r w:rsidRPr="00F821D5">
              <w:rPr>
                <w:rFonts w:cs="Times New Roman"/>
                <w:szCs w:val="24"/>
              </w:rPr>
              <w:t>6</w:t>
            </w:r>
          </w:p>
        </w:tc>
        <w:tc>
          <w:tcPr>
            <w:tcW w:w="709" w:type="pct"/>
          </w:tcPr>
          <w:p w14:paraId="499B8D66" w14:textId="77777777" w:rsidR="00F42D9E" w:rsidRPr="00F821D5" w:rsidRDefault="00F42D9E" w:rsidP="00673B14">
            <w:pPr>
              <w:ind w:firstLine="39"/>
              <w:jc w:val="center"/>
              <w:rPr>
                <w:rFonts w:cs="Times New Roman"/>
                <w:szCs w:val="24"/>
              </w:rPr>
            </w:pPr>
            <w:r w:rsidRPr="00F821D5">
              <w:rPr>
                <w:rFonts w:cs="Times New Roman"/>
                <w:szCs w:val="24"/>
              </w:rPr>
              <w:t>6</w:t>
            </w:r>
          </w:p>
        </w:tc>
        <w:tc>
          <w:tcPr>
            <w:tcW w:w="709" w:type="pct"/>
          </w:tcPr>
          <w:p w14:paraId="6F8C68B4" w14:textId="77777777" w:rsidR="00F42D9E" w:rsidRPr="00F821D5" w:rsidRDefault="00F42D9E" w:rsidP="00673B14">
            <w:pPr>
              <w:ind w:firstLine="39"/>
              <w:jc w:val="center"/>
              <w:rPr>
                <w:rFonts w:cs="Times New Roman"/>
                <w:szCs w:val="24"/>
              </w:rPr>
            </w:pPr>
            <w:r w:rsidRPr="00F821D5">
              <w:rPr>
                <w:rFonts w:cs="Times New Roman"/>
                <w:szCs w:val="24"/>
              </w:rPr>
              <w:t>6</w:t>
            </w:r>
          </w:p>
        </w:tc>
        <w:tc>
          <w:tcPr>
            <w:tcW w:w="709" w:type="pct"/>
          </w:tcPr>
          <w:p w14:paraId="7899BBBF" w14:textId="77777777" w:rsidR="00F42D9E" w:rsidRPr="00F821D5" w:rsidRDefault="00F42D9E" w:rsidP="00673B14">
            <w:pPr>
              <w:ind w:firstLine="39"/>
              <w:jc w:val="center"/>
              <w:rPr>
                <w:rFonts w:cs="Times New Roman"/>
                <w:szCs w:val="24"/>
              </w:rPr>
            </w:pPr>
            <w:r w:rsidRPr="00F821D5">
              <w:rPr>
                <w:rFonts w:cs="Times New Roman"/>
                <w:szCs w:val="24"/>
              </w:rPr>
              <w:t>6</w:t>
            </w:r>
          </w:p>
        </w:tc>
      </w:tr>
      <w:tr w:rsidR="00F42D9E" w:rsidRPr="00F821D5" w14:paraId="34C138E7" w14:textId="77777777" w:rsidTr="00F42D9E">
        <w:tc>
          <w:tcPr>
            <w:tcW w:w="2164" w:type="pct"/>
          </w:tcPr>
          <w:p w14:paraId="6DBD9D83" w14:textId="68AC644C" w:rsidR="00F42D9E" w:rsidRPr="00F821D5" w:rsidRDefault="00F42D9E" w:rsidP="002D285A">
            <w:pPr>
              <w:ind w:firstLine="0"/>
              <w:rPr>
                <w:rFonts w:eastAsia="Times New Roman" w:cs="Times New Roman"/>
                <w:bCs/>
                <w:szCs w:val="24"/>
                <w:lang w:eastAsia="ru-RU"/>
              </w:rPr>
            </w:pPr>
            <w:r>
              <w:rPr>
                <w:rFonts w:eastAsia="Times New Roman" w:cs="Times New Roman"/>
                <w:szCs w:val="24"/>
                <w:lang w:eastAsia="ru-RU"/>
              </w:rPr>
              <w:t>Коллегии адвокатов</w:t>
            </w:r>
          </w:p>
        </w:tc>
        <w:tc>
          <w:tcPr>
            <w:tcW w:w="709" w:type="pct"/>
          </w:tcPr>
          <w:p w14:paraId="1E509F1B" w14:textId="77777777" w:rsidR="00F42D9E" w:rsidRPr="00F821D5" w:rsidRDefault="00F42D9E" w:rsidP="00673B14">
            <w:pPr>
              <w:ind w:firstLine="39"/>
              <w:jc w:val="center"/>
              <w:rPr>
                <w:rFonts w:cs="Times New Roman"/>
                <w:szCs w:val="24"/>
              </w:rPr>
            </w:pPr>
            <w:r w:rsidRPr="00F821D5">
              <w:rPr>
                <w:rFonts w:cs="Times New Roman"/>
                <w:szCs w:val="24"/>
              </w:rPr>
              <w:t>1</w:t>
            </w:r>
          </w:p>
        </w:tc>
        <w:tc>
          <w:tcPr>
            <w:tcW w:w="709" w:type="pct"/>
          </w:tcPr>
          <w:p w14:paraId="15F493AC" w14:textId="77777777" w:rsidR="00F42D9E" w:rsidRPr="00F821D5" w:rsidRDefault="00F42D9E" w:rsidP="00673B14">
            <w:pPr>
              <w:ind w:firstLine="39"/>
              <w:jc w:val="center"/>
              <w:rPr>
                <w:rFonts w:cs="Times New Roman"/>
                <w:szCs w:val="24"/>
              </w:rPr>
            </w:pPr>
            <w:r w:rsidRPr="00F821D5">
              <w:rPr>
                <w:rFonts w:cs="Times New Roman"/>
                <w:szCs w:val="24"/>
              </w:rPr>
              <w:t>1</w:t>
            </w:r>
          </w:p>
        </w:tc>
        <w:tc>
          <w:tcPr>
            <w:tcW w:w="709" w:type="pct"/>
          </w:tcPr>
          <w:p w14:paraId="62D1DE30" w14:textId="77777777" w:rsidR="00F42D9E" w:rsidRPr="00F821D5" w:rsidRDefault="00F42D9E" w:rsidP="00673B14">
            <w:pPr>
              <w:ind w:firstLine="39"/>
              <w:jc w:val="center"/>
              <w:rPr>
                <w:rFonts w:cs="Times New Roman"/>
                <w:szCs w:val="24"/>
              </w:rPr>
            </w:pPr>
            <w:r w:rsidRPr="00F821D5">
              <w:rPr>
                <w:rFonts w:cs="Times New Roman"/>
                <w:szCs w:val="24"/>
              </w:rPr>
              <w:t>1</w:t>
            </w:r>
          </w:p>
        </w:tc>
        <w:tc>
          <w:tcPr>
            <w:tcW w:w="709" w:type="pct"/>
          </w:tcPr>
          <w:p w14:paraId="2845B3D3" w14:textId="77777777" w:rsidR="00F42D9E" w:rsidRPr="00F821D5" w:rsidRDefault="00F42D9E" w:rsidP="00673B14">
            <w:pPr>
              <w:ind w:firstLine="39"/>
              <w:jc w:val="center"/>
              <w:rPr>
                <w:rFonts w:cs="Times New Roman"/>
                <w:szCs w:val="24"/>
              </w:rPr>
            </w:pPr>
            <w:r w:rsidRPr="00F821D5">
              <w:rPr>
                <w:rFonts w:cs="Times New Roman"/>
                <w:szCs w:val="24"/>
              </w:rPr>
              <w:t>1</w:t>
            </w:r>
          </w:p>
        </w:tc>
      </w:tr>
      <w:tr w:rsidR="00F42D9E" w:rsidRPr="00F821D5" w14:paraId="65870BE0" w14:textId="77777777" w:rsidTr="00F42D9E">
        <w:tc>
          <w:tcPr>
            <w:tcW w:w="2164" w:type="pct"/>
          </w:tcPr>
          <w:p w14:paraId="73B0D0E1" w14:textId="5979EDB3" w:rsidR="00F42D9E" w:rsidRPr="00F821D5" w:rsidRDefault="00F42D9E" w:rsidP="002D285A">
            <w:pPr>
              <w:ind w:firstLine="0"/>
              <w:rPr>
                <w:rFonts w:eastAsia="Times New Roman" w:cs="Times New Roman"/>
                <w:bCs/>
                <w:szCs w:val="24"/>
                <w:lang w:eastAsia="ru-RU"/>
              </w:rPr>
            </w:pPr>
            <w:r>
              <w:rPr>
                <w:rFonts w:eastAsia="Times New Roman" w:cs="Times New Roman"/>
                <w:szCs w:val="24"/>
                <w:lang w:eastAsia="ru-RU"/>
              </w:rPr>
              <w:t xml:space="preserve">Некоммерческие партнёрства </w:t>
            </w:r>
          </w:p>
        </w:tc>
        <w:tc>
          <w:tcPr>
            <w:tcW w:w="709" w:type="pct"/>
          </w:tcPr>
          <w:p w14:paraId="614A3535" w14:textId="77777777" w:rsidR="00F42D9E" w:rsidRPr="00F821D5" w:rsidRDefault="00F42D9E" w:rsidP="00673B14">
            <w:pPr>
              <w:ind w:firstLine="39"/>
              <w:jc w:val="center"/>
              <w:rPr>
                <w:rFonts w:cs="Times New Roman"/>
                <w:szCs w:val="24"/>
              </w:rPr>
            </w:pPr>
            <w:r w:rsidRPr="00F821D5">
              <w:rPr>
                <w:rFonts w:cs="Times New Roman"/>
                <w:szCs w:val="24"/>
              </w:rPr>
              <w:t>1</w:t>
            </w:r>
          </w:p>
        </w:tc>
        <w:tc>
          <w:tcPr>
            <w:tcW w:w="709" w:type="pct"/>
          </w:tcPr>
          <w:p w14:paraId="76E81AA0" w14:textId="77777777" w:rsidR="00F42D9E" w:rsidRPr="00F821D5" w:rsidRDefault="00F42D9E" w:rsidP="00673B14">
            <w:pPr>
              <w:ind w:firstLine="39"/>
              <w:jc w:val="center"/>
              <w:rPr>
                <w:rFonts w:cs="Times New Roman"/>
                <w:szCs w:val="24"/>
              </w:rPr>
            </w:pPr>
            <w:r w:rsidRPr="00F821D5">
              <w:rPr>
                <w:rFonts w:cs="Times New Roman"/>
                <w:szCs w:val="24"/>
              </w:rPr>
              <w:t>1</w:t>
            </w:r>
          </w:p>
        </w:tc>
        <w:tc>
          <w:tcPr>
            <w:tcW w:w="709" w:type="pct"/>
          </w:tcPr>
          <w:p w14:paraId="41526D4D" w14:textId="77777777" w:rsidR="00F42D9E" w:rsidRPr="00F821D5" w:rsidRDefault="00F42D9E" w:rsidP="00673B14">
            <w:pPr>
              <w:ind w:firstLine="39"/>
              <w:jc w:val="center"/>
              <w:rPr>
                <w:rFonts w:cs="Times New Roman"/>
                <w:szCs w:val="24"/>
              </w:rPr>
            </w:pPr>
            <w:r w:rsidRPr="00F821D5">
              <w:rPr>
                <w:rFonts w:cs="Times New Roman"/>
                <w:szCs w:val="24"/>
              </w:rPr>
              <w:t>1</w:t>
            </w:r>
          </w:p>
        </w:tc>
        <w:tc>
          <w:tcPr>
            <w:tcW w:w="709" w:type="pct"/>
          </w:tcPr>
          <w:p w14:paraId="12380282" w14:textId="77777777" w:rsidR="00F42D9E" w:rsidRPr="00F821D5" w:rsidRDefault="00F42D9E" w:rsidP="00673B14">
            <w:pPr>
              <w:ind w:firstLine="39"/>
              <w:jc w:val="center"/>
              <w:rPr>
                <w:rFonts w:cs="Times New Roman"/>
                <w:szCs w:val="24"/>
              </w:rPr>
            </w:pPr>
            <w:r w:rsidRPr="00F821D5">
              <w:rPr>
                <w:rFonts w:cs="Times New Roman"/>
                <w:szCs w:val="24"/>
              </w:rPr>
              <w:t>1</w:t>
            </w:r>
          </w:p>
        </w:tc>
      </w:tr>
      <w:tr w:rsidR="00F42D9E" w:rsidRPr="00F821D5" w14:paraId="0463176D" w14:textId="77777777" w:rsidTr="00F42D9E">
        <w:tc>
          <w:tcPr>
            <w:tcW w:w="2164" w:type="pct"/>
            <w:vAlign w:val="center"/>
          </w:tcPr>
          <w:p w14:paraId="08DF7B14" w14:textId="5BE68CD9" w:rsidR="00F42D9E" w:rsidRPr="00F821D5" w:rsidRDefault="00F42D9E" w:rsidP="002D285A">
            <w:pPr>
              <w:ind w:firstLine="0"/>
              <w:rPr>
                <w:rFonts w:eastAsia="Times New Roman" w:cs="Times New Roman"/>
                <w:szCs w:val="24"/>
                <w:lang w:eastAsia="ru-RU"/>
              </w:rPr>
            </w:pPr>
            <w:r w:rsidRPr="00F821D5">
              <w:rPr>
                <w:rFonts w:eastAsia="Times New Roman" w:cs="Times New Roman"/>
                <w:szCs w:val="24"/>
                <w:lang w:eastAsia="ru-RU"/>
              </w:rPr>
              <w:t>Автономные некоммерческие орга</w:t>
            </w:r>
            <w:r>
              <w:rPr>
                <w:rFonts w:eastAsia="Times New Roman" w:cs="Times New Roman"/>
                <w:szCs w:val="24"/>
                <w:lang w:eastAsia="ru-RU"/>
              </w:rPr>
              <w:t xml:space="preserve">низации (негосударственные) </w:t>
            </w:r>
          </w:p>
        </w:tc>
        <w:tc>
          <w:tcPr>
            <w:tcW w:w="709" w:type="pct"/>
          </w:tcPr>
          <w:p w14:paraId="0081548F" w14:textId="77777777" w:rsidR="00F42D9E" w:rsidRPr="00F821D5" w:rsidRDefault="00F42D9E" w:rsidP="00673B14">
            <w:pPr>
              <w:ind w:firstLine="39"/>
              <w:jc w:val="center"/>
              <w:rPr>
                <w:rFonts w:cs="Times New Roman"/>
                <w:szCs w:val="24"/>
              </w:rPr>
            </w:pPr>
            <w:r w:rsidRPr="00F821D5">
              <w:rPr>
                <w:rFonts w:cs="Times New Roman"/>
                <w:szCs w:val="24"/>
              </w:rPr>
              <w:t>10</w:t>
            </w:r>
          </w:p>
        </w:tc>
        <w:tc>
          <w:tcPr>
            <w:tcW w:w="709" w:type="pct"/>
          </w:tcPr>
          <w:p w14:paraId="7C959E74" w14:textId="77777777" w:rsidR="00F42D9E" w:rsidRPr="00F821D5" w:rsidRDefault="00F42D9E" w:rsidP="00673B14">
            <w:pPr>
              <w:ind w:firstLine="39"/>
              <w:jc w:val="center"/>
              <w:rPr>
                <w:rFonts w:cs="Times New Roman"/>
                <w:szCs w:val="24"/>
              </w:rPr>
            </w:pPr>
            <w:r w:rsidRPr="00F821D5">
              <w:rPr>
                <w:rFonts w:cs="Times New Roman"/>
                <w:szCs w:val="24"/>
              </w:rPr>
              <w:t>15</w:t>
            </w:r>
          </w:p>
        </w:tc>
        <w:tc>
          <w:tcPr>
            <w:tcW w:w="709" w:type="pct"/>
          </w:tcPr>
          <w:p w14:paraId="12ECC44D" w14:textId="77777777" w:rsidR="00F42D9E" w:rsidRPr="00F821D5" w:rsidRDefault="00F42D9E" w:rsidP="00673B14">
            <w:pPr>
              <w:ind w:firstLine="39"/>
              <w:jc w:val="center"/>
              <w:rPr>
                <w:rFonts w:cs="Times New Roman"/>
                <w:szCs w:val="24"/>
              </w:rPr>
            </w:pPr>
            <w:r w:rsidRPr="00F821D5">
              <w:rPr>
                <w:rFonts w:cs="Times New Roman"/>
                <w:szCs w:val="24"/>
              </w:rPr>
              <w:t>18</w:t>
            </w:r>
          </w:p>
        </w:tc>
        <w:tc>
          <w:tcPr>
            <w:tcW w:w="709" w:type="pct"/>
          </w:tcPr>
          <w:p w14:paraId="20337C3E" w14:textId="77777777" w:rsidR="00F42D9E" w:rsidRPr="00F821D5" w:rsidRDefault="00F42D9E" w:rsidP="00673B14">
            <w:pPr>
              <w:ind w:firstLine="39"/>
              <w:jc w:val="center"/>
              <w:rPr>
                <w:rFonts w:cs="Times New Roman"/>
                <w:szCs w:val="24"/>
              </w:rPr>
            </w:pPr>
            <w:r w:rsidRPr="00F821D5">
              <w:rPr>
                <w:rFonts w:cs="Times New Roman"/>
                <w:szCs w:val="24"/>
              </w:rPr>
              <w:t>20</w:t>
            </w:r>
          </w:p>
        </w:tc>
      </w:tr>
      <w:tr w:rsidR="00F42D9E" w:rsidRPr="00F821D5" w14:paraId="07117A19" w14:textId="77777777" w:rsidTr="00F42D9E">
        <w:tc>
          <w:tcPr>
            <w:tcW w:w="2164" w:type="pct"/>
          </w:tcPr>
          <w:p w14:paraId="6886681E" w14:textId="1F472381" w:rsidR="00F42D9E" w:rsidRPr="00F821D5" w:rsidRDefault="00F42D9E" w:rsidP="002D285A">
            <w:pPr>
              <w:ind w:firstLine="0"/>
              <w:rPr>
                <w:rFonts w:eastAsia="Times New Roman" w:cs="Times New Roman"/>
                <w:bCs/>
                <w:szCs w:val="24"/>
                <w:lang w:eastAsia="ru-RU"/>
              </w:rPr>
            </w:pPr>
            <w:r w:rsidRPr="00F821D5">
              <w:rPr>
                <w:rFonts w:eastAsia="Times New Roman" w:cs="Times New Roman"/>
                <w:szCs w:val="24"/>
                <w:lang w:eastAsia="ru-RU"/>
              </w:rPr>
              <w:t>Территориальное</w:t>
            </w:r>
            <w:r>
              <w:rPr>
                <w:rFonts w:eastAsia="Times New Roman" w:cs="Times New Roman"/>
                <w:szCs w:val="24"/>
                <w:lang w:eastAsia="ru-RU"/>
              </w:rPr>
              <w:t xml:space="preserve"> общественное самоуправление</w:t>
            </w:r>
          </w:p>
        </w:tc>
        <w:tc>
          <w:tcPr>
            <w:tcW w:w="709" w:type="pct"/>
          </w:tcPr>
          <w:p w14:paraId="07553798" w14:textId="77777777" w:rsidR="00F42D9E" w:rsidRPr="00F821D5" w:rsidRDefault="00F42D9E" w:rsidP="00673B14">
            <w:pPr>
              <w:ind w:firstLine="39"/>
              <w:jc w:val="center"/>
              <w:rPr>
                <w:rFonts w:cs="Times New Roman"/>
                <w:szCs w:val="24"/>
              </w:rPr>
            </w:pPr>
            <w:r w:rsidRPr="00F821D5">
              <w:rPr>
                <w:rFonts w:cs="Times New Roman"/>
                <w:szCs w:val="24"/>
              </w:rPr>
              <w:t>0</w:t>
            </w:r>
          </w:p>
        </w:tc>
        <w:tc>
          <w:tcPr>
            <w:tcW w:w="709" w:type="pct"/>
          </w:tcPr>
          <w:p w14:paraId="6B427CE3" w14:textId="77777777" w:rsidR="00F42D9E" w:rsidRPr="00F821D5" w:rsidRDefault="00F42D9E" w:rsidP="00673B14">
            <w:pPr>
              <w:ind w:firstLine="39"/>
              <w:jc w:val="center"/>
              <w:rPr>
                <w:rFonts w:cs="Times New Roman"/>
                <w:szCs w:val="24"/>
              </w:rPr>
            </w:pPr>
            <w:r w:rsidRPr="00F821D5">
              <w:rPr>
                <w:rFonts w:cs="Times New Roman"/>
                <w:szCs w:val="24"/>
              </w:rPr>
              <w:t>1</w:t>
            </w:r>
          </w:p>
        </w:tc>
        <w:tc>
          <w:tcPr>
            <w:tcW w:w="709" w:type="pct"/>
          </w:tcPr>
          <w:p w14:paraId="70BDF2EB" w14:textId="77777777" w:rsidR="00F42D9E" w:rsidRPr="00F821D5" w:rsidRDefault="00F42D9E" w:rsidP="00673B14">
            <w:pPr>
              <w:ind w:firstLine="39"/>
              <w:jc w:val="center"/>
              <w:rPr>
                <w:rFonts w:cs="Times New Roman"/>
                <w:szCs w:val="24"/>
              </w:rPr>
            </w:pPr>
            <w:r w:rsidRPr="00F821D5">
              <w:rPr>
                <w:rFonts w:cs="Times New Roman"/>
                <w:szCs w:val="24"/>
              </w:rPr>
              <w:t>2</w:t>
            </w:r>
          </w:p>
        </w:tc>
        <w:tc>
          <w:tcPr>
            <w:tcW w:w="709" w:type="pct"/>
          </w:tcPr>
          <w:p w14:paraId="421D1549" w14:textId="77777777" w:rsidR="00F42D9E" w:rsidRPr="00F821D5" w:rsidRDefault="00F42D9E" w:rsidP="00673B14">
            <w:pPr>
              <w:ind w:firstLine="39"/>
              <w:jc w:val="center"/>
              <w:rPr>
                <w:rFonts w:cs="Times New Roman"/>
                <w:szCs w:val="24"/>
              </w:rPr>
            </w:pPr>
            <w:r w:rsidRPr="00F821D5">
              <w:rPr>
                <w:rFonts w:cs="Times New Roman"/>
                <w:szCs w:val="24"/>
              </w:rPr>
              <w:t>2</w:t>
            </w:r>
          </w:p>
        </w:tc>
      </w:tr>
    </w:tbl>
    <w:p w14:paraId="219D8E8B" w14:textId="3C8B96EA" w:rsidR="00974834" w:rsidRDefault="00974834" w:rsidP="001F4357">
      <w:pPr>
        <w:ind w:firstLine="720"/>
        <w:jc w:val="center"/>
        <w:rPr>
          <w:rFonts w:cs="Times New Roman"/>
          <w:szCs w:val="24"/>
        </w:rPr>
      </w:pPr>
    </w:p>
    <w:p w14:paraId="61DCC7DF" w14:textId="60092601" w:rsidR="009C5F8C" w:rsidRPr="00D33282" w:rsidRDefault="009C5F8C" w:rsidP="009C5F8C">
      <w:pPr>
        <w:widowControl w:val="0"/>
        <w:tabs>
          <w:tab w:val="left" w:pos="993"/>
        </w:tabs>
        <w:rPr>
          <w:rFonts w:eastAsia="Times New Roman"/>
          <w:bCs/>
          <w:szCs w:val="24"/>
          <w:lang w:eastAsia="ru-RU"/>
        </w:rPr>
      </w:pPr>
      <w:r w:rsidRPr="00D33282">
        <w:rPr>
          <w:rFonts w:eastAsia="Times New Roman"/>
          <w:bCs/>
          <w:szCs w:val="24"/>
          <w:lang w:eastAsia="ru-RU"/>
        </w:rPr>
        <w:t>В 2022 году оказана финансовая поддержка социально ориентированным некоммерческим организациям в виде предоставления гранта в форме субсидии</w:t>
      </w:r>
      <w:r>
        <w:rPr>
          <w:rFonts w:eastAsia="Times New Roman"/>
          <w:bCs/>
          <w:szCs w:val="24"/>
          <w:lang w:eastAsia="ru-RU"/>
        </w:rPr>
        <w:t xml:space="preserve"> на общую сумму 3</w:t>
      </w:r>
      <w:r w:rsidR="00777A2B">
        <w:rPr>
          <w:rFonts w:eastAsia="Times New Roman"/>
          <w:bCs/>
          <w:szCs w:val="24"/>
          <w:lang w:eastAsia="ru-RU"/>
        </w:rPr>
        <w:t>,3 млн</w:t>
      </w:r>
      <w:r>
        <w:rPr>
          <w:rFonts w:eastAsia="Times New Roman"/>
          <w:bCs/>
          <w:szCs w:val="24"/>
          <w:lang w:eastAsia="ru-RU"/>
        </w:rPr>
        <w:t xml:space="preserve"> рублей,</w:t>
      </w:r>
      <w:r w:rsidRPr="00D33282">
        <w:rPr>
          <w:rFonts w:eastAsia="Times New Roman"/>
          <w:bCs/>
          <w:szCs w:val="24"/>
          <w:lang w:eastAsia="ru-RU"/>
        </w:rPr>
        <w:t xml:space="preserve"> в том числе автономной некоммерческой организацие</w:t>
      </w:r>
      <w:r>
        <w:rPr>
          <w:rFonts w:eastAsia="Times New Roman"/>
          <w:bCs/>
          <w:szCs w:val="24"/>
          <w:lang w:eastAsia="ru-RU"/>
        </w:rPr>
        <w:t>и</w:t>
      </w:r>
      <w:r w:rsidRPr="00D33282">
        <w:rPr>
          <w:rFonts w:eastAsia="Times New Roman"/>
          <w:bCs/>
          <w:szCs w:val="24"/>
          <w:lang w:eastAsia="ru-RU"/>
        </w:rPr>
        <w:t xml:space="preserve"> содействия развитию молодежи «До 16 и старше» на реализацию проекта «Ресурсный центр поддержки</w:t>
      </w:r>
      <w:r w:rsidRPr="00D33282">
        <w:rPr>
          <w:szCs w:val="24"/>
        </w:rPr>
        <w:t xml:space="preserve"> </w:t>
      </w:r>
      <w:r w:rsidRPr="00D33282">
        <w:rPr>
          <w:rFonts w:eastAsia="Times New Roman"/>
          <w:bCs/>
          <w:szCs w:val="24"/>
          <w:lang w:eastAsia="ru-RU"/>
        </w:rPr>
        <w:t>инициатив гражданского общества города Мегиона», автономной некоммерческой организации «Центр обеспечения безопасности и содействия укреплению межнационального согласия «Многонациональный Мегион» на реализацию проекта «В гостях у Йахли-Ики», некоммерческой организации Мегионское городское казачье общество на реализацию проекта «Учебно-тренировочные сборы «Своих не бросаем»,</w:t>
      </w:r>
      <w:r>
        <w:rPr>
          <w:rFonts w:eastAsia="Times New Roman"/>
          <w:bCs/>
          <w:szCs w:val="24"/>
          <w:lang w:eastAsia="ru-RU"/>
        </w:rPr>
        <w:t xml:space="preserve"> </w:t>
      </w:r>
      <w:r w:rsidRPr="00D33282">
        <w:rPr>
          <w:rFonts w:eastAsia="Times New Roman"/>
          <w:bCs/>
          <w:szCs w:val="24"/>
          <w:lang w:eastAsia="ru-RU"/>
        </w:rPr>
        <w:t>мегионской городской организации общероссийской общественной организации «Всероссийское общество инвалидов» на реализацию проекта «Помощь другу».</w:t>
      </w:r>
    </w:p>
    <w:p w14:paraId="394D76C9" w14:textId="6DECA49A" w:rsidR="009C5F8C" w:rsidRDefault="009C5F8C" w:rsidP="009C5F8C">
      <w:pPr>
        <w:ind w:firstLine="720"/>
        <w:rPr>
          <w:rFonts w:eastAsia="Calibri" w:cs="Times New Roman"/>
          <w:color w:val="000000" w:themeColor="text1"/>
          <w:szCs w:val="24"/>
        </w:rPr>
      </w:pPr>
      <w:r w:rsidRPr="00D33282">
        <w:rPr>
          <w:rFonts w:eastAsia="Calibri"/>
          <w:szCs w:val="24"/>
        </w:rPr>
        <w:t>В 2022 году для участия в грантовых конкурсах различных уровней был подан 51 проект. Общая сумма привлеченных грантовых средств составила около 2,0 млн руб.</w:t>
      </w:r>
    </w:p>
    <w:p w14:paraId="6DA8672C" w14:textId="555EA140" w:rsidR="00B97C29" w:rsidRDefault="00284C9E" w:rsidP="001F4357">
      <w:pPr>
        <w:ind w:firstLine="720"/>
        <w:rPr>
          <w:rFonts w:cs="Times New Roman"/>
          <w:color w:val="000000" w:themeColor="text1"/>
          <w:szCs w:val="24"/>
        </w:rPr>
      </w:pPr>
      <w:r>
        <w:rPr>
          <w:rFonts w:cs="Times New Roman"/>
          <w:color w:val="000000" w:themeColor="text1"/>
          <w:szCs w:val="24"/>
        </w:rPr>
        <w:t xml:space="preserve">Всего за 4 года за счет средств местного бюджета оказана финансовая поддержка на сумму 7,8 млн рублей. </w:t>
      </w:r>
    </w:p>
    <w:p w14:paraId="2A5CFF06" w14:textId="75337D90" w:rsidR="00284C9E" w:rsidRDefault="00284C9E" w:rsidP="001F4357">
      <w:pPr>
        <w:ind w:firstLine="720"/>
        <w:rPr>
          <w:rFonts w:cs="Times New Roman"/>
          <w:color w:val="000000" w:themeColor="text1"/>
          <w:szCs w:val="24"/>
        </w:rPr>
      </w:pPr>
      <w:r w:rsidRPr="00CF1981">
        <w:rPr>
          <w:rFonts w:cs="Times New Roman"/>
          <w:color w:val="000000" w:themeColor="text1"/>
          <w:szCs w:val="24"/>
        </w:rPr>
        <w:t xml:space="preserve">СОНКО города </w:t>
      </w:r>
      <w:r>
        <w:rPr>
          <w:rFonts w:cs="Times New Roman"/>
          <w:color w:val="000000" w:themeColor="text1"/>
          <w:szCs w:val="24"/>
        </w:rPr>
        <w:t>активно участвуют в конкурсах на предоставление</w:t>
      </w:r>
      <w:r w:rsidRPr="00CF1981">
        <w:rPr>
          <w:rFonts w:cs="Times New Roman"/>
          <w:color w:val="000000" w:themeColor="text1"/>
          <w:szCs w:val="24"/>
        </w:rPr>
        <w:t xml:space="preserve"> грантов Президента Российской Федерации</w:t>
      </w:r>
      <w:r>
        <w:rPr>
          <w:rFonts w:cs="Times New Roman"/>
          <w:color w:val="000000" w:themeColor="text1"/>
          <w:szCs w:val="24"/>
        </w:rPr>
        <w:t>, а также</w:t>
      </w:r>
      <w:r w:rsidRPr="00CF1981">
        <w:rPr>
          <w:rFonts w:cs="Times New Roman"/>
          <w:color w:val="000000" w:themeColor="text1"/>
          <w:szCs w:val="24"/>
        </w:rPr>
        <w:t xml:space="preserve"> Губернатора Ханты-Мансийского автономного округа – Югры</w:t>
      </w:r>
      <w:r>
        <w:rPr>
          <w:rFonts w:cs="Times New Roman"/>
          <w:color w:val="000000" w:themeColor="text1"/>
          <w:szCs w:val="24"/>
        </w:rPr>
        <w:t xml:space="preserve">. Всего сумма привлеченных грантовых средств </w:t>
      </w:r>
      <w:r w:rsidR="00A35F32">
        <w:rPr>
          <w:rFonts w:cs="Times New Roman"/>
          <w:color w:val="000000" w:themeColor="text1"/>
          <w:szCs w:val="24"/>
        </w:rPr>
        <w:t xml:space="preserve">за четыре года </w:t>
      </w:r>
      <w:r>
        <w:rPr>
          <w:rFonts w:cs="Times New Roman"/>
          <w:color w:val="000000" w:themeColor="text1"/>
          <w:szCs w:val="24"/>
        </w:rPr>
        <w:t xml:space="preserve">составила </w:t>
      </w:r>
      <w:r w:rsidR="00A35F32">
        <w:rPr>
          <w:rFonts w:cs="Times New Roman"/>
          <w:color w:val="000000" w:themeColor="text1"/>
          <w:szCs w:val="24"/>
        </w:rPr>
        <w:t>26,1 млн рублей.</w:t>
      </w:r>
    </w:p>
    <w:p w14:paraId="6F165FA0" w14:textId="38D53311" w:rsidR="00284C9E" w:rsidRDefault="00D0259B" w:rsidP="001F4357">
      <w:pPr>
        <w:ind w:firstLine="720"/>
        <w:rPr>
          <w:rFonts w:eastAsia="Calibri" w:cs="Times New Roman"/>
          <w:color w:val="000000" w:themeColor="text1"/>
          <w:szCs w:val="24"/>
        </w:rPr>
      </w:pPr>
      <w:r w:rsidRPr="00D33282">
        <w:rPr>
          <w:szCs w:val="24"/>
        </w:rPr>
        <w:t>Помимо этого, продолжается</w:t>
      </w:r>
      <w:r>
        <w:rPr>
          <w:szCs w:val="24"/>
        </w:rPr>
        <w:t xml:space="preserve"> имущественная,</w:t>
      </w:r>
      <w:r w:rsidRPr="00D33282">
        <w:rPr>
          <w:szCs w:val="24"/>
        </w:rPr>
        <w:t xml:space="preserve"> </w:t>
      </w:r>
      <w:r w:rsidRPr="00D33282">
        <w:rPr>
          <w:rFonts w:eastAsia="Times New Roman"/>
          <w:bCs/>
          <w:szCs w:val="24"/>
          <w:lang w:eastAsia="ru-RU"/>
        </w:rPr>
        <w:t>информационная и консультационная поддержка для СОНКО.</w:t>
      </w:r>
    </w:p>
    <w:p w14:paraId="52F8AE61" w14:textId="0E6F0C83" w:rsidR="004669E8" w:rsidRDefault="004669E8" w:rsidP="001F4357">
      <w:pPr>
        <w:ind w:firstLine="720"/>
        <w:rPr>
          <w:rFonts w:cs="Times New Roman"/>
          <w:szCs w:val="24"/>
        </w:rPr>
      </w:pPr>
      <w:r w:rsidRPr="001F4357">
        <w:rPr>
          <w:rFonts w:cs="Times New Roman"/>
          <w:szCs w:val="24"/>
        </w:rPr>
        <w:t xml:space="preserve">В рейтинге муниципальных образований Ханты-Мансийского автономного округа – Югры по реализации в </w:t>
      </w:r>
      <w:r w:rsidR="008F3592">
        <w:rPr>
          <w:rFonts w:cs="Times New Roman"/>
          <w:szCs w:val="24"/>
        </w:rPr>
        <w:t>2022</w:t>
      </w:r>
      <w:r w:rsidRPr="001F4357">
        <w:rPr>
          <w:rFonts w:cs="Times New Roman"/>
          <w:szCs w:val="24"/>
        </w:rPr>
        <w:t xml:space="preserve"> году механизмов поддержки негосударственных организаций, в том числе социально ориентированных некоммерческих орган</w:t>
      </w:r>
      <w:r w:rsidR="008F3592">
        <w:rPr>
          <w:rFonts w:cs="Times New Roman"/>
          <w:szCs w:val="24"/>
        </w:rPr>
        <w:t xml:space="preserve">изаций, город Мегион </w:t>
      </w:r>
      <w:r w:rsidR="008F3592">
        <w:rPr>
          <w:rFonts w:cs="Times New Roman"/>
          <w:szCs w:val="24"/>
        </w:rPr>
        <w:lastRenderedPageBreak/>
        <w:t>занимает 11</w:t>
      </w:r>
      <w:r w:rsidRPr="001F4357">
        <w:rPr>
          <w:rFonts w:cs="Times New Roman"/>
          <w:szCs w:val="24"/>
        </w:rPr>
        <w:t>-е место.</w:t>
      </w:r>
      <w:r w:rsidR="002F2388">
        <w:rPr>
          <w:rFonts w:cs="Times New Roman"/>
          <w:szCs w:val="24"/>
        </w:rPr>
        <w:t xml:space="preserve"> Данный показатель имеет нелинейную динамику, в том числе за счет неоднократно изменяемой методики его расчета.</w:t>
      </w:r>
    </w:p>
    <w:p w14:paraId="2946A717" w14:textId="13968491" w:rsidR="004669E8" w:rsidRPr="001F4357" w:rsidRDefault="002F2388" w:rsidP="001F4357">
      <w:pPr>
        <w:ind w:firstLine="720"/>
        <w:rPr>
          <w:rFonts w:cs="Times New Roman"/>
          <w:szCs w:val="24"/>
        </w:rPr>
      </w:pPr>
      <w:r>
        <w:rPr>
          <w:rFonts w:cs="Times New Roman"/>
          <w:szCs w:val="24"/>
        </w:rPr>
        <w:t>П</w:t>
      </w:r>
      <w:r w:rsidR="004669E8" w:rsidRPr="001F4357">
        <w:rPr>
          <w:rFonts w:cs="Times New Roman"/>
          <w:szCs w:val="24"/>
        </w:rPr>
        <w:t>оддержка социально-ориентированных некоммерческих организаций создает условия для организации на территории города Мегиона решения социальных проблем и задач развития города.</w:t>
      </w:r>
    </w:p>
    <w:p w14:paraId="04A1DB23" w14:textId="77777777" w:rsidR="00C3400E" w:rsidRPr="00B01FB7" w:rsidRDefault="00C3400E" w:rsidP="001F4357">
      <w:pPr>
        <w:rPr>
          <w:rFonts w:eastAsiaTheme="majorEastAsia" w:cs="Times New Roman"/>
          <w:b/>
          <w:bCs/>
          <w:color w:val="FF0000"/>
          <w:szCs w:val="24"/>
        </w:rPr>
      </w:pPr>
      <w:bookmarkStart w:id="145" w:name="_Toc511488571"/>
    </w:p>
    <w:p w14:paraId="50606EE8" w14:textId="3562DC59" w:rsidR="004669E8" w:rsidRPr="00627F3F" w:rsidRDefault="00531CBC" w:rsidP="001F4357">
      <w:pPr>
        <w:pStyle w:val="1"/>
        <w:spacing w:before="0"/>
        <w:jc w:val="center"/>
        <w:rPr>
          <w:rFonts w:ascii="Times New Roman" w:hAnsi="Times New Roman" w:cs="Times New Roman"/>
          <w:color w:val="auto"/>
          <w:sz w:val="24"/>
          <w:szCs w:val="24"/>
        </w:rPr>
      </w:pPr>
      <w:bookmarkStart w:id="146" w:name="_Toc1822475"/>
      <w:bookmarkStart w:id="147" w:name="_Toc1822886"/>
      <w:bookmarkStart w:id="148" w:name="_Toc152760928"/>
      <w:r>
        <w:rPr>
          <w:rFonts w:ascii="Times New Roman" w:hAnsi="Times New Roman" w:cs="Times New Roman"/>
          <w:color w:val="auto"/>
          <w:sz w:val="24"/>
          <w:szCs w:val="24"/>
        </w:rPr>
        <w:t>2</w:t>
      </w:r>
      <w:r w:rsidR="004669E8" w:rsidRPr="00627F3F">
        <w:rPr>
          <w:rFonts w:ascii="Times New Roman" w:hAnsi="Times New Roman" w:cs="Times New Roman"/>
          <w:color w:val="auto"/>
          <w:sz w:val="24"/>
          <w:szCs w:val="24"/>
        </w:rPr>
        <w:t>.</w:t>
      </w:r>
      <w:bookmarkEnd w:id="145"/>
      <w:bookmarkEnd w:id="146"/>
      <w:bookmarkEnd w:id="147"/>
      <w:r w:rsidR="00EB0106" w:rsidRPr="00627F3F">
        <w:rPr>
          <w:rFonts w:ascii="Times New Roman" w:hAnsi="Times New Roman" w:cs="Times New Roman"/>
          <w:color w:val="auto"/>
          <w:sz w:val="24"/>
          <w:szCs w:val="24"/>
        </w:rPr>
        <w:t xml:space="preserve"> </w:t>
      </w:r>
      <w:r w:rsidR="00EB0106" w:rsidRPr="00627F3F">
        <w:rPr>
          <w:rFonts w:ascii="Times New Roman" w:hAnsi="Times New Roman" w:cs="Times New Roman"/>
          <w:color w:val="auto"/>
          <w:sz w:val="24"/>
          <w:szCs w:val="24"/>
          <w:lang w:val="en-US"/>
        </w:rPr>
        <w:t>SWOT</w:t>
      </w:r>
      <w:r w:rsidR="004D73FF">
        <w:rPr>
          <w:rFonts w:ascii="Times New Roman" w:hAnsi="Times New Roman" w:cs="Times New Roman"/>
          <w:color w:val="auto"/>
          <w:sz w:val="24"/>
          <w:szCs w:val="24"/>
        </w:rPr>
        <w:t>-АНАЛИЗ СОЦИАЛЬНО-ЭКОНОМИЧЕСКОЙ СИТУАЦИИ ГОРОДА МЕГИОНА</w:t>
      </w:r>
      <w:bookmarkEnd w:id="148"/>
    </w:p>
    <w:p w14:paraId="1E8BA608" w14:textId="77777777" w:rsidR="00627F3F" w:rsidRDefault="00627F3F" w:rsidP="00EB0106">
      <w:pPr>
        <w:ind w:firstLine="720"/>
        <w:rPr>
          <w:rFonts w:cs="Times New Roman"/>
          <w:szCs w:val="24"/>
        </w:rPr>
      </w:pPr>
      <w:bookmarkStart w:id="149" w:name="_Toc499682315"/>
      <w:bookmarkStart w:id="150" w:name="_Toc511488572"/>
      <w:bookmarkStart w:id="151" w:name="_Toc1822476"/>
      <w:bookmarkStart w:id="152" w:name="_Toc1822887"/>
    </w:p>
    <w:p w14:paraId="6E6D3C06" w14:textId="77777777" w:rsidR="001215D9" w:rsidRDefault="004D73FF" w:rsidP="001215D9">
      <w:pPr>
        <w:ind w:firstLine="720"/>
      </w:pPr>
      <w:r w:rsidRPr="004D73FF">
        <w:rPr>
          <w:rFonts w:cs="Times New Roman"/>
          <w:szCs w:val="24"/>
        </w:rPr>
        <w:t>На основе анализа за 201</w:t>
      </w:r>
      <w:r>
        <w:rPr>
          <w:rFonts w:cs="Times New Roman"/>
          <w:szCs w:val="24"/>
        </w:rPr>
        <w:t>8</w:t>
      </w:r>
      <w:r w:rsidRPr="004D73FF">
        <w:rPr>
          <w:rFonts w:cs="Times New Roman"/>
          <w:szCs w:val="24"/>
        </w:rPr>
        <w:t xml:space="preserve"> – 202</w:t>
      </w:r>
      <w:r>
        <w:rPr>
          <w:rFonts w:cs="Times New Roman"/>
          <w:szCs w:val="24"/>
        </w:rPr>
        <w:t>2 годы социально-</w:t>
      </w:r>
      <w:r w:rsidRPr="004D73FF">
        <w:rPr>
          <w:rFonts w:cs="Times New Roman"/>
          <w:szCs w:val="24"/>
        </w:rPr>
        <w:t xml:space="preserve">экономической ситуации </w:t>
      </w:r>
      <w:r>
        <w:rPr>
          <w:rFonts w:cs="Times New Roman"/>
          <w:szCs w:val="24"/>
        </w:rPr>
        <w:t xml:space="preserve">муниципального образования выполнен </w:t>
      </w:r>
      <w:r>
        <w:rPr>
          <w:rFonts w:cs="Times New Roman"/>
          <w:szCs w:val="24"/>
          <w:lang w:val="en-US"/>
        </w:rPr>
        <w:t>SWOT</w:t>
      </w:r>
      <w:r w:rsidRPr="004D73FF">
        <w:rPr>
          <w:rFonts w:cs="Times New Roman"/>
          <w:szCs w:val="24"/>
        </w:rPr>
        <w:t>-</w:t>
      </w:r>
      <w:r>
        <w:rPr>
          <w:rFonts w:cs="Times New Roman"/>
          <w:szCs w:val="24"/>
        </w:rPr>
        <w:t xml:space="preserve">анализ миграционных процессов, развития промышленности и малого и среднего бизнеса, </w:t>
      </w:r>
      <w:r w:rsidR="001215D9">
        <w:rPr>
          <w:rFonts w:cs="Times New Roman"/>
          <w:szCs w:val="24"/>
        </w:rPr>
        <w:t xml:space="preserve">сферы строительства и жилищно-коммунального хозяйства, торговли, </w:t>
      </w:r>
      <w:r>
        <w:rPr>
          <w:rFonts w:cs="Times New Roman"/>
          <w:szCs w:val="24"/>
        </w:rPr>
        <w:t>бюджетных процессов.</w:t>
      </w:r>
      <w:r w:rsidR="001215D9" w:rsidRPr="001215D9">
        <w:t xml:space="preserve"> </w:t>
      </w:r>
    </w:p>
    <w:p w14:paraId="6FA49814" w14:textId="77777777" w:rsidR="004D73FF" w:rsidRPr="001215D9" w:rsidRDefault="00B53F16" w:rsidP="00B53F16">
      <w:pPr>
        <w:ind w:firstLine="720"/>
        <w:rPr>
          <w:rFonts w:cs="Times New Roman"/>
          <w:szCs w:val="24"/>
        </w:rPr>
      </w:pPr>
      <w:r>
        <w:rPr>
          <w:rFonts w:cs="Times New Roman"/>
          <w:szCs w:val="24"/>
        </w:rPr>
        <w:t xml:space="preserve">Основные </w:t>
      </w:r>
      <w:r w:rsidR="001215D9" w:rsidRPr="001215D9">
        <w:rPr>
          <w:rFonts w:cs="Times New Roman"/>
          <w:szCs w:val="24"/>
        </w:rPr>
        <w:t xml:space="preserve">сильные и слабые стороны, возможности и угрозы в социально-экономическом развитии </w:t>
      </w:r>
      <w:r>
        <w:rPr>
          <w:rFonts w:cs="Times New Roman"/>
          <w:szCs w:val="24"/>
        </w:rPr>
        <w:t>города представлены ниже.</w:t>
      </w:r>
    </w:p>
    <w:p w14:paraId="186B38AB" w14:textId="77777777" w:rsidR="004D73FF" w:rsidRPr="00627F3F" w:rsidRDefault="004D73FF" w:rsidP="00EB0106">
      <w:pPr>
        <w:ind w:firstLine="720"/>
        <w:rPr>
          <w:rFonts w:cs="Times New Roman"/>
          <w:szCs w:val="24"/>
        </w:rPr>
      </w:pPr>
    </w:p>
    <w:p w14:paraId="6469C645" w14:textId="61D32F85" w:rsidR="00EB0106" w:rsidRPr="00531CBC" w:rsidRDefault="00531CBC" w:rsidP="00107A7C">
      <w:pPr>
        <w:ind w:left="720" w:hanging="11"/>
        <w:rPr>
          <w:rFonts w:cs="Times New Roman"/>
          <w:b/>
          <w:szCs w:val="24"/>
        </w:rPr>
      </w:pPr>
      <w:r w:rsidRPr="00531CBC">
        <w:rPr>
          <w:rFonts w:cs="Times New Roman"/>
          <w:b/>
          <w:szCs w:val="24"/>
        </w:rPr>
        <w:t>2.1.</w:t>
      </w:r>
      <w:r w:rsidR="00EB0106" w:rsidRPr="00531CBC">
        <w:rPr>
          <w:rFonts w:cs="Times New Roman"/>
          <w:b/>
          <w:szCs w:val="24"/>
          <w:lang w:val="en-US"/>
        </w:rPr>
        <w:t>SWOT</w:t>
      </w:r>
      <w:r w:rsidR="00EB0106" w:rsidRPr="008D2E17">
        <w:rPr>
          <w:rFonts w:cs="Times New Roman"/>
          <w:b/>
          <w:szCs w:val="24"/>
        </w:rPr>
        <w:t>-</w:t>
      </w:r>
      <w:r w:rsidR="00EB0106" w:rsidRPr="00531CBC">
        <w:rPr>
          <w:rFonts w:cs="Times New Roman"/>
          <w:b/>
          <w:szCs w:val="24"/>
        </w:rPr>
        <w:t>анализ</w:t>
      </w:r>
    </w:p>
    <w:p w14:paraId="48E83037" w14:textId="77777777" w:rsidR="00EB0106" w:rsidRPr="00627F3F" w:rsidRDefault="00EB0106" w:rsidP="00107A7C">
      <w:pPr>
        <w:ind w:left="720" w:hanging="11"/>
        <w:rPr>
          <w:rFonts w:cs="Times New Roman"/>
          <w:b/>
          <w:iCs/>
          <w:szCs w:val="24"/>
        </w:rPr>
      </w:pPr>
      <w:r w:rsidRPr="00627F3F">
        <w:rPr>
          <w:rFonts w:cs="Times New Roman"/>
          <w:b/>
          <w:iCs/>
          <w:szCs w:val="24"/>
        </w:rPr>
        <w:t>Сильные стороны:</w:t>
      </w:r>
    </w:p>
    <w:p w14:paraId="0B87A5C7" w14:textId="77777777" w:rsidR="005C3DF1" w:rsidRPr="00627F3F" w:rsidRDefault="005C3DF1" w:rsidP="005C3DF1">
      <w:pPr>
        <w:ind w:firstLine="708"/>
        <w:rPr>
          <w:rFonts w:cs="Times New Roman"/>
          <w:iCs/>
          <w:szCs w:val="24"/>
        </w:rPr>
      </w:pPr>
      <w:r w:rsidRPr="00627F3F">
        <w:rPr>
          <w:rFonts w:eastAsia="Batang" w:cs="Times New Roman"/>
          <w:szCs w:val="24"/>
          <w:lang w:eastAsia="ko-KR"/>
        </w:rPr>
        <w:t>относительно большая доля населения трудоспособного возраста, большая доля занятого в экономике населения относительно экономически активного населения;</w:t>
      </w:r>
    </w:p>
    <w:p w14:paraId="6DEF74F8" w14:textId="77777777" w:rsidR="00EB0106" w:rsidRPr="00627F3F" w:rsidRDefault="00EB0106" w:rsidP="00EB0106">
      <w:pPr>
        <w:ind w:firstLine="720"/>
        <w:rPr>
          <w:rFonts w:cs="Times New Roman"/>
          <w:iCs/>
          <w:szCs w:val="24"/>
        </w:rPr>
      </w:pPr>
      <w:r w:rsidRPr="00627F3F">
        <w:rPr>
          <w:rFonts w:cs="Times New Roman"/>
          <w:iCs/>
          <w:szCs w:val="24"/>
        </w:rPr>
        <w:t xml:space="preserve">квалифицированные трудовые ресурсы, в том числе, занятые в базовом секторе </w:t>
      </w:r>
      <w:r w:rsidR="00B22D94" w:rsidRPr="00627F3F">
        <w:rPr>
          <w:rFonts w:cs="Times New Roman"/>
          <w:iCs/>
          <w:szCs w:val="24"/>
        </w:rPr>
        <w:t>городской</w:t>
      </w:r>
      <w:r w:rsidRPr="00627F3F">
        <w:rPr>
          <w:rFonts w:cs="Times New Roman"/>
          <w:iCs/>
          <w:szCs w:val="24"/>
        </w:rPr>
        <w:t xml:space="preserve"> экономики;</w:t>
      </w:r>
    </w:p>
    <w:p w14:paraId="16673858" w14:textId="77777777" w:rsidR="00EB0106" w:rsidRPr="00627F3F" w:rsidRDefault="00B22D94" w:rsidP="00EB0106">
      <w:pPr>
        <w:ind w:firstLine="720"/>
        <w:rPr>
          <w:rFonts w:cs="Times New Roman"/>
          <w:iCs/>
          <w:szCs w:val="24"/>
        </w:rPr>
      </w:pPr>
      <w:r w:rsidRPr="00627F3F">
        <w:rPr>
          <w:rFonts w:cs="Times New Roman"/>
          <w:iCs/>
          <w:szCs w:val="24"/>
        </w:rPr>
        <w:t>стабильные</w:t>
      </w:r>
      <w:r w:rsidR="00EB0106" w:rsidRPr="00627F3F">
        <w:rPr>
          <w:rFonts w:cs="Times New Roman"/>
          <w:iCs/>
          <w:szCs w:val="24"/>
        </w:rPr>
        <w:t xml:space="preserve"> доходы </w:t>
      </w:r>
      <w:r w:rsidRPr="00627F3F">
        <w:rPr>
          <w:rFonts w:cs="Times New Roman"/>
          <w:iCs/>
          <w:szCs w:val="24"/>
        </w:rPr>
        <w:t>населения</w:t>
      </w:r>
      <w:r w:rsidR="00EB0106" w:rsidRPr="00627F3F">
        <w:rPr>
          <w:rFonts w:cs="Times New Roman"/>
          <w:iCs/>
          <w:szCs w:val="24"/>
        </w:rPr>
        <w:t xml:space="preserve"> и сохраняющаяся </w:t>
      </w:r>
      <w:r w:rsidRPr="00627F3F">
        <w:rPr>
          <w:rFonts w:cs="Times New Roman"/>
          <w:iCs/>
          <w:szCs w:val="24"/>
        </w:rPr>
        <w:t>достаточно</w:t>
      </w:r>
      <w:r w:rsidR="00EB0106" w:rsidRPr="00627F3F">
        <w:rPr>
          <w:rFonts w:cs="Times New Roman"/>
          <w:iCs/>
          <w:szCs w:val="24"/>
        </w:rPr>
        <w:t xml:space="preserve"> высокая доля населения молод</w:t>
      </w:r>
      <w:r w:rsidRPr="00627F3F">
        <w:rPr>
          <w:rFonts w:cs="Times New Roman"/>
          <w:iCs/>
          <w:szCs w:val="24"/>
        </w:rPr>
        <w:t>ого, трудоспособного возрастов</w:t>
      </w:r>
      <w:r w:rsidR="005C07C2" w:rsidRPr="00627F3F">
        <w:rPr>
          <w:rFonts w:cs="Times New Roman"/>
          <w:iCs/>
          <w:szCs w:val="24"/>
        </w:rPr>
        <w:t>;</w:t>
      </w:r>
    </w:p>
    <w:p w14:paraId="10E95154" w14:textId="77777777" w:rsidR="002F2007" w:rsidRDefault="007B6F0C" w:rsidP="00EB0106">
      <w:pPr>
        <w:ind w:firstLine="720"/>
        <w:rPr>
          <w:rFonts w:cs="Times New Roman"/>
          <w:iCs/>
          <w:szCs w:val="24"/>
        </w:rPr>
      </w:pPr>
      <w:r w:rsidRPr="007B6F0C">
        <w:rPr>
          <w:rFonts w:cs="Times New Roman"/>
          <w:iCs/>
          <w:szCs w:val="24"/>
        </w:rPr>
        <w:t>устойчивый рост общей площади жилых домов</w:t>
      </w:r>
      <w:r>
        <w:rPr>
          <w:rFonts w:cs="Times New Roman"/>
          <w:iCs/>
          <w:szCs w:val="24"/>
        </w:rPr>
        <w:t>;</w:t>
      </w:r>
    </w:p>
    <w:p w14:paraId="61E1B052" w14:textId="77777777" w:rsidR="007B6F0C" w:rsidRPr="007B6F0C" w:rsidRDefault="007B6F0C" w:rsidP="00EB0106">
      <w:pPr>
        <w:ind w:firstLine="720"/>
        <w:rPr>
          <w:rFonts w:cs="Times New Roman"/>
          <w:iCs/>
          <w:szCs w:val="24"/>
        </w:rPr>
      </w:pPr>
      <w:r w:rsidRPr="007B6F0C">
        <w:rPr>
          <w:rFonts w:cs="Times New Roman"/>
          <w:szCs w:val="24"/>
        </w:rPr>
        <w:t>реализация федеральных программ по формирова</w:t>
      </w:r>
      <w:r>
        <w:rPr>
          <w:rFonts w:cs="Times New Roman"/>
          <w:szCs w:val="24"/>
        </w:rPr>
        <w:t>нию комфортной городской среды,</w:t>
      </w:r>
      <w:r w:rsidRPr="007B6F0C">
        <w:rPr>
          <w:rFonts w:cs="Times New Roman"/>
          <w:szCs w:val="24"/>
        </w:rPr>
        <w:t xml:space="preserve"> ликвидация ветхого и аварийного жилья</w:t>
      </w:r>
      <w:r>
        <w:rPr>
          <w:rFonts w:cs="Times New Roman"/>
          <w:szCs w:val="24"/>
        </w:rPr>
        <w:t>;</w:t>
      </w:r>
    </w:p>
    <w:p w14:paraId="2A362B75" w14:textId="77777777" w:rsidR="00596E09" w:rsidRPr="00627F3F" w:rsidRDefault="00596E09" w:rsidP="00EB0106">
      <w:pPr>
        <w:ind w:firstLine="720"/>
        <w:rPr>
          <w:rFonts w:cs="Times New Roman"/>
          <w:iCs/>
          <w:szCs w:val="24"/>
        </w:rPr>
      </w:pPr>
      <w:r w:rsidRPr="00627F3F">
        <w:rPr>
          <w:rFonts w:cs="Times New Roman"/>
          <w:iCs/>
          <w:szCs w:val="24"/>
        </w:rPr>
        <w:t>выгодное расположение на межрегиональных транспортных путях</w:t>
      </w:r>
      <w:r w:rsidR="005C07C2" w:rsidRPr="00627F3F">
        <w:rPr>
          <w:rFonts w:cs="Times New Roman"/>
          <w:iCs/>
          <w:szCs w:val="24"/>
        </w:rPr>
        <w:t>;</w:t>
      </w:r>
    </w:p>
    <w:p w14:paraId="7B2DF008" w14:textId="77777777" w:rsidR="00EB0106" w:rsidRPr="00627F3F" w:rsidRDefault="00EB0106" w:rsidP="00B22D94">
      <w:pPr>
        <w:ind w:firstLine="720"/>
        <w:rPr>
          <w:rFonts w:cs="Times New Roman"/>
          <w:iCs/>
          <w:szCs w:val="24"/>
        </w:rPr>
      </w:pPr>
      <w:r w:rsidRPr="00627F3F">
        <w:rPr>
          <w:rFonts w:cs="Times New Roman"/>
          <w:iCs/>
          <w:szCs w:val="24"/>
        </w:rPr>
        <w:t>наличие близлежащих к городу месторождений нефти и газа, на которых осуществляет добычу нефти системообразующее предприятие города ПАО «Славнефть-Мегионнефтегаз»</w:t>
      </w:r>
      <w:r w:rsidR="006778CF" w:rsidRPr="00627F3F">
        <w:rPr>
          <w:rFonts w:cs="Times New Roman"/>
          <w:iCs/>
          <w:szCs w:val="24"/>
        </w:rPr>
        <w:t xml:space="preserve">, </w:t>
      </w:r>
      <w:r w:rsidR="00B22D94" w:rsidRPr="00627F3F">
        <w:rPr>
          <w:rFonts w:cs="Times New Roman"/>
          <w:iCs/>
          <w:szCs w:val="24"/>
        </w:rPr>
        <w:t>месторождений</w:t>
      </w:r>
      <w:r w:rsidRPr="00627F3F">
        <w:rPr>
          <w:rFonts w:cs="Times New Roman"/>
          <w:iCs/>
          <w:szCs w:val="24"/>
        </w:rPr>
        <w:t xml:space="preserve"> и проявления общераспространенных полезных ископаемы</w:t>
      </w:r>
      <w:r w:rsidR="00B22D94" w:rsidRPr="00627F3F">
        <w:rPr>
          <w:rFonts w:cs="Times New Roman"/>
          <w:iCs/>
          <w:szCs w:val="24"/>
        </w:rPr>
        <w:t>х (песок, торф</w:t>
      </w:r>
      <w:r w:rsidRPr="00627F3F">
        <w:rPr>
          <w:rFonts w:cs="Times New Roman"/>
          <w:iCs/>
          <w:szCs w:val="24"/>
        </w:rPr>
        <w:t>)</w:t>
      </w:r>
      <w:r w:rsidR="006778CF" w:rsidRPr="00627F3F">
        <w:rPr>
          <w:rFonts w:cs="Times New Roman"/>
          <w:iCs/>
          <w:szCs w:val="24"/>
        </w:rPr>
        <w:t>, водных объектов (бассейн реки Оби с протокой Мегой и протокой Мулкой, правым притоком реки Оби, реками Саймой и Ватинский Ёган, а также многочисленными озерами).</w:t>
      </w:r>
    </w:p>
    <w:p w14:paraId="2C5E5C84" w14:textId="77777777" w:rsidR="00EB0106" w:rsidRDefault="00EB0106" w:rsidP="00EB0106">
      <w:pPr>
        <w:ind w:firstLine="720"/>
        <w:rPr>
          <w:rFonts w:cs="Times New Roman"/>
          <w:b/>
          <w:iCs/>
          <w:szCs w:val="24"/>
        </w:rPr>
      </w:pPr>
    </w:p>
    <w:p w14:paraId="3B10064D" w14:textId="77777777" w:rsidR="005C07C2" w:rsidRDefault="005C07C2" w:rsidP="00EB0106">
      <w:pPr>
        <w:ind w:firstLine="720"/>
        <w:rPr>
          <w:rFonts w:cs="Times New Roman"/>
          <w:b/>
          <w:iCs/>
          <w:szCs w:val="24"/>
        </w:rPr>
      </w:pPr>
      <w:r>
        <w:rPr>
          <w:rFonts w:cs="Times New Roman"/>
          <w:b/>
          <w:iCs/>
          <w:szCs w:val="24"/>
        </w:rPr>
        <w:t>Слабые стороны:</w:t>
      </w:r>
    </w:p>
    <w:p w14:paraId="70CE8359" w14:textId="77777777" w:rsidR="005C07C2" w:rsidRDefault="005C07C2" w:rsidP="00EB0106">
      <w:pPr>
        <w:ind w:firstLine="720"/>
        <w:rPr>
          <w:rFonts w:cs="Times New Roman"/>
          <w:b/>
          <w:iCs/>
          <w:szCs w:val="24"/>
        </w:rPr>
      </w:pPr>
    </w:p>
    <w:p w14:paraId="3D91E332" w14:textId="77777777" w:rsidR="005C07C2" w:rsidRDefault="00741705" w:rsidP="005C07C2">
      <w:pPr>
        <w:ind w:firstLine="720"/>
        <w:rPr>
          <w:rFonts w:cs="Times New Roman"/>
          <w:iCs/>
          <w:szCs w:val="24"/>
        </w:rPr>
      </w:pPr>
      <w:r>
        <w:rPr>
          <w:rFonts w:cs="Times New Roman"/>
          <w:iCs/>
          <w:szCs w:val="24"/>
        </w:rPr>
        <w:t>с</w:t>
      </w:r>
      <w:r w:rsidRPr="00741705">
        <w:rPr>
          <w:rFonts w:cs="Times New Roman"/>
          <w:iCs/>
          <w:szCs w:val="24"/>
        </w:rPr>
        <w:t>лабая див</w:t>
      </w:r>
      <w:r>
        <w:rPr>
          <w:rFonts w:cs="Times New Roman"/>
          <w:iCs/>
          <w:szCs w:val="24"/>
        </w:rPr>
        <w:t xml:space="preserve">ерсификация структуры экономики - </w:t>
      </w:r>
      <w:r w:rsidR="005C07C2" w:rsidRPr="005C07C2">
        <w:rPr>
          <w:rFonts w:cs="Times New Roman"/>
          <w:iCs/>
          <w:szCs w:val="24"/>
        </w:rPr>
        <w:t>значительная зависимо</w:t>
      </w:r>
      <w:r w:rsidR="00B01FB7">
        <w:rPr>
          <w:rFonts w:cs="Times New Roman"/>
          <w:iCs/>
          <w:szCs w:val="24"/>
        </w:rPr>
        <w:t xml:space="preserve">сть от нефтедобывающей отрасли. </w:t>
      </w:r>
      <w:r w:rsidR="005C07C2" w:rsidRPr="005C07C2">
        <w:rPr>
          <w:rFonts w:cs="Times New Roman"/>
          <w:iCs/>
          <w:szCs w:val="24"/>
        </w:rPr>
        <w:t>Снижение объемов добычи нефти;</w:t>
      </w:r>
      <w:r w:rsidR="005C07C2" w:rsidRPr="005C07C2">
        <w:rPr>
          <w:rFonts w:cs="Times New Roman"/>
          <w:iCs/>
          <w:szCs w:val="24"/>
        </w:rPr>
        <w:cr/>
      </w:r>
      <w:r w:rsidR="005C07C2" w:rsidRPr="005C07C2">
        <w:t xml:space="preserve"> </w:t>
      </w:r>
      <w:r w:rsidR="00B01FB7">
        <w:tab/>
      </w:r>
      <w:r w:rsidR="005C07C2" w:rsidRPr="005C07C2">
        <w:rPr>
          <w:rFonts w:cs="Times New Roman"/>
          <w:iCs/>
          <w:szCs w:val="24"/>
        </w:rPr>
        <w:t>низкая инвестиционная привлекательность несырьевых секторов экономики;</w:t>
      </w:r>
    </w:p>
    <w:p w14:paraId="20C5C45E" w14:textId="77777777" w:rsidR="00EA4D7B" w:rsidRPr="005C07C2" w:rsidRDefault="00EA4D7B" w:rsidP="005C07C2">
      <w:pPr>
        <w:ind w:firstLine="720"/>
        <w:rPr>
          <w:rFonts w:cs="Times New Roman"/>
          <w:iCs/>
          <w:szCs w:val="24"/>
        </w:rPr>
      </w:pPr>
      <w:r>
        <w:rPr>
          <w:rFonts w:cs="Times New Roman"/>
          <w:iCs/>
          <w:szCs w:val="24"/>
        </w:rPr>
        <w:t>с</w:t>
      </w:r>
      <w:r w:rsidRPr="00EA4D7B">
        <w:rPr>
          <w:rFonts w:cs="Times New Roman"/>
          <w:iCs/>
          <w:szCs w:val="24"/>
        </w:rPr>
        <w:t>лабо развитый реальный сектор экономики и его инфраструктура, что ограничивает число мест приложения труда и кру</w:t>
      </w:r>
      <w:r>
        <w:rPr>
          <w:rFonts w:cs="Times New Roman"/>
          <w:iCs/>
          <w:szCs w:val="24"/>
        </w:rPr>
        <w:t>г востребованных специальностей;</w:t>
      </w:r>
    </w:p>
    <w:p w14:paraId="5E0AFD66" w14:textId="77777777" w:rsidR="005C07C2" w:rsidRDefault="005C07C2" w:rsidP="005C07C2">
      <w:pPr>
        <w:ind w:firstLine="720"/>
        <w:rPr>
          <w:rFonts w:cs="Times New Roman"/>
          <w:iCs/>
          <w:szCs w:val="24"/>
        </w:rPr>
      </w:pPr>
      <w:r w:rsidRPr="005C07C2">
        <w:rPr>
          <w:rFonts w:cs="Times New Roman"/>
          <w:iCs/>
          <w:szCs w:val="24"/>
        </w:rPr>
        <w:t xml:space="preserve">суровые природно-климатические условия, негативно </w:t>
      </w:r>
      <w:r w:rsidR="00B01FB7">
        <w:rPr>
          <w:rFonts w:cs="Times New Roman"/>
          <w:iCs/>
          <w:szCs w:val="24"/>
        </w:rPr>
        <w:t>влияющие на привлекательность города</w:t>
      </w:r>
      <w:r w:rsidR="00B01FB7" w:rsidRPr="005C07C2">
        <w:rPr>
          <w:rFonts w:cs="Times New Roman"/>
          <w:iCs/>
          <w:szCs w:val="24"/>
        </w:rPr>
        <w:t xml:space="preserve"> </w:t>
      </w:r>
      <w:r w:rsidR="00B01FB7">
        <w:rPr>
          <w:rFonts w:cs="Times New Roman"/>
          <w:iCs/>
          <w:szCs w:val="24"/>
        </w:rPr>
        <w:t xml:space="preserve">и </w:t>
      </w:r>
      <w:r w:rsidRPr="005C07C2">
        <w:rPr>
          <w:rFonts w:cs="Times New Roman"/>
          <w:iCs/>
          <w:szCs w:val="24"/>
        </w:rPr>
        <w:t xml:space="preserve">сказывающиеся на качестве жизни </w:t>
      </w:r>
      <w:r w:rsidR="00B01FB7">
        <w:rPr>
          <w:rFonts w:cs="Times New Roman"/>
          <w:iCs/>
          <w:szCs w:val="24"/>
        </w:rPr>
        <w:t>населения;</w:t>
      </w:r>
    </w:p>
    <w:p w14:paraId="66A8152F" w14:textId="77777777" w:rsidR="00B53F16" w:rsidRDefault="00B53F16" w:rsidP="00B53F16">
      <w:pPr>
        <w:ind w:firstLine="720"/>
        <w:rPr>
          <w:rFonts w:cs="Times New Roman"/>
          <w:szCs w:val="24"/>
        </w:rPr>
      </w:pPr>
      <w:r>
        <w:rPr>
          <w:rFonts w:cs="Times New Roman"/>
          <w:szCs w:val="24"/>
        </w:rPr>
        <w:t xml:space="preserve">миграционный отток населения, в том числе </w:t>
      </w:r>
      <w:r w:rsidRPr="00E46A7A">
        <w:rPr>
          <w:rFonts w:cs="Times New Roman"/>
          <w:szCs w:val="24"/>
        </w:rPr>
        <w:t>экономически активного населения</w:t>
      </w:r>
      <w:r w:rsidR="0042751F">
        <w:rPr>
          <w:rFonts w:cs="Times New Roman"/>
          <w:szCs w:val="24"/>
        </w:rPr>
        <w:t>, в агломерационные центры региона и за пределы региона</w:t>
      </w:r>
      <w:r>
        <w:rPr>
          <w:rFonts w:cs="Times New Roman"/>
          <w:szCs w:val="24"/>
        </w:rPr>
        <w:t>;</w:t>
      </w:r>
    </w:p>
    <w:p w14:paraId="594191D3" w14:textId="77777777" w:rsidR="0029360C" w:rsidRDefault="0029360C" w:rsidP="005C07C2">
      <w:pPr>
        <w:ind w:firstLine="720"/>
        <w:rPr>
          <w:rFonts w:cs="Times New Roman"/>
          <w:iCs/>
          <w:szCs w:val="24"/>
        </w:rPr>
      </w:pPr>
      <w:r>
        <w:rPr>
          <w:rFonts w:cs="Times New Roman"/>
          <w:iCs/>
          <w:szCs w:val="24"/>
        </w:rPr>
        <w:t>наличие жилищного фонда, находящегося в аварийном состоянии;</w:t>
      </w:r>
    </w:p>
    <w:p w14:paraId="43843F1E" w14:textId="77777777" w:rsidR="00B01FB7" w:rsidRDefault="00B01FB7" w:rsidP="005C07C2">
      <w:pPr>
        <w:ind w:firstLine="720"/>
        <w:rPr>
          <w:rFonts w:cs="Times New Roman"/>
          <w:iCs/>
          <w:szCs w:val="24"/>
        </w:rPr>
      </w:pPr>
      <w:r w:rsidRPr="005C07C2">
        <w:rPr>
          <w:rFonts w:cs="Times New Roman"/>
          <w:iCs/>
          <w:szCs w:val="24"/>
        </w:rPr>
        <w:t>отставание темпов строительства социальной инфраструктуры от темпов жилищного строительства</w:t>
      </w:r>
      <w:r>
        <w:rPr>
          <w:rFonts w:cs="Times New Roman"/>
          <w:iCs/>
          <w:szCs w:val="24"/>
        </w:rPr>
        <w:t>;</w:t>
      </w:r>
    </w:p>
    <w:p w14:paraId="43763837" w14:textId="77777777" w:rsidR="00B01FB7" w:rsidRDefault="00B01FB7" w:rsidP="00B01FB7">
      <w:pPr>
        <w:ind w:firstLine="720"/>
        <w:rPr>
          <w:rFonts w:cs="Times New Roman"/>
          <w:iCs/>
          <w:szCs w:val="24"/>
        </w:rPr>
      </w:pPr>
      <w:r w:rsidRPr="005C07C2">
        <w:rPr>
          <w:rFonts w:cs="Times New Roman"/>
          <w:iCs/>
          <w:szCs w:val="24"/>
        </w:rPr>
        <w:t xml:space="preserve">несоответствие улично-дорожной сети текущим и перспективным потребностям </w:t>
      </w:r>
      <w:r w:rsidR="00065F0A">
        <w:rPr>
          <w:rFonts w:cs="Times New Roman"/>
          <w:iCs/>
          <w:szCs w:val="24"/>
        </w:rPr>
        <w:t>города;</w:t>
      </w:r>
    </w:p>
    <w:p w14:paraId="29577969" w14:textId="77777777" w:rsidR="005C07C2" w:rsidRDefault="005C07C2" w:rsidP="005C07C2">
      <w:pPr>
        <w:ind w:firstLine="720"/>
        <w:rPr>
          <w:rFonts w:cs="Times New Roman"/>
          <w:iCs/>
          <w:szCs w:val="24"/>
        </w:rPr>
      </w:pPr>
      <w:r w:rsidRPr="005C07C2">
        <w:rPr>
          <w:rFonts w:cs="Times New Roman"/>
          <w:iCs/>
          <w:szCs w:val="24"/>
        </w:rPr>
        <w:t>растущий износ объектов инженерной инфраструктуры</w:t>
      </w:r>
      <w:r w:rsidR="00B01FB7">
        <w:rPr>
          <w:rFonts w:cs="Times New Roman"/>
          <w:iCs/>
          <w:szCs w:val="24"/>
        </w:rPr>
        <w:t>;</w:t>
      </w:r>
    </w:p>
    <w:p w14:paraId="1BD98C69" w14:textId="77777777" w:rsidR="00B01FB7" w:rsidRDefault="00B01FB7" w:rsidP="005C07C2">
      <w:pPr>
        <w:ind w:firstLine="720"/>
        <w:rPr>
          <w:rFonts w:cs="Times New Roman"/>
          <w:szCs w:val="24"/>
        </w:rPr>
      </w:pPr>
      <w:r>
        <w:rPr>
          <w:rFonts w:cs="Times New Roman"/>
          <w:szCs w:val="24"/>
        </w:rPr>
        <w:t>недостаточно высокий</w:t>
      </w:r>
      <w:r w:rsidRPr="00B01FB7">
        <w:rPr>
          <w:rFonts w:cs="Times New Roman"/>
          <w:szCs w:val="24"/>
        </w:rPr>
        <w:t xml:space="preserve"> уров</w:t>
      </w:r>
      <w:r>
        <w:rPr>
          <w:rFonts w:cs="Times New Roman"/>
          <w:szCs w:val="24"/>
        </w:rPr>
        <w:t>ень</w:t>
      </w:r>
      <w:r w:rsidRPr="00B01FB7">
        <w:rPr>
          <w:rFonts w:cs="Times New Roman"/>
          <w:szCs w:val="24"/>
        </w:rPr>
        <w:t xml:space="preserve"> развития малого предпринимательства,</w:t>
      </w:r>
      <w:r w:rsidR="00211C63">
        <w:rPr>
          <w:rFonts w:cs="Times New Roman"/>
          <w:szCs w:val="24"/>
        </w:rPr>
        <w:t xml:space="preserve"> </w:t>
      </w:r>
      <w:r w:rsidR="00CB1D0A">
        <w:rPr>
          <w:rFonts w:cs="Times New Roman"/>
          <w:szCs w:val="24"/>
        </w:rPr>
        <w:t>практически полн</w:t>
      </w:r>
      <w:r w:rsidR="00B53F16">
        <w:rPr>
          <w:rFonts w:cs="Times New Roman"/>
          <w:szCs w:val="24"/>
        </w:rPr>
        <w:t>ое</w:t>
      </w:r>
      <w:r w:rsidR="00CB1D0A">
        <w:rPr>
          <w:rFonts w:cs="Times New Roman"/>
          <w:szCs w:val="24"/>
        </w:rPr>
        <w:t xml:space="preserve"> отсутствие инновационной деятельности</w:t>
      </w:r>
      <w:r w:rsidR="00211C63">
        <w:rPr>
          <w:rFonts w:cs="Times New Roman"/>
          <w:szCs w:val="24"/>
        </w:rPr>
        <w:t xml:space="preserve">; </w:t>
      </w:r>
    </w:p>
    <w:p w14:paraId="03EC54C4" w14:textId="77777777" w:rsidR="00044821" w:rsidRDefault="00044821" w:rsidP="00044821">
      <w:pPr>
        <w:ind w:firstLine="720"/>
        <w:rPr>
          <w:rFonts w:cs="Times New Roman"/>
          <w:szCs w:val="24"/>
        </w:rPr>
      </w:pPr>
      <w:r>
        <w:rPr>
          <w:rFonts w:cs="Times New Roman"/>
          <w:szCs w:val="24"/>
        </w:rPr>
        <w:lastRenderedPageBreak/>
        <w:t>неразвитость туристической сферы;</w:t>
      </w:r>
    </w:p>
    <w:p w14:paraId="1C7C94A9" w14:textId="77777777" w:rsidR="00632B51" w:rsidRDefault="00632B51" w:rsidP="005C07C2">
      <w:pPr>
        <w:ind w:firstLine="720"/>
        <w:rPr>
          <w:rFonts w:cs="Times New Roman"/>
          <w:szCs w:val="24"/>
        </w:rPr>
      </w:pPr>
      <w:r>
        <w:rPr>
          <w:rFonts w:cs="Times New Roman"/>
          <w:szCs w:val="24"/>
        </w:rPr>
        <w:t>пространственные ограничения в связи с наличием заболоченных территорий;</w:t>
      </w:r>
    </w:p>
    <w:p w14:paraId="725FC65F" w14:textId="77777777" w:rsidR="00846E1E" w:rsidRDefault="00F8771C" w:rsidP="005C07C2">
      <w:pPr>
        <w:ind w:firstLine="720"/>
        <w:rPr>
          <w:rFonts w:cs="Times New Roman"/>
          <w:szCs w:val="24"/>
        </w:rPr>
      </w:pPr>
      <w:r>
        <w:rPr>
          <w:rFonts w:cs="Times New Roman"/>
          <w:szCs w:val="24"/>
        </w:rPr>
        <w:t>невозможность обширного развития сельскохозяйственной отра</w:t>
      </w:r>
      <w:r w:rsidR="00044821">
        <w:rPr>
          <w:rFonts w:cs="Times New Roman"/>
          <w:szCs w:val="24"/>
        </w:rPr>
        <w:t>сли из-за климатических условий.</w:t>
      </w:r>
    </w:p>
    <w:p w14:paraId="5F4A2671" w14:textId="77777777" w:rsidR="00846E1E" w:rsidRDefault="00846E1E" w:rsidP="005C07C2">
      <w:pPr>
        <w:ind w:firstLine="720"/>
        <w:rPr>
          <w:rFonts w:cs="Times New Roman"/>
          <w:szCs w:val="24"/>
        </w:rPr>
      </w:pPr>
    </w:p>
    <w:p w14:paraId="3AB1A7AD" w14:textId="77777777" w:rsidR="00114B12" w:rsidRPr="00114B12" w:rsidRDefault="00114B12" w:rsidP="005C07C2">
      <w:pPr>
        <w:ind w:firstLine="720"/>
        <w:rPr>
          <w:rFonts w:cs="Times New Roman"/>
          <w:b/>
          <w:szCs w:val="24"/>
        </w:rPr>
      </w:pPr>
      <w:r w:rsidRPr="00114B12">
        <w:rPr>
          <w:rFonts w:cs="Times New Roman"/>
          <w:b/>
          <w:szCs w:val="24"/>
        </w:rPr>
        <w:t>Возможности:</w:t>
      </w:r>
    </w:p>
    <w:p w14:paraId="0D630167" w14:textId="77777777" w:rsidR="00114B12" w:rsidRPr="001F4357" w:rsidRDefault="00114B12" w:rsidP="00114B12">
      <w:pPr>
        <w:ind w:firstLine="708"/>
        <w:rPr>
          <w:rFonts w:cs="Times New Roman"/>
          <w:szCs w:val="24"/>
        </w:rPr>
      </w:pPr>
      <w:r>
        <w:rPr>
          <w:rFonts w:cs="Times New Roman"/>
          <w:szCs w:val="24"/>
        </w:rPr>
        <w:t>и</w:t>
      </w:r>
      <w:r w:rsidRPr="001F4357">
        <w:rPr>
          <w:rFonts w:cs="Times New Roman"/>
          <w:szCs w:val="24"/>
        </w:rPr>
        <w:t xml:space="preserve">спользование реки Обь как объекта рекреации, для </w:t>
      </w:r>
      <w:r>
        <w:rPr>
          <w:rFonts w:cs="Times New Roman"/>
          <w:szCs w:val="24"/>
        </w:rPr>
        <w:t>внутреннего туризма, а также для рыбной ловли;</w:t>
      </w:r>
    </w:p>
    <w:p w14:paraId="2A397B79" w14:textId="77777777" w:rsidR="00114B12" w:rsidRPr="001F4357" w:rsidRDefault="00114B12" w:rsidP="00114B12">
      <w:pPr>
        <w:ind w:firstLine="708"/>
        <w:rPr>
          <w:rFonts w:cs="Times New Roman"/>
          <w:szCs w:val="24"/>
        </w:rPr>
      </w:pPr>
      <w:r>
        <w:rPr>
          <w:rFonts w:cs="Times New Roman"/>
          <w:szCs w:val="24"/>
        </w:rPr>
        <w:t>з</w:t>
      </w:r>
      <w:r w:rsidRPr="001F4357">
        <w:rPr>
          <w:rFonts w:cs="Times New Roman"/>
          <w:szCs w:val="24"/>
        </w:rPr>
        <w:t>аготовка и сбор недревесных</w:t>
      </w:r>
      <w:r>
        <w:rPr>
          <w:rFonts w:cs="Times New Roman"/>
          <w:szCs w:val="24"/>
        </w:rPr>
        <w:t xml:space="preserve"> лесных ресурсов, </w:t>
      </w:r>
      <w:r w:rsidRPr="001F4357">
        <w:rPr>
          <w:rFonts w:cs="Times New Roman"/>
          <w:szCs w:val="24"/>
        </w:rPr>
        <w:t xml:space="preserve">пищевых лесных ресурсов и </w:t>
      </w:r>
      <w:r>
        <w:rPr>
          <w:rFonts w:cs="Times New Roman"/>
          <w:szCs w:val="24"/>
        </w:rPr>
        <w:t>лекарственных растений</w:t>
      </w:r>
      <w:r w:rsidR="001D4B0D">
        <w:rPr>
          <w:rFonts w:cs="Times New Roman"/>
          <w:szCs w:val="24"/>
        </w:rPr>
        <w:t xml:space="preserve">, в том числе использование ресурсной базы соседних </w:t>
      </w:r>
      <w:r w:rsidR="007B6F0C">
        <w:rPr>
          <w:rFonts w:cs="Times New Roman"/>
          <w:szCs w:val="24"/>
        </w:rPr>
        <w:t>территорий</w:t>
      </w:r>
      <w:r>
        <w:rPr>
          <w:rFonts w:cs="Times New Roman"/>
          <w:szCs w:val="24"/>
        </w:rPr>
        <w:t>;</w:t>
      </w:r>
    </w:p>
    <w:p w14:paraId="7A42AD7E" w14:textId="77777777" w:rsidR="00846E1E" w:rsidRDefault="00114B12" w:rsidP="005C07C2">
      <w:pPr>
        <w:ind w:firstLine="720"/>
        <w:rPr>
          <w:rFonts w:cs="Times New Roman"/>
          <w:szCs w:val="24"/>
        </w:rPr>
      </w:pPr>
      <w:r>
        <w:rPr>
          <w:rFonts w:cs="Times New Roman"/>
          <w:szCs w:val="24"/>
        </w:rPr>
        <w:t>с</w:t>
      </w:r>
      <w:r w:rsidRPr="00114B12">
        <w:rPr>
          <w:rFonts w:cs="Times New Roman"/>
          <w:szCs w:val="24"/>
        </w:rPr>
        <w:t xml:space="preserve">оздание новых рабочих мест в </w:t>
      </w:r>
      <w:r>
        <w:rPr>
          <w:rFonts w:cs="Times New Roman"/>
          <w:szCs w:val="24"/>
        </w:rPr>
        <w:t>сфере</w:t>
      </w:r>
      <w:r w:rsidRPr="00114B12">
        <w:rPr>
          <w:rFonts w:cs="Times New Roman"/>
          <w:szCs w:val="24"/>
        </w:rPr>
        <w:t xml:space="preserve"> малого</w:t>
      </w:r>
      <w:r>
        <w:rPr>
          <w:rFonts w:cs="Times New Roman"/>
          <w:szCs w:val="24"/>
        </w:rPr>
        <w:t xml:space="preserve"> и среднего предпринимательства;</w:t>
      </w:r>
    </w:p>
    <w:p w14:paraId="6B06A120" w14:textId="77777777" w:rsidR="00114B12" w:rsidRPr="00114B12" w:rsidRDefault="00114B12" w:rsidP="00114B12">
      <w:pPr>
        <w:ind w:firstLine="720"/>
        <w:rPr>
          <w:rFonts w:cs="Times New Roman"/>
          <w:szCs w:val="24"/>
        </w:rPr>
      </w:pPr>
      <w:r w:rsidRPr="00114B12">
        <w:rPr>
          <w:rFonts w:cs="Times New Roman"/>
          <w:szCs w:val="24"/>
        </w:rPr>
        <w:t>оптимизац</w:t>
      </w:r>
      <w:r w:rsidR="00FF7225">
        <w:rPr>
          <w:rFonts w:cs="Times New Roman"/>
          <w:szCs w:val="24"/>
        </w:rPr>
        <w:t>ия системы разработки и увеличения</w:t>
      </w:r>
      <w:r w:rsidRPr="00114B12">
        <w:rPr>
          <w:rFonts w:cs="Times New Roman"/>
          <w:szCs w:val="24"/>
        </w:rPr>
        <w:t xml:space="preserve"> эффективности добычи нефти, применение новых технологий для выра</w:t>
      </w:r>
      <w:r w:rsidR="00FF7225">
        <w:rPr>
          <w:rFonts w:cs="Times New Roman"/>
          <w:szCs w:val="24"/>
        </w:rPr>
        <w:t>ботки трудноизвлекаемых запасов нефтегазодобывающими предприятиями города;</w:t>
      </w:r>
    </w:p>
    <w:p w14:paraId="78602742" w14:textId="77777777" w:rsidR="00114B12" w:rsidRPr="00114B12" w:rsidRDefault="00FF7225" w:rsidP="00114B12">
      <w:pPr>
        <w:ind w:firstLine="720"/>
        <w:rPr>
          <w:rFonts w:cs="Times New Roman"/>
          <w:szCs w:val="24"/>
        </w:rPr>
      </w:pPr>
      <w:r>
        <w:rPr>
          <w:rFonts w:cs="Times New Roman"/>
          <w:szCs w:val="24"/>
        </w:rPr>
        <w:t>э</w:t>
      </w:r>
      <w:r w:rsidR="00114B12" w:rsidRPr="00114B12">
        <w:rPr>
          <w:rFonts w:cs="Times New Roman"/>
          <w:szCs w:val="24"/>
        </w:rPr>
        <w:t xml:space="preserve">кспорт нефтегазосервисных услуг в другие регионы </w:t>
      </w:r>
      <w:r>
        <w:rPr>
          <w:rFonts w:cs="Times New Roman"/>
          <w:szCs w:val="24"/>
        </w:rPr>
        <w:t>страны</w:t>
      </w:r>
      <w:r w:rsidR="004626CF">
        <w:rPr>
          <w:rFonts w:cs="Times New Roman"/>
          <w:szCs w:val="24"/>
        </w:rPr>
        <w:t>;</w:t>
      </w:r>
    </w:p>
    <w:p w14:paraId="1BCEF8B4" w14:textId="77777777" w:rsidR="00114B12" w:rsidRPr="00114B12" w:rsidRDefault="00FF7225" w:rsidP="00114B12">
      <w:pPr>
        <w:ind w:firstLine="720"/>
        <w:rPr>
          <w:rFonts w:cs="Times New Roman"/>
          <w:szCs w:val="24"/>
        </w:rPr>
      </w:pPr>
      <w:r>
        <w:rPr>
          <w:rFonts w:cs="Times New Roman"/>
          <w:szCs w:val="24"/>
        </w:rPr>
        <w:t>с</w:t>
      </w:r>
      <w:r w:rsidR="00114B12" w:rsidRPr="00114B12">
        <w:rPr>
          <w:rFonts w:cs="Times New Roman"/>
          <w:szCs w:val="24"/>
        </w:rPr>
        <w:t>оздание технологических площадок</w:t>
      </w:r>
      <w:r>
        <w:rPr>
          <w:rFonts w:cs="Times New Roman"/>
          <w:szCs w:val="24"/>
        </w:rPr>
        <w:t xml:space="preserve"> (технопарков) </w:t>
      </w:r>
      <w:r w:rsidR="00114B12" w:rsidRPr="00114B12">
        <w:rPr>
          <w:rFonts w:cs="Times New Roman"/>
          <w:szCs w:val="24"/>
        </w:rPr>
        <w:t>для объединения малых хозяйств и пов</w:t>
      </w:r>
      <w:r>
        <w:rPr>
          <w:rFonts w:cs="Times New Roman"/>
          <w:szCs w:val="24"/>
        </w:rPr>
        <w:t>ышения их конкурентоспособности;</w:t>
      </w:r>
    </w:p>
    <w:p w14:paraId="6E27D041" w14:textId="77777777" w:rsidR="00114B12" w:rsidRDefault="00FF7225" w:rsidP="00114B12">
      <w:pPr>
        <w:ind w:firstLine="720"/>
        <w:rPr>
          <w:rFonts w:cs="Times New Roman"/>
          <w:szCs w:val="24"/>
        </w:rPr>
      </w:pPr>
      <w:r>
        <w:rPr>
          <w:rFonts w:cs="Times New Roman"/>
          <w:szCs w:val="24"/>
        </w:rPr>
        <w:t>о</w:t>
      </w:r>
      <w:r w:rsidR="00114B12" w:rsidRPr="00114B12">
        <w:rPr>
          <w:rFonts w:cs="Times New Roman"/>
          <w:szCs w:val="24"/>
        </w:rPr>
        <w:t>рганизация производства строймате</w:t>
      </w:r>
      <w:r w:rsidR="00FE4B35">
        <w:rPr>
          <w:rFonts w:cs="Times New Roman"/>
          <w:szCs w:val="24"/>
        </w:rPr>
        <w:t>риалов на основе местного сырья;</w:t>
      </w:r>
    </w:p>
    <w:p w14:paraId="086D36AB" w14:textId="77777777" w:rsidR="00FE4B35" w:rsidRPr="00114B12" w:rsidRDefault="00FE4B35" w:rsidP="00114B12">
      <w:pPr>
        <w:ind w:firstLine="720"/>
        <w:rPr>
          <w:rFonts w:cs="Times New Roman"/>
          <w:szCs w:val="24"/>
        </w:rPr>
      </w:pPr>
      <w:r>
        <w:rPr>
          <w:rFonts w:cs="Times New Roman"/>
          <w:szCs w:val="24"/>
        </w:rPr>
        <w:t>организация производства переработки пластика, бумаги, а также вторичного их использования;</w:t>
      </w:r>
    </w:p>
    <w:p w14:paraId="2F10E280" w14:textId="77777777" w:rsidR="007B6F0C" w:rsidRPr="007B6F0C" w:rsidRDefault="007B6F0C" w:rsidP="00114B12">
      <w:pPr>
        <w:ind w:firstLine="720"/>
        <w:rPr>
          <w:rFonts w:cs="Times New Roman"/>
          <w:szCs w:val="24"/>
        </w:rPr>
      </w:pPr>
      <w:r w:rsidRPr="007B6F0C">
        <w:rPr>
          <w:rFonts w:cs="Times New Roman"/>
          <w:szCs w:val="24"/>
        </w:rPr>
        <w:t>реализация проектов комплексного развития застроенных территорий под жилищное строительство</w:t>
      </w:r>
      <w:r>
        <w:rPr>
          <w:rFonts w:cs="Times New Roman"/>
          <w:szCs w:val="24"/>
        </w:rPr>
        <w:t>;</w:t>
      </w:r>
    </w:p>
    <w:p w14:paraId="35CE0DCF" w14:textId="77777777" w:rsidR="00114B12" w:rsidRDefault="00FE4B35" w:rsidP="00114B12">
      <w:pPr>
        <w:ind w:firstLine="720"/>
        <w:rPr>
          <w:rFonts w:cs="Times New Roman"/>
          <w:szCs w:val="24"/>
        </w:rPr>
      </w:pPr>
      <w:r>
        <w:rPr>
          <w:rFonts w:cs="Times New Roman"/>
          <w:szCs w:val="24"/>
        </w:rPr>
        <w:t>реализация</w:t>
      </w:r>
      <w:r w:rsidR="00114B12" w:rsidRPr="00114B12">
        <w:rPr>
          <w:rFonts w:cs="Times New Roman"/>
          <w:szCs w:val="24"/>
        </w:rPr>
        <w:t xml:space="preserve"> механизмов муниципально-частного партнерства при реализации социально значимых проектов</w:t>
      </w:r>
      <w:r w:rsidR="001D4B0D">
        <w:rPr>
          <w:rFonts w:cs="Times New Roman"/>
          <w:szCs w:val="24"/>
        </w:rPr>
        <w:t>;</w:t>
      </w:r>
    </w:p>
    <w:p w14:paraId="3CF498B7" w14:textId="77777777" w:rsidR="00FB05D7" w:rsidRPr="00FB05D7" w:rsidRDefault="00FB05D7" w:rsidP="00FB05D7">
      <w:pPr>
        <w:rPr>
          <w:rFonts w:eastAsia="Batang" w:cs="Times New Roman"/>
          <w:szCs w:val="24"/>
          <w:lang w:eastAsia="ko-KR"/>
        </w:rPr>
      </w:pPr>
      <w:r w:rsidRPr="00FB05D7">
        <w:rPr>
          <w:rFonts w:eastAsia="Batang" w:cs="Times New Roman"/>
          <w:szCs w:val="24"/>
          <w:lang w:eastAsia="ko-KR"/>
        </w:rPr>
        <w:t xml:space="preserve">создание </w:t>
      </w:r>
      <w:r w:rsidR="00442BB9">
        <w:rPr>
          <w:rFonts w:eastAsia="Batang" w:cs="Times New Roman"/>
          <w:szCs w:val="24"/>
          <w:lang w:eastAsia="ko-KR"/>
        </w:rPr>
        <w:t xml:space="preserve">общественных пространств </w:t>
      </w:r>
      <w:r>
        <w:rPr>
          <w:rFonts w:eastAsia="Batang" w:cs="Times New Roman"/>
          <w:szCs w:val="24"/>
          <w:lang w:eastAsia="ko-KR"/>
        </w:rPr>
        <w:t xml:space="preserve">для создания комфортных условий развития субъектов предпринимательства и </w:t>
      </w:r>
      <w:r w:rsidRPr="00FB05D7">
        <w:rPr>
          <w:rFonts w:eastAsia="Batang" w:cs="Times New Roman"/>
          <w:szCs w:val="24"/>
          <w:lang w:eastAsia="ko-KR"/>
        </w:rPr>
        <w:t>некоммерческих</w:t>
      </w:r>
      <w:r>
        <w:rPr>
          <w:rFonts w:eastAsia="Batang" w:cs="Times New Roman"/>
          <w:szCs w:val="24"/>
          <w:lang w:eastAsia="ko-KR"/>
        </w:rPr>
        <w:t xml:space="preserve"> организаций</w:t>
      </w:r>
      <w:r w:rsidR="00442BB9">
        <w:rPr>
          <w:rFonts w:eastAsia="Batang" w:cs="Times New Roman"/>
          <w:szCs w:val="24"/>
          <w:lang w:eastAsia="ko-KR"/>
        </w:rPr>
        <w:t xml:space="preserve"> (</w:t>
      </w:r>
      <w:r w:rsidR="00442BB9" w:rsidRPr="00FB05D7">
        <w:rPr>
          <w:rFonts w:eastAsia="Batang" w:cs="Times New Roman"/>
          <w:szCs w:val="24"/>
          <w:lang w:eastAsia="ko-KR"/>
        </w:rPr>
        <w:t>коворкинг-центр</w:t>
      </w:r>
      <w:r w:rsidR="00442BB9">
        <w:rPr>
          <w:rFonts w:eastAsia="Batang" w:cs="Times New Roman"/>
          <w:szCs w:val="24"/>
          <w:lang w:eastAsia="ko-KR"/>
        </w:rPr>
        <w:t>, арт-резиденция);</w:t>
      </w:r>
    </w:p>
    <w:p w14:paraId="0E936825" w14:textId="77777777" w:rsidR="00FB05D7" w:rsidRPr="00FB05D7" w:rsidRDefault="00FB05D7" w:rsidP="00FB05D7">
      <w:pPr>
        <w:ind w:firstLine="708"/>
        <w:rPr>
          <w:rFonts w:eastAsia="Batang" w:cs="Times New Roman"/>
          <w:szCs w:val="24"/>
          <w:lang w:eastAsia="ko-KR"/>
        </w:rPr>
      </w:pPr>
      <w:r>
        <w:rPr>
          <w:rFonts w:eastAsia="Batang" w:cs="Times New Roman"/>
          <w:szCs w:val="24"/>
          <w:lang w:eastAsia="ko-KR"/>
        </w:rPr>
        <w:t xml:space="preserve">активное использование </w:t>
      </w:r>
      <w:r w:rsidRPr="00FB05D7">
        <w:rPr>
          <w:rFonts w:eastAsia="Batang" w:cs="Times New Roman"/>
          <w:szCs w:val="24"/>
          <w:lang w:eastAsia="ko-KR"/>
        </w:rPr>
        <w:t>потенциала региональных институтов поддержки малого</w:t>
      </w:r>
      <w:r>
        <w:rPr>
          <w:rFonts w:eastAsia="Batang" w:cs="Times New Roman"/>
          <w:szCs w:val="24"/>
          <w:lang w:eastAsia="ko-KR"/>
        </w:rPr>
        <w:t xml:space="preserve"> и среднего предпринимательства;</w:t>
      </w:r>
    </w:p>
    <w:p w14:paraId="480F07BE" w14:textId="77777777" w:rsidR="00FB05D7" w:rsidRPr="00FB05D7" w:rsidRDefault="00FB05D7" w:rsidP="00FB05D7">
      <w:pPr>
        <w:ind w:firstLine="720"/>
        <w:rPr>
          <w:rFonts w:cs="Times New Roman"/>
          <w:szCs w:val="24"/>
        </w:rPr>
      </w:pPr>
      <w:r>
        <w:rPr>
          <w:rFonts w:eastAsia="Batang" w:cs="Times New Roman"/>
          <w:szCs w:val="24"/>
          <w:lang w:eastAsia="ko-KR"/>
        </w:rPr>
        <w:t>р</w:t>
      </w:r>
      <w:r w:rsidRPr="00FB05D7">
        <w:rPr>
          <w:rFonts w:eastAsia="Batang" w:cs="Times New Roman"/>
          <w:szCs w:val="24"/>
          <w:lang w:eastAsia="ko-KR"/>
        </w:rPr>
        <w:t>азвитие социального предпринимательства</w:t>
      </w:r>
      <w:r>
        <w:rPr>
          <w:rFonts w:eastAsia="Batang" w:cs="Times New Roman"/>
          <w:szCs w:val="24"/>
          <w:lang w:eastAsia="ko-KR"/>
        </w:rPr>
        <w:t xml:space="preserve"> и некоммерческих организаций</w:t>
      </w:r>
      <w:r w:rsidR="00C538EF">
        <w:rPr>
          <w:rFonts w:eastAsia="Batang" w:cs="Times New Roman"/>
          <w:szCs w:val="24"/>
          <w:lang w:eastAsia="ko-KR"/>
        </w:rPr>
        <w:t>;</w:t>
      </w:r>
    </w:p>
    <w:p w14:paraId="03A8D5A0" w14:textId="77777777" w:rsidR="00B64CA9" w:rsidRDefault="00B64CA9" w:rsidP="00B64CA9">
      <w:pPr>
        <w:ind w:firstLine="720"/>
        <w:rPr>
          <w:rFonts w:cs="Times New Roman"/>
          <w:szCs w:val="24"/>
        </w:rPr>
      </w:pPr>
      <w:r>
        <w:rPr>
          <w:rFonts w:cs="Times New Roman"/>
          <w:szCs w:val="24"/>
        </w:rPr>
        <w:t>активное использование жителями интернет-торговли, а также реализация местной продукции предпринимателей с помощью маркетплейсов и социальных сетей;</w:t>
      </w:r>
    </w:p>
    <w:p w14:paraId="7F18072E" w14:textId="77777777" w:rsidR="00ED1FFF" w:rsidRDefault="00ED1FFF" w:rsidP="00ED1FFF">
      <w:pPr>
        <w:ind w:firstLine="708"/>
        <w:rPr>
          <w:rFonts w:eastAsia="Batang" w:cs="Times New Roman"/>
          <w:szCs w:val="24"/>
          <w:lang w:eastAsia="ko-KR"/>
        </w:rPr>
      </w:pPr>
      <w:r>
        <w:rPr>
          <w:rFonts w:eastAsia="Batang" w:cs="Times New Roman"/>
          <w:szCs w:val="24"/>
          <w:lang w:eastAsia="ko-KR"/>
        </w:rPr>
        <w:t>р</w:t>
      </w:r>
      <w:r w:rsidRPr="00ED1FFF">
        <w:rPr>
          <w:rFonts w:eastAsia="Batang" w:cs="Times New Roman"/>
          <w:szCs w:val="24"/>
          <w:lang w:eastAsia="ko-KR"/>
        </w:rPr>
        <w:t xml:space="preserve">азвитие агломерационных </w:t>
      </w:r>
      <w:r>
        <w:rPr>
          <w:rFonts w:eastAsia="Batang" w:cs="Times New Roman"/>
          <w:szCs w:val="24"/>
          <w:lang w:eastAsia="ko-KR"/>
        </w:rPr>
        <w:t>связей с соседними территориями;</w:t>
      </w:r>
    </w:p>
    <w:p w14:paraId="57D8686B" w14:textId="77777777" w:rsidR="00ED1FFF" w:rsidRDefault="00ED1FFF" w:rsidP="00ED1FFF">
      <w:pPr>
        <w:ind w:firstLine="708"/>
        <w:rPr>
          <w:rFonts w:eastAsia="Batang" w:cs="Times New Roman"/>
          <w:szCs w:val="24"/>
          <w:lang w:eastAsia="ko-KR"/>
        </w:rPr>
      </w:pPr>
      <w:r>
        <w:rPr>
          <w:rFonts w:eastAsia="Batang" w:cs="Times New Roman"/>
          <w:szCs w:val="24"/>
          <w:lang w:eastAsia="ko-KR"/>
        </w:rPr>
        <w:t>дальнейшее участие в федеральных и региональных конкурсах проектов для получения финансирования н</w:t>
      </w:r>
      <w:r w:rsidR="005C255C">
        <w:rPr>
          <w:rFonts w:eastAsia="Batang" w:cs="Times New Roman"/>
          <w:szCs w:val="24"/>
          <w:lang w:eastAsia="ko-KR"/>
        </w:rPr>
        <w:t>а реализацию городских проектов;</w:t>
      </w:r>
    </w:p>
    <w:p w14:paraId="242AC2B0" w14:textId="3580A0DC" w:rsidR="005C255C" w:rsidRDefault="005C255C" w:rsidP="00ED1FFF">
      <w:pPr>
        <w:ind w:firstLine="708"/>
        <w:rPr>
          <w:rFonts w:eastAsia="Batang" w:cs="Times New Roman"/>
          <w:szCs w:val="24"/>
          <w:lang w:eastAsia="ko-KR"/>
        </w:rPr>
      </w:pPr>
      <w:r>
        <w:rPr>
          <w:rFonts w:eastAsia="Batang" w:cs="Times New Roman"/>
          <w:szCs w:val="24"/>
          <w:lang w:eastAsia="ko-KR"/>
        </w:rPr>
        <w:t>реализация федерального</w:t>
      </w:r>
      <w:r w:rsidR="00CD65CB">
        <w:rPr>
          <w:rFonts w:eastAsia="Batang" w:cs="Times New Roman"/>
          <w:szCs w:val="24"/>
          <w:lang w:eastAsia="ko-KR"/>
        </w:rPr>
        <w:t xml:space="preserve"> транспортного</w:t>
      </w:r>
      <w:r>
        <w:rPr>
          <w:rFonts w:eastAsia="Batang" w:cs="Times New Roman"/>
          <w:szCs w:val="24"/>
          <w:lang w:eastAsia="ko-KR"/>
        </w:rPr>
        <w:t xml:space="preserve"> проекта, затрагивающего территорию города Мегиона, </w:t>
      </w:r>
      <w:r w:rsidRPr="005C255C">
        <w:rPr>
          <w:rFonts w:eastAsia="Batang" w:cs="Times New Roman"/>
          <w:szCs w:val="24"/>
          <w:lang w:eastAsia="ko-KR"/>
        </w:rPr>
        <w:t>Северного широтного коридора «Пермь — Серов — Ханты-Мансийск —</w:t>
      </w:r>
      <w:r>
        <w:rPr>
          <w:rFonts w:eastAsia="Batang" w:cs="Times New Roman"/>
          <w:szCs w:val="24"/>
          <w:lang w:eastAsia="ko-KR"/>
        </w:rPr>
        <w:t xml:space="preserve"> Сургут — Нижневартовск — Томск»</w:t>
      </w:r>
      <w:r w:rsidR="00E810D8">
        <w:rPr>
          <w:rFonts w:eastAsia="Batang" w:cs="Times New Roman"/>
          <w:szCs w:val="24"/>
          <w:lang w:eastAsia="ko-KR"/>
        </w:rPr>
        <w:t>.</w:t>
      </w:r>
    </w:p>
    <w:p w14:paraId="22A7EA32" w14:textId="1E0FFF05" w:rsidR="00103CEE" w:rsidRDefault="00103CEE" w:rsidP="00ED1FFF">
      <w:pPr>
        <w:ind w:firstLine="708"/>
        <w:rPr>
          <w:rFonts w:eastAsia="Batang" w:cs="Times New Roman"/>
          <w:szCs w:val="24"/>
          <w:lang w:eastAsia="ko-KR"/>
        </w:rPr>
      </w:pPr>
      <w:r>
        <w:rPr>
          <w:rFonts w:eastAsia="Batang" w:cs="Times New Roman"/>
          <w:szCs w:val="24"/>
          <w:lang w:eastAsia="ko-KR"/>
        </w:rPr>
        <w:t>реализация федерального проекта железной дороги Северный широтный ход.</w:t>
      </w:r>
    </w:p>
    <w:p w14:paraId="520199BE" w14:textId="77777777" w:rsidR="004A7934" w:rsidRDefault="004A7934" w:rsidP="00ED1FFF">
      <w:pPr>
        <w:ind w:firstLine="708"/>
        <w:rPr>
          <w:rFonts w:eastAsia="Batang" w:cs="Times New Roman"/>
          <w:b/>
          <w:szCs w:val="24"/>
          <w:lang w:eastAsia="ko-KR"/>
        </w:rPr>
      </w:pPr>
    </w:p>
    <w:p w14:paraId="7F2B50C8" w14:textId="6999F2B9" w:rsidR="00E810D8" w:rsidRDefault="00CD65CB" w:rsidP="00ED1FFF">
      <w:pPr>
        <w:ind w:firstLine="708"/>
        <w:rPr>
          <w:rFonts w:eastAsia="Batang" w:cs="Times New Roman"/>
          <w:b/>
          <w:szCs w:val="24"/>
          <w:lang w:eastAsia="ko-KR"/>
        </w:rPr>
      </w:pPr>
      <w:r>
        <w:rPr>
          <w:rFonts w:eastAsia="Batang" w:cs="Times New Roman"/>
          <w:b/>
          <w:szCs w:val="24"/>
          <w:lang w:eastAsia="ko-KR"/>
        </w:rPr>
        <w:t>Угрозы</w:t>
      </w:r>
      <w:r w:rsidR="00E810D8" w:rsidRPr="00E810D8">
        <w:rPr>
          <w:rFonts w:eastAsia="Batang" w:cs="Times New Roman"/>
          <w:b/>
          <w:szCs w:val="24"/>
          <w:lang w:eastAsia="ko-KR"/>
        </w:rPr>
        <w:t>:</w:t>
      </w:r>
    </w:p>
    <w:p w14:paraId="5CA61D5C" w14:textId="77777777" w:rsidR="0072153E" w:rsidRDefault="0072153E" w:rsidP="00ED1FFF">
      <w:pPr>
        <w:ind w:firstLine="708"/>
        <w:rPr>
          <w:rFonts w:eastAsia="Batang" w:cs="Times New Roman"/>
          <w:szCs w:val="24"/>
          <w:lang w:eastAsia="ko-KR"/>
        </w:rPr>
      </w:pPr>
      <w:r>
        <w:rPr>
          <w:rFonts w:eastAsia="Batang" w:cs="Times New Roman"/>
          <w:szCs w:val="24"/>
          <w:lang w:eastAsia="ko-KR"/>
        </w:rPr>
        <w:t>и</w:t>
      </w:r>
      <w:r w:rsidRPr="0072153E">
        <w:rPr>
          <w:rFonts w:eastAsia="Batang" w:cs="Times New Roman"/>
          <w:szCs w:val="24"/>
          <w:lang w:eastAsia="ko-KR"/>
        </w:rPr>
        <w:t>зменение конъюнктуры мирового рынка углеводородов</w:t>
      </w:r>
      <w:r>
        <w:rPr>
          <w:rFonts w:eastAsia="Batang" w:cs="Times New Roman"/>
          <w:szCs w:val="24"/>
          <w:lang w:eastAsia="ko-KR"/>
        </w:rPr>
        <w:t>;</w:t>
      </w:r>
    </w:p>
    <w:p w14:paraId="6BC1498E" w14:textId="77777777" w:rsidR="00B6658F" w:rsidRDefault="00B6658F" w:rsidP="00ED1FFF">
      <w:pPr>
        <w:ind w:firstLine="708"/>
        <w:rPr>
          <w:rFonts w:eastAsia="Batang" w:cs="Times New Roman"/>
          <w:szCs w:val="24"/>
          <w:lang w:eastAsia="ko-KR"/>
        </w:rPr>
      </w:pPr>
      <w:r>
        <w:rPr>
          <w:rFonts w:eastAsia="Batang" w:cs="Times New Roman"/>
          <w:szCs w:val="24"/>
          <w:lang w:eastAsia="ko-KR"/>
        </w:rPr>
        <w:t>риски энергетического перехода;</w:t>
      </w:r>
    </w:p>
    <w:p w14:paraId="712FC571" w14:textId="77777777" w:rsidR="00C52B2D" w:rsidRDefault="00C52B2D" w:rsidP="00ED1FFF">
      <w:pPr>
        <w:ind w:firstLine="708"/>
        <w:rPr>
          <w:rFonts w:eastAsia="Batang" w:cs="Times New Roman"/>
          <w:szCs w:val="24"/>
          <w:lang w:eastAsia="ko-KR"/>
        </w:rPr>
      </w:pPr>
      <w:r>
        <w:rPr>
          <w:rFonts w:eastAsia="Batang" w:cs="Times New Roman"/>
          <w:szCs w:val="24"/>
          <w:lang w:eastAsia="ko-KR"/>
        </w:rPr>
        <w:t>влияние санкционной политики и инфляционных проце</w:t>
      </w:r>
      <w:r w:rsidR="008655DD">
        <w:rPr>
          <w:rFonts w:eastAsia="Batang" w:cs="Times New Roman"/>
          <w:szCs w:val="24"/>
          <w:lang w:eastAsia="ko-KR"/>
        </w:rPr>
        <w:t>ссов на социально-экономическую ситуацию;</w:t>
      </w:r>
    </w:p>
    <w:p w14:paraId="50B67FCE" w14:textId="77777777" w:rsidR="00C52B2D" w:rsidRDefault="00C52B2D" w:rsidP="00ED1FFF">
      <w:pPr>
        <w:ind w:firstLine="708"/>
        <w:rPr>
          <w:rFonts w:eastAsia="Batang" w:cs="Times New Roman"/>
          <w:szCs w:val="24"/>
          <w:lang w:eastAsia="ko-KR"/>
        </w:rPr>
      </w:pPr>
      <w:r w:rsidRPr="00C52B2D">
        <w:rPr>
          <w:rFonts w:eastAsia="Batang" w:cs="Times New Roman"/>
          <w:szCs w:val="24"/>
          <w:lang w:eastAsia="ko-KR"/>
        </w:rPr>
        <w:t>снижение численности трудовых ресурсов, дефицит специалистов рабочих профессий</w:t>
      </w:r>
      <w:r>
        <w:rPr>
          <w:rFonts w:eastAsia="Batang" w:cs="Times New Roman"/>
          <w:szCs w:val="24"/>
          <w:lang w:eastAsia="ko-KR"/>
        </w:rPr>
        <w:t>;</w:t>
      </w:r>
    </w:p>
    <w:p w14:paraId="0451D024" w14:textId="77777777" w:rsidR="007B6F0C" w:rsidRPr="007B6F0C" w:rsidRDefault="007B6F0C" w:rsidP="00ED1FFF">
      <w:pPr>
        <w:ind w:firstLine="708"/>
        <w:rPr>
          <w:rFonts w:eastAsia="Batang" w:cs="Times New Roman"/>
          <w:szCs w:val="24"/>
          <w:lang w:eastAsia="ko-KR"/>
        </w:rPr>
      </w:pPr>
      <w:r w:rsidRPr="007B6F0C">
        <w:rPr>
          <w:rFonts w:cs="Times New Roman"/>
          <w:szCs w:val="24"/>
        </w:rPr>
        <w:t>значительное удорожание строительства, что может привести к замедлению темпов строительства и снижению качества возводимых объектов</w:t>
      </w:r>
      <w:r>
        <w:rPr>
          <w:rFonts w:cs="Times New Roman"/>
          <w:szCs w:val="24"/>
        </w:rPr>
        <w:t>;</w:t>
      </w:r>
    </w:p>
    <w:p w14:paraId="51AAA16F" w14:textId="77777777" w:rsidR="0029360C" w:rsidRDefault="0029360C" w:rsidP="00ED1FFF">
      <w:pPr>
        <w:ind w:firstLine="708"/>
        <w:rPr>
          <w:rFonts w:eastAsia="Batang" w:cs="Times New Roman"/>
          <w:szCs w:val="24"/>
          <w:lang w:eastAsia="ko-KR"/>
        </w:rPr>
      </w:pPr>
      <w:r>
        <w:rPr>
          <w:rFonts w:eastAsia="Batang" w:cs="Times New Roman"/>
          <w:szCs w:val="24"/>
          <w:lang w:eastAsia="ko-KR"/>
        </w:rPr>
        <w:t>у</w:t>
      </w:r>
      <w:r w:rsidRPr="0029360C">
        <w:rPr>
          <w:rFonts w:eastAsia="Batang" w:cs="Times New Roman"/>
          <w:szCs w:val="24"/>
          <w:lang w:eastAsia="ko-KR"/>
        </w:rPr>
        <w:t>ход с рынка субъектов малого предпринимательства по мере распрост</w:t>
      </w:r>
      <w:r>
        <w:rPr>
          <w:rFonts w:eastAsia="Batang" w:cs="Times New Roman"/>
          <w:szCs w:val="24"/>
          <w:lang w:eastAsia="ko-KR"/>
        </w:rPr>
        <w:t>ранения в городе торговых сетей и развития интернет-торговли;</w:t>
      </w:r>
    </w:p>
    <w:p w14:paraId="1A000D8C" w14:textId="77777777" w:rsidR="00AC6112" w:rsidRDefault="00AC6112" w:rsidP="00ED1FFF">
      <w:pPr>
        <w:ind w:firstLine="708"/>
        <w:rPr>
          <w:rFonts w:eastAsia="Batang" w:cs="Times New Roman"/>
          <w:szCs w:val="24"/>
          <w:lang w:eastAsia="ko-KR"/>
        </w:rPr>
      </w:pPr>
      <w:r>
        <w:rPr>
          <w:rFonts w:eastAsia="Batang" w:cs="Times New Roman"/>
          <w:szCs w:val="24"/>
          <w:lang w:eastAsia="ko-KR"/>
        </w:rPr>
        <w:t>наличие дефицита бюджета города Мегиона;</w:t>
      </w:r>
    </w:p>
    <w:bookmarkEnd w:id="149"/>
    <w:bookmarkEnd w:id="150"/>
    <w:bookmarkEnd w:id="151"/>
    <w:bookmarkEnd w:id="152"/>
    <w:p w14:paraId="0F146EC2" w14:textId="77777777" w:rsidR="00B2446D" w:rsidRDefault="00B2446D" w:rsidP="00B2446D">
      <w:pPr>
        <w:rPr>
          <w:rFonts w:eastAsia="Batang" w:cs="Times New Roman"/>
          <w:szCs w:val="24"/>
          <w:lang w:eastAsia="ko-KR"/>
        </w:rPr>
      </w:pPr>
      <w:r>
        <w:rPr>
          <w:rFonts w:eastAsia="Batang" w:cs="Times New Roman"/>
          <w:szCs w:val="24"/>
          <w:lang w:eastAsia="ko-KR"/>
        </w:rPr>
        <w:t>возрастающая нагрузка на улично-дорожную сеть, по причине автомобилизации населения, роста автомобильных грузоперевозок;</w:t>
      </w:r>
    </w:p>
    <w:p w14:paraId="1DE9B31D" w14:textId="77777777" w:rsidR="00B2446D" w:rsidRDefault="00B2446D" w:rsidP="00B2446D">
      <w:pPr>
        <w:rPr>
          <w:rFonts w:eastAsia="Batang" w:cs="Times New Roman"/>
          <w:szCs w:val="24"/>
          <w:lang w:eastAsia="ko-KR"/>
        </w:rPr>
      </w:pPr>
      <w:r>
        <w:rPr>
          <w:rFonts w:eastAsia="Batang" w:cs="Times New Roman"/>
          <w:szCs w:val="24"/>
          <w:lang w:eastAsia="ko-KR"/>
        </w:rPr>
        <w:lastRenderedPageBreak/>
        <w:t>риски аварий в связи с износом коммунальных сетей;</w:t>
      </w:r>
    </w:p>
    <w:p w14:paraId="29892093" w14:textId="370C46B7" w:rsidR="0072153E" w:rsidRPr="0072153E" w:rsidRDefault="0072153E" w:rsidP="0072153E">
      <w:pPr>
        <w:rPr>
          <w:rFonts w:eastAsia="Batang" w:cs="Times New Roman"/>
          <w:szCs w:val="24"/>
          <w:lang w:eastAsia="ko-KR"/>
        </w:rPr>
      </w:pPr>
      <w:r w:rsidRPr="0072153E">
        <w:rPr>
          <w:rFonts w:eastAsia="Batang" w:cs="Times New Roman"/>
          <w:szCs w:val="24"/>
          <w:lang w:eastAsia="ko-KR"/>
        </w:rPr>
        <w:t>снижение безвозмездных</w:t>
      </w:r>
      <w:r>
        <w:rPr>
          <w:rFonts w:eastAsia="Batang" w:cs="Times New Roman"/>
          <w:szCs w:val="24"/>
          <w:lang w:eastAsia="ko-KR"/>
        </w:rPr>
        <w:t>,</w:t>
      </w:r>
      <w:r w:rsidRPr="0072153E">
        <w:rPr>
          <w:rFonts w:eastAsia="Batang" w:cs="Times New Roman"/>
          <w:szCs w:val="24"/>
          <w:lang w:eastAsia="ko-KR"/>
        </w:rPr>
        <w:t xml:space="preserve"> налоговых поступлений в местный бюджет, недофина</w:t>
      </w:r>
      <w:r w:rsidR="00103CEE">
        <w:rPr>
          <w:rFonts w:eastAsia="Batang" w:cs="Times New Roman"/>
          <w:szCs w:val="24"/>
          <w:lang w:eastAsia="ko-KR"/>
        </w:rPr>
        <w:t>нсирование реализации программ.</w:t>
      </w:r>
    </w:p>
    <w:p w14:paraId="0CB3745B" w14:textId="3EE341D4" w:rsidR="00C538EF" w:rsidRDefault="00C538EF" w:rsidP="0072153E">
      <w:pPr>
        <w:rPr>
          <w:rFonts w:eastAsia="Batang" w:cs="Times New Roman"/>
          <w:szCs w:val="24"/>
          <w:lang w:eastAsia="ko-KR"/>
        </w:rPr>
      </w:pPr>
    </w:p>
    <w:p w14:paraId="6122A75C" w14:textId="77777777" w:rsidR="004669E8" w:rsidRPr="001F4357" w:rsidRDefault="004669E8" w:rsidP="001F4357">
      <w:pPr>
        <w:ind w:firstLine="720"/>
        <w:rPr>
          <w:rFonts w:cs="Times New Roman"/>
          <w:szCs w:val="24"/>
        </w:rPr>
      </w:pPr>
    </w:p>
    <w:p w14:paraId="097B4EF0" w14:textId="19AF7A61" w:rsidR="00763CD8" w:rsidRPr="00B4732F" w:rsidRDefault="00B4732F" w:rsidP="00661A42">
      <w:pPr>
        <w:pStyle w:val="a3"/>
        <w:keepNext/>
        <w:keepLines/>
        <w:spacing w:after="0" w:line="240" w:lineRule="auto"/>
        <w:ind w:left="0"/>
        <w:jc w:val="center"/>
        <w:outlineLvl w:val="0"/>
        <w:rPr>
          <w:rFonts w:eastAsiaTheme="majorEastAsia"/>
          <w:b/>
          <w:bCs/>
        </w:rPr>
      </w:pPr>
      <w:bookmarkStart w:id="153" w:name="_Toc1519818"/>
      <w:bookmarkStart w:id="154" w:name="_Toc5574809"/>
      <w:bookmarkStart w:id="155" w:name="_Toc152760929"/>
      <w:r>
        <w:rPr>
          <w:rFonts w:eastAsiaTheme="majorEastAsia"/>
          <w:b/>
          <w:bCs/>
        </w:rPr>
        <w:t>3.</w:t>
      </w:r>
      <w:r w:rsidR="00763CD8" w:rsidRPr="00B4732F">
        <w:rPr>
          <w:rFonts w:eastAsiaTheme="majorEastAsia"/>
          <w:b/>
          <w:bCs/>
        </w:rPr>
        <w:t>СЦЕНАРИИ РАЗВИТИЯ ГОРОД</w:t>
      </w:r>
      <w:r w:rsidR="00635D55">
        <w:rPr>
          <w:rFonts w:eastAsiaTheme="majorEastAsia"/>
          <w:b/>
          <w:bCs/>
        </w:rPr>
        <w:t>А</w:t>
      </w:r>
      <w:r w:rsidR="00763CD8" w:rsidRPr="00B4732F">
        <w:rPr>
          <w:rFonts w:eastAsiaTheme="majorEastAsia"/>
          <w:b/>
          <w:bCs/>
        </w:rPr>
        <w:t xml:space="preserve"> МЕГИОН</w:t>
      </w:r>
      <w:r w:rsidR="00635D55">
        <w:rPr>
          <w:rFonts w:eastAsiaTheme="majorEastAsia"/>
          <w:b/>
          <w:bCs/>
        </w:rPr>
        <w:t>А</w:t>
      </w:r>
      <w:r w:rsidR="00763CD8" w:rsidRPr="00B4732F">
        <w:rPr>
          <w:rFonts w:eastAsiaTheme="majorEastAsia"/>
          <w:b/>
          <w:bCs/>
        </w:rPr>
        <w:t>, ВЫБОР ЦЕЛЕВОГО СЦЕНАРИЯ</w:t>
      </w:r>
      <w:bookmarkEnd w:id="153"/>
      <w:bookmarkEnd w:id="154"/>
      <w:bookmarkEnd w:id="155"/>
    </w:p>
    <w:p w14:paraId="5A9010D9" w14:textId="77777777" w:rsidR="00AC1331" w:rsidRPr="00AC1331" w:rsidRDefault="00AC1331" w:rsidP="00522FC8"/>
    <w:p w14:paraId="63E32F7E" w14:textId="61EE775D" w:rsidR="0000384C" w:rsidRPr="0000384C" w:rsidRDefault="0000384C" w:rsidP="0000384C">
      <w:pPr>
        <w:ind w:firstLine="720"/>
        <w:rPr>
          <w:rFonts w:cs="Times New Roman"/>
          <w:szCs w:val="24"/>
        </w:rPr>
      </w:pPr>
      <w:r w:rsidRPr="0000384C">
        <w:rPr>
          <w:rFonts w:cs="Times New Roman"/>
          <w:szCs w:val="24"/>
        </w:rPr>
        <w:t>Согласно одному из принципов стратегического планирования значительное влияние на социально-экономическое развитие оказывают ге</w:t>
      </w:r>
      <w:r>
        <w:rPr>
          <w:rFonts w:cs="Times New Roman"/>
          <w:szCs w:val="24"/>
        </w:rPr>
        <w:t>ополитические факторы. В основу сц</w:t>
      </w:r>
      <w:r w:rsidRPr="0000384C">
        <w:rPr>
          <w:rFonts w:cs="Times New Roman"/>
          <w:szCs w:val="24"/>
        </w:rPr>
        <w:t>енариев социально-экономического</w:t>
      </w:r>
      <w:r w:rsidR="00FC40FE">
        <w:rPr>
          <w:rFonts w:cs="Times New Roman"/>
          <w:szCs w:val="24"/>
        </w:rPr>
        <w:t xml:space="preserve"> развития</w:t>
      </w:r>
      <w:r w:rsidRPr="0000384C">
        <w:rPr>
          <w:rFonts w:cs="Times New Roman"/>
          <w:szCs w:val="24"/>
        </w:rPr>
        <w:t xml:space="preserve"> </w:t>
      </w:r>
      <w:r>
        <w:rPr>
          <w:rFonts w:cs="Times New Roman"/>
          <w:szCs w:val="24"/>
        </w:rPr>
        <w:t>города Мегиона до 2036 года</w:t>
      </w:r>
      <w:r w:rsidRPr="0000384C">
        <w:rPr>
          <w:rFonts w:cs="Times New Roman"/>
          <w:szCs w:val="24"/>
        </w:rPr>
        <w:t xml:space="preserve"> заложены ключевые итоги и тренды, внешнеэкономические ограничения и риски, сложившиеся в 2020 –</w:t>
      </w:r>
      <w:r>
        <w:rPr>
          <w:rFonts w:cs="Times New Roman"/>
          <w:szCs w:val="24"/>
        </w:rPr>
        <w:t xml:space="preserve"> 2022</w:t>
      </w:r>
      <w:r w:rsidRPr="0000384C">
        <w:rPr>
          <w:rFonts w:cs="Times New Roman"/>
          <w:szCs w:val="24"/>
        </w:rPr>
        <w:t xml:space="preserve"> годах. </w:t>
      </w:r>
    </w:p>
    <w:p w14:paraId="1DA1ECBC" w14:textId="47E034FB" w:rsidR="0000384C" w:rsidRPr="0000384C" w:rsidRDefault="0000384C" w:rsidP="0000384C">
      <w:pPr>
        <w:ind w:firstLine="720"/>
        <w:rPr>
          <w:rFonts w:cs="Times New Roman"/>
          <w:szCs w:val="24"/>
        </w:rPr>
      </w:pPr>
      <w:r w:rsidRPr="0000384C">
        <w:rPr>
          <w:rFonts w:cs="Times New Roman"/>
          <w:szCs w:val="24"/>
        </w:rPr>
        <w:t>В связи с внешнеэкономическими санкциями недружественных стран существенное влия</w:t>
      </w:r>
      <w:r>
        <w:rPr>
          <w:rFonts w:cs="Times New Roman"/>
          <w:szCs w:val="24"/>
        </w:rPr>
        <w:t>ние на развитие экономики в 2023</w:t>
      </w:r>
      <w:r w:rsidRPr="0000384C">
        <w:rPr>
          <w:rFonts w:cs="Times New Roman"/>
          <w:szCs w:val="24"/>
        </w:rPr>
        <w:t>-2025 годах окажет увеличение темпов инфляции, р</w:t>
      </w:r>
      <w:r w:rsidR="00FC40FE">
        <w:rPr>
          <w:rFonts w:cs="Times New Roman"/>
          <w:szCs w:val="24"/>
        </w:rPr>
        <w:t xml:space="preserve">ост цен на сырье и материалы, </w:t>
      </w:r>
      <w:r w:rsidR="00FC40FE" w:rsidRPr="0000384C">
        <w:rPr>
          <w:rFonts w:cs="Times New Roman"/>
          <w:szCs w:val="24"/>
        </w:rPr>
        <w:t>следовательно</w:t>
      </w:r>
      <w:r w:rsidRPr="0000384C">
        <w:rPr>
          <w:rFonts w:cs="Times New Roman"/>
          <w:szCs w:val="24"/>
        </w:rPr>
        <w:t xml:space="preserve">, и на реализуемую продукцию и снижение </w:t>
      </w:r>
      <w:r>
        <w:rPr>
          <w:rFonts w:cs="Times New Roman"/>
          <w:szCs w:val="24"/>
        </w:rPr>
        <w:t>п</w:t>
      </w:r>
      <w:r w:rsidRPr="0000384C">
        <w:rPr>
          <w:rFonts w:cs="Times New Roman"/>
          <w:szCs w:val="24"/>
        </w:rPr>
        <w:t xml:space="preserve">латежеспособного спроса потребителей. </w:t>
      </w:r>
    </w:p>
    <w:p w14:paraId="6803BAB7" w14:textId="77777777" w:rsidR="0000384C" w:rsidRPr="0000384C" w:rsidRDefault="0000384C" w:rsidP="00C57BD8">
      <w:pPr>
        <w:ind w:firstLine="720"/>
        <w:rPr>
          <w:rFonts w:cs="Times New Roman"/>
          <w:szCs w:val="24"/>
        </w:rPr>
      </w:pPr>
      <w:r w:rsidRPr="0000384C">
        <w:rPr>
          <w:rFonts w:cs="Times New Roman"/>
          <w:szCs w:val="24"/>
        </w:rPr>
        <w:t>В условиях санкционного давления Правительством Российской Федерации</w:t>
      </w:r>
      <w:r w:rsidR="00C57BD8">
        <w:rPr>
          <w:rFonts w:cs="Times New Roman"/>
          <w:szCs w:val="24"/>
        </w:rPr>
        <w:t>, Правительством Ханты-Мансийского автономного округа принимаются меры</w:t>
      </w:r>
      <w:r w:rsidRPr="0000384C">
        <w:rPr>
          <w:rFonts w:cs="Times New Roman"/>
          <w:szCs w:val="24"/>
        </w:rPr>
        <w:t xml:space="preserve"> поддержки отечественных производителей в </w:t>
      </w:r>
      <w:r w:rsidR="00C57BD8">
        <w:rPr>
          <w:rFonts w:cs="Times New Roman"/>
          <w:szCs w:val="24"/>
        </w:rPr>
        <w:t>различных отраслях.</w:t>
      </w:r>
    </w:p>
    <w:p w14:paraId="721EF730" w14:textId="77777777" w:rsidR="0000384C" w:rsidRPr="0000384C" w:rsidRDefault="0000384C" w:rsidP="00C57BD8">
      <w:pPr>
        <w:ind w:firstLine="720"/>
        <w:rPr>
          <w:rFonts w:cs="Times New Roman"/>
          <w:szCs w:val="24"/>
        </w:rPr>
      </w:pPr>
      <w:r w:rsidRPr="0000384C">
        <w:rPr>
          <w:rFonts w:cs="Times New Roman"/>
          <w:szCs w:val="24"/>
        </w:rPr>
        <w:t xml:space="preserve">Поскольку в </w:t>
      </w:r>
      <w:r w:rsidR="00C57BD8">
        <w:rPr>
          <w:rFonts w:cs="Times New Roman"/>
          <w:szCs w:val="24"/>
        </w:rPr>
        <w:t>городе Мегионе</w:t>
      </w:r>
      <w:r w:rsidRPr="0000384C">
        <w:rPr>
          <w:rFonts w:cs="Times New Roman"/>
          <w:szCs w:val="24"/>
        </w:rPr>
        <w:t xml:space="preserve"> значительное место занимают предприятия </w:t>
      </w:r>
      <w:r w:rsidR="00C57BD8">
        <w:rPr>
          <w:rFonts w:cs="Times New Roman"/>
          <w:szCs w:val="24"/>
        </w:rPr>
        <w:t>нефтегазовой отрасли, следует учитывать и изменение мировых рыночных цен на их продукцию и изменение рынков сбыта.</w:t>
      </w:r>
    </w:p>
    <w:p w14:paraId="28FDDE2E" w14:textId="77777777" w:rsidR="0000384C" w:rsidRPr="0000384C" w:rsidRDefault="0000384C" w:rsidP="00C57BD8">
      <w:pPr>
        <w:ind w:firstLine="720"/>
        <w:rPr>
          <w:rFonts w:cs="Times New Roman"/>
          <w:szCs w:val="24"/>
        </w:rPr>
      </w:pPr>
      <w:r w:rsidRPr="0000384C">
        <w:rPr>
          <w:rFonts w:cs="Times New Roman"/>
          <w:szCs w:val="24"/>
        </w:rPr>
        <w:t xml:space="preserve">Различные комбинации факторов определяют сценарии, по которым будет развиваться город в планируемом периоде. </w:t>
      </w:r>
    </w:p>
    <w:p w14:paraId="2E415A5C" w14:textId="77777777" w:rsidR="0000384C" w:rsidRDefault="0000384C" w:rsidP="00C57BD8">
      <w:pPr>
        <w:ind w:firstLine="720"/>
        <w:rPr>
          <w:rFonts w:cs="Times New Roman"/>
          <w:szCs w:val="24"/>
        </w:rPr>
      </w:pPr>
      <w:r w:rsidRPr="0000384C">
        <w:rPr>
          <w:rFonts w:cs="Times New Roman"/>
          <w:szCs w:val="24"/>
        </w:rPr>
        <w:t>На основе анализа внутренних и внешних возможностей и ограничений, оценки сильных и слабых сторон определены</w:t>
      </w:r>
      <w:r w:rsidR="00C57BD8">
        <w:rPr>
          <w:rFonts w:cs="Times New Roman"/>
          <w:szCs w:val="24"/>
        </w:rPr>
        <w:t xml:space="preserve"> следующие сценарии.</w:t>
      </w:r>
    </w:p>
    <w:p w14:paraId="1C34587C" w14:textId="77777777" w:rsidR="008F5074" w:rsidRPr="00860CDA" w:rsidRDefault="00860CDA" w:rsidP="00A84853">
      <w:pPr>
        <w:pStyle w:val="a3"/>
        <w:numPr>
          <w:ilvl w:val="0"/>
          <w:numId w:val="4"/>
        </w:numPr>
        <w:tabs>
          <w:tab w:val="left" w:pos="993"/>
        </w:tabs>
        <w:spacing w:after="0" w:line="240" w:lineRule="auto"/>
        <w:ind w:left="0" w:firstLine="720"/>
      </w:pPr>
      <w:r w:rsidRPr="00860CDA">
        <w:t>Пессимистический</w:t>
      </w:r>
      <w:r w:rsidR="00B3763E" w:rsidRPr="00860CDA">
        <w:t xml:space="preserve"> сценарий </w:t>
      </w:r>
      <w:r w:rsidR="009A017C" w:rsidRPr="00860CDA">
        <w:t>(</w:t>
      </w:r>
      <w:r w:rsidRPr="00860CDA">
        <w:t xml:space="preserve">усиление трансграничного углеродного регулирования, сужение традиционных экспортных рынков </w:t>
      </w:r>
      <w:r w:rsidR="00C5401B">
        <w:t xml:space="preserve">и снижение цен на углеводороды, снижение добычи нефти и газа, </w:t>
      </w:r>
      <w:r w:rsidRPr="00860CDA">
        <w:t>сокращение</w:t>
      </w:r>
      <w:r>
        <w:t xml:space="preserve"> социальных расходов).</w:t>
      </w:r>
    </w:p>
    <w:p w14:paraId="1F335774" w14:textId="77777777" w:rsidR="00B3763E" w:rsidRPr="001F4357" w:rsidRDefault="00B3763E" w:rsidP="001F4357">
      <w:pPr>
        <w:ind w:firstLine="720"/>
        <w:rPr>
          <w:rFonts w:cs="Times New Roman"/>
          <w:szCs w:val="24"/>
        </w:rPr>
      </w:pPr>
      <w:r w:rsidRPr="001F4357">
        <w:rPr>
          <w:rFonts w:cs="Times New Roman"/>
          <w:szCs w:val="24"/>
        </w:rPr>
        <w:t>2. </w:t>
      </w:r>
      <w:r w:rsidR="00133DAA">
        <w:rPr>
          <w:rFonts w:cs="Times New Roman"/>
          <w:szCs w:val="24"/>
        </w:rPr>
        <w:t>Базовый</w:t>
      </w:r>
      <w:r w:rsidR="00184210" w:rsidRPr="001F4357">
        <w:rPr>
          <w:rFonts w:cs="Times New Roman"/>
          <w:szCs w:val="24"/>
        </w:rPr>
        <w:t xml:space="preserve"> </w:t>
      </w:r>
      <w:r w:rsidRPr="001F4357">
        <w:rPr>
          <w:rFonts w:cs="Times New Roman"/>
          <w:szCs w:val="24"/>
        </w:rPr>
        <w:t>сценарий «</w:t>
      </w:r>
      <w:r w:rsidR="00993BCF" w:rsidRPr="001F4357">
        <w:rPr>
          <w:rFonts w:cs="Times New Roman"/>
          <w:szCs w:val="24"/>
        </w:rPr>
        <w:t>Строительство комфортного города с недостатком мест приложения труда</w:t>
      </w:r>
      <w:r w:rsidRPr="001F4357">
        <w:rPr>
          <w:rFonts w:cs="Times New Roman"/>
          <w:szCs w:val="24"/>
        </w:rPr>
        <w:t>».</w:t>
      </w:r>
    </w:p>
    <w:p w14:paraId="0FAEBEC8" w14:textId="77777777" w:rsidR="00B3763E" w:rsidRPr="001F4357" w:rsidRDefault="00B3763E" w:rsidP="001F4357">
      <w:pPr>
        <w:ind w:firstLine="720"/>
        <w:rPr>
          <w:rFonts w:cs="Times New Roman"/>
          <w:szCs w:val="24"/>
        </w:rPr>
      </w:pPr>
      <w:r w:rsidRPr="001F4357">
        <w:rPr>
          <w:rFonts w:cs="Times New Roman"/>
          <w:szCs w:val="24"/>
        </w:rPr>
        <w:t>3. </w:t>
      </w:r>
      <w:r w:rsidR="00133DAA">
        <w:rPr>
          <w:rFonts w:cs="Times New Roman"/>
          <w:szCs w:val="24"/>
        </w:rPr>
        <w:t>Целевой</w:t>
      </w:r>
      <w:r w:rsidRPr="001F4357">
        <w:rPr>
          <w:rFonts w:cs="Times New Roman"/>
          <w:szCs w:val="24"/>
        </w:rPr>
        <w:t xml:space="preserve"> сценарий «Безопасный, комфортный, умный и самодостаточный город».</w:t>
      </w:r>
    </w:p>
    <w:p w14:paraId="3DD9B6A1" w14:textId="77777777" w:rsidR="00D75716" w:rsidRPr="001F4357" w:rsidRDefault="00D75716" w:rsidP="001F4357">
      <w:pPr>
        <w:ind w:firstLine="720"/>
        <w:rPr>
          <w:rFonts w:cs="Times New Roman"/>
          <w:szCs w:val="24"/>
        </w:rPr>
      </w:pPr>
    </w:p>
    <w:p w14:paraId="64400C43" w14:textId="63253321" w:rsidR="00D75716" w:rsidRPr="00661A42" w:rsidRDefault="00661A42" w:rsidP="004A7934">
      <w:pPr>
        <w:keepNext/>
        <w:ind w:left="720" w:hanging="11"/>
        <w:outlineLvl w:val="1"/>
        <w:rPr>
          <w:rFonts w:eastAsia="Batang" w:cs="Times New Roman"/>
          <w:b/>
          <w:bCs/>
          <w:szCs w:val="24"/>
          <w:lang w:eastAsia="ko-KR"/>
        </w:rPr>
      </w:pPr>
      <w:bookmarkStart w:id="156" w:name="_Toc5574810"/>
      <w:bookmarkStart w:id="157" w:name="_Toc152760930"/>
      <w:r w:rsidRPr="00661A42">
        <w:rPr>
          <w:rFonts w:eastAsia="Batang" w:cs="Times New Roman"/>
          <w:b/>
          <w:bCs/>
          <w:szCs w:val="24"/>
          <w:lang w:eastAsia="ko-KR"/>
        </w:rPr>
        <w:t>3.1.</w:t>
      </w:r>
      <w:r w:rsidR="00B404EA" w:rsidRPr="00661A42">
        <w:rPr>
          <w:rFonts w:eastAsia="Batang" w:cs="Times New Roman"/>
          <w:b/>
          <w:bCs/>
          <w:szCs w:val="24"/>
          <w:lang w:eastAsia="ko-KR"/>
        </w:rPr>
        <w:t>Пессимистический</w:t>
      </w:r>
      <w:r w:rsidR="00D75716" w:rsidRPr="00661A42">
        <w:rPr>
          <w:rFonts w:eastAsia="Batang" w:cs="Times New Roman"/>
          <w:b/>
          <w:bCs/>
          <w:szCs w:val="24"/>
          <w:lang w:eastAsia="ko-KR"/>
        </w:rPr>
        <w:t xml:space="preserve"> сценарий</w:t>
      </w:r>
      <w:bookmarkEnd w:id="156"/>
      <w:bookmarkEnd w:id="157"/>
    </w:p>
    <w:p w14:paraId="5A42B5BB" w14:textId="77777777" w:rsidR="00661A42" w:rsidRDefault="00661A42" w:rsidP="001F4357">
      <w:pPr>
        <w:ind w:firstLine="720"/>
        <w:rPr>
          <w:rFonts w:cs="Times New Roman"/>
          <w:szCs w:val="24"/>
        </w:rPr>
      </w:pPr>
    </w:p>
    <w:p w14:paraId="4E81126E" w14:textId="5130DAB2" w:rsidR="00B3763E" w:rsidRPr="001F4357" w:rsidRDefault="00B3763E" w:rsidP="001F4357">
      <w:pPr>
        <w:ind w:firstLine="720"/>
        <w:rPr>
          <w:rFonts w:cs="Times New Roman"/>
          <w:szCs w:val="24"/>
        </w:rPr>
      </w:pPr>
      <w:r w:rsidRPr="001F4357">
        <w:rPr>
          <w:rFonts w:cs="Times New Roman"/>
          <w:szCs w:val="24"/>
        </w:rPr>
        <w:t xml:space="preserve">Основу </w:t>
      </w:r>
      <w:r w:rsidR="00B404EA">
        <w:rPr>
          <w:rFonts w:cs="Times New Roman"/>
          <w:szCs w:val="24"/>
        </w:rPr>
        <w:t>Пессимистического</w:t>
      </w:r>
      <w:r w:rsidRPr="001F4357">
        <w:rPr>
          <w:rFonts w:cs="Times New Roman"/>
          <w:szCs w:val="24"/>
        </w:rPr>
        <w:t xml:space="preserve"> сценария составляет сохранение </w:t>
      </w:r>
      <w:r w:rsidR="00826DED">
        <w:rPr>
          <w:rFonts w:cs="Times New Roman"/>
          <w:szCs w:val="24"/>
        </w:rPr>
        <w:t>негативных тенденций социально-экономического развития города Мегиона.</w:t>
      </w:r>
    </w:p>
    <w:p w14:paraId="48ACE498" w14:textId="77777777" w:rsidR="00D75716" w:rsidRPr="001F4357" w:rsidRDefault="00D75716" w:rsidP="001F4357">
      <w:pPr>
        <w:ind w:firstLine="720"/>
        <w:rPr>
          <w:rFonts w:cs="Times New Roman"/>
          <w:szCs w:val="24"/>
        </w:rPr>
      </w:pPr>
      <w:r w:rsidRPr="001F4357">
        <w:rPr>
          <w:rFonts w:cs="Times New Roman"/>
          <w:szCs w:val="24"/>
        </w:rPr>
        <w:t xml:space="preserve">С каждым годом все более заметным станет </w:t>
      </w:r>
      <w:r w:rsidR="00B3763E" w:rsidRPr="001F4357">
        <w:rPr>
          <w:rFonts w:cs="Times New Roman"/>
          <w:szCs w:val="24"/>
        </w:rPr>
        <w:t>сокращение доли добычи полезных ископаемых в общем объеме промышленного производства города Мегиона</w:t>
      </w:r>
      <w:r w:rsidRPr="001F4357">
        <w:rPr>
          <w:rFonts w:cs="Times New Roman"/>
          <w:szCs w:val="24"/>
        </w:rPr>
        <w:t xml:space="preserve"> – по причине того, что в условиях снижающихся запасов нефти дефицит финансовых ресурсов и технологий не позволит внедрять современные методы освоения нефтяных месторождений.</w:t>
      </w:r>
    </w:p>
    <w:p w14:paraId="2BCA84DF" w14:textId="77777777" w:rsidR="00B3763E" w:rsidRPr="001F4357" w:rsidRDefault="00D75716" w:rsidP="001F4357">
      <w:pPr>
        <w:ind w:firstLine="720"/>
        <w:rPr>
          <w:rFonts w:cs="Times New Roman"/>
          <w:szCs w:val="24"/>
        </w:rPr>
      </w:pPr>
      <w:r w:rsidRPr="001F4357">
        <w:rPr>
          <w:rFonts w:cs="Times New Roman"/>
          <w:szCs w:val="24"/>
        </w:rPr>
        <w:t xml:space="preserve">По причине недостатка инвестиций в основной капитал будет происходить снижение </w:t>
      </w:r>
      <w:r w:rsidR="00B3763E" w:rsidRPr="001F4357">
        <w:rPr>
          <w:rFonts w:cs="Times New Roman"/>
          <w:szCs w:val="24"/>
        </w:rPr>
        <w:t>доли промыш</w:t>
      </w:r>
      <w:r w:rsidRPr="001F4357">
        <w:rPr>
          <w:rFonts w:cs="Times New Roman"/>
          <w:szCs w:val="24"/>
        </w:rPr>
        <w:t xml:space="preserve">ленности в обороте организаций, а также уменьшение объема производства сельскохозяйственной продукции хозяйствами всех категорий. </w:t>
      </w:r>
    </w:p>
    <w:p w14:paraId="135816D6" w14:textId="77777777" w:rsidR="00B3763E" w:rsidRPr="001F4357" w:rsidRDefault="00D75716" w:rsidP="001F4357">
      <w:pPr>
        <w:ind w:firstLine="720"/>
        <w:rPr>
          <w:rFonts w:cs="Times New Roman"/>
          <w:szCs w:val="24"/>
        </w:rPr>
      </w:pPr>
      <w:r w:rsidRPr="001F4357">
        <w:rPr>
          <w:rFonts w:cs="Times New Roman"/>
          <w:szCs w:val="24"/>
        </w:rPr>
        <w:t>Объем выполненных работ по виду экономической деятельности «Строительство» будет иметь нелинейную динамику с тенденцией к сокращению: отсутствие промышленного строительства в конечном счете приведет к дефициту рабочих мест и снижению потребности в жилых помещениях, в результате чего заметно сократятся объемы жилищного строительства. Дальнейшее снижение численности населения приведет к сокращению нормативных потребностей в объектах социальной сферы, в силу чего объемы их строительства и реконструкции также сократятся.</w:t>
      </w:r>
    </w:p>
    <w:p w14:paraId="3570CF95" w14:textId="77777777" w:rsidR="00D75716" w:rsidRPr="001F4357" w:rsidRDefault="00D75716" w:rsidP="001F4357">
      <w:pPr>
        <w:ind w:firstLine="720"/>
        <w:rPr>
          <w:rFonts w:cs="Times New Roman"/>
          <w:szCs w:val="24"/>
        </w:rPr>
      </w:pPr>
      <w:r w:rsidRPr="001F4357">
        <w:rPr>
          <w:rFonts w:cs="Times New Roman"/>
          <w:szCs w:val="24"/>
        </w:rPr>
        <w:lastRenderedPageBreak/>
        <w:t>Не получит импульса к развитию малый и средний бизнес, и в результате снизится численность субъектов малого и среднего предпринимательства, а это, в свою очередь, повлечет рост безработицы и снижение налоговых поступлений в местный бюджет.</w:t>
      </w:r>
    </w:p>
    <w:p w14:paraId="43D857AD" w14:textId="47E8C0EA" w:rsidR="00D75716" w:rsidRPr="001F4357" w:rsidRDefault="00E4072A" w:rsidP="001F4357">
      <w:pPr>
        <w:ind w:firstLine="720"/>
        <w:rPr>
          <w:rFonts w:cs="Times New Roman"/>
          <w:szCs w:val="24"/>
        </w:rPr>
      </w:pPr>
      <w:r w:rsidRPr="001F4357">
        <w:rPr>
          <w:rFonts w:cs="Times New Roman"/>
          <w:szCs w:val="24"/>
        </w:rPr>
        <w:t>На первых порах развертывание Инерционного сценария не приведет к существенному снижению уровня жизни, поскольку доходы населения резко не упадут: работники бюджетной сферы будут обеспечиваться</w:t>
      </w:r>
      <w:r w:rsidR="00F13330" w:rsidRPr="001F4357">
        <w:rPr>
          <w:rFonts w:cs="Times New Roman"/>
          <w:szCs w:val="24"/>
        </w:rPr>
        <w:t xml:space="preserve"> заработной платой, в том числе</w:t>
      </w:r>
      <w:r w:rsidRPr="001F4357">
        <w:rPr>
          <w:rFonts w:cs="Times New Roman"/>
          <w:szCs w:val="24"/>
        </w:rPr>
        <w:t xml:space="preserve"> за счет межбюджетных трансфертов, а работники коммерческого сектора – искать места приложения своего труда за пределами </w:t>
      </w:r>
      <w:r w:rsidR="00D55D3A">
        <w:rPr>
          <w:rFonts w:cs="Times New Roman"/>
          <w:szCs w:val="24"/>
        </w:rPr>
        <w:t>города Мегиона</w:t>
      </w:r>
      <w:r w:rsidRPr="001F4357">
        <w:rPr>
          <w:rFonts w:cs="Times New Roman"/>
          <w:szCs w:val="24"/>
        </w:rPr>
        <w:t>. Отсюда потребительский рынок на первых порах также существенного не пострадает.</w:t>
      </w:r>
    </w:p>
    <w:p w14:paraId="5DA86BCD" w14:textId="77777777" w:rsidR="00D75716" w:rsidRPr="001F4357" w:rsidRDefault="00E4072A" w:rsidP="001F4357">
      <w:pPr>
        <w:ind w:firstLine="720"/>
        <w:rPr>
          <w:rFonts w:cs="Times New Roman"/>
          <w:szCs w:val="24"/>
        </w:rPr>
      </w:pPr>
      <w:r w:rsidRPr="001F4357">
        <w:rPr>
          <w:rFonts w:cs="Times New Roman"/>
          <w:szCs w:val="24"/>
        </w:rPr>
        <w:t>Вместе с тем продолжающееся снижение численности населения, накопление негативных тенденций в экономике, отсутствие инициатив по ее оздоровлению и инвестиционных проектов с внешним финансированием, – все это уже через 5-10 лет негативно скажется на всех сферах жизнедеятельности, включая те, которые на данный момент имеют в целом позитивную динамику развития: потребительский рынок, образование, культура, спорт и другие.</w:t>
      </w:r>
    </w:p>
    <w:p w14:paraId="213C7D27" w14:textId="77777777" w:rsidR="00D228F0" w:rsidRDefault="00C36B94" w:rsidP="001F4357">
      <w:pPr>
        <w:ind w:firstLine="720"/>
        <w:rPr>
          <w:rFonts w:cs="Times New Roman"/>
          <w:szCs w:val="24"/>
        </w:rPr>
      </w:pPr>
      <w:r w:rsidRPr="001F4357">
        <w:rPr>
          <w:rFonts w:cs="Times New Roman"/>
          <w:szCs w:val="24"/>
        </w:rPr>
        <w:t xml:space="preserve">В условиях развертывания </w:t>
      </w:r>
      <w:r w:rsidR="00D228F0">
        <w:rPr>
          <w:rFonts w:cs="Times New Roman"/>
          <w:szCs w:val="24"/>
        </w:rPr>
        <w:t>пессимистического</w:t>
      </w:r>
      <w:r w:rsidRPr="001F4357">
        <w:rPr>
          <w:rFonts w:cs="Times New Roman"/>
          <w:szCs w:val="24"/>
        </w:rPr>
        <w:t xml:space="preserve"> сценария обострится отток населения из города Мегиона. Квалифицированные специалисты, в том числе имеющие компетенции в сфере информационных технологий</w:t>
      </w:r>
      <w:r w:rsidR="00D228F0">
        <w:rPr>
          <w:rFonts w:cs="Times New Roman"/>
          <w:szCs w:val="24"/>
        </w:rPr>
        <w:t>,</w:t>
      </w:r>
      <w:r w:rsidRPr="001F4357">
        <w:rPr>
          <w:rFonts w:cs="Times New Roman"/>
          <w:szCs w:val="24"/>
        </w:rPr>
        <w:t xml:space="preserve"> переедут на постоянное место жительство в другие регионы. Снизится приток представителей рабочих профессий из иных субъектов Р</w:t>
      </w:r>
      <w:r w:rsidR="009E6D9E">
        <w:rPr>
          <w:rFonts w:cs="Times New Roman"/>
          <w:szCs w:val="24"/>
        </w:rPr>
        <w:t xml:space="preserve">оссийской </w:t>
      </w:r>
      <w:r w:rsidRPr="001F4357">
        <w:rPr>
          <w:rFonts w:cs="Times New Roman"/>
          <w:szCs w:val="24"/>
        </w:rPr>
        <w:t>Ф</w:t>
      </w:r>
      <w:r w:rsidR="009E6D9E">
        <w:rPr>
          <w:rFonts w:cs="Times New Roman"/>
          <w:szCs w:val="24"/>
        </w:rPr>
        <w:t>едерации</w:t>
      </w:r>
      <w:r w:rsidRPr="001F4357">
        <w:rPr>
          <w:rFonts w:cs="Times New Roman"/>
          <w:szCs w:val="24"/>
        </w:rPr>
        <w:t xml:space="preserve"> и стран СНГ. Увеличится маятниковая миграция, т.е. число ежедневных поездок на работу на предприятия Нижневартовского района и города Нижневартовска. По сути город Мегион превратится в периферийный город, в значительной степени зависящий от ресурсной базы и социальной инфраструктуры города Нижневартовска. </w:t>
      </w:r>
    </w:p>
    <w:p w14:paraId="289A074D" w14:textId="77777777" w:rsidR="00133DAA" w:rsidRDefault="00543131" w:rsidP="001F4357">
      <w:pPr>
        <w:ind w:firstLine="720"/>
        <w:rPr>
          <w:rFonts w:cs="Times New Roman"/>
          <w:szCs w:val="24"/>
        </w:rPr>
      </w:pPr>
      <w:r w:rsidRPr="001F4357">
        <w:rPr>
          <w:rFonts w:cs="Times New Roman"/>
          <w:szCs w:val="24"/>
        </w:rPr>
        <w:t xml:space="preserve">Отсутствие магистрального направления в сфере промышленности будет сопровождаться недостаточным вниманием к развитию инфраструктуры. Снижение бюджетной обеспеченности, равно как и платежеспособного спроса населения, приведет к замедлению темпов модернизации коммунальных сетей. Рано или поздно большая часть сетей придет в негодность, увеличатся случаи аварий и внештатных ситуаций. </w:t>
      </w:r>
    </w:p>
    <w:p w14:paraId="3816EF69" w14:textId="6AD9BAFF" w:rsidR="00C36B94" w:rsidRPr="001F4357" w:rsidRDefault="00543131" w:rsidP="001F4357">
      <w:pPr>
        <w:ind w:firstLine="720"/>
        <w:rPr>
          <w:rFonts w:cs="Times New Roman"/>
          <w:szCs w:val="24"/>
        </w:rPr>
      </w:pPr>
      <w:r w:rsidRPr="001F4357">
        <w:rPr>
          <w:rFonts w:cs="Times New Roman"/>
          <w:szCs w:val="24"/>
        </w:rPr>
        <w:t xml:space="preserve">В рамках </w:t>
      </w:r>
      <w:r w:rsidR="00133DAA">
        <w:rPr>
          <w:rFonts w:cs="Times New Roman"/>
          <w:szCs w:val="24"/>
        </w:rPr>
        <w:t>пессимистического</w:t>
      </w:r>
      <w:r w:rsidRPr="001F4357">
        <w:rPr>
          <w:rFonts w:cs="Times New Roman"/>
          <w:szCs w:val="24"/>
        </w:rPr>
        <w:t xml:space="preserve"> сценария не будет должным образом обеспечено пространственное развитие территории </w:t>
      </w:r>
      <w:r w:rsidR="00D55D3A">
        <w:rPr>
          <w:rFonts w:cs="Times New Roman"/>
          <w:szCs w:val="24"/>
        </w:rPr>
        <w:t>города Мегиона</w:t>
      </w:r>
      <w:r w:rsidRPr="001F4357">
        <w:rPr>
          <w:rFonts w:cs="Times New Roman"/>
          <w:szCs w:val="24"/>
        </w:rPr>
        <w:t>. Снизится рыночная стоимость объе</w:t>
      </w:r>
      <w:r w:rsidR="00850852" w:rsidRPr="001F4357">
        <w:rPr>
          <w:rFonts w:cs="Times New Roman"/>
          <w:szCs w:val="24"/>
        </w:rPr>
        <w:t>ктов недвижимости, расположенных</w:t>
      </w:r>
      <w:r w:rsidRPr="001F4357">
        <w:rPr>
          <w:rFonts w:cs="Times New Roman"/>
          <w:szCs w:val="24"/>
        </w:rPr>
        <w:t xml:space="preserve"> на окраинах. Отсутствие рабочих мест в пгт. Высокий, дефицит объектов социальной сферы и неразвитость общественного транспорта приведет к опережающему снижению численности населения поселка.</w:t>
      </w:r>
    </w:p>
    <w:p w14:paraId="62EB7233" w14:textId="77777777" w:rsidR="00D75716" w:rsidRPr="001F4357" w:rsidRDefault="00F23DFB" w:rsidP="001F4357">
      <w:pPr>
        <w:ind w:firstLine="720"/>
        <w:rPr>
          <w:rFonts w:cs="Times New Roman"/>
          <w:szCs w:val="24"/>
        </w:rPr>
      </w:pPr>
      <w:r w:rsidRPr="001F4357">
        <w:rPr>
          <w:rFonts w:cs="Times New Roman"/>
          <w:szCs w:val="24"/>
        </w:rPr>
        <w:t xml:space="preserve">Итак, </w:t>
      </w:r>
      <w:r w:rsidR="007A7222">
        <w:rPr>
          <w:rFonts w:cs="Times New Roman"/>
          <w:szCs w:val="24"/>
        </w:rPr>
        <w:t>пессимистический</w:t>
      </w:r>
      <w:r w:rsidRPr="001F4357">
        <w:rPr>
          <w:rFonts w:cs="Times New Roman"/>
          <w:szCs w:val="24"/>
        </w:rPr>
        <w:t xml:space="preserve"> сценарий подразумевает, что природно-ресурсный потенциал города останется неиспользованным, </w:t>
      </w:r>
      <w:r w:rsidR="00FC42C9" w:rsidRPr="001F4357">
        <w:rPr>
          <w:rFonts w:cs="Times New Roman"/>
          <w:szCs w:val="24"/>
        </w:rPr>
        <w:t xml:space="preserve">экономический потенциал – нераскрытым, </w:t>
      </w:r>
      <w:r w:rsidRPr="001F4357">
        <w:rPr>
          <w:rFonts w:cs="Times New Roman"/>
          <w:szCs w:val="24"/>
        </w:rPr>
        <w:t xml:space="preserve">а инфраструктурный потенциал </w:t>
      </w:r>
      <w:r w:rsidR="00FC42C9" w:rsidRPr="001F4357">
        <w:rPr>
          <w:rFonts w:cs="Times New Roman"/>
          <w:szCs w:val="24"/>
        </w:rPr>
        <w:t xml:space="preserve">и социальный </w:t>
      </w:r>
      <w:r w:rsidRPr="001F4357">
        <w:rPr>
          <w:rFonts w:cs="Times New Roman"/>
          <w:szCs w:val="24"/>
        </w:rPr>
        <w:t xml:space="preserve">– </w:t>
      </w:r>
      <w:r w:rsidR="00FC42C9" w:rsidRPr="001F4357">
        <w:rPr>
          <w:rFonts w:cs="Times New Roman"/>
          <w:szCs w:val="24"/>
        </w:rPr>
        <w:t>невостребованным.</w:t>
      </w:r>
      <w:r w:rsidRPr="001F4357">
        <w:rPr>
          <w:rFonts w:cs="Times New Roman"/>
          <w:szCs w:val="24"/>
        </w:rPr>
        <w:t xml:space="preserve"> </w:t>
      </w:r>
      <w:r w:rsidR="00FC42C9" w:rsidRPr="001F4357">
        <w:rPr>
          <w:rFonts w:cs="Times New Roman"/>
          <w:szCs w:val="24"/>
        </w:rPr>
        <w:t xml:space="preserve">В результате </w:t>
      </w:r>
      <w:r w:rsidRPr="001F4357">
        <w:rPr>
          <w:rFonts w:cs="Times New Roman"/>
          <w:szCs w:val="24"/>
        </w:rPr>
        <w:t xml:space="preserve">трудовой потенциал </w:t>
      </w:r>
      <w:r w:rsidR="00FC42C9" w:rsidRPr="001F4357">
        <w:rPr>
          <w:rFonts w:cs="Times New Roman"/>
          <w:szCs w:val="24"/>
        </w:rPr>
        <w:t>постепенно утратится,</w:t>
      </w:r>
      <w:r w:rsidRPr="001F4357">
        <w:rPr>
          <w:rFonts w:cs="Times New Roman"/>
          <w:szCs w:val="24"/>
        </w:rPr>
        <w:t xml:space="preserve"> </w:t>
      </w:r>
      <w:r w:rsidR="00FC42C9" w:rsidRPr="001F4357">
        <w:rPr>
          <w:rFonts w:cs="Times New Roman"/>
          <w:szCs w:val="24"/>
        </w:rPr>
        <w:t xml:space="preserve">а </w:t>
      </w:r>
      <w:r w:rsidRPr="001F4357">
        <w:rPr>
          <w:rFonts w:cs="Times New Roman"/>
          <w:szCs w:val="24"/>
        </w:rPr>
        <w:t xml:space="preserve">кадровый и человеческий потенциал будет размываться. </w:t>
      </w:r>
    </w:p>
    <w:p w14:paraId="0904E74A" w14:textId="6D6FDE3C" w:rsidR="007A6828" w:rsidRPr="001F4357" w:rsidRDefault="007A6828" w:rsidP="00673B14">
      <w:pPr>
        <w:ind w:firstLine="720"/>
        <w:rPr>
          <w:rFonts w:eastAsia="Batang" w:cs="Times New Roman"/>
          <w:szCs w:val="24"/>
          <w:lang w:eastAsia="ko-KR"/>
        </w:rPr>
      </w:pPr>
      <w:r w:rsidRPr="001F4357">
        <w:rPr>
          <w:rFonts w:eastAsia="Batang" w:cs="Times New Roman"/>
          <w:szCs w:val="24"/>
          <w:lang w:eastAsia="ko-KR"/>
        </w:rPr>
        <w:t xml:space="preserve">Условия и риски реализации Сценария 1 представлены </w:t>
      </w:r>
      <w:r w:rsidR="00673B14">
        <w:rPr>
          <w:rFonts w:eastAsia="Batang" w:cs="Times New Roman"/>
          <w:szCs w:val="24"/>
          <w:lang w:eastAsia="ko-KR"/>
        </w:rPr>
        <w:t>в Таблице 43</w:t>
      </w:r>
      <w:r w:rsidR="00786F75" w:rsidRPr="001F4357">
        <w:rPr>
          <w:rFonts w:eastAsia="Batang" w:cs="Times New Roman"/>
          <w:szCs w:val="24"/>
          <w:lang w:eastAsia="ko-KR"/>
        </w:rPr>
        <w:t>.</w:t>
      </w:r>
    </w:p>
    <w:p w14:paraId="1C29B177" w14:textId="361B2FDA" w:rsidR="00786F75" w:rsidRDefault="00673B14" w:rsidP="001F4357">
      <w:pPr>
        <w:ind w:firstLine="720"/>
        <w:jc w:val="right"/>
        <w:rPr>
          <w:rFonts w:eastAsia="Batang" w:cs="Times New Roman"/>
          <w:szCs w:val="24"/>
          <w:lang w:eastAsia="ko-KR"/>
        </w:rPr>
      </w:pPr>
      <w:r>
        <w:rPr>
          <w:rFonts w:eastAsia="Batang" w:cs="Times New Roman"/>
          <w:szCs w:val="24"/>
          <w:lang w:eastAsia="ko-KR"/>
        </w:rPr>
        <w:t>Таблица 43</w:t>
      </w:r>
    </w:p>
    <w:p w14:paraId="0689E2D3" w14:textId="77777777" w:rsidR="00FA08C3" w:rsidRPr="001F4357" w:rsidRDefault="00FA08C3" w:rsidP="001F4357">
      <w:pPr>
        <w:ind w:firstLine="720"/>
        <w:jc w:val="right"/>
        <w:rPr>
          <w:rFonts w:eastAsia="Batang" w:cs="Times New Roman"/>
          <w:szCs w:val="24"/>
          <w:lang w:eastAsia="ko-KR"/>
        </w:rPr>
      </w:pPr>
    </w:p>
    <w:p w14:paraId="72CF5BCA" w14:textId="77777777" w:rsidR="00786F75" w:rsidRDefault="00786F75" w:rsidP="001F4357">
      <w:pPr>
        <w:ind w:firstLine="720"/>
        <w:jc w:val="center"/>
        <w:rPr>
          <w:rFonts w:eastAsia="Batang" w:cs="Times New Roman"/>
          <w:szCs w:val="24"/>
          <w:lang w:eastAsia="ko-KR"/>
        </w:rPr>
      </w:pPr>
      <w:r w:rsidRPr="001F4357">
        <w:rPr>
          <w:rFonts w:eastAsia="Batang" w:cs="Times New Roman"/>
          <w:szCs w:val="24"/>
          <w:lang w:eastAsia="ko-KR"/>
        </w:rPr>
        <w:t>Условия и риски реализации Сценария 1</w:t>
      </w:r>
    </w:p>
    <w:p w14:paraId="18015BDB" w14:textId="77777777" w:rsidR="00FA08C3" w:rsidRPr="001F4357" w:rsidRDefault="00FA08C3" w:rsidP="001F4357">
      <w:pPr>
        <w:ind w:firstLine="720"/>
        <w:jc w:val="center"/>
        <w:rPr>
          <w:rFonts w:eastAsia="Batang" w:cs="Times New Roman"/>
          <w:szCs w:val="24"/>
          <w:lang w:eastAsia="ko-K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0"/>
        <w:gridCol w:w="3905"/>
        <w:gridCol w:w="4092"/>
      </w:tblGrid>
      <w:tr w:rsidR="007A6828" w:rsidRPr="001F4357" w14:paraId="33245207" w14:textId="77777777" w:rsidTr="00FA08C3">
        <w:trPr>
          <w:trHeight w:val="266"/>
        </w:trPr>
        <w:tc>
          <w:tcPr>
            <w:tcW w:w="1750" w:type="dxa"/>
            <w:vMerge w:val="restart"/>
            <w:shd w:val="clear" w:color="auto" w:fill="auto"/>
          </w:tcPr>
          <w:p w14:paraId="072DA3A0" w14:textId="77777777" w:rsidR="007A6828" w:rsidRPr="001F4357" w:rsidRDefault="007A6828" w:rsidP="00103CEE">
            <w:pPr>
              <w:ind w:firstLine="0"/>
              <w:rPr>
                <w:rFonts w:eastAsia="Batang" w:cs="Times New Roman"/>
                <w:szCs w:val="24"/>
                <w:lang w:eastAsia="ko-KR"/>
              </w:rPr>
            </w:pPr>
            <w:r w:rsidRPr="001F4357">
              <w:rPr>
                <w:rFonts w:eastAsia="Batang" w:cs="Times New Roman"/>
                <w:szCs w:val="24"/>
                <w:lang w:eastAsia="ko-KR"/>
              </w:rPr>
              <w:t>Сценарий 1</w:t>
            </w:r>
          </w:p>
        </w:tc>
        <w:tc>
          <w:tcPr>
            <w:tcW w:w="3905" w:type="dxa"/>
            <w:shd w:val="clear" w:color="auto" w:fill="auto"/>
            <w:vAlign w:val="center"/>
          </w:tcPr>
          <w:p w14:paraId="7CEAD40A" w14:textId="77777777" w:rsidR="007A6828" w:rsidRPr="001F4357" w:rsidRDefault="007A6828" w:rsidP="00103CEE">
            <w:pPr>
              <w:ind w:firstLine="0"/>
              <w:jc w:val="center"/>
              <w:rPr>
                <w:rFonts w:eastAsia="Batang" w:cs="Times New Roman"/>
                <w:szCs w:val="24"/>
                <w:lang w:eastAsia="ko-KR"/>
              </w:rPr>
            </w:pPr>
            <w:r w:rsidRPr="001F4357">
              <w:rPr>
                <w:rFonts w:eastAsia="Batang" w:cs="Times New Roman"/>
                <w:szCs w:val="24"/>
                <w:lang w:eastAsia="ko-KR"/>
              </w:rPr>
              <w:t>Условия реализации</w:t>
            </w:r>
          </w:p>
        </w:tc>
        <w:tc>
          <w:tcPr>
            <w:tcW w:w="4092" w:type="dxa"/>
            <w:shd w:val="clear" w:color="auto" w:fill="auto"/>
            <w:vAlign w:val="center"/>
          </w:tcPr>
          <w:p w14:paraId="57D57632" w14:textId="77777777" w:rsidR="007A6828" w:rsidRPr="001F4357" w:rsidRDefault="007A6828" w:rsidP="00103CEE">
            <w:pPr>
              <w:ind w:firstLine="0"/>
              <w:jc w:val="center"/>
              <w:rPr>
                <w:rFonts w:eastAsia="Batang" w:cs="Times New Roman"/>
                <w:szCs w:val="24"/>
                <w:lang w:eastAsia="ko-KR"/>
              </w:rPr>
            </w:pPr>
            <w:r w:rsidRPr="001F4357">
              <w:rPr>
                <w:rFonts w:eastAsia="Batang" w:cs="Times New Roman"/>
                <w:szCs w:val="24"/>
                <w:lang w:eastAsia="ko-KR"/>
              </w:rPr>
              <w:t>Риски реализации</w:t>
            </w:r>
          </w:p>
        </w:tc>
      </w:tr>
      <w:tr w:rsidR="007A6828" w:rsidRPr="001F4357" w14:paraId="4112E67F" w14:textId="77777777" w:rsidTr="00FA08C3">
        <w:trPr>
          <w:trHeight w:val="140"/>
        </w:trPr>
        <w:tc>
          <w:tcPr>
            <w:tcW w:w="1750" w:type="dxa"/>
            <w:vMerge/>
            <w:shd w:val="clear" w:color="auto" w:fill="auto"/>
          </w:tcPr>
          <w:p w14:paraId="136BA5AC" w14:textId="77777777" w:rsidR="007A6828" w:rsidRPr="001F4357" w:rsidRDefault="007A6828" w:rsidP="00103CEE">
            <w:pPr>
              <w:ind w:firstLine="0"/>
              <w:rPr>
                <w:rFonts w:eastAsia="Batang" w:cs="Times New Roman"/>
                <w:szCs w:val="24"/>
                <w:lang w:eastAsia="ko-KR"/>
              </w:rPr>
            </w:pPr>
          </w:p>
        </w:tc>
        <w:tc>
          <w:tcPr>
            <w:tcW w:w="3905" w:type="dxa"/>
            <w:shd w:val="clear" w:color="auto" w:fill="auto"/>
          </w:tcPr>
          <w:p w14:paraId="23BF63C5" w14:textId="77777777" w:rsidR="007A6828" w:rsidRPr="001F4357" w:rsidRDefault="007A6828" w:rsidP="00103CEE">
            <w:pPr>
              <w:ind w:firstLine="0"/>
              <w:rPr>
                <w:rFonts w:eastAsia="Batang" w:cs="Times New Roman"/>
                <w:szCs w:val="24"/>
                <w:lang w:eastAsia="ko-KR"/>
              </w:rPr>
            </w:pPr>
            <w:r w:rsidRPr="001F4357">
              <w:rPr>
                <w:rFonts w:eastAsia="Batang" w:cs="Times New Roman"/>
                <w:szCs w:val="24"/>
                <w:lang w:eastAsia="ko-KR"/>
              </w:rPr>
              <w:t>Сохранение текущих трендов социально-экономического развития: сокращение численности населения, сохранение незначительного объема инвестиций в основной капитал, снижение оборота промышленных предприятий, снижение реальной заработной платы</w:t>
            </w:r>
          </w:p>
        </w:tc>
        <w:tc>
          <w:tcPr>
            <w:tcW w:w="4092" w:type="dxa"/>
            <w:shd w:val="clear" w:color="auto" w:fill="auto"/>
          </w:tcPr>
          <w:p w14:paraId="00633D75" w14:textId="77777777" w:rsidR="007A6828" w:rsidRPr="001F4357" w:rsidRDefault="007A6828" w:rsidP="00103CEE">
            <w:pPr>
              <w:ind w:firstLine="0"/>
              <w:rPr>
                <w:rFonts w:eastAsia="Batang" w:cs="Times New Roman"/>
                <w:szCs w:val="24"/>
                <w:lang w:eastAsia="ko-KR"/>
              </w:rPr>
            </w:pPr>
            <w:r w:rsidRPr="001F4357">
              <w:rPr>
                <w:rFonts w:eastAsia="Batang" w:cs="Times New Roman"/>
                <w:szCs w:val="24"/>
                <w:lang w:eastAsia="ko-KR"/>
              </w:rPr>
              <w:t>Неблагоприятная конъюнктура на рынке углеводородов, что приведет к дальнейшему сокращению оборота нефтегазосервисных предприятий.</w:t>
            </w:r>
          </w:p>
          <w:p w14:paraId="7A397084" w14:textId="77777777" w:rsidR="007A6828" w:rsidRPr="001F4357" w:rsidRDefault="007A6828" w:rsidP="00103CEE">
            <w:pPr>
              <w:ind w:firstLine="0"/>
              <w:rPr>
                <w:rFonts w:eastAsia="Batang" w:cs="Times New Roman"/>
                <w:szCs w:val="24"/>
                <w:lang w:eastAsia="ko-KR"/>
              </w:rPr>
            </w:pPr>
            <w:r w:rsidRPr="001F4357">
              <w:rPr>
                <w:rFonts w:eastAsia="Batang" w:cs="Times New Roman"/>
                <w:szCs w:val="24"/>
                <w:lang w:eastAsia="ko-KR"/>
              </w:rPr>
              <w:t>Отсутствие условий для диверсификации экономики и развития обрабатывающей промышленности.</w:t>
            </w:r>
          </w:p>
          <w:p w14:paraId="089E6EF2" w14:textId="1DA5D911" w:rsidR="007A6828" w:rsidRPr="001F4357" w:rsidRDefault="007A6828" w:rsidP="00D55D3A">
            <w:pPr>
              <w:ind w:firstLine="0"/>
              <w:rPr>
                <w:rFonts w:eastAsia="Batang" w:cs="Times New Roman"/>
                <w:szCs w:val="24"/>
                <w:lang w:eastAsia="ko-KR"/>
              </w:rPr>
            </w:pPr>
            <w:r w:rsidRPr="001F4357">
              <w:rPr>
                <w:rFonts w:eastAsia="Batang" w:cs="Times New Roman"/>
                <w:szCs w:val="24"/>
                <w:lang w:eastAsia="ko-KR"/>
              </w:rPr>
              <w:t xml:space="preserve">Сокращение финансирования </w:t>
            </w:r>
            <w:r w:rsidR="00D55D3A">
              <w:rPr>
                <w:rFonts w:eastAsia="Batang" w:cs="Times New Roman"/>
                <w:szCs w:val="24"/>
                <w:lang w:eastAsia="ko-KR"/>
              </w:rPr>
              <w:t>города Мегиона</w:t>
            </w:r>
            <w:r w:rsidRPr="001F4357">
              <w:rPr>
                <w:rFonts w:eastAsia="Batang" w:cs="Times New Roman"/>
                <w:szCs w:val="24"/>
                <w:lang w:eastAsia="ko-KR"/>
              </w:rPr>
              <w:t xml:space="preserve"> посредством </w:t>
            </w:r>
            <w:r w:rsidRPr="001F4357">
              <w:rPr>
                <w:rFonts w:eastAsia="Batang" w:cs="Times New Roman"/>
                <w:szCs w:val="24"/>
                <w:lang w:eastAsia="ko-KR"/>
              </w:rPr>
              <w:lastRenderedPageBreak/>
              <w:t>гос</w:t>
            </w:r>
            <w:r w:rsidR="004330AC" w:rsidRPr="001F4357">
              <w:rPr>
                <w:rFonts w:eastAsia="Batang" w:cs="Times New Roman"/>
                <w:szCs w:val="24"/>
                <w:lang w:eastAsia="ko-KR"/>
              </w:rPr>
              <w:t xml:space="preserve">ударственных программ </w:t>
            </w:r>
            <w:r w:rsidR="009E6D9E">
              <w:rPr>
                <w:rFonts w:eastAsia="Batang" w:cs="Times New Roman"/>
                <w:szCs w:val="24"/>
                <w:lang w:eastAsia="ko-KR"/>
              </w:rPr>
              <w:t xml:space="preserve">Ханты-Мансийского автономного округа </w:t>
            </w:r>
            <w:r w:rsidR="009E6D9E" w:rsidRPr="001F4357">
              <w:t>–</w:t>
            </w:r>
            <w:r w:rsidR="009E6D9E">
              <w:t xml:space="preserve"> </w:t>
            </w:r>
            <w:r w:rsidR="004330AC" w:rsidRPr="001F4357">
              <w:rPr>
                <w:rFonts w:eastAsia="Batang" w:cs="Times New Roman"/>
                <w:szCs w:val="24"/>
                <w:lang w:eastAsia="ko-KR"/>
              </w:rPr>
              <w:t>Югры</w:t>
            </w:r>
          </w:p>
        </w:tc>
      </w:tr>
    </w:tbl>
    <w:p w14:paraId="0D2172E7" w14:textId="77777777" w:rsidR="007A6828" w:rsidRPr="001F4357" w:rsidRDefault="007A6828" w:rsidP="001F4357">
      <w:pPr>
        <w:ind w:firstLine="720"/>
        <w:rPr>
          <w:rFonts w:cs="Times New Roman"/>
          <w:szCs w:val="24"/>
        </w:rPr>
      </w:pPr>
    </w:p>
    <w:p w14:paraId="5741B673" w14:textId="59421D80" w:rsidR="003048C5" w:rsidRPr="001F4357" w:rsidRDefault="00661A42" w:rsidP="00661A42">
      <w:pPr>
        <w:keepNext/>
        <w:outlineLvl w:val="1"/>
        <w:rPr>
          <w:rFonts w:eastAsia="Batang" w:cs="Times New Roman"/>
          <w:b/>
          <w:bCs/>
          <w:szCs w:val="24"/>
          <w:lang w:eastAsia="ko-KR"/>
        </w:rPr>
      </w:pPr>
      <w:bookmarkStart w:id="158" w:name="_Toc5574811"/>
      <w:bookmarkStart w:id="159" w:name="_Toc152760931"/>
      <w:r>
        <w:rPr>
          <w:rFonts w:eastAsia="Batang" w:cs="Times New Roman"/>
          <w:b/>
          <w:bCs/>
          <w:szCs w:val="24"/>
          <w:lang w:eastAsia="ko-KR"/>
        </w:rPr>
        <w:t>3</w:t>
      </w:r>
      <w:r w:rsidR="00A30F60" w:rsidRPr="001F4357">
        <w:rPr>
          <w:rFonts w:eastAsia="Batang" w:cs="Times New Roman"/>
          <w:b/>
          <w:bCs/>
          <w:szCs w:val="24"/>
          <w:lang w:eastAsia="ko-KR"/>
        </w:rPr>
        <w:t>.</w:t>
      </w:r>
      <w:r w:rsidR="003048C5" w:rsidRPr="001F4357">
        <w:rPr>
          <w:rFonts w:eastAsia="Batang" w:cs="Times New Roman"/>
          <w:b/>
          <w:bCs/>
          <w:szCs w:val="24"/>
          <w:lang w:eastAsia="ko-KR"/>
        </w:rPr>
        <w:t>2. </w:t>
      </w:r>
      <w:r w:rsidR="007A7222">
        <w:rPr>
          <w:rFonts w:eastAsia="Batang" w:cs="Times New Roman"/>
          <w:b/>
          <w:bCs/>
          <w:szCs w:val="24"/>
          <w:lang w:eastAsia="ko-KR"/>
        </w:rPr>
        <w:t>Базовый</w:t>
      </w:r>
      <w:r w:rsidR="00184210" w:rsidRPr="001F4357">
        <w:rPr>
          <w:rFonts w:eastAsia="Batang" w:cs="Times New Roman"/>
          <w:b/>
          <w:bCs/>
          <w:szCs w:val="24"/>
          <w:lang w:eastAsia="ko-KR"/>
        </w:rPr>
        <w:t xml:space="preserve"> </w:t>
      </w:r>
      <w:r w:rsidR="003048C5" w:rsidRPr="001F4357">
        <w:rPr>
          <w:rFonts w:eastAsia="Batang" w:cs="Times New Roman"/>
          <w:b/>
          <w:bCs/>
          <w:szCs w:val="24"/>
          <w:lang w:eastAsia="ko-KR"/>
        </w:rPr>
        <w:t>сценарий «Строительство комфортного города с недостатком мест приложения труда»</w:t>
      </w:r>
      <w:bookmarkEnd w:id="158"/>
      <w:bookmarkEnd w:id="159"/>
    </w:p>
    <w:p w14:paraId="0F012BE7" w14:textId="77777777" w:rsidR="0037237F" w:rsidRPr="001F4357" w:rsidRDefault="0037237F" w:rsidP="001F4357">
      <w:pPr>
        <w:ind w:firstLine="720"/>
        <w:rPr>
          <w:rFonts w:cs="Times New Roman"/>
          <w:szCs w:val="24"/>
        </w:rPr>
      </w:pPr>
      <w:r w:rsidRPr="001F4357">
        <w:rPr>
          <w:rFonts w:cs="Times New Roman"/>
          <w:szCs w:val="24"/>
        </w:rPr>
        <w:t xml:space="preserve">Основой развертывания Сценария 2 станет продолжение реализации </w:t>
      </w:r>
      <w:r w:rsidR="00953B2F" w:rsidRPr="001F4357">
        <w:rPr>
          <w:rFonts w:cs="Times New Roman"/>
          <w:szCs w:val="24"/>
        </w:rPr>
        <w:t>мер, направленных</w:t>
      </w:r>
      <w:r w:rsidRPr="001F4357">
        <w:rPr>
          <w:rFonts w:cs="Times New Roman"/>
          <w:szCs w:val="24"/>
        </w:rPr>
        <w:t xml:space="preserve"> на расселение и ликвидацию приспособленных для проживания строений, а также ветхого и аварийного жилья, котор</w:t>
      </w:r>
      <w:r w:rsidR="00953B2F" w:rsidRPr="001F4357">
        <w:rPr>
          <w:rFonts w:cs="Times New Roman"/>
          <w:szCs w:val="24"/>
        </w:rPr>
        <w:t>ые</w:t>
      </w:r>
      <w:r w:rsidRPr="001F4357">
        <w:rPr>
          <w:rFonts w:cs="Times New Roman"/>
          <w:szCs w:val="24"/>
        </w:rPr>
        <w:t xml:space="preserve"> в настоящее время интенсивно </w:t>
      </w:r>
      <w:r w:rsidR="00953B2F" w:rsidRPr="001F4357">
        <w:rPr>
          <w:rFonts w:cs="Times New Roman"/>
          <w:szCs w:val="24"/>
        </w:rPr>
        <w:t xml:space="preserve">проводятся </w:t>
      </w:r>
      <w:r w:rsidRPr="001F4357">
        <w:rPr>
          <w:rFonts w:cs="Times New Roman"/>
          <w:szCs w:val="24"/>
        </w:rPr>
        <w:t xml:space="preserve">при поддержке </w:t>
      </w:r>
      <w:r w:rsidR="001B1B46" w:rsidRPr="001F4357">
        <w:rPr>
          <w:rFonts w:cs="Times New Roman"/>
          <w:szCs w:val="24"/>
        </w:rPr>
        <w:t>Правительства Ханты-Мансийского автономного округа – Югры</w:t>
      </w:r>
      <w:r w:rsidRPr="001F4357">
        <w:rPr>
          <w:rFonts w:cs="Times New Roman"/>
          <w:szCs w:val="24"/>
        </w:rPr>
        <w:t xml:space="preserve">. </w:t>
      </w:r>
    </w:p>
    <w:p w14:paraId="3AFDF364" w14:textId="77777777" w:rsidR="0037237F" w:rsidRPr="001F4357" w:rsidRDefault="001B1B46" w:rsidP="001F4357">
      <w:pPr>
        <w:ind w:firstLine="720"/>
        <w:rPr>
          <w:rFonts w:cs="Times New Roman"/>
          <w:szCs w:val="24"/>
        </w:rPr>
      </w:pPr>
      <w:r w:rsidRPr="001F4357">
        <w:rPr>
          <w:rFonts w:cs="Times New Roman"/>
          <w:szCs w:val="24"/>
        </w:rPr>
        <w:t xml:space="preserve">В ходе реализации данного сценария </w:t>
      </w:r>
      <w:r w:rsidR="00DB38DD" w:rsidRPr="001F4357">
        <w:rPr>
          <w:rFonts w:cs="Times New Roman"/>
          <w:szCs w:val="24"/>
        </w:rPr>
        <w:t>в ближайшей</w:t>
      </w:r>
      <w:r w:rsidRPr="001F4357">
        <w:rPr>
          <w:rFonts w:cs="Times New Roman"/>
          <w:szCs w:val="24"/>
        </w:rPr>
        <w:t xml:space="preserve"> </w:t>
      </w:r>
      <w:r w:rsidR="00DB38DD" w:rsidRPr="001F4357">
        <w:rPr>
          <w:rFonts w:cs="Times New Roman"/>
          <w:szCs w:val="24"/>
        </w:rPr>
        <w:t xml:space="preserve">перспективе </w:t>
      </w:r>
      <w:r w:rsidRPr="001F4357">
        <w:rPr>
          <w:rFonts w:cs="Times New Roman"/>
          <w:szCs w:val="24"/>
        </w:rPr>
        <w:t>будет наблюдаться положительная динамика показателя объема выполненных работ по виду экономической деятельности «Строительство». Это на некоторое время положительно повлияет на социально-экономическую ситуацию.</w:t>
      </w:r>
      <w:r w:rsidR="001650DD" w:rsidRPr="001F4357">
        <w:rPr>
          <w:rFonts w:cs="Times New Roman"/>
          <w:szCs w:val="24"/>
        </w:rPr>
        <w:t xml:space="preserve"> Будет продолжена реализация всех базовых направлений, обозначенных в Указе Президента Р</w:t>
      </w:r>
      <w:r w:rsidR="009E6D9E">
        <w:rPr>
          <w:rFonts w:cs="Times New Roman"/>
          <w:szCs w:val="24"/>
        </w:rPr>
        <w:t xml:space="preserve">оссийской </w:t>
      </w:r>
      <w:r w:rsidR="001650DD" w:rsidRPr="001F4357">
        <w:rPr>
          <w:rFonts w:cs="Times New Roman"/>
          <w:szCs w:val="24"/>
        </w:rPr>
        <w:t>Ф</w:t>
      </w:r>
      <w:r w:rsidR="009E6D9E">
        <w:rPr>
          <w:rFonts w:cs="Times New Roman"/>
          <w:szCs w:val="24"/>
        </w:rPr>
        <w:t>едерации</w:t>
      </w:r>
      <w:r w:rsidR="001650DD" w:rsidRPr="001F4357">
        <w:rPr>
          <w:rFonts w:cs="Times New Roman"/>
          <w:szCs w:val="24"/>
        </w:rPr>
        <w:t xml:space="preserve"> </w:t>
      </w:r>
      <w:r w:rsidR="009E6D9E" w:rsidRPr="001F4357">
        <w:rPr>
          <w:rFonts w:cs="Times New Roman"/>
          <w:szCs w:val="24"/>
        </w:rPr>
        <w:t xml:space="preserve">от 07.05.2018 №204 </w:t>
      </w:r>
      <w:r w:rsidR="001650DD" w:rsidRPr="001F4357">
        <w:rPr>
          <w:rFonts w:cs="Times New Roman"/>
          <w:szCs w:val="24"/>
        </w:rPr>
        <w:t>«О национальных целях и стратегических задачах развития Российской Федерации на период до 2024</w:t>
      </w:r>
      <w:r w:rsidR="00EC1433" w:rsidRPr="001F4357">
        <w:rPr>
          <w:rFonts w:cs="Times New Roman"/>
          <w:szCs w:val="24"/>
        </w:rPr>
        <w:t> </w:t>
      </w:r>
      <w:r w:rsidR="001650DD" w:rsidRPr="001F4357">
        <w:rPr>
          <w:rFonts w:cs="Times New Roman"/>
          <w:szCs w:val="24"/>
        </w:rPr>
        <w:t>года» и Стратегии социально-экономического развития Ханты-Мансийского а</w:t>
      </w:r>
      <w:r w:rsidR="007A7222">
        <w:rPr>
          <w:rFonts w:cs="Times New Roman"/>
          <w:szCs w:val="24"/>
        </w:rPr>
        <w:t>втономного округа – Югры до 2036 года с целевыми ориентирами до 2050 года.</w:t>
      </w:r>
    </w:p>
    <w:p w14:paraId="3B6F1F31" w14:textId="3F803C60" w:rsidR="00C4568B" w:rsidRPr="001F4357" w:rsidRDefault="00C4568B" w:rsidP="001F4357">
      <w:pPr>
        <w:ind w:firstLine="720"/>
        <w:rPr>
          <w:rFonts w:cs="Times New Roman"/>
          <w:szCs w:val="24"/>
        </w:rPr>
      </w:pPr>
      <w:r w:rsidRPr="001F4357">
        <w:rPr>
          <w:rFonts w:cs="Times New Roman"/>
          <w:szCs w:val="24"/>
        </w:rPr>
        <w:t xml:space="preserve">Развертывание Сценария 2 на первых порах замедлит сокращение численности населения </w:t>
      </w:r>
      <w:r w:rsidR="00D55D3A">
        <w:rPr>
          <w:rFonts w:cs="Times New Roman"/>
          <w:szCs w:val="24"/>
        </w:rPr>
        <w:t>города Мегиона</w:t>
      </w:r>
      <w:r w:rsidRPr="001F4357">
        <w:rPr>
          <w:rFonts w:cs="Times New Roman"/>
          <w:szCs w:val="24"/>
        </w:rPr>
        <w:t xml:space="preserve">. Предоставление жилья, в том числе по договорам социального найма, создаст основу для успешной реализации социально-демографической политики. Возможно, на некоторое время усилится приток в город Мегион мигрантов из стран </w:t>
      </w:r>
      <w:r w:rsidR="007014DC">
        <w:rPr>
          <w:rFonts w:cs="Times New Roman"/>
          <w:szCs w:val="24"/>
        </w:rPr>
        <w:t>ближнего зарубежья</w:t>
      </w:r>
      <w:r w:rsidRPr="001F4357">
        <w:rPr>
          <w:rFonts w:cs="Times New Roman"/>
          <w:szCs w:val="24"/>
        </w:rPr>
        <w:t xml:space="preserve"> и депрессивных регионов России, тем более, если вместе со строительством жилья начнет развиваться социальная инфраструктура – в рамках бюджетных инвестиций. </w:t>
      </w:r>
    </w:p>
    <w:p w14:paraId="310C68CD" w14:textId="29746F53" w:rsidR="00C4568B" w:rsidRPr="001F4357" w:rsidRDefault="00C4568B" w:rsidP="001F4357">
      <w:pPr>
        <w:ind w:firstLine="720"/>
        <w:rPr>
          <w:rFonts w:cs="Times New Roman"/>
          <w:szCs w:val="24"/>
        </w:rPr>
      </w:pPr>
      <w:r w:rsidRPr="001F4357">
        <w:rPr>
          <w:rFonts w:cs="Times New Roman"/>
          <w:szCs w:val="24"/>
        </w:rPr>
        <w:t xml:space="preserve">Сценарий 2 предполагает более гармоничное пространственное развитие </w:t>
      </w:r>
      <w:r w:rsidR="00D55D3A">
        <w:rPr>
          <w:rFonts w:cs="Times New Roman"/>
          <w:szCs w:val="24"/>
        </w:rPr>
        <w:t>города Мегиона</w:t>
      </w:r>
      <w:r w:rsidRPr="001F4357">
        <w:rPr>
          <w:rFonts w:cs="Times New Roman"/>
          <w:szCs w:val="24"/>
        </w:rPr>
        <w:t xml:space="preserve">, нежели </w:t>
      </w:r>
      <w:r w:rsidR="007014DC">
        <w:rPr>
          <w:rFonts w:cs="Times New Roman"/>
          <w:szCs w:val="24"/>
        </w:rPr>
        <w:t>пессимистический</w:t>
      </w:r>
      <w:r w:rsidRPr="001F4357">
        <w:rPr>
          <w:rFonts w:cs="Times New Roman"/>
          <w:szCs w:val="24"/>
        </w:rPr>
        <w:t xml:space="preserve"> сценарий. Уже начавшаяся тенденция строительства современных многоквартирных домов как в центральной части города Мегиона, так и на его окраинах, и в различных частях пгт. Высокий, позволит избежать чувства ущербности у жителей периферийных территорий. Тем более, если параллельно будут построены, как минимум, запланированные объекты инфраструктуры и благоустроены дворы и общественные пространства в рамках проекта «Комфортная городская среда».</w:t>
      </w:r>
    </w:p>
    <w:p w14:paraId="441D5DAF" w14:textId="77777777" w:rsidR="00C4568B" w:rsidRPr="001F4357" w:rsidRDefault="00C4568B" w:rsidP="001F4357">
      <w:pPr>
        <w:ind w:firstLine="720"/>
        <w:rPr>
          <w:rFonts w:cs="Times New Roman"/>
          <w:szCs w:val="24"/>
        </w:rPr>
      </w:pPr>
      <w:r w:rsidRPr="001F4357">
        <w:rPr>
          <w:rFonts w:cs="Times New Roman"/>
          <w:szCs w:val="24"/>
        </w:rPr>
        <w:t>Строительство и ввод жилья на первых порах станет стимулом развития потребительского рынка, особенно в таких сегментах, как предметы домашней обстановки и бытовой техники.</w:t>
      </w:r>
    </w:p>
    <w:p w14:paraId="359FDAEA" w14:textId="77777777" w:rsidR="001B1B46" w:rsidRPr="001F4357" w:rsidRDefault="002444CA" w:rsidP="001F4357">
      <w:pPr>
        <w:ind w:firstLine="720"/>
        <w:rPr>
          <w:rFonts w:cs="Times New Roman"/>
          <w:szCs w:val="24"/>
        </w:rPr>
      </w:pPr>
      <w:r w:rsidRPr="001F4357">
        <w:rPr>
          <w:rFonts w:cs="Times New Roman"/>
          <w:szCs w:val="24"/>
        </w:rPr>
        <w:t>Вместе с тем</w:t>
      </w:r>
      <w:r w:rsidR="001B1B46" w:rsidRPr="001F4357">
        <w:rPr>
          <w:rFonts w:cs="Times New Roman"/>
          <w:szCs w:val="24"/>
        </w:rPr>
        <w:t xml:space="preserve"> </w:t>
      </w:r>
      <w:r w:rsidR="002A0724">
        <w:rPr>
          <w:rFonts w:cs="Times New Roman"/>
          <w:szCs w:val="24"/>
        </w:rPr>
        <w:t>базовый</w:t>
      </w:r>
      <w:r w:rsidR="00184210" w:rsidRPr="001F4357">
        <w:rPr>
          <w:rFonts w:cs="Times New Roman"/>
          <w:szCs w:val="24"/>
        </w:rPr>
        <w:t xml:space="preserve"> </w:t>
      </w:r>
      <w:r w:rsidR="001B1B46" w:rsidRPr="001F4357">
        <w:rPr>
          <w:rFonts w:cs="Times New Roman"/>
          <w:szCs w:val="24"/>
        </w:rPr>
        <w:t xml:space="preserve">сценарий, точно так же, как и </w:t>
      </w:r>
      <w:r w:rsidR="002A0724">
        <w:rPr>
          <w:rFonts w:cs="Times New Roman"/>
          <w:szCs w:val="24"/>
        </w:rPr>
        <w:t>пессимистический</w:t>
      </w:r>
      <w:r w:rsidR="001B1B46" w:rsidRPr="001F4357">
        <w:rPr>
          <w:rFonts w:cs="Times New Roman"/>
          <w:szCs w:val="24"/>
        </w:rPr>
        <w:t xml:space="preserve">, не предполагает диверсификации экономики и реализации каких-либо значимых инвестиционных проектов. </w:t>
      </w:r>
    </w:p>
    <w:p w14:paraId="509E22C4" w14:textId="77777777" w:rsidR="001B1B46" w:rsidRPr="001F4357" w:rsidRDefault="001B1B46" w:rsidP="001F4357">
      <w:pPr>
        <w:ind w:firstLine="720"/>
        <w:rPr>
          <w:rFonts w:cs="Times New Roman"/>
          <w:szCs w:val="24"/>
        </w:rPr>
      </w:pPr>
      <w:r w:rsidRPr="001F4357">
        <w:rPr>
          <w:rFonts w:cs="Times New Roman"/>
          <w:szCs w:val="24"/>
        </w:rPr>
        <w:t xml:space="preserve">В рамках развертывания Сценария 2 </w:t>
      </w:r>
      <w:r w:rsidR="000F4B35" w:rsidRPr="001F4357">
        <w:rPr>
          <w:rFonts w:cs="Times New Roman"/>
          <w:szCs w:val="24"/>
        </w:rPr>
        <w:t>деятельность по массовому формированию и передаче свободных земельных участков под жилищное строительство, вероятно, вступит в противоречие с необходимостью создания и территориальной локализации инструментов и институтов экономического развития, таких как индустриальные парки и технопарки.</w:t>
      </w:r>
      <w:r w:rsidR="00C242B3" w:rsidRPr="001F4357">
        <w:rPr>
          <w:rFonts w:cs="Times New Roman"/>
          <w:szCs w:val="24"/>
        </w:rPr>
        <w:t xml:space="preserve"> </w:t>
      </w:r>
      <w:r w:rsidR="000F4B35" w:rsidRPr="001F4357">
        <w:rPr>
          <w:rFonts w:cs="Times New Roman"/>
          <w:szCs w:val="24"/>
        </w:rPr>
        <w:t xml:space="preserve">Это не позволит </w:t>
      </w:r>
      <w:r w:rsidR="00C242B3" w:rsidRPr="001F4357">
        <w:rPr>
          <w:rFonts w:cs="Times New Roman"/>
          <w:szCs w:val="24"/>
        </w:rPr>
        <w:t>обеспечи</w:t>
      </w:r>
      <w:r w:rsidR="00CE24C5" w:rsidRPr="001F4357">
        <w:rPr>
          <w:rFonts w:cs="Times New Roman"/>
          <w:szCs w:val="24"/>
        </w:rPr>
        <w:t>ва</w:t>
      </w:r>
      <w:r w:rsidR="00C242B3" w:rsidRPr="001F4357">
        <w:rPr>
          <w:rFonts w:cs="Times New Roman"/>
          <w:szCs w:val="24"/>
        </w:rPr>
        <w:t xml:space="preserve">ть заметные объемы привлечения инвестиций, а также развитие малого и среднего предпринимательства. В условиях </w:t>
      </w:r>
      <w:r w:rsidR="002B3EAA">
        <w:rPr>
          <w:rFonts w:cs="Times New Roman"/>
          <w:szCs w:val="24"/>
        </w:rPr>
        <w:t xml:space="preserve">отсутствия наращивания </w:t>
      </w:r>
      <w:r w:rsidR="00C242B3" w:rsidRPr="001F4357">
        <w:rPr>
          <w:rFonts w:cs="Times New Roman"/>
          <w:szCs w:val="24"/>
        </w:rPr>
        <w:t xml:space="preserve">объемов деятельности в сфере добычи полезных ископаемых, обусловленных теми же факторами, которые описаны при рассмотрении Сценария 1, данная ситуация привет к </w:t>
      </w:r>
      <w:r w:rsidR="00996A6B" w:rsidRPr="001F4357">
        <w:rPr>
          <w:rFonts w:cs="Times New Roman"/>
          <w:szCs w:val="24"/>
        </w:rPr>
        <w:t>снижению</w:t>
      </w:r>
      <w:r w:rsidR="00C242B3" w:rsidRPr="001F4357">
        <w:rPr>
          <w:rFonts w:cs="Times New Roman"/>
          <w:szCs w:val="24"/>
        </w:rPr>
        <w:t xml:space="preserve"> </w:t>
      </w:r>
      <w:r w:rsidR="00996A6B" w:rsidRPr="001F4357">
        <w:rPr>
          <w:rFonts w:cs="Times New Roman"/>
          <w:szCs w:val="24"/>
        </w:rPr>
        <w:t xml:space="preserve">значений </w:t>
      </w:r>
      <w:r w:rsidR="00C242B3" w:rsidRPr="001F4357">
        <w:rPr>
          <w:rFonts w:cs="Times New Roman"/>
          <w:szCs w:val="24"/>
        </w:rPr>
        <w:t>ключевых экономических показателей.</w:t>
      </w:r>
    </w:p>
    <w:p w14:paraId="5DA89849" w14:textId="2D855A09" w:rsidR="00C4568B" w:rsidRPr="001F4357" w:rsidRDefault="00C4568B" w:rsidP="001F4357">
      <w:pPr>
        <w:ind w:firstLine="720"/>
        <w:rPr>
          <w:rFonts w:cs="Times New Roman"/>
          <w:szCs w:val="24"/>
        </w:rPr>
      </w:pPr>
      <w:r w:rsidRPr="001F4357">
        <w:rPr>
          <w:rFonts w:cs="Times New Roman"/>
          <w:szCs w:val="24"/>
        </w:rPr>
        <w:t xml:space="preserve">Вероятнее всего, рост оборота строительной отрасли существенно не скажется на развитии смежных отраслей промышленности и сферы услуг. Дело в том, что </w:t>
      </w:r>
      <w:r w:rsidR="00EC1433" w:rsidRPr="001F4357">
        <w:rPr>
          <w:rFonts w:cs="Times New Roman"/>
          <w:szCs w:val="24"/>
        </w:rPr>
        <w:t xml:space="preserve">застройщики, действующие </w:t>
      </w:r>
      <w:r w:rsidRPr="001F4357">
        <w:rPr>
          <w:rFonts w:cs="Times New Roman"/>
          <w:szCs w:val="24"/>
        </w:rPr>
        <w:t xml:space="preserve">на территории </w:t>
      </w:r>
      <w:r w:rsidR="004F7EDC">
        <w:rPr>
          <w:rFonts w:cs="Times New Roman"/>
          <w:szCs w:val="24"/>
        </w:rPr>
        <w:t>города</w:t>
      </w:r>
      <w:r w:rsidRPr="001F4357">
        <w:rPr>
          <w:rFonts w:cs="Times New Roman"/>
          <w:szCs w:val="24"/>
        </w:rPr>
        <w:t xml:space="preserve">, </w:t>
      </w:r>
      <w:r w:rsidR="00EC1433" w:rsidRPr="001F4357">
        <w:rPr>
          <w:rFonts w:cs="Times New Roman"/>
          <w:szCs w:val="24"/>
        </w:rPr>
        <w:t xml:space="preserve">зачастую </w:t>
      </w:r>
      <w:r w:rsidRPr="001F4357">
        <w:rPr>
          <w:rFonts w:cs="Times New Roman"/>
          <w:szCs w:val="24"/>
        </w:rPr>
        <w:t>не пользуются местным рынком строительных матер</w:t>
      </w:r>
      <w:r w:rsidR="00CE24C5" w:rsidRPr="001F4357">
        <w:rPr>
          <w:rFonts w:cs="Times New Roman"/>
          <w:szCs w:val="24"/>
        </w:rPr>
        <w:t>иалов, а также рынком маркетинговых исследований</w:t>
      </w:r>
      <w:r w:rsidRPr="001F4357">
        <w:rPr>
          <w:rFonts w:cs="Times New Roman"/>
          <w:szCs w:val="24"/>
        </w:rPr>
        <w:t xml:space="preserve">, </w:t>
      </w:r>
      <w:r w:rsidR="00CE24C5" w:rsidRPr="001F4357">
        <w:rPr>
          <w:rFonts w:cs="Times New Roman"/>
          <w:szCs w:val="24"/>
        </w:rPr>
        <w:t xml:space="preserve">инжиниринга </w:t>
      </w:r>
      <w:r w:rsidRPr="001F4357">
        <w:rPr>
          <w:rFonts w:cs="Times New Roman"/>
          <w:szCs w:val="24"/>
        </w:rPr>
        <w:t>и консалтинга.</w:t>
      </w:r>
    </w:p>
    <w:p w14:paraId="27E7159E" w14:textId="77777777" w:rsidR="000F4B35" w:rsidRPr="001F4357" w:rsidRDefault="00C4568B" w:rsidP="001F4357">
      <w:pPr>
        <w:ind w:firstLine="720"/>
        <w:rPr>
          <w:rFonts w:cs="Times New Roman"/>
          <w:szCs w:val="24"/>
        </w:rPr>
      </w:pPr>
      <w:r w:rsidRPr="001F4357">
        <w:rPr>
          <w:rFonts w:cs="Times New Roman"/>
          <w:szCs w:val="24"/>
        </w:rPr>
        <w:t xml:space="preserve">Наличие </w:t>
      </w:r>
      <w:r w:rsidR="00CE1E45" w:rsidRPr="001F4357">
        <w:rPr>
          <w:rFonts w:cs="Times New Roman"/>
          <w:szCs w:val="24"/>
        </w:rPr>
        <w:t>комфортного жилья при отсутствии инвестиций в реальный сектор экономики</w:t>
      </w:r>
      <w:r w:rsidR="00D36B8B" w:rsidRPr="001F4357">
        <w:rPr>
          <w:rFonts w:cs="Times New Roman"/>
          <w:szCs w:val="24"/>
        </w:rPr>
        <w:t xml:space="preserve"> создаст ситуацию, когда жители не будут в должной мере обеспечены рабочими местами. Отсутствие институтов развития, таких как коворкинговый центр, технопарк, </w:t>
      </w:r>
      <w:r w:rsidR="00D36B8B" w:rsidRPr="001F4357">
        <w:rPr>
          <w:rFonts w:cs="Times New Roman"/>
          <w:szCs w:val="24"/>
        </w:rPr>
        <w:lastRenderedPageBreak/>
        <w:t>индустриальный парк, приведет к отсутствию развития у жителей предпринимательской инициативы</w:t>
      </w:r>
      <w:r w:rsidR="00CE1E45" w:rsidRPr="001F4357">
        <w:rPr>
          <w:rFonts w:cs="Times New Roman"/>
          <w:szCs w:val="24"/>
        </w:rPr>
        <w:t>.</w:t>
      </w:r>
      <w:r w:rsidR="00D36B8B" w:rsidRPr="001F4357">
        <w:rPr>
          <w:rFonts w:cs="Times New Roman"/>
          <w:szCs w:val="24"/>
        </w:rPr>
        <w:t xml:space="preserve"> Если </w:t>
      </w:r>
      <w:r w:rsidR="001239B8">
        <w:rPr>
          <w:rFonts w:cs="Times New Roman"/>
          <w:szCs w:val="24"/>
        </w:rPr>
        <w:t xml:space="preserve">не будет реализации совместных проектов </w:t>
      </w:r>
      <w:r w:rsidR="001239B8" w:rsidRPr="00103CEE">
        <w:rPr>
          <w:rFonts w:cs="Times New Roman"/>
          <w:szCs w:val="24"/>
        </w:rPr>
        <w:t>в рамках Нижневартовской агломерации</w:t>
      </w:r>
      <w:r w:rsidR="001239B8">
        <w:rPr>
          <w:rFonts w:cs="Times New Roman"/>
          <w:szCs w:val="24"/>
        </w:rPr>
        <w:t>, то</w:t>
      </w:r>
      <w:r w:rsidR="00D36B8B" w:rsidRPr="001F4357">
        <w:rPr>
          <w:rFonts w:cs="Times New Roman"/>
          <w:szCs w:val="24"/>
        </w:rPr>
        <w:t xml:space="preserve"> со временем усилятся</w:t>
      </w:r>
      <w:r w:rsidR="001239B8">
        <w:rPr>
          <w:rFonts w:cs="Times New Roman"/>
          <w:szCs w:val="24"/>
        </w:rPr>
        <w:t xml:space="preserve"> негативные</w:t>
      </w:r>
      <w:r w:rsidR="00D36B8B" w:rsidRPr="001F4357">
        <w:rPr>
          <w:rFonts w:cs="Times New Roman"/>
          <w:szCs w:val="24"/>
        </w:rPr>
        <w:t xml:space="preserve"> агломерационные процессы: город все больше будет превращаться в «спальный район» Нижневартовска и Нижневартовского района.</w:t>
      </w:r>
    </w:p>
    <w:p w14:paraId="673513DB" w14:textId="77777777" w:rsidR="001B1B46" w:rsidRPr="001F4357" w:rsidRDefault="00D36B8B" w:rsidP="001F4357">
      <w:pPr>
        <w:ind w:firstLine="720"/>
        <w:rPr>
          <w:rFonts w:cs="Times New Roman"/>
          <w:szCs w:val="24"/>
        </w:rPr>
      </w:pPr>
      <w:r w:rsidRPr="001F4357">
        <w:rPr>
          <w:rFonts w:cs="Times New Roman"/>
          <w:szCs w:val="24"/>
        </w:rPr>
        <w:t xml:space="preserve">В результате получится, что относительно благополучная экономическая ситуация в городе поддерживается </w:t>
      </w:r>
      <w:r w:rsidR="00CE24C5" w:rsidRPr="001F4357">
        <w:rPr>
          <w:rFonts w:cs="Times New Roman"/>
          <w:szCs w:val="24"/>
        </w:rPr>
        <w:t xml:space="preserve">исключительно </w:t>
      </w:r>
      <w:r w:rsidRPr="001F4357">
        <w:rPr>
          <w:rFonts w:cs="Times New Roman"/>
          <w:szCs w:val="24"/>
        </w:rPr>
        <w:t>за счет внешних источников</w:t>
      </w:r>
      <w:r w:rsidR="009B02F0" w:rsidRPr="001F4357">
        <w:rPr>
          <w:rFonts w:cs="Times New Roman"/>
          <w:szCs w:val="24"/>
        </w:rPr>
        <w:t xml:space="preserve"> финансирования.</w:t>
      </w:r>
      <w:r w:rsidRPr="001F4357">
        <w:rPr>
          <w:rFonts w:cs="Times New Roman"/>
          <w:szCs w:val="24"/>
        </w:rPr>
        <w:t xml:space="preserve"> </w:t>
      </w:r>
      <w:r w:rsidR="009B02F0" w:rsidRPr="001F4357">
        <w:rPr>
          <w:rFonts w:cs="Times New Roman"/>
          <w:szCs w:val="24"/>
        </w:rPr>
        <w:t>На «верхнем» уровне – это безвозмездные</w:t>
      </w:r>
      <w:r w:rsidRPr="001F4357">
        <w:rPr>
          <w:rFonts w:cs="Times New Roman"/>
          <w:szCs w:val="24"/>
        </w:rPr>
        <w:t xml:space="preserve"> по</w:t>
      </w:r>
      <w:r w:rsidR="009B02F0" w:rsidRPr="001F4357">
        <w:rPr>
          <w:rFonts w:cs="Times New Roman"/>
          <w:szCs w:val="24"/>
        </w:rPr>
        <w:t>ступления</w:t>
      </w:r>
      <w:r w:rsidRPr="001F4357">
        <w:rPr>
          <w:rFonts w:cs="Times New Roman"/>
          <w:szCs w:val="24"/>
        </w:rPr>
        <w:t xml:space="preserve"> из регионального бюджета, в том числе </w:t>
      </w:r>
      <w:r w:rsidR="009B02F0" w:rsidRPr="001F4357">
        <w:rPr>
          <w:rFonts w:cs="Times New Roman"/>
          <w:szCs w:val="24"/>
        </w:rPr>
        <w:t xml:space="preserve">субсидии на </w:t>
      </w:r>
      <w:r w:rsidR="004330AC" w:rsidRPr="001F4357">
        <w:rPr>
          <w:rFonts w:cs="Times New Roman"/>
          <w:szCs w:val="24"/>
        </w:rPr>
        <w:t xml:space="preserve">приобретение </w:t>
      </w:r>
      <w:r w:rsidR="009B02F0" w:rsidRPr="001F4357">
        <w:rPr>
          <w:rFonts w:cs="Times New Roman"/>
          <w:szCs w:val="24"/>
        </w:rPr>
        <w:t>жилья и социальной инфраструктуры, а на «низовом» уровне – сбережения населения и средства, привезенные мигрантами</w:t>
      </w:r>
      <w:r w:rsidR="00CE24C5" w:rsidRPr="001F4357">
        <w:rPr>
          <w:rFonts w:cs="Times New Roman"/>
          <w:szCs w:val="24"/>
        </w:rPr>
        <w:t xml:space="preserve"> либо </w:t>
      </w:r>
      <w:r w:rsidR="009B02F0" w:rsidRPr="001F4357">
        <w:rPr>
          <w:rFonts w:cs="Times New Roman"/>
          <w:szCs w:val="24"/>
        </w:rPr>
        <w:t>заработанные горожанами преимущественно за пределами города</w:t>
      </w:r>
      <w:r w:rsidRPr="001F4357">
        <w:rPr>
          <w:rFonts w:cs="Times New Roman"/>
          <w:szCs w:val="24"/>
        </w:rPr>
        <w:t>.</w:t>
      </w:r>
    </w:p>
    <w:p w14:paraId="7A47A101" w14:textId="77777777" w:rsidR="00CE1E45" w:rsidRPr="001F4357" w:rsidRDefault="009B02F0" w:rsidP="001F4357">
      <w:pPr>
        <w:ind w:firstLine="720"/>
        <w:rPr>
          <w:rFonts w:cs="Times New Roman"/>
          <w:szCs w:val="24"/>
        </w:rPr>
      </w:pPr>
      <w:r w:rsidRPr="001F4357">
        <w:rPr>
          <w:rFonts w:cs="Times New Roman"/>
          <w:szCs w:val="24"/>
        </w:rPr>
        <w:t>Итак, без опоры на внутренние ресурсы города и без создания добавленной стоимости непосредственно на его территории</w:t>
      </w:r>
      <w:r w:rsidR="00CE24C5" w:rsidRPr="001F4357">
        <w:rPr>
          <w:rFonts w:cs="Times New Roman"/>
          <w:szCs w:val="24"/>
        </w:rPr>
        <w:t>,</w:t>
      </w:r>
      <w:r w:rsidRPr="001F4357">
        <w:rPr>
          <w:rFonts w:cs="Times New Roman"/>
          <w:szCs w:val="24"/>
        </w:rPr>
        <w:t xml:space="preserve"> </w:t>
      </w:r>
      <w:r w:rsidR="00CE24C5" w:rsidRPr="001F4357">
        <w:rPr>
          <w:rFonts w:cs="Times New Roman"/>
          <w:szCs w:val="24"/>
        </w:rPr>
        <w:t xml:space="preserve">т.е. </w:t>
      </w:r>
      <w:r w:rsidRPr="001F4357">
        <w:rPr>
          <w:rFonts w:cs="Times New Roman"/>
          <w:szCs w:val="24"/>
        </w:rPr>
        <w:t xml:space="preserve">за счет реализации природно-ресурсного и человеческого потенциала, даже при условии строительства комфортного жилья и социальных объектов, в конечном итоге, </w:t>
      </w:r>
      <w:r w:rsidR="00D11B05" w:rsidRPr="001F4357">
        <w:rPr>
          <w:rFonts w:cs="Times New Roman"/>
          <w:szCs w:val="24"/>
        </w:rPr>
        <w:t xml:space="preserve">в </w:t>
      </w:r>
      <w:r w:rsidR="00C4568B" w:rsidRPr="001F4357">
        <w:rPr>
          <w:rFonts w:cs="Times New Roman"/>
          <w:szCs w:val="24"/>
        </w:rPr>
        <w:t xml:space="preserve">социально-экономическом </w:t>
      </w:r>
      <w:r w:rsidR="00D11B05" w:rsidRPr="001F4357">
        <w:rPr>
          <w:rFonts w:cs="Times New Roman"/>
          <w:szCs w:val="24"/>
        </w:rPr>
        <w:t>развитии</w:t>
      </w:r>
      <w:r w:rsidRPr="001F4357">
        <w:rPr>
          <w:rFonts w:cs="Times New Roman"/>
          <w:szCs w:val="24"/>
        </w:rPr>
        <w:t xml:space="preserve"> города </w:t>
      </w:r>
      <w:r w:rsidR="00D11B05" w:rsidRPr="001F4357">
        <w:rPr>
          <w:rFonts w:cs="Times New Roman"/>
          <w:szCs w:val="24"/>
        </w:rPr>
        <w:t>могут усилиться неблагоприятные тенденции</w:t>
      </w:r>
      <w:r w:rsidRPr="001F4357">
        <w:rPr>
          <w:rFonts w:cs="Times New Roman"/>
          <w:szCs w:val="24"/>
        </w:rPr>
        <w:t>.</w:t>
      </w:r>
    </w:p>
    <w:p w14:paraId="28F8AB82" w14:textId="061BF1A1" w:rsidR="00CE24C5" w:rsidRPr="001F4357" w:rsidRDefault="00C4568B" w:rsidP="001F4357">
      <w:pPr>
        <w:ind w:firstLine="720"/>
        <w:rPr>
          <w:rFonts w:cs="Times New Roman"/>
          <w:szCs w:val="24"/>
        </w:rPr>
      </w:pPr>
      <w:r w:rsidRPr="001F4357">
        <w:rPr>
          <w:rFonts w:cs="Times New Roman"/>
          <w:szCs w:val="24"/>
        </w:rPr>
        <w:t>Если город будет непривлекательным как точка приложения труда, а для жизни данные природно-климатиче</w:t>
      </w:r>
      <w:r w:rsidR="00FC40FE">
        <w:rPr>
          <w:rFonts w:cs="Times New Roman"/>
          <w:szCs w:val="24"/>
        </w:rPr>
        <w:t>ские</w:t>
      </w:r>
      <w:r w:rsidRPr="001F4357">
        <w:rPr>
          <w:rFonts w:cs="Times New Roman"/>
          <w:szCs w:val="24"/>
        </w:rPr>
        <w:t xml:space="preserve"> </w:t>
      </w:r>
      <w:r w:rsidR="005A11BE" w:rsidRPr="001F4357">
        <w:rPr>
          <w:rFonts w:cs="Times New Roman"/>
          <w:szCs w:val="24"/>
        </w:rPr>
        <w:t>условия</w:t>
      </w:r>
      <w:r w:rsidRPr="001F4357">
        <w:rPr>
          <w:rFonts w:cs="Times New Roman"/>
          <w:szCs w:val="24"/>
        </w:rPr>
        <w:t xml:space="preserve"> </w:t>
      </w:r>
      <w:r w:rsidR="00CE24C5" w:rsidRPr="001F4357">
        <w:rPr>
          <w:rFonts w:cs="Times New Roman"/>
          <w:szCs w:val="24"/>
        </w:rPr>
        <w:t xml:space="preserve">по определению </w:t>
      </w:r>
      <w:r w:rsidRPr="001F4357">
        <w:rPr>
          <w:rFonts w:cs="Times New Roman"/>
          <w:szCs w:val="24"/>
        </w:rPr>
        <w:t xml:space="preserve">не могут быть комфортными, это приведет к оттоку трудоспособного населения в более развитые муниципальные образования </w:t>
      </w:r>
      <w:r w:rsidR="00F44F45">
        <w:rPr>
          <w:rFonts w:cs="Times New Roman"/>
          <w:szCs w:val="24"/>
        </w:rPr>
        <w:t xml:space="preserve">Ханты-Мансийского автономного округа </w:t>
      </w:r>
      <w:r w:rsidR="00F44F45" w:rsidRPr="001F4357">
        <w:t>–</w:t>
      </w:r>
      <w:r w:rsidR="00F44F45">
        <w:t xml:space="preserve"> </w:t>
      </w:r>
      <w:r w:rsidRPr="001F4357">
        <w:rPr>
          <w:rFonts w:cs="Times New Roman"/>
          <w:szCs w:val="24"/>
        </w:rPr>
        <w:t>Югры, а также в центральные и южные регионы России. Стоимость жилья снизится, равно как и покупательная способность оставшейся части населения</w:t>
      </w:r>
      <w:r w:rsidR="00CE24C5" w:rsidRPr="001F4357">
        <w:rPr>
          <w:rFonts w:cs="Times New Roman"/>
          <w:szCs w:val="24"/>
        </w:rPr>
        <w:t>.</w:t>
      </w:r>
      <w:r w:rsidRPr="001F4357">
        <w:rPr>
          <w:rFonts w:cs="Times New Roman"/>
          <w:szCs w:val="24"/>
        </w:rPr>
        <w:t xml:space="preserve"> </w:t>
      </w:r>
      <w:r w:rsidR="00CE24C5" w:rsidRPr="001F4357">
        <w:rPr>
          <w:rFonts w:cs="Times New Roman"/>
          <w:szCs w:val="24"/>
        </w:rPr>
        <w:t>Это</w:t>
      </w:r>
      <w:r w:rsidR="00DB38DD" w:rsidRPr="001F4357">
        <w:rPr>
          <w:rFonts w:cs="Times New Roman"/>
          <w:szCs w:val="24"/>
        </w:rPr>
        <w:t>,</w:t>
      </w:r>
      <w:r w:rsidR="00CE24C5" w:rsidRPr="001F4357">
        <w:rPr>
          <w:rFonts w:cs="Times New Roman"/>
          <w:szCs w:val="24"/>
        </w:rPr>
        <w:t xml:space="preserve"> в конечном счете</w:t>
      </w:r>
      <w:r w:rsidR="00DB38DD" w:rsidRPr="001F4357">
        <w:rPr>
          <w:rFonts w:cs="Times New Roman"/>
          <w:szCs w:val="24"/>
        </w:rPr>
        <w:t>,</w:t>
      </w:r>
      <w:r w:rsidR="00CE24C5" w:rsidRPr="001F4357">
        <w:rPr>
          <w:rFonts w:cs="Times New Roman"/>
          <w:szCs w:val="24"/>
        </w:rPr>
        <w:t xml:space="preserve"> приведет к резкому сокращению оборота строительной отрасли и переориентации крупных застройщиков на другие регионы. </w:t>
      </w:r>
    </w:p>
    <w:p w14:paraId="66D875B6" w14:textId="77777777" w:rsidR="009B02F0" w:rsidRPr="001F4357" w:rsidRDefault="00CE24C5" w:rsidP="001F4357">
      <w:pPr>
        <w:ind w:firstLine="720"/>
        <w:rPr>
          <w:rFonts w:cs="Times New Roman"/>
          <w:szCs w:val="24"/>
        </w:rPr>
      </w:pPr>
      <w:r w:rsidRPr="001F4357">
        <w:rPr>
          <w:rFonts w:cs="Times New Roman"/>
          <w:szCs w:val="24"/>
        </w:rPr>
        <w:t>Социальный потенциал территории также будет утрачен:</w:t>
      </w:r>
      <w:r w:rsidR="00C4568B" w:rsidRPr="001F4357">
        <w:rPr>
          <w:rFonts w:cs="Times New Roman"/>
          <w:szCs w:val="24"/>
        </w:rPr>
        <w:t xml:space="preserve"> вполне вероятно, что в </w:t>
      </w:r>
      <w:r w:rsidRPr="001F4357">
        <w:rPr>
          <w:rFonts w:cs="Times New Roman"/>
          <w:szCs w:val="24"/>
        </w:rPr>
        <w:t xml:space="preserve">неблагоприятных </w:t>
      </w:r>
      <w:r w:rsidR="00C4568B" w:rsidRPr="001F4357">
        <w:rPr>
          <w:rFonts w:cs="Times New Roman"/>
          <w:szCs w:val="24"/>
        </w:rPr>
        <w:t xml:space="preserve">условиях </w:t>
      </w:r>
      <w:r w:rsidRPr="001F4357">
        <w:rPr>
          <w:rFonts w:cs="Times New Roman"/>
          <w:szCs w:val="24"/>
        </w:rPr>
        <w:t xml:space="preserve">останутся жить </w:t>
      </w:r>
      <w:r w:rsidR="00C4568B" w:rsidRPr="001F4357">
        <w:rPr>
          <w:rFonts w:cs="Times New Roman"/>
          <w:szCs w:val="24"/>
        </w:rPr>
        <w:t>лишь наименее экономически и социально активные граждане.</w:t>
      </w:r>
    </w:p>
    <w:p w14:paraId="4B3454D1" w14:textId="2B81CC7E" w:rsidR="007A6828" w:rsidRPr="001F4357" w:rsidRDefault="007A6828" w:rsidP="00673B14">
      <w:pPr>
        <w:ind w:firstLine="720"/>
        <w:rPr>
          <w:rFonts w:eastAsia="Batang" w:cs="Times New Roman"/>
          <w:szCs w:val="24"/>
          <w:lang w:eastAsia="ko-KR"/>
        </w:rPr>
      </w:pPr>
      <w:r w:rsidRPr="001F4357">
        <w:rPr>
          <w:rFonts w:eastAsia="Batang" w:cs="Times New Roman"/>
          <w:szCs w:val="24"/>
          <w:lang w:eastAsia="ko-KR"/>
        </w:rPr>
        <w:t>Условия и риски реализации Сценария 2</w:t>
      </w:r>
      <w:r w:rsidR="00673B14">
        <w:rPr>
          <w:rFonts w:eastAsia="Batang" w:cs="Times New Roman"/>
          <w:szCs w:val="24"/>
          <w:lang w:eastAsia="ko-KR"/>
        </w:rPr>
        <w:t xml:space="preserve"> представлены в Таблице 44</w:t>
      </w:r>
      <w:r w:rsidR="00786F75" w:rsidRPr="001F4357">
        <w:rPr>
          <w:rFonts w:eastAsia="Batang" w:cs="Times New Roman"/>
          <w:szCs w:val="24"/>
          <w:lang w:eastAsia="ko-KR"/>
        </w:rPr>
        <w:t>.</w:t>
      </w:r>
    </w:p>
    <w:p w14:paraId="31A6AC65" w14:textId="5F2D7D78" w:rsidR="00786F75" w:rsidRPr="001F4357" w:rsidRDefault="00673B14" w:rsidP="001F4357">
      <w:pPr>
        <w:ind w:firstLine="720"/>
        <w:jc w:val="right"/>
        <w:rPr>
          <w:rFonts w:eastAsia="Batang" w:cs="Times New Roman"/>
          <w:szCs w:val="24"/>
          <w:lang w:eastAsia="ko-KR"/>
        </w:rPr>
      </w:pPr>
      <w:r>
        <w:rPr>
          <w:rFonts w:eastAsia="Batang" w:cs="Times New Roman"/>
          <w:szCs w:val="24"/>
          <w:lang w:eastAsia="ko-KR"/>
        </w:rPr>
        <w:t>Таблица 44</w:t>
      </w:r>
    </w:p>
    <w:p w14:paraId="623069B1" w14:textId="7279E678" w:rsidR="00786F75" w:rsidRDefault="00786F75" w:rsidP="00673B14">
      <w:pPr>
        <w:ind w:firstLine="0"/>
        <w:jc w:val="center"/>
        <w:rPr>
          <w:rFonts w:eastAsia="Batang" w:cs="Times New Roman"/>
          <w:szCs w:val="24"/>
          <w:lang w:eastAsia="ko-KR"/>
        </w:rPr>
      </w:pPr>
      <w:r w:rsidRPr="001F4357">
        <w:rPr>
          <w:rFonts w:eastAsia="Batang" w:cs="Times New Roman"/>
          <w:szCs w:val="24"/>
          <w:lang w:eastAsia="ko-KR"/>
        </w:rPr>
        <w:t>Условия и риски реализации Сценария 2</w:t>
      </w:r>
    </w:p>
    <w:p w14:paraId="498B72F1" w14:textId="77777777" w:rsidR="00FC40FE" w:rsidRPr="001F4357" w:rsidRDefault="00FC40FE" w:rsidP="00673B14">
      <w:pPr>
        <w:ind w:firstLine="0"/>
        <w:jc w:val="center"/>
        <w:rPr>
          <w:rFonts w:eastAsia="Batang" w:cs="Times New Roman"/>
          <w:szCs w:val="24"/>
          <w:lang w:eastAsia="ko-K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4"/>
        <w:gridCol w:w="3891"/>
        <w:gridCol w:w="4112"/>
      </w:tblGrid>
      <w:tr w:rsidR="007A6828" w:rsidRPr="001F4357" w14:paraId="3F01BA8B" w14:textId="77777777" w:rsidTr="00FA08C3">
        <w:trPr>
          <w:trHeight w:val="246"/>
        </w:trPr>
        <w:tc>
          <w:tcPr>
            <w:tcW w:w="1744" w:type="dxa"/>
            <w:vMerge w:val="restart"/>
            <w:shd w:val="clear" w:color="auto" w:fill="auto"/>
          </w:tcPr>
          <w:p w14:paraId="7653A4AE" w14:textId="77777777" w:rsidR="007A6828" w:rsidRPr="001F4357" w:rsidRDefault="007A6828" w:rsidP="00103CEE">
            <w:pPr>
              <w:ind w:firstLine="0"/>
              <w:rPr>
                <w:rFonts w:eastAsia="Batang" w:cs="Times New Roman"/>
                <w:szCs w:val="24"/>
                <w:lang w:eastAsia="ko-KR"/>
              </w:rPr>
            </w:pPr>
            <w:r w:rsidRPr="001F4357">
              <w:rPr>
                <w:rFonts w:eastAsia="Batang" w:cs="Times New Roman"/>
                <w:szCs w:val="24"/>
                <w:lang w:eastAsia="ko-KR"/>
              </w:rPr>
              <w:t>Сценарий 2</w:t>
            </w:r>
          </w:p>
        </w:tc>
        <w:tc>
          <w:tcPr>
            <w:tcW w:w="3891" w:type="dxa"/>
            <w:shd w:val="clear" w:color="auto" w:fill="auto"/>
            <w:vAlign w:val="center"/>
          </w:tcPr>
          <w:p w14:paraId="01E1B14F" w14:textId="77777777" w:rsidR="007A6828" w:rsidRPr="001F4357" w:rsidRDefault="007A6828" w:rsidP="00103CEE">
            <w:pPr>
              <w:ind w:firstLine="0"/>
              <w:jc w:val="center"/>
              <w:rPr>
                <w:rFonts w:eastAsia="Batang" w:cs="Times New Roman"/>
                <w:szCs w:val="24"/>
                <w:lang w:eastAsia="ko-KR"/>
              </w:rPr>
            </w:pPr>
            <w:r w:rsidRPr="001F4357">
              <w:rPr>
                <w:rFonts w:eastAsia="Batang" w:cs="Times New Roman"/>
                <w:szCs w:val="24"/>
                <w:lang w:eastAsia="ko-KR"/>
              </w:rPr>
              <w:t>Условия реализации</w:t>
            </w:r>
          </w:p>
        </w:tc>
        <w:tc>
          <w:tcPr>
            <w:tcW w:w="4112" w:type="dxa"/>
            <w:shd w:val="clear" w:color="auto" w:fill="auto"/>
            <w:vAlign w:val="center"/>
          </w:tcPr>
          <w:p w14:paraId="4A5BCE2F" w14:textId="77777777" w:rsidR="007A6828" w:rsidRPr="001F4357" w:rsidRDefault="007A6828" w:rsidP="00103CEE">
            <w:pPr>
              <w:ind w:firstLine="0"/>
              <w:jc w:val="center"/>
              <w:rPr>
                <w:rFonts w:eastAsia="Batang" w:cs="Times New Roman"/>
                <w:szCs w:val="24"/>
                <w:lang w:eastAsia="ko-KR"/>
              </w:rPr>
            </w:pPr>
            <w:r w:rsidRPr="001F4357">
              <w:rPr>
                <w:rFonts w:eastAsia="Batang" w:cs="Times New Roman"/>
                <w:szCs w:val="24"/>
                <w:lang w:eastAsia="ko-KR"/>
              </w:rPr>
              <w:t>Риски реализации</w:t>
            </w:r>
          </w:p>
        </w:tc>
      </w:tr>
      <w:tr w:rsidR="007A6828" w:rsidRPr="001F4357" w14:paraId="4DAF0E31" w14:textId="77777777" w:rsidTr="00FA08C3">
        <w:trPr>
          <w:trHeight w:val="138"/>
        </w:trPr>
        <w:tc>
          <w:tcPr>
            <w:tcW w:w="1744" w:type="dxa"/>
            <w:vMerge/>
            <w:shd w:val="clear" w:color="auto" w:fill="auto"/>
          </w:tcPr>
          <w:p w14:paraId="405E2C54" w14:textId="77777777" w:rsidR="007A6828" w:rsidRPr="001F4357" w:rsidRDefault="007A6828" w:rsidP="00103CEE">
            <w:pPr>
              <w:ind w:firstLine="0"/>
              <w:rPr>
                <w:rFonts w:eastAsia="Batang" w:cs="Times New Roman"/>
                <w:szCs w:val="24"/>
                <w:lang w:eastAsia="ko-KR"/>
              </w:rPr>
            </w:pPr>
          </w:p>
        </w:tc>
        <w:tc>
          <w:tcPr>
            <w:tcW w:w="3891" w:type="dxa"/>
            <w:shd w:val="clear" w:color="auto" w:fill="auto"/>
          </w:tcPr>
          <w:p w14:paraId="77D77771" w14:textId="77777777" w:rsidR="007A6828" w:rsidRPr="001F4357" w:rsidRDefault="007A6828" w:rsidP="00103CEE">
            <w:pPr>
              <w:ind w:firstLine="0"/>
              <w:rPr>
                <w:rFonts w:eastAsia="Batang" w:cs="Times New Roman"/>
                <w:szCs w:val="24"/>
                <w:lang w:eastAsia="ko-KR"/>
              </w:rPr>
            </w:pPr>
            <w:r w:rsidRPr="001F4357">
              <w:rPr>
                <w:rFonts w:eastAsia="Batang" w:cs="Times New Roman"/>
                <w:szCs w:val="24"/>
                <w:lang w:eastAsia="ko-KR"/>
              </w:rPr>
              <w:t>Продолжение реализации мер, направленных на расселение и ликвидацию приспособленных для проживания строений, а также ветхого и аварийного жилья при поддержке Правительства Ханты-Мансийского автономного округа – Югры.</w:t>
            </w:r>
          </w:p>
          <w:p w14:paraId="200E1D98" w14:textId="77777777" w:rsidR="007A6828" w:rsidRPr="001F4357" w:rsidRDefault="007A6828" w:rsidP="00103CEE">
            <w:pPr>
              <w:ind w:firstLine="0"/>
              <w:rPr>
                <w:rFonts w:eastAsia="Batang" w:cs="Times New Roman"/>
                <w:szCs w:val="24"/>
                <w:lang w:eastAsia="ko-KR"/>
              </w:rPr>
            </w:pPr>
            <w:r w:rsidRPr="001F4357">
              <w:rPr>
                <w:rFonts w:eastAsia="Batang" w:cs="Times New Roman"/>
                <w:szCs w:val="24"/>
                <w:lang w:eastAsia="ko-KR"/>
              </w:rPr>
              <w:t>Строительство комфортного и благоустроенного жилья как в центральной части города, так и, включая пгт. Высокий</w:t>
            </w:r>
            <w:r w:rsidR="00035EDD" w:rsidRPr="001F4357">
              <w:rPr>
                <w:rFonts w:eastAsia="Batang" w:cs="Times New Roman"/>
                <w:szCs w:val="24"/>
                <w:lang w:eastAsia="ko-KR"/>
              </w:rPr>
              <w:t>.</w:t>
            </w:r>
          </w:p>
          <w:p w14:paraId="5892074A" w14:textId="77777777" w:rsidR="00035EDD" w:rsidRPr="001F4357" w:rsidRDefault="00035EDD" w:rsidP="00103CEE">
            <w:pPr>
              <w:ind w:firstLine="0"/>
              <w:rPr>
                <w:rFonts w:eastAsia="Batang" w:cs="Times New Roman"/>
                <w:szCs w:val="24"/>
                <w:lang w:eastAsia="ko-KR"/>
              </w:rPr>
            </w:pPr>
            <w:r w:rsidRPr="001F4357">
              <w:rPr>
                <w:rFonts w:eastAsia="Batang" w:cs="Times New Roman"/>
                <w:szCs w:val="24"/>
                <w:lang w:eastAsia="ko-KR"/>
              </w:rPr>
              <w:t>Интенсивное развитие потребительского рынка</w:t>
            </w:r>
          </w:p>
        </w:tc>
        <w:tc>
          <w:tcPr>
            <w:tcW w:w="4112" w:type="dxa"/>
            <w:shd w:val="clear" w:color="auto" w:fill="auto"/>
          </w:tcPr>
          <w:p w14:paraId="752E8F20" w14:textId="77777777" w:rsidR="00035EDD" w:rsidRPr="001F4357" w:rsidRDefault="00687CF3" w:rsidP="00103CEE">
            <w:pPr>
              <w:ind w:firstLine="0"/>
              <w:rPr>
                <w:rFonts w:eastAsia="Batang" w:cs="Times New Roman"/>
                <w:szCs w:val="24"/>
                <w:lang w:eastAsia="ko-KR"/>
              </w:rPr>
            </w:pPr>
            <w:r w:rsidRPr="001F4357">
              <w:rPr>
                <w:rFonts w:eastAsia="Batang" w:cs="Times New Roman"/>
                <w:szCs w:val="24"/>
                <w:lang w:eastAsia="ko-KR"/>
              </w:rPr>
              <w:t>Дефицит рабочих мест</w:t>
            </w:r>
            <w:r w:rsidR="00035EDD" w:rsidRPr="001F4357">
              <w:rPr>
                <w:rFonts w:eastAsia="Batang" w:cs="Times New Roman"/>
                <w:szCs w:val="24"/>
                <w:lang w:eastAsia="ko-KR"/>
              </w:rPr>
              <w:t xml:space="preserve">; снижение собственных доходов местного бюджета по причине </w:t>
            </w:r>
            <w:r w:rsidRPr="001F4357">
              <w:rPr>
                <w:rFonts w:eastAsia="Batang" w:cs="Times New Roman"/>
                <w:szCs w:val="24"/>
                <w:lang w:eastAsia="ko-KR"/>
              </w:rPr>
              <w:t xml:space="preserve">недостаточного развития </w:t>
            </w:r>
            <w:r w:rsidR="00035EDD" w:rsidRPr="001F4357">
              <w:rPr>
                <w:rFonts w:eastAsia="Batang" w:cs="Times New Roman"/>
                <w:szCs w:val="24"/>
                <w:lang w:eastAsia="ko-KR"/>
              </w:rPr>
              <w:t>местной промышленности.</w:t>
            </w:r>
          </w:p>
          <w:p w14:paraId="1635B863" w14:textId="77777777" w:rsidR="00035EDD" w:rsidRPr="001F4357" w:rsidRDefault="00035EDD" w:rsidP="00103CEE">
            <w:pPr>
              <w:ind w:firstLine="0"/>
              <w:rPr>
                <w:rFonts w:eastAsia="Batang" w:cs="Times New Roman"/>
                <w:szCs w:val="24"/>
                <w:lang w:eastAsia="ko-KR"/>
              </w:rPr>
            </w:pPr>
            <w:r w:rsidRPr="001F4357">
              <w:rPr>
                <w:rFonts w:eastAsia="Batang" w:cs="Times New Roman"/>
                <w:szCs w:val="24"/>
                <w:lang w:eastAsia="ko-KR"/>
              </w:rPr>
              <w:t>Недостаточная включенность застройщиков в решение задач развития города; доминирование их частных и корпоративных интересов.</w:t>
            </w:r>
          </w:p>
          <w:p w14:paraId="25EF67E3" w14:textId="77777777" w:rsidR="009A1BB6" w:rsidRDefault="00035EDD" w:rsidP="00103CEE">
            <w:pPr>
              <w:ind w:firstLine="0"/>
              <w:rPr>
                <w:rFonts w:eastAsia="Batang" w:cs="Times New Roman"/>
                <w:szCs w:val="24"/>
                <w:lang w:eastAsia="ko-KR"/>
              </w:rPr>
            </w:pPr>
            <w:r w:rsidRPr="001F4357">
              <w:rPr>
                <w:rFonts w:eastAsia="Batang" w:cs="Times New Roman"/>
                <w:szCs w:val="24"/>
                <w:lang w:eastAsia="ko-KR"/>
              </w:rPr>
              <w:t>Увеличение маятниковой миграции жителей города в Нижневартовск и Нижневартовский район</w:t>
            </w:r>
            <w:r w:rsidR="009A1BB6">
              <w:rPr>
                <w:rFonts w:eastAsia="Batang" w:cs="Times New Roman"/>
                <w:szCs w:val="24"/>
                <w:lang w:eastAsia="ko-KR"/>
              </w:rPr>
              <w:t>.</w:t>
            </w:r>
          </w:p>
          <w:p w14:paraId="6C713299" w14:textId="77777777" w:rsidR="00035EDD" w:rsidRPr="001F4357" w:rsidRDefault="00035EDD" w:rsidP="00103CEE">
            <w:pPr>
              <w:ind w:firstLine="0"/>
              <w:rPr>
                <w:rFonts w:eastAsia="Batang" w:cs="Times New Roman"/>
                <w:szCs w:val="24"/>
                <w:lang w:eastAsia="ko-KR"/>
              </w:rPr>
            </w:pPr>
            <w:r w:rsidRPr="001F4357">
              <w:rPr>
                <w:rFonts w:eastAsia="Batang" w:cs="Times New Roman"/>
                <w:szCs w:val="24"/>
                <w:lang w:eastAsia="ko-KR"/>
              </w:rPr>
              <w:t>Снижение рыночной стоимости жилья по причине отсутствия в городе перспектив для работающего населения. Отток населения за пределы города Мегиона</w:t>
            </w:r>
          </w:p>
        </w:tc>
      </w:tr>
    </w:tbl>
    <w:p w14:paraId="4FC05C52" w14:textId="77777777" w:rsidR="007A6828" w:rsidRPr="001F4357" w:rsidRDefault="007A6828" w:rsidP="001F4357">
      <w:pPr>
        <w:ind w:firstLine="720"/>
        <w:rPr>
          <w:rFonts w:cs="Times New Roman"/>
          <w:szCs w:val="24"/>
        </w:rPr>
      </w:pPr>
    </w:p>
    <w:p w14:paraId="21A28C8F" w14:textId="77777777" w:rsidR="007A6828" w:rsidRPr="001F4357" w:rsidRDefault="007A6828" w:rsidP="001F4357">
      <w:pPr>
        <w:ind w:firstLine="720"/>
        <w:rPr>
          <w:rFonts w:cs="Times New Roman"/>
          <w:szCs w:val="24"/>
        </w:rPr>
      </w:pPr>
    </w:p>
    <w:p w14:paraId="73F70A76" w14:textId="433BECED" w:rsidR="00D01C40" w:rsidRPr="001F4357" w:rsidRDefault="00661A42" w:rsidP="00661A42">
      <w:pPr>
        <w:keepNext/>
        <w:outlineLvl w:val="1"/>
        <w:rPr>
          <w:rFonts w:eastAsia="Batang" w:cs="Times New Roman"/>
          <w:b/>
          <w:bCs/>
          <w:szCs w:val="24"/>
          <w:lang w:eastAsia="ko-KR"/>
        </w:rPr>
      </w:pPr>
      <w:bookmarkStart w:id="160" w:name="_Toc5574812"/>
      <w:bookmarkStart w:id="161" w:name="_Toc152760932"/>
      <w:r>
        <w:rPr>
          <w:rFonts w:eastAsia="Batang" w:cs="Times New Roman"/>
          <w:b/>
          <w:bCs/>
          <w:szCs w:val="24"/>
          <w:lang w:eastAsia="ko-KR"/>
        </w:rPr>
        <w:t>3</w:t>
      </w:r>
      <w:r w:rsidR="00A30F60" w:rsidRPr="001F4357">
        <w:rPr>
          <w:rFonts w:eastAsia="Batang" w:cs="Times New Roman"/>
          <w:b/>
          <w:bCs/>
          <w:szCs w:val="24"/>
          <w:lang w:eastAsia="ko-KR"/>
        </w:rPr>
        <w:t>.</w:t>
      </w:r>
      <w:r w:rsidR="00D01C40" w:rsidRPr="001F4357">
        <w:rPr>
          <w:rFonts w:eastAsia="Batang" w:cs="Times New Roman"/>
          <w:b/>
          <w:bCs/>
          <w:szCs w:val="24"/>
          <w:lang w:eastAsia="ko-KR"/>
        </w:rPr>
        <w:t>3. </w:t>
      </w:r>
      <w:r w:rsidR="00F03593">
        <w:rPr>
          <w:rFonts w:eastAsia="Batang" w:cs="Times New Roman"/>
          <w:b/>
          <w:bCs/>
          <w:szCs w:val="24"/>
          <w:lang w:eastAsia="ko-KR"/>
        </w:rPr>
        <w:t>Целевой</w:t>
      </w:r>
      <w:r w:rsidR="00D01C40" w:rsidRPr="001F4357">
        <w:rPr>
          <w:rFonts w:eastAsia="Batang" w:cs="Times New Roman"/>
          <w:b/>
          <w:bCs/>
          <w:szCs w:val="24"/>
          <w:lang w:eastAsia="ko-KR"/>
        </w:rPr>
        <w:t xml:space="preserve"> сценарий «Безопасный, комфортный, умный и самодостаточный город»</w:t>
      </w:r>
      <w:bookmarkEnd w:id="160"/>
      <w:bookmarkEnd w:id="161"/>
    </w:p>
    <w:p w14:paraId="675939C4" w14:textId="77777777" w:rsidR="00781744" w:rsidRDefault="00781744" w:rsidP="001F4357">
      <w:pPr>
        <w:ind w:firstLine="720"/>
        <w:rPr>
          <w:rFonts w:cs="Times New Roman"/>
          <w:szCs w:val="24"/>
        </w:rPr>
      </w:pPr>
    </w:p>
    <w:p w14:paraId="6509F96E" w14:textId="77777777" w:rsidR="00D01C40" w:rsidRPr="001F4357" w:rsidRDefault="00D1480C" w:rsidP="001F4357">
      <w:pPr>
        <w:ind w:firstLine="720"/>
        <w:rPr>
          <w:rFonts w:cs="Times New Roman"/>
          <w:szCs w:val="24"/>
        </w:rPr>
      </w:pPr>
      <w:r w:rsidRPr="001F4357">
        <w:rPr>
          <w:rFonts w:cs="Times New Roman"/>
          <w:szCs w:val="24"/>
        </w:rPr>
        <w:t>Условием реализации данного сценария является диверсификация экономики</w:t>
      </w:r>
      <w:r w:rsidR="00D14DF5" w:rsidRPr="001F4357">
        <w:rPr>
          <w:rFonts w:cs="Times New Roman"/>
          <w:szCs w:val="24"/>
        </w:rPr>
        <w:t xml:space="preserve">, что предполагает приоритетное развитие обрабатывающей промышленности и сферы </w:t>
      </w:r>
      <w:r w:rsidR="00D14DF5" w:rsidRPr="001F4357">
        <w:rPr>
          <w:rFonts w:cs="Times New Roman"/>
          <w:szCs w:val="24"/>
        </w:rPr>
        <w:lastRenderedPageBreak/>
        <w:t>информационных технологий</w:t>
      </w:r>
      <w:r w:rsidRPr="001F4357">
        <w:rPr>
          <w:rFonts w:cs="Times New Roman"/>
          <w:szCs w:val="24"/>
        </w:rPr>
        <w:t>.</w:t>
      </w:r>
      <w:r w:rsidR="00954A11" w:rsidRPr="001F4357">
        <w:rPr>
          <w:rFonts w:cs="Times New Roman"/>
          <w:szCs w:val="24"/>
        </w:rPr>
        <w:t xml:space="preserve"> </w:t>
      </w:r>
      <w:r w:rsidR="00E04CC5" w:rsidRPr="001F4357">
        <w:rPr>
          <w:rFonts w:cs="Times New Roman"/>
          <w:szCs w:val="24"/>
        </w:rPr>
        <w:t xml:space="preserve">В рамках данного сценария будет обеспечена </w:t>
      </w:r>
      <w:r w:rsidR="00954A11" w:rsidRPr="001F4357">
        <w:rPr>
          <w:rFonts w:cs="Times New Roman"/>
          <w:szCs w:val="24"/>
        </w:rPr>
        <w:t>системная реализация всех направлений, обозначенных в Указе Президента Р</w:t>
      </w:r>
      <w:r w:rsidR="00F44F45">
        <w:rPr>
          <w:rFonts w:cs="Times New Roman"/>
          <w:szCs w:val="24"/>
        </w:rPr>
        <w:t xml:space="preserve">оссийской </w:t>
      </w:r>
      <w:r w:rsidR="00954A11" w:rsidRPr="001F4357">
        <w:rPr>
          <w:rFonts w:cs="Times New Roman"/>
          <w:szCs w:val="24"/>
        </w:rPr>
        <w:t>Ф</w:t>
      </w:r>
      <w:r w:rsidR="00F44F45">
        <w:rPr>
          <w:rFonts w:cs="Times New Roman"/>
          <w:szCs w:val="24"/>
        </w:rPr>
        <w:t xml:space="preserve">едерации      </w:t>
      </w:r>
      <w:r w:rsidR="00781744">
        <w:rPr>
          <w:rFonts w:cs="Times New Roman"/>
          <w:szCs w:val="24"/>
        </w:rPr>
        <w:t xml:space="preserve">              </w:t>
      </w:r>
      <w:r w:rsidR="00954A11" w:rsidRPr="001F4357">
        <w:rPr>
          <w:rFonts w:cs="Times New Roman"/>
          <w:szCs w:val="24"/>
        </w:rPr>
        <w:t xml:space="preserve"> </w:t>
      </w:r>
      <w:r w:rsidR="00F44F45" w:rsidRPr="001F4357">
        <w:rPr>
          <w:rFonts w:cs="Times New Roman"/>
          <w:szCs w:val="24"/>
        </w:rPr>
        <w:t xml:space="preserve">от 07.05.2018 №204 </w:t>
      </w:r>
      <w:r w:rsidR="00954A11" w:rsidRPr="001F4357">
        <w:rPr>
          <w:rFonts w:cs="Times New Roman"/>
          <w:szCs w:val="24"/>
        </w:rPr>
        <w:t>«О национальных целях и стратегических задачах развития Российской Федерации на период до 2024 года» и Стратегии социально-экономического развития Ханты-Мансийского а</w:t>
      </w:r>
      <w:r w:rsidR="00781744">
        <w:rPr>
          <w:rFonts w:cs="Times New Roman"/>
          <w:szCs w:val="24"/>
        </w:rPr>
        <w:t>втономного округа – Югры до 2036</w:t>
      </w:r>
      <w:r w:rsidR="00954A11" w:rsidRPr="001F4357">
        <w:rPr>
          <w:rFonts w:cs="Times New Roman"/>
          <w:szCs w:val="24"/>
        </w:rPr>
        <w:t xml:space="preserve"> год</w:t>
      </w:r>
      <w:r w:rsidR="00781744">
        <w:rPr>
          <w:rFonts w:cs="Times New Roman"/>
          <w:szCs w:val="24"/>
        </w:rPr>
        <w:t>а с целевыми ориентирами до 2050 года</w:t>
      </w:r>
      <w:r w:rsidR="00954A11" w:rsidRPr="001F4357">
        <w:rPr>
          <w:rFonts w:cs="Times New Roman"/>
          <w:szCs w:val="24"/>
        </w:rPr>
        <w:t xml:space="preserve">, </w:t>
      </w:r>
      <w:r w:rsidR="00E04CC5" w:rsidRPr="001F4357">
        <w:rPr>
          <w:rFonts w:cs="Times New Roman"/>
          <w:szCs w:val="24"/>
        </w:rPr>
        <w:t xml:space="preserve">с получением мультипликационного эффекта за счет акцентирования их </w:t>
      </w:r>
      <w:r w:rsidR="00954A11" w:rsidRPr="001F4357">
        <w:rPr>
          <w:rFonts w:cs="Times New Roman"/>
          <w:szCs w:val="24"/>
        </w:rPr>
        <w:t>взаимосвязи.</w:t>
      </w:r>
    </w:p>
    <w:p w14:paraId="4AB2DA03" w14:textId="7220C694" w:rsidR="003105FA" w:rsidRPr="00935C2B" w:rsidRDefault="003105FA" w:rsidP="001F4357">
      <w:pPr>
        <w:ind w:firstLine="720"/>
        <w:rPr>
          <w:rFonts w:cs="Times New Roman"/>
          <w:szCs w:val="24"/>
        </w:rPr>
      </w:pPr>
      <w:r w:rsidRPr="001F4357">
        <w:rPr>
          <w:rFonts w:cs="Times New Roman"/>
          <w:szCs w:val="24"/>
        </w:rPr>
        <w:t xml:space="preserve">С учетом риска сокращения объемов добычи нефти и газа ведущими нефтедобывающими предприятиями города будет реализован комплекс мер по </w:t>
      </w:r>
      <w:r w:rsidR="000E4EB5" w:rsidRPr="001F4357">
        <w:rPr>
          <w:rFonts w:cs="Times New Roman"/>
          <w:szCs w:val="24"/>
        </w:rPr>
        <w:t xml:space="preserve">внедрению технологий бережливого производства, </w:t>
      </w:r>
      <w:r w:rsidRPr="001F4357">
        <w:rPr>
          <w:rFonts w:cs="Times New Roman"/>
          <w:szCs w:val="24"/>
        </w:rPr>
        <w:t>оптимизации системы разработки и увеличению эффективности добычи нефти, применению новых технологий для выработки трудноизвлекаемых запасов. Помимо этого, нефтегазосервисные компании сохранят свое устойчивое положение на рынке отчасти за счет экспорта своих услуг в другие регионы Р</w:t>
      </w:r>
      <w:r w:rsidR="00EC79AD">
        <w:rPr>
          <w:rFonts w:cs="Times New Roman"/>
          <w:szCs w:val="24"/>
        </w:rPr>
        <w:t xml:space="preserve">оссийской </w:t>
      </w:r>
      <w:r w:rsidRPr="001F4357">
        <w:rPr>
          <w:rFonts w:cs="Times New Roman"/>
          <w:szCs w:val="24"/>
        </w:rPr>
        <w:t>Ф</w:t>
      </w:r>
      <w:r w:rsidR="00EC79AD">
        <w:rPr>
          <w:rFonts w:cs="Times New Roman"/>
          <w:szCs w:val="24"/>
        </w:rPr>
        <w:t>еде</w:t>
      </w:r>
      <w:r w:rsidR="00EC79AD" w:rsidRPr="00935C2B">
        <w:rPr>
          <w:rFonts w:cs="Times New Roman"/>
          <w:szCs w:val="24"/>
        </w:rPr>
        <w:t>рации</w:t>
      </w:r>
      <w:r w:rsidR="00935C2B" w:rsidRPr="00935C2B">
        <w:rPr>
          <w:rFonts w:cs="Times New Roman"/>
          <w:szCs w:val="24"/>
        </w:rPr>
        <w:t xml:space="preserve"> </w:t>
      </w:r>
      <w:r w:rsidR="00935C2B">
        <w:rPr>
          <w:rFonts w:cs="Times New Roman"/>
          <w:szCs w:val="24"/>
        </w:rPr>
        <w:t>и страны.</w:t>
      </w:r>
    </w:p>
    <w:p w14:paraId="4A6271E4" w14:textId="25B08118" w:rsidR="003105FA" w:rsidRPr="001F4357" w:rsidRDefault="003105FA" w:rsidP="001F4357">
      <w:pPr>
        <w:ind w:firstLine="720"/>
        <w:rPr>
          <w:rFonts w:cs="Times New Roman"/>
          <w:szCs w:val="24"/>
        </w:rPr>
      </w:pPr>
      <w:r w:rsidRPr="001F4357">
        <w:rPr>
          <w:rFonts w:cs="Times New Roman"/>
          <w:szCs w:val="24"/>
        </w:rPr>
        <w:t xml:space="preserve">В рамках </w:t>
      </w:r>
      <w:r w:rsidR="00687CF3" w:rsidRPr="001F4357">
        <w:rPr>
          <w:rFonts w:cs="Times New Roman"/>
          <w:szCs w:val="24"/>
        </w:rPr>
        <w:t>развертывания</w:t>
      </w:r>
      <w:r w:rsidRPr="001F4357">
        <w:rPr>
          <w:rFonts w:cs="Times New Roman"/>
          <w:szCs w:val="24"/>
        </w:rPr>
        <w:t xml:space="preserve"> Сценария 3 в </w:t>
      </w:r>
      <w:r w:rsidR="004F7EDC">
        <w:rPr>
          <w:rFonts w:cs="Times New Roman"/>
          <w:szCs w:val="24"/>
        </w:rPr>
        <w:t>городе Мегионе</w:t>
      </w:r>
      <w:r w:rsidRPr="001F4357">
        <w:rPr>
          <w:rFonts w:cs="Times New Roman"/>
          <w:szCs w:val="24"/>
        </w:rPr>
        <w:t xml:space="preserve"> </w:t>
      </w:r>
      <w:r w:rsidR="00D6793C">
        <w:rPr>
          <w:rFonts w:cs="Times New Roman"/>
          <w:szCs w:val="24"/>
        </w:rPr>
        <w:t>планируется реализация</w:t>
      </w:r>
      <w:r w:rsidRPr="001F4357">
        <w:rPr>
          <w:rFonts w:cs="Times New Roman"/>
          <w:szCs w:val="24"/>
        </w:rPr>
        <w:t xml:space="preserve"> инвестиционных проектов в реальном секторе экономики. В результате появятся небольшие производства в следующих отраслях обрабатывающей промышленности:</w:t>
      </w:r>
    </w:p>
    <w:p w14:paraId="3DB818A3" w14:textId="77777777" w:rsidR="003105FA" w:rsidRPr="001F4357" w:rsidRDefault="00313CC7" w:rsidP="00935C2B">
      <w:pPr>
        <w:pStyle w:val="a3"/>
        <w:tabs>
          <w:tab w:val="left" w:pos="1134"/>
        </w:tabs>
        <w:spacing w:after="0" w:line="240" w:lineRule="auto"/>
        <w:ind w:left="0"/>
      </w:pPr>
      <w:r w:rsidRPr="001F4357">
        <w:t xml:space="preserve">глубокая переработка сельхозпродукции и </w:t>
      </w:r>
      <w:r w:rsidR="003105FA" w:rsidRPr="001F4357">
        <w:t>пищевая пр</w:t>
      </w:r>
      <w:r w:rsidRPr="001F4357">
        <w:t>омышленность;</w:t>
      </w:r>
    </w:p>
    <w:p w14:paraId="5A95F2C4" w14:textId="77777777" w:rsidR="00C13204" w:rsidRPr="001F4357" w:rsidRDefault="00C13204" w:rsidP="00935C2B">
      <w:pPr>
        <w:pStyle w:val="a3"/>
        <w:tabs>
          <w:tab w:val="left" w:pos="1134"/>
        </w:tabs>
        <w:spacing w:after="0" w:line="240" w:lineRule="auto"/>
        <w:ind w:left="0"/>
      </w:pPr>
      <w:r w:rsidRPr="001F4357">
        <w:t>фармацевтическая промышленность на основе лекарственных растений;</w:t>
      </w:r>
    </w:p>
    <w:p w14:paraId="458F22F8" w14:textId="77777777" w:rsidR="00313CC7" w:rsidRPr="001F4357" w:rsidRDefault="00EC1433" w:rsidP="00935C2B">
      <w:pPr>
        <w:pStyle w:val="a3"/>
        <w:tabs>
          <w:tab w:val="left" w:pos="1134"/>
        </w:tabs>
        <w:spacing w:after="0" w:line="240" w:lineRule="auto"/>
        <w:ind w:left="0"/>
      </w:pPr>
      <w:r w:rsidRPr="001F4357">
        <w:t>производство</w:t>
      </w:r>
      <w:r w:rsidR="00313CC7" w:rsidRPr="001F4357">
        <w:t xml:space="preserve"> строительных материалов на основе местного сырья;</w:t>
      </w:r>
    </w:p>
    <w:p w14:paraId="1F3D4ECD" w14:textId="77777777" w:rsidR="00313CC7" w:rsidRPr="001F4357" w:rsidRDefault="00EC1433" w:rsidP="00935C2B">
      <w:pPr>
        <w:pStyle w:val="a3"/>
        <w:tabs>
          <w:tab w:val="left" w:pos="1134"/>
        </w:tabs>
        <w:spacing w:after="0" w:line="240" w:lineRule="auto"/>
        <w:ind w:left="0"/>
      </w:pPr>
      <w:r w:rsidRPr="001F4357">
        <w:t>деревообрабатывающее</w:t>
      </w:r>
      <w:r w:rsidR="00313CC7" w:rsidRPr="001F4357">
        <w:t xml:space="preserve"> </w:t>
      </w:r>
      <w:r w:rsidRPr="001F4357">
        <w:t>производство</w:t>
      </w:r>
      <w:r w:rsidR="00313CC7" w:rsidRPr="001F4357">
        <w:t>;</w:t>
      </w:r>
    </w:p>
    <w:p w14:paraId="0E04C5A0" w14:textId="77777777" w:rsidR="00313CC7" w:rsidRPr="001F4357" w:rsidRDefault="00313CC7" w:rsidP="00935C2B">
      <w:pPr>
        <w:pStyle w:val="a3"/>
        <w:tabs>
          <w:tab w:val="left" w:pos="1134"/>
        </w:tabs>
        <w:spacing w:after="0" w:line="240" w:lineRule="auto"/>
        <w:ind w:left="0"/>
      </w:pPr>
      <w:r w:rsidRPr="001F4357">
        <w:t>переработка отходов производства и бытового мусора</w:t>
      </w:r>
      <w:r w:rsidR="00C13204" w:rsidRPr="001F4357">
        <w:t>.</w:t>
      </w:r>
    </w:p>
    <w:p w14:paraId="681E329C" w14:textId="77777777" w:rsidR="003105FA" w:rsidRPr="001F4357" w:rsidRDefault="00313CC7" w:rsidP="001F4357">
      <w:pPr>
        <w:ind w:firstLine="720"/>
        <w:rPr>
          <w:rFonts w:cs="Times New Roman"/>
          <w:szCs w:val="24"/>
        </w:rPr>
      </w:pPr>
      <w:r w:rsidRPr="001F4357">
        <w:rPr>
          <w:rFonts w:cs="Times New Roman"/>
          <w:szCs w:val="24"/>
        </w:rPr>
        <w:t>Большая часть новых производств будет организована субъектами малого и среднего предпринимательства, в результате чего повысится деловая и социальная активность населения, будут созданы новые рабочие места, увеличится объем налоговых поступлений в местный бюджет, что даст возможность уделять больше внимания развитию социальной сферы.</w:t>
      </w:r>
    </w:p>
    <w:p w14:paraId="6988804F" w14:textId="77777777" w:rsidR="003105FA" w:rsidRPr="001F4357" w:rsidRDefault="00313CC7" w:rsidP="001F4357">
      <w:pPr>
        <w:ind w:firstLine="720"/>
        <w:rPr>
          <w:rFonts w:cs="Times New Roman"/>
          <w:szCs w:val="24"/>
        </w:rPr>
      </w:pPr>
      <w:r w:rsidRPr="001F4357">
        <w:rPr>
          <w:rFonts w:cs="Times New Roman"/>
          <w:szCs w:val="24"/>
        </w:rPr>
        <w:t>В целях обеспечения стабильного функционирования местной экономики и увеличения вероятности доступа к кредитным и инвестиционным ресурсам субъекты малого и среднего предпринимательства будут интегрированы в кластерные структуры и сети производственной и потребительской кооперации. Их развитию также будет способствовать создание таких институтов, как коворкинговый центр, бизнес-инкубатор, технопарк и/или индустриальный парк.</w:t>
      </w:r>
      <w:r w:rsidR="00707248" w:rsidRPr="001F4357">
        <w:rPr>
          <w:rFonts w:cs="Times New Roman"/>
          <w:szCs w:val="24"/>
        </w:rPr>
        <w:t xml:space="preserve"> Реализация инвестиционных проектов в реальном секторе будет своевременно обеспечиваться инженерной инфраструктурой</w:t>
      </w:r>
      <w:r w:rsidR="00687CF3" w:rsidRPr="001F4357">
        <w:rPr>
          <w:rFonts w:cs="Times New Roman"/>
          <w:szCs w:val="24"/>
        </w:rPr>
        <w:t>,</w:t>
      </w:r>
      <w:r w:rsidR="00707248" w:rsidRPr="001F4357">
        <w:rPr>
          <w:rFonts w:cs="Times New Roman"/>
          <w:szCs w:val="24"/>
        </w:rPr>
        <w:t xml:space="preserve"> </w:t>
      </w:r>
      <w:r w:rsidR="00687CF3" w:rsidRPr="001F4357">
        <w:rPr>
          <w:rFonts w:cs="Times New Roman"/>
          <w:szCs w:val="24"/>
        </w:rPr>
        <w:t xml:space="preserve">в том числе </w:t>
      </w:r>
      <w:r w:rsidR="00707248" w:rsidRPr="001F4357">
        <w:rPr>
          <w:rFonts w:cs="Times New Roman"/>
          <w:szCs w:val="24"/>
        </w:rPr>
        <w:t>за счет бюджетных средств.</w:t>
      </w:r>
    </w:p>
    <w:p w14:paraId="34AF3748" w14:textId="05776943" w:rsidR="00707248" w:rsidRPr="001F4357" w:rsidRDefault="003F11BC" w:rsidP="001F4357">
      <w:pPr>
        <w:ind w:firstLine="720"/>
        <w:rPr>
          <w:rFonts w:cs="Times New Roman"/>
          <w:szCs w:val="24"/>
        </w:rPr>
      </w:pPr>
      <w:r>
        <w:rPr>
          <w:rFonts w:cs="Times New Roman"/>
          <w:szCs w:val="24"/>
        </w:rPr>
        <w:t>М</w:t>
      </w:r>
      <w:r w:rsidR="00707248" w:rsidRPr="001F4357">
        <w:rPr>
          <w:rFonts w:cs="Times New Roman"/>
          <w:szCs w:val="24"/>
        </w:rPr>
        <w:t xml:space="preserve">ногие производственные мощности и институты развития </w:t>
      </w:r>
      <w:r>
        <w:rPr>
          <w:rFonts w:cs="Times New Roman"/>
          <w:szCs w:val="24"/>
        </w:rPr>
        <w:t>возможно</w:t>
      </w:r>
      <w:r w:rsidR="00707248" w:rsidRPr="001F4357">
        <w:rPr>
          <w:rFonts w:cs="Times New Roman"/>
          <w:szCs w:val="24"/>
        </w:rPr>
        <w:t xml:space="preserve"> разме</w:t>
      </w:r>
      <w:r>
        <w:rPr>
          <w:rFonts w:cs="Times New Roman"/>
          <w:szCs w:val="24"/>
        </w:rPr>
        <w:t>стить</w:t>
      </w:r>
      <w:r w:rsidR="00707248" w:rsidRPr="001F4357">
        <w:rPr>
          <w:rFonts w:cs="Times New Roman"/>
          <w:szCs w:val="24"/>
        </w:rPr>
        <w:t xml:space="preserve"> на территории </w:t>
      </w:r>
      <w:r>
        <w:rPr>
          <w:rFonts w:cs="Times New Roman"/>
          <w:szCs w:val="24"/>
        </w:rPr>
        <w:t>поселка</w:t>
      </w:r>
      <w:r w:rsidR="00707248" w:rsidRPr="001F4357">
        <w:rPr>
          <w:rFonts w:cs="Times New Roman"/>
          <w:szCs w:val="24"/>
        </w:rPr>
        <w:t xml:space="preserve"> Высокий, </w:t>
      </w:r>
      <w:r w:rsidR="000E4EB5" w:rsidRPr="001F4357">
        <w:rPr>
          <w:rFonts w:cs="Times New Roman"/>
          <w:szCs w:val="24"/>
        </w:rPr>
        <w:t>что позволит сократить диспропорции развития поселка относительно центральной части города Мегиона.</w:t>
      </w:r>
    </w:p>
    <w:p w14:paraId="40E8A42A" w14:textId="77777777" w:rsidR="00313CC7" w:rsidRPr="001F4357" w:rsidRDefault="000E4EB5" w:rsidP="001F4357">
      <w:pPr>
        <w:ind w:firstLine="720"/>
        <w:rPr>
          <w:rFonts w:cs="Times New Roman"/>
          <w:szCs w:val="24"/>
        </w:rPr>
      </w:pPr>
      <w:r w:rsidRPr="001F4357">
        <w:rPr>
          <w:rFonts w:cs="Times New Roman"/>
          <w:szCs w:val="24"/>
        </w:rPr>
        <w:t xml:space="preserve">Создание множества малых предприятий </w:t>
      </w:r>
      <w:r w:rsidR="00C13204" w:rsidRPr="001F4357">
        <w:rPr>
          <w:rFonts w:cs="Times New Roman"/>
          <w:szCs w:val="24"/>
        </w:rPr>
        <w:t xml:space="preserve">обрабатывающей промышленности создаст условия для развития строительной отрасли, </w:t>
      </w:r>
      <w:r w:rsidRPr="001F4357">
        <w:rPr>
          <w:rFonts w:cs="Times New Roman"/>
          <w:szCs w:val="24"/>
        </w:rPr>
        <w:t xml:space="preserve">в том числе строительства жилья для работников этих предприятий, </w:t>
      </w:r>
      <w:r w:rsidR="00C13204" w:rsidRPr="001F4357">
        <w:rPr>
          <w:rFonts w:cs="Times New Roman"/>
          <w:szCs w:val="24"/>
        </w:rPr>
        <w:t>а также логистики и сопутствующих услуг.</w:t>
      </w:r>
    </w:p>
    <w:p w14:paraId="37EEC563" w14:textId="77777777" w:rsidR="00C176E0" w:rsidRDefault="00C13204" w:rsidP="001F4357">
      <w:pPr>
        <w:ind w:firstLine="720"/>
        <w:rPr>
          <w:rFonts w:cs="Times New Roman"/>
          <w:szCs w:val="24"/>
        </w:rPr>
      </w:pPr>
      <w:r w:rsidRPr="001F4357">
        <w:rPr>
          <w:rFonts w:cs="Times New Roman"/>
          <w:szCs w:val="24"/>
        </w:rPr>
        <w:t xml:space="preserve">Сфера логистики будет ориентирована не только на поддержание хозяйственных связей между местными предприятиями и их контрагентами, но и на реализацию транзитного потенциала территории, исходя из ее выгодного положения между двумя крупными городами </w:t>
      </w:r>
      <w:r w:rsidR="000A589F">
        <w:rPr>
          <w:rFonts w:cs="Times New Roman"/>
          <w:szCs w:val="24"/>
        </w:rPr>
        <w:t xml:space="preserve">Ханты-Мансийского автономного округа </w:t>
      </w:r>
      <w:r w:rsidR="000A589F" w:rsidRPr="001F4357">
        <w:t>–</w:t>
      </w:r>
      <w:r w:rsidR="000A589F">
        <w:t xml:space="preserve"> </w:t>
      </w:r>
      <w:r w:rsidRPr="001F4357">
        <w:rPr>
          <w:rFonts w:cs="Times New Roman"/>
          <w:szCs w:val="24"/>
        </w:rPr>
        <w:t xml:space="preserve">Югры: Нижневартовском и Сургутом. </w:t>
      </w:r>
      <w:r w:rsidR="00C176E0">
        <w:rPr>
          <w:rFonts w:cs="Times New Roman"/>
          <w:szCs w:val="24"/>
        </w:rPr>
        <w:t>Завершение реализации проекта по строительству Северного широтного коридора может значительно расширить д</w:t>
      </w:r>
      <w:r w:rsidR="00C932DF" w:rsidRPr="001F4357">
        <w:rPr>
          <w:rFonts w:cs="Times New Roman"/>
          <w:szCs w:val="24"/>
        </w:rPr>
        <w:t xml:space="preserve">оступ предприятий города к международным логистическим сетям </w:t>
      </w:r>
      <w:r w:rsidR="00C176E0">
        <w:rPr>
          <w:rFonts w:cs="Times New Roman"/>
          <w:szCs w:val="24"/>
        </w:rPr>
        <w:t>и позволит местным предприятиям</w:t>
      </w:r>
      <w:r w:rsidR="00C932DF" w:rsidRPr="001F4357">
        <w:rPr>
          <w:rFonts w:cs="Times New Roman"/>
          <w:szCs w:val="24"/>
        </w:rPr>
        <w:t xml:space="preserve"> ориентироваться на </w:t>
      </w:r>
      <w:r w:rsidR="00C176E0">
        <w:rPr>
          <w:rFonts w:cs="Times New Roman"/>
          <w:szCs w:val="24"/>
        </w:rPr>
        <w:t>экстерриториальные рынки сбыта.</w:t>
      </w:r>
    </w:p>
    <w:p w14:paraId="5E17308B" w14:textId="4B8F2BAA" w:rsidR="00C176E0" w:rsidRDefault="00602C13" w:rsidP="001F4357">
      <w:pPr>
        <w:ind w:firstLine="720"/>
        <w:rPr>
          <w:rFonts w:cs="Times New Roman"/>
          <w:szCs w:val="24"/>
        </w:rPr>
      </w:pPr>
      <w:r w:rsidRPr="001F4357">
        <w:rPr>
          <w:rFonts w:cs="Times New Roman"/>
          <w:szCs w:val="24"/>
        </w:rPr>
        <w:t xml:space="preserve">В процессе развития города Мегиона будут укрепляться и расширяться агломерационные связи с соседними муниципальными образованиями. </w:t>
      </w:r>
    </w:p>
    <w:p w14:paraId="3AAE2C92" w14:textId="29D61624" w:rsidR="00C13204" w:rsidRPr="001F4357" w:rsidRDefault="00602C13" w:rsidP="001F4357">
      <w:pPr>
        <w:ind w:firstLine="720"/>
        <w:rPr>
          <w:rFonts w:cs="Times New Roman"/>
          <w:szCs w:val="24"/>
        </w:rPr>
      </w:pPr>
      <w:r w:rsidRPr="001F4357">
        <w:rPr>
          <w:rFonts w:cs="Times New Roman"/>
          <w:szCs w:val="24"/>
        </w:rPr>
        <w:t xml:space="preserve">Так, возможно, Мегион станет не только источником трудовых ресурсов для крупных городов, но и площадкой для размещения производственных мощностей предприятий и филиалов организаций города Нижневартовска. </w:t>
      </w:r>
      <w:r w:rsidR="00BE792B" w:rsidRPr="001F4357">
        <w:rPr>
          <w:rFonts w:cs="Times New Roman"/>
          <w:szCs w:val="24"/>
        </w:rPr>
        <w:t xml:space="preserve">Взаимодействие с сельскими территориями </w:t>
      </w:r>
      <w:r w:rsidR="00BE792B" w:rsidRPr="001F4357">
        <w:rPr>
          <w:rFonts w:cs="Times New Roman"/>
          <w:szCs w:val="24"/>
        </w:rPr>
        <w:lastRenderedPageBreak/>
        <w:t xml:space="preserve">Нижневартовского района позволит обеспечить пищевую промышленность города Мегиона требуемыми объемами сельхозпродукции. </w:t>
      </w:r>
      <w:r w:rsidR="00C176E0">
        <w:rPr>
          <w:rFonts w:cs="Times New Roman"/>
          <w:szCs w:val="24"/>
        </w:rPr>
        <w:t>Также близлежащие город Нижневартовск и Нижневартовский район могут являться источником сырьевой базы для производств города М</w:t>
      </w:r>
      <w:r w:rsidR="00A652E6">
        <w:rPr>
          <w:rFonts w:cs="Times New Roman"/>
          <w:szCs w:val="24"/>
        </w:rPr>
        <w:t>егиона. Например, для деревообработки</w:t>
      </w:r>
      <w:r w:rsidR="00C176E0">
        <w:rPr>
          <w:rFonts w:cs="Times New Roman"/>
          <w:szCs w:val="24"/>
        </w:rPr>
        <w:t>,</w:t>
      </w:r>
      <w:r w:rsidR="00A652E6">
        <w:rPr>
          <w:rFonts w:cs="Times New Roman"/>
          <w:szCs w:val="24"/>
        </w:rPr>
        <w:t xml:space="preserve"> мебельных производств, переработки</w:t>
      </w:r>
      <w:r w:rsidR="00C176E0">
        <w:rPr>
          <w:rFonts w:cs="Times New Roman"/>
          <w:szCs w:val="24"/>
        </w:rPr>
        <w:t xml:space="preserve"> мусора</w:t>
      </w:r>
      <w:r w:rsidR="00A652E6">
        <w:rPr>
          <w:rFonts w:cs="Times New Roman"/>
          <w:szCs w:val="24"/>
        </w:rPr>
        <w:t>.</w:t>
      </w:r>
      <w:r w:rsidR="00C176E0">
        <w:rPr>
          <w:rFonts w:cs="Times New Roman"/>
          <w:szCs w:val="24"/>
        </w:rPr>
        <w:t xml:space="preserve">  </w:t>
      </w:r>
      <w:r w:rsidRPr="00935C2B">
        <w:rPr>
          <w:rFonts w:cs="Times New Roman"/>
          <w:szCs w:val="24"/>
        </w:rPr>
        <w:t xml:space="preserve">Взаимодействие с </w:t>
      </w:r>
      <w:r w:rsidR="00A4481D">
        <w:rPr>
          <w:rFonts w:cs="Times New Roman"/>
          <w:szCs w:val="24"/>
        </w:rPr>
        <w:t>соседствующими муниципальными образованиями</w:t>
      </w:r>
      <w:r w:rsidRPr="00935C2B">
        <w:rPr>
          <w:rFonts w:cs="Times New Roman"/>
          <w:szCs w:val="24"/>
        </w:rPr>
        <w:t xml:space="preserve"> </w:t>
      </w:r>
      <w:r w:rsidR="00F464AE" w:rsidRPr="00935C2B">
        <w:rPr>
          <w:rFonts w:cs="Times New Roman"/>
          <w:szCs w:val="24"/>
        </w:rPr>
        <w:t>должно</w:t>
      </w:r>
      <w:r w:rsidRPr="00935C2B">
        <w:rPr>
          <w:rFonts w:cs="Times New Roman"/>
          <w:szCs w:val="24"/>
        </w:rPr>
        <w:t xml:space="preserve"> осуществляться на основе </w:t>
      </w:r>
      <w:r w:rsidR="006D307F" w:rsidRPr="00935C2B">
        <w:rPr>
          <w:rFonts w:cs="Times New Roman"/>
          <w:szCs w:val="24"/>
        </w:rPr>
        <w:t>взаимного информирования о планах</w:t>
      </w:r>
      <w:r w:rsidR="00BE792B" w:rsidRPr="00935C2B">
        <w:rPr>
          <w:rFonts w:cs="Times New Roman"/>
          <w:szCs w:val="24"/>
        </w:rPr>
        <w:t xml:space="preserve"> </w:t>
      </w:r>
      <w:r w:rsidR="006D307F" w:rsidRPr="00935C2B">
        <w:rPr>
          <w:rFonts w:cs="Times New Roman"/>
          <w:szCs w:val="24"/>
        </w:rPr>
        <w:t>реализации крупных инвестиционных проектов с учетом</w:t>
      </w:r>
      <w:r w:rsidR="00BE792B" w:rsidRPr="00935C2B">
        <w:rPr>
          <w:rFonts w:cs="Times New Roman"/>
          <w:szCs w:val="24"/>
        </w:rPr>
        <w:t xml:space="preserve"> </w:t>
      </w:r>
      <w:r w:rsidRPr="00935C2B">
        <w:rPr>
          <w:rFonts w:cs="Times New Roman"/>
          <w:szCs w:val="24"/>
        </w:rPr>
        <w:t>сложившейся хозяйственной специализации населенных пунктов.</w:t>
      </w:r>
    </w:p>
    <w:p w14:paraId="46F0C258" w14:textId="77777777" w:rsidR="00D01C40" w:rsidRPr="001F4357" w:rsidRDefault="00BE792B" w:rsidP="001F4357">
      <w:pPr>
        <w:ind w:firstLine="720"/>
        <w:rPr>
          <w:rFonts w:cs="Times New Roman"/>
          <w:szCs w:val="24"/>
        </w:rPr>
      </w:pPr>
      <w:r w:rsidRPr="001F4357">
        <w:rPr>
          <w:rFonts w:cs="Times New Roman"/>
          <w:szCs w:val="24"/>
        </w:rPr>
        <w:t xml:space="preserve">Итак, </w:t>
      </w:r>
      <w:r w:rsidR="003B73F3" w:rsidRPr="001F4357">
        <w:rPr>
          <w:rFonts w:cs="Times New Roman"/>
          <w:szCs w:val="24"/>
        </w:rPr>
        <w:t>стабильное постоянно</w:t>
      </w:r>
      <w:r w:rsidRPr="001F4357">
        <w:rPr>
          <w:rFonts w:cs="Times New Roman"/>
          <w:szCs w:val="24"/>
        </w:rPr>
        <w:t xml:space="preserve"> расширяющееся производство</w:t>
      </w:r>
      <w:r w:rsidR="003B73F3" w:rsidRPr="001F4357">
        <w:rPr>
          <w:rFonts w:cs="Times New Roman"/>
          <w:szCs w:val="24"/>
        </w:rPr>
        <w:t xml:space="preserve">, представленное совокупностью небольших предприятий, в том числе инновационной направленности, будет создавать высокую добавленную стоимость без </w:t>
      </w:r>
      <w:r w:rsidR="00887194" w:rsidRPr="001F4357">
        <w:rPr>
          <w:rFonts w:cs="Times New Roman"/>
          <w:szCs w:val="24"/>
        </w:rPr>
        <w:t xml:space="preserve">ощутимого </w:t>
      </w:r>
      <w:r w:rsidR="003B73F3" w:rsidRPr="001F4357">
        <w:rPr>
          <w:rFonts w:cs="Times New Roman"/>
          <w:szCs w:val="24"/>
        </w:rPr>
        <w:t xml:space="preserve">ущерба окружающей среде. </w:t>
      </w:r>
      <w:r w:rsidR="003B73F3" w:rsidRPr="006A10F7">
        <w:rPr>
          <w:rFonts w:cs="Times New Roman"/>
          <w:szCs w:val="24"/>
        </w:rPr>
        <w:t>Напротив, экологическая ситуация будет улучшаться за счет внедрения природосберегающих технологий (</w:t>
      </w:r>
      <w:r w:rsidR="00707248" w:rsidRPr="006A10F7">
        <w:rPr>
          <w:rFonts w:cs="Times New Roman"/>
          <w:szCs w:val="24"/>
        </w:rPr>
        <w:t xml:space="preserve">например, </w:t>
      </w:r>
      <w:r w:rsidR="002444CA" w:rsidRPr="006A10F7">
        <w:rPr>
          <w:rFonts w:cs="Times New Roman"/>
          <w:szCs w:val="24"/>
        </w:rPr>
        <w:t>производства</w:t>
      </w:r>
      <w:r w:rsidR="003B73F3" w:rsidRPr="006A10F7">
        <w:rPr>
          <w:rFonts w:cs="Times New Roman"/>
          <w:szCs w:val="24"/>
        </w:rPr>
        <w:t xml:space="preserve"> органической продукции в сельском хозяйстве) </w:t>
      </w:r>
      <w:r w:rsidR="00707248" w:rsidRPr="006A10F7">
        <w:rPr>
          <w:rFonts w:cs="Times New Roman"/>
          <w:szCs w:val="24"/>
        </w:rPr>
        <w:t xml:space="preserve">и </w:t>
      </w:r>
      <w:r w:rsidR="00687CF3" w:rsidRPr="006A10F7">
        <w:rPr>
          <w:rFonts w:cs="Times New Roman"/>
          <w:szCs w:val="24"/>
        </w:rPr>
        <w:t>глубокой переработки</w:t>
      </w:r>
      <w:r w:rsidR="00707248" w:rsidRPr="006A10F7">
        <w:rPr>
          <w:rFonts w:cs="Times New Roman"/>
          <w:szCs w:val="24"/>
        </w:rPr>
        <w:t xml:space="preserve"> отходов. </w:t>
      </w:r>
      <w:r w:rsidR="00707248" w:rsidRPr="001F4357">
        <w:rPr>
          <w:rFonts w:cs="Times New Roman"/>
          <w:szCs w:val="24"/>
        </w:rPr>
        <w:t xml:space="preserve">Все это </w:t>
      </w:r>
      <w:r w:rsidR="003B73F3" w:rsidRPr="001F4357">
        <w:rPr>
          <w:rFonts w:cs="Times New Roman"/>
          <w:szCs w:val="24"/>
        </w:rPr>
        <w:t xml:space="preserve">создаст </w:t>
      </w:r>
      <w:r w:rsidR="00707248" w:rsidRPr="001F4357">
        <w:rPr>
          <w:rFonts w:cs="Times New Roman"/>
          <w:szCs w:val="24"/>
        </w:rPr>
        <w:t xml:space="preserve">прочный фундамент </w:t>
      </w:r>
      <w:r w:rsidR="003B73F3" w:rsidRPr="001F4357">
        <w:rPr>
          <w:rFonts w:cs="Times New Roman"/>
          <w:szCs w:val="24"/>
        </w:rPr>
        <w:t xml:space="preserve">демографического и </w:t>
      </w:r>
      <w:r w:rsidR="00707248" w:rsidRPr="001F4357">
        <w:rPr>
          <w:rFonts w:cs="Times New Roman"/>
          <w:szCs w:val="24"/>
        </w:rPr>
        <w:t>миграционного при</w:t>
      </w:r>
      <w:r w:rsidR="003B73F3" w:rsidRPr="001F4357">
        <w:rPr>
          <w:rFonts w:cs="Times New Roman"/>
          <w:szCs w:val="24"/>
        </w:rPr>
        <w:t>роста населения</w:t>
      </w:r>
      <w:r w:rsidR="00707248" w:rsidRPr="001F4357">
        <w:rPr>
          <w:rFonts w:cs="Times New Roman"/>
          <w:szCs w:val="24"/>
        </w:rPr>
        <w:t>, реализации его интеллектуального и социального потенциала.</w:t>
      </w:r>
    </w:p>
    <w:p w14:paraId="1D5C73A0" w14:textId="77777777" w:rsidR="00C932DF" w:rsidRPr="001F4357" w:rsidRDefault="00C932DF" w:rsidP="001F4357">
      <w:pPr>
        <w:ind w:firstLine="720"/>
        <w:rPr>
          <w:rFonts w:cs="Times New Roman"/>
          <w:szCs w:val="24"/>
        </w:rPr>
      </w:pPr>
      <w:r w:rsidRPr="001F4357">
        <w:rPr>
          <w:rFonts w:cs="Times New Roman"/>
          <w:szCs w:val="24"/>
        </w:rPr>
        <w:t xml:space="preserve">При этом трудовой потенциал населения будет реализовываться не только в физическом пространстве города, </w:t>
      </w:r>
      <w:r w:rsidR="00954A11" w:rsidRPr="001F4357">
        <w:rPr>
          <w:rFonts w:cs="Times New Roman"/>
          <w:szCs w:val="24"/>
        </w:rPr>
        <w:t>но и в виртуальной среде</w:t>
      </w:r>
      <w:r w:rsidRPr="001F4357">
        <w:rPr>
          <w:rFonts w:cs="Times New Roman"/>
          <w:szCs w:val="24"/>
        </w:rPr>
        <w:t xml:space="preserve">, с учетом расширения доступа </w:t>
      </w:r>
      <w:r w:rsidR="00954A11" w:rsidRPr="001F4357">
        <w:rPr>
          <w:rFonts w:cs="Times New Roman"/>
          <w:szCs w:val="24"/>
        </w:rPr>
        <w:t xml:space="preserve">населения </w:t>
      </w:r>
      <w:r w:rsidRPr="001F4357">
        <w:rPr>
          <w:rFonts w:cs="Times New Roman"/>
          <w:szCs w:val="24"/>
        </w:rPr>
        <w:t xml:space="preserve">к сервисам, </w:t>
      </w:r>
      <w:r w:rsidR="00954A11" w:rsidRPr="001F4357">
        <w:rPr>
          <w:rFonts w:cs="Times New Roman"/>
          <w:szCs w:val="24"/>
        </w:rPr>
        <w:t>позволяющим осуществлять трудовую деятельность, находясь на удаленных рабочих</w:t>
      </w:r>
      <w:r w:rsidRPr="001F4357">
        <w:rPr>
          <w:rFonts w:cs="Times New Roman"/>
          <w:szCs w:val="24"/>
        </w:rPr>
        <w:t xml:space="preserve"> места</w:t>
      </w:r>
      <w:r w:rsidR="00954A11" w:rsidRPr="001F4357">
        <w:rPr>
          <w:rFonts w:cs="Times New Roman"/>
          <w:szCs w:val="24"/>
        </w:rPr>
        <w:t>х</w:t>
      </w:r>
      <w:r w:rsidRPr="001F4357">
        <w:rPr>
          <w:rFonts w:cs="Times New Roman"/>
          <w:szCs w:val="24"/>
        </w:rPr>
        <w:t>.</w:t>
      </w:r>
      <w:r w:rsidR="00954A11" w:rsidRPr="001F4357">
        <w:rPr>
          <w:rFonts w:cs="Times New Roman"/>
          <w:szCs w:val="24"/>
        </w:rPr>
        <w:t xml:space="preserve"> Условием для этого является обеспечение стабильного широкополосного доступа к сети Интернет.</w:t>
      </w:r>
    </w:p>
    <w:p w14:paraId="7ECC89CD" w14:textId="77777777" w:rsidR="00BE792B" w:rsidRPr="001F4357" w:rsidRDefault="00707248" w:rsidP="001F4357">
      <w:pPr>
        <w:ind w:firstLine="720"/>
        <w:rPr>
          <w:rFonts w:cs="Times New Roman"/>
          <w:szCs w:val="24"/>
        </w:rPr>
      </w:pPr>
      <w:r w:rsidRPr="001F4357">
        <w:rPr>
          <w:rFonts w:cs="Times New Roman"/>
          <w:szCs w:val="24"/>
        </w:rPr>
        <w:t>Как видим, в основе реализации Сценария 3 лежит принцип «Гармония во всем»: между строительством жилья и развитием мест приложения труда, между хозяйственной деятельностью человека и сбережением природы, между развитием реального сектора экономики и его финансовым и инфраструктурным обеспечением, между развитием агломерационных связей и сохранением социокультурной идентичности города Мегиона.</w:t>
      </w:r>
    </w:p>
    <w:p w14:paraId="07CF8506" w14:textId="05130C44" w:rsidR="00D01C40" w:rsidRPr="001F4357" w:rsidRDefault="004A6D26" w:rsidP="001F4357">
      <w:pPr>
        <w:ind w:firstLine="720"/>
        <w:rPr>
          <w:rFonts w:cs="Times New Roman"/>
          <w:szCs w:val="24"/>
        </w:rPr>
      </w:pPr>
      <w:r w:rsidRPr="001F4357">
        <w:rPr>
          <w:rFonts w:cs="Times New Roman"/>
          <w:szCs w:val="24"/>
        </w:rPr>
        <w:t xml:space="preserve">Итак, позитивные </w:t>
      </w:r>
      <w:r w:rsidR="00954A11" w:rsidRPr="001F4357">
        <w:rPr>
          <w:rFonts w:cs="Times New Roman"/>
          <w:szCs w:val="24"/>
        </w:rPr>
        <w:t xml:space="preserve">изменения в экономике и социальной сфере города будут способствовать </w:t>
      </w:r>
      <w:r w:rsidR="006A10F7" w:rsidRPr="006A10F7">
        <w:rPr>
          <w:rFonts w:cs="Times New Roman"/>
          <w:szCs w:val="24"/>
        </w:rPr>
        <w:t>развитию</w:t>
      </w:r>
      <w:r w:rsidR="00954A11" w:rsidRPr="006A10F7">
        <w:rPr>
          <w:rFonts w:cs="Times New Roman"/>
          <w:szCs w:val="24"/>
        </w:rPr>
        <w:t xml:space="preserve"> бренда Мегиона как «точки роста»,</w:t>
      </w:r>
      <w:r w:rsidR="00954A11" w:rsidRPr="001F4357">
        <w:rPr>
          <w:rFonts w:cs="Times New Roman"/>
          <w:szCs w:val="24"/>
        </w:rPr>
        <w:t xml:space="preserve"> территории инновационного развития.</w:t>
      </w:r>
    </w:p>
    <w:p w14:paraId="03915BDE" w14:textId="2611235F" w:rsidR="00035EDD" w:rsidRPr="001F4357" w:rsidRDefault="00035EDD" w:rsidP="005C09E8">
      <w:pPr>
        <w:ind w:firstLine="720"/>
        <w:rPr>
          <w:rFonts w:eastAsia="Batang" w:cs="Times New Roman"/>
          <w:szCs w:val="24"/>
          <w:lang w:eastAsia="ko-KR"/>
        </w:rPr>
      </w:pPr>
      <w:r w:rsidRPr="001F4357">
        <w:rPr>
          <w:rFonts w:eastAsia="Batang" w:cs="Times New Roman"/>
          <w:szCs w:val="24"/>
          <w:lang w:eastAsia="ko-KR"/>
        </w:rPr>
        <w:t xml:space="preserve">Условия и риски реализации Сценария 3 представлены </w:t>
      </w:r>
      <w:r w:rsidR="005C09E8">
        <w:rPr>
          <w:rFonts w:eastAsia="Batang" w:cs="Times New Roman"/>
          <w:szCs w:val="24"/>
          <w:lang w:eastAsia="ko-KR"/>
        </w:rPr>
        <w:t>в Таблице 45</w:t>
      </w:r>
      <w:r w:rsidR="00786F75" w:rsidRPr="001F4357">
        <w:rPr>
          <w:rFonts w:eastAsia="Batang" w:cs="Times New Roman"/>
          <w:szCs w:val="24"/>
          <w:lang w:eastAsia="ko-KR"/>
        </w:rPr>
        <w:t>.</w:t>
      </w:r>
    </w:p>
    <w:p w14:paraId="7A7DF5BD" w14:textId="74D79BC1" w:rsidR="00786F75" w:rsidRPr="001F4357" w:rsidRDefault="005C09E8" w:rsidP="001F4357">
      <w:pPr>
        <w:ind w:firstLine="720"/>
        <w:jc w:val="right"/>
        <w:rPr>
          <w:rFonts w:eastAsia="Batang" w:cs="Times New Roman"/>
          <w:szCs w:val="24"/>
          <w:lang w:eastAsia="ko-KR"/>
        </w:rPr>
      </w:pPr>
      <w:r>
        <w:rPr>
          <w:rFonts w:eastAsia="Batang" w:cs="Times New Roman"/>
          <w:szCs w:val="24"/>
          <w:lang w:eastAsia="ko-KR"/>
        </w:rPr>
        <w:t>Таблица 45</w:t>
      </w:r>
    </w:p>
    <w:p w14:paraId="4D49464D" w14:textId="0631AE70" w:rsidR="00786F75" w:rsidRDefault="00786F75" w:rsidP="001F4357">
      <w:pPr>
        <w:ind w:firstLine="720"/>
        <w:jc w:val="center"/>
        <w:rPr>
          <w:rFonts w:eastAsia="Batang" w:cs="Times New Roman"/>
          <w:szCs w:val="24"/>
          <w:lang w:eastAsia="ko-KR"/>
        </w:rPr>
      </w:pPr>
      <w:r w:rsidRPr="001F4357">
        <w:rPr>
          <w:rFonts w:eastAsia="Batang" w:cs="Times New Roman"/>
          <w:szCs w:val="24"/>
          <w:lang w:eastAsia="ko-KR"/>
        </w:rPr>
        <w:t>Условия и риски реализации Сценария 3</w:t>
      </w:r>
    </w:p>
    <w:p w14:paraId="3AFDC472" w14:textId="77777777" w:rsidR="00B877AA" w:rsidRPr="001F4357" w:rsidRDefault="00B877AA" w:rsidP="001F4357">
      <w:pPr>
        <w:ind w:firstLine="720"/>
        <w:jc w:val="center"/>
        <w:rPr>
          <w:rFonts w:eastAsia="Batang" w:cs="Times New Roman"/>
          <w:szCs w:val="24"/>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4158"/>
        <w:gridCol w:w="3969"/>
      </w:tblGrid>
      <w:tr w:rsidR="00035EDD" w:rsidRPr="001F4357" w14:paraId="32F00BBE" w14:textId="77777777" w:rsidTr="00FA08C3">
        <w:tc>
          <w:tcPr>
            <w:tcW w:w="1620" w:type="dxa"/>
            <w:vMerge w:val="restart"/>
            <w:shd w:val="clear" w:color="auto" w:fill="auto"/>
          </w:tcPr>
          <w:p w14:paraId="0F1ACE85" w14:textId="77777777" w:rsidR="00035EDD" w:rsidRPr="001F4357" w:rsidRDefault="00035EDD" w:rsidP="006A10F7">
            <w:pPr>
              <w:ind w:firstLine="0"/>
              <w:rPr>
                <w:rFonts w:eastAsia="Batang" w:cs="Times New Roman"/>
                <w:szCs w:val="24"/>
                <w:lang w:eastAsia="ko-KR"/>
              </w:rPr>
            </w:pPr>
            <w:r w:rsidRPr="001F4357">
              <w:rPr>
                <w:rFonts w:eastAsia="Batang" w:cs="Times New Roman"/>
                <w:szCs w:val="24"/>
                <w:lang w:eastAsia="ko-KR"/>
              </w:rPr>
              <w:t>Сценарий 3</w:t>
            </w:r>
          </w:p>
        </w:tc>
        <w:tc>
          <w:tcPr>
            <w:tcW w:w="4158" w:type="dxa"/>
            <w:shd w:val="clear" w:color="auto" w:fill="auto"/>
            <w:vAlign w:val="center"/>
          </w:tcPr>
          <w:p w14:paraId="12716FEE" w14:textId="77777777" w:rsidR="00035EDD" w:rsidRPr="001F4357" w:rsidRDefault="00035EDD" w:rsidP="006A10F7">
            <w:pPr>
              <w:ind w:firstLine="0"/>
              <w:jc w:val="center"/>
              <w:rPr>
                <w:rFonts w:eastAsia="Batang" w:cs="Times New Roman"/>
                <w:szCs w:val="24"/>
                <w:lang w:eastAsia="ko-KR"/>
              </w:rPr>
            </w:pPr>
            <w:r w:rsidRPr="001F4357">
              <w:rPr>
                <w:rFonts w:eastAsia="Batang" w:cs="Times New Roman"/>
                <w:szCs w:val="24"/>
                <w:lang w:eastAsia="ko-KR"/>
              </w:rPr>
              <w:t>Условия реализации</w:t>
            </w:r>
          </w:p>
        </w:tc>
        <w:tc>
          <w:tcPr>
            <w:tcW w:w="3969" w:type="dxa"/>
            <w:shd w:val="clear" w:color="auto" w:fill="auto"/>
            <w:vAlign w:val="center"/>
          </w:tcPr>
          <w:p w14:paraId="24DFA600" w14:textId="77777777" w:rsidR="00035EDD" w:rsidRPr="001F4357" w:rsidRDefault="00035EDD" w:rsidP="006A10F7">
            <w:pPr>
              <w:ind w:firstLine="0"/>
              <w:jc w:val="center"/>
              <w:rPr>
                <w:rFonts w:eastAsia="Batang" w:cs="Times New Roman"/>
                <w:szCs w:val="24"/>
                <w:lang w:eastAsia="ko-KR"/>
              </w:rPr>
            </w:pPr>
            <w:r w:rsidRPr="001F4357">
              <w:rPr>
                <w:rFonts w:eastAsia="Batang" w:cs="Times New Roman"/>
                <w:szCs w:val="24"/>
                <w:lang w:eastAsia="ko-KR"/>
              </w:rPr>
              <w:t>Риски реализации</w:t>
            </w:r>
          </w:p>
        </w:tc>
      </w:tr>
      <w:tr w:rsidR="00035EDD" w:rsidRPr="001F4357" w14:paraId="2118515D" w14:textId="77777777" w:rsidTr="00FA08C3">
        <w:tc>
          <w:tcPr>
            <w:tcW w:w="1620" w:type="dxa"/>
            <w:vMerge/>
            <w:shd w:val="clear" w:color="auto" w:fill="auto"/>
          </w:tcPr>
          <w:p w14:paraId="3DFF4546" w14:textId="77777777" w:rsidR="00035EDD" w:rsidRPr="001F4357" w:rsidRDefault="00035EDD" w:rsidP="006A10F7">
            <w:pPr>
              <w:ind w:firstLine="0"/>
              <w:rPr>
                <w:rFonts w:eastAsia="Batang" w:cs="Times New Roman"/>
                <w:szCs w:val="24"/>
                <w:lang w:eastAsia="ko-KR"/>
              </w:rPr>
            </w:pPr>
          </w:p>
        </w:tc>
        <w:tc>
          <w:tcPr>
            <w:tcW w:w="4158" w:type="dxa"/>
            <w:shd w:val="clear" w:color="auto" w:fill="auto"/>
          </w:tcPr>
          <w:p w14:paraId="051172B0" w14:textId="77777777" w:rsidR="00035EDD" w:rsidRPr="001F4357" w:rsidRDefault="00035EDD" w:rsidP="006A10F7">
            <w:pPr>
              <w:ind w:firstLine="0"/>
              <w:rPr>
                <w:rFonts w:eastAsia="Batang" w:cs="Times New Roman"/>
                <w:szCs w:val="24"/>
                <w:lang w:eastAsia="ko-KR"/>
              </w:rPr>
            </w:pPr>
            <w:r w:rsidRPr="001F4357">
              <w:rPr>
                <w:rFonts w:eastAsia="Batang" w:cs="Times New Roman"/>
                <w:szCs w:val="24"/>
                <w:lang w:eastAsia="ko-KR"/>
              </w:rPr>
              <w:t>Акцент на развитие множества небольших предприятий обрабатывающей промышленности.</w:t>
            </w:r>
          </w:p>
          <w:p w14:paraId="09697EC4" w14:textId="77777777" w:rsidR="00035EDD" w:rsidRPr="001F4357" w:rsidRDefault="00035EDD" w:rsidP="006A10F7">
            <w:pPr>
              <w:ind w:firstLine="0"/>
              <w:rPr>
                <w:rFonts w:eastAsia="Batang" w:cs="Times New Roman"/>
                <w:szCs w:val="24"/>
                <w:lang w:eastAsia="ko-KR"/>
              </w:rPr>
            </w:pPr>
            <w:r w:rsidRPr="001F4357">
              <w:rPr>
                <w:rFonts w:eastAsia="Batang" w:cs="Times New Roman"/>
                <w:szCs w:val="24"/>
                <w:lang w:eastAsia="ko-KR"/>
              </w:rPr>
              <w:t>Создание инструментов и институтов развития реального сектора экономики: сетей производственной и потребительской кооперации; бизнес-инкубатора, технопарка, индустриального парка и т.д.</w:t>
            </w:r>
          </w:p>
          <w:p w14:paraId="2F30DADA" w14:textId="77777777" w:rsidR="00035EDD" w:rsidRPr="001F4357" w:rsidRDefault="00035EDD" w:rsidP="006A10F7">
            <w:pPr>
              <w:ind w:firstLine="0"/>
              <w:rPr>
                <w:rFonts w:eastAsia="Batang" w:cs="Times New Roman"/>
                <w:szCs w:val="24"/>
                <w:lang w:eastAsia="ko-KR"/>
              </w:rPr>
            </w:pPr>
            <w:r w:rsidRPr="001F4357">
              <w:rPr>
                <w:rFonts w:eastAsia="Batang" w:cs="Times New Roman"/>
                <w:szCs w:val="24"/>
                <w:lang w:eastAsia="ko-KR"/>
              </w:rPr>
              <w:t>Привлечение инвестиций в развитие местной промышленности, в том числе путем создания «коллективного субъекта» – кластерной структуры.</w:t>
            </w:r>
          </w:p>
          <w:p w14:paraId="0048B923" w14:textId="77777777" w:rsidR="00035EDD" w:rsidRPr="001F4357" w:rsidRDefault="00035EDD" w:rsidP="006A10F7">
            <w:pPr>
              <w:ind w:firstLine="0"/>
              <w:rPr>
                <w:rFonts w:eastAsia="Batang" w:cs="Times New Roman"/>
                <w:szCs w:val="24"/>
                <w:lang w:eastAsia="ko-KR"/>
              </w:rPr>
            </w:pPr>
            <w:r w:rsidRPr="001F4357">
              <w:rPr>
                <w:rFonts w:eastAsia="Batang" w:cs="Times New Roman"/>
                <w:szCs w:val="24"/>
                <w:lang w:eastAsia="ko-KR"/>
              </w:rPr>
              <w:t>Внедрение в деятельность предприятий принципов «бережливого производства».</w:t>
            </w:r>
          </w:p>
          <w:p w14:paraId="00F32253" w14:textId="77777777" w:rsidR="00035EDD" w:rsidRPr="001F4357" w:rsidRDefault="00035EDD" w:rsidP="006A10F7">
            <w:pPr>
              <w:ind w:firstLine="0"/>
              <w:rPr>
                <w:rFonts w:eastAsia="Batang" w:cs="Times New Roman"/>
                <w:szCs w:val="24"/>
                <w:lang w:eastAsia="ko-KR"/>
              </w:rPr>
            </w:pPr>
            <w:r w:rsidRPr="001F4357">
              <w:rPr>
                <w:rFonts w:eastAsia="Batang" w:cs="Times New Roman"/>
                <w:szCs w:val="24"/>
                <w:lang w:eastAsia="ko-KR"/>
              </w:rPr>
              <w:t>Содействие предприятиям в обеспечении сбыта продукции.</w:t>
            </w:r>
          </w:p>
          <w:p w14:paraId="0A787CE2" w14:textId="77777777" w:rsidR="00035EDD" w:rsidRPr="001F4357" w:rsidRDefault="00035EDD" w:rsidP="006A10F7">
            <w:pPr>
              <w:ind w:firstLine="0"/>
              <w:rPr>
                <w:rFonts w:eastAsia="Batang" w:cs="Times New Roman"/>
                <w:szCs w:val="24"/>
                <w:lang w:eastAsia="ko-KR"/>
              </w:rPr>
            </w:pPr>
            <w:r w:rsidRPr="001F4357">
              <w:rPr>
                <w:rFonts w:eastAsia="Batang" w:cs="Times New Roman"/>
                <w:szCs w:val="24"/>
                <w:lang w:eastAsia="ko-KR"/>
              </w:rPr>
              <w:t xml:space="preserve">Развитие информационных систем и сервисов, в том числе мобильных </w:t>
            </w:r>
            <w:r w:rsidRPr="001F4357">
              <w:rPr>
                <w:rFonts w:eastAsia="Batang" w:cs="Times New Roman"/>
                <w:szCs w:val="24"/>
                <w:lang w:eastAsia="ko-KR"/>
              </w:rPr>
              <w:lastRenderedPageBreak/>
              <w:t xml:space="preserve">приложений для удобства граждан, взаимодействия между социальными субъектами, обеспечения </w:t>
            </w:r>
            <w:r w:rsidR="004A6D26" w:rsidRPr="001F4357">
              <w:rPr>
                <w:rFonts w:eastAsia="Batang" w:cs="Times New Roman"/>
                <w:szCs w:val="24"/>
                <w:lang w:eastAsia="ko-KR"/>
              </w:rPr>
              <w:t xml:space="preserve">управляемости и </w:t>
            </w:r>
            <w:r w:rsidRPr="001F4357">
              <w:rPr>
                <w:rFonts w:eastAsia="Batang" w:cs="Times New Roman"/>
                <w:szCs w:val="24"/>
                <w:lang w:eastAsia="ko-KR"/>
              </w:rPr>
              <w:t>безопасности городской среды</w:t>
            </w:r>
            <w:r w:rsidR="004A6D26" w:rsidRPr="001F4357">
              <w:rPr>
                <w:rFonts w:eastAsia="Batang" w:cs="Times New Roman"/>
                <w:szCs w:val="24"/>
                <w:lang w:eastAsia="ko-KR"/>
              </w:rPr>
              <w:t>.</w:t>
            </w:r>
          </w:p>
          <w:p w14:paraId="4B5BAAD4" w14:textId="77777777" w:rsidR="004A6D26" w:rsidRPr="001F4357" w:rsidRDefault="004A6D26" w:rsidP="006A10F7">
            <w:pPr>
              <w:ind w:firstLine="0"/>
              <w:rPr>
                <w:rFonts w:eastAsia="Batang" w:cs="Times New Roman"/>
                <w:szCs w:val="24"/>
                <w:lang w:eastAsia="ko-KR"/>
              </w:rPr>
            </w:pPr>
            <w:r w:rsidRPr="001F4357">
              <w:rPr>
                <w:rFonts w:eastAsia="Batang" w:cs="Times New Roman"/>
                <w:szCs w:val="24"/>
                <w:lang w:eastAsia="ko-KR"/>
              </w:rPr>
              <w:t>Активизация социального потенциала граждан путем поддержки территориального общественного самоуправления и социально-ориентированных некоммерческих организаций</w:t>
            </w:r>
          </w:p>
        </w:tc>
        <w:tc>
          <w:tcPr>
            <w:tcW w:w="3969" w:type="dxa"/>
            <w:shd w:val="clear" w:color="auto" w:fill="auto"/>
          </w:tcPr>
          <w:p w14:paraId="16B55312" w14:textId="77777777" w:rsidR="00035EDD" w:rsidRPr="001F4357" w:rsidRDefault="004A6D26" w:rsidP="006A10F7">
            <w:pPr>
              <w:ind w:firstLine="0"/>
              <w:rPr>
                <w:rFonts w:eastAsia="Batang" w:cs="Times New Roman"/>
                <w:szCs w:val="24"/>
                <w:lang w:eastAsia="ko-KR"/>
              </w:rPr>
            </w:pPr>
            <w:r w:rsidRPr="001F4357">
              <w:rPr>
                <w:rFonts w:eastAsia="Batang" w:cs="Times New Roman"/>
                <w:szCs w:val="24"/>
                <w:lang w:eastAsia="ko-KR"/>
              </w:rPr>
              <w:lastRenderedPageBreak/>
              <w:t>Отсутствие у местных предпринимателей инициативы и компетенций по организации производства, нерациональный подход к выбору приоритетных видов деятельности.</w:t>
            </w:r>
          </w:p>
          <w:p w14:paraId="45409B07" w14:textId="77777777" w:rsidR="004A6D26" w:rsidRPr="001F4357" w:rsidRDefault="004A6D26" w:rsidP="006A10F7">
            <w:pPr>
              <w:ind w:firstLine="0"/>
              <w:rPr>
                <w:rFonts w:eastAsia="Batang" w:cs="Times New Roman"/>
                <w:szCs w:val="24"/>
                <w:lang w:eastAsia="ko-KR"/>
              </w:rPr>
            </w:pPr>
            <w:r w:rsidRPr="001F4357">
              <w:rPr>
                <w:rFonts w:eastAsia="Batang" w:cs="Times New Roman"/>
                <w:szCs w:val="24"/>
                <w:lang w:eastAsia="ko-KR"/>
              </w:rPr>
              <w:t xml:space="preserve">Неспособность предпринимателей к интеграции между собой, неготовность к созданию «коллективного субъекта». </w:t>
            </w:r>
          </w:p>
          <w:p w14:paraId="5A882BF1" w14:textId="77777777" w:rsidR="004A6D26" w:rsidRPr="001F4357" w:rsidRDefault="004A6D26" w:rsidP="006A10F7">
            <w:pPr>
              <w:ind w:firstLine="0"/>
              <w:rPr>
                <w:rFonts w:eastAsia="Batang" w:cs="Times New Roman"/>
                <w:szCs w:val="24"/>
                <w:lang w:eastAsia="ko-KR"/>
              </w:rPr>
            </w:pPr>
            <w:r w:rsidRPr="001F4357">
              <w:rPr>
                <w:rFonts w:eastAsia="Batang" w:cs="Times New Roman"/>
                <w:szCs w:val="24"/>
                <w:lang w:eastAsia="ko-KR"/>
              </w:rPr>
              <w:t>Не</w:t>
            </w:r>
            <w:r w:rsidR="00292FBE" w:rsidRPr="001F4357">
              <w:rPr>
                <w:rFonts w:eastAsia="Batang" w:cs="Times New Roman"/>
                <w:szCs w:val="24"/>
                <w:lang w:eastAsia="ko-KR"/>
              </w:rPr>
              <w:t xml:space="preserve">достаточное </w:t>
            </w:r>
            <w:r w:rsidRPr="001F4357">
              <w:rPr>
                <w:rFonts w:eastAsia="Batang" w:cs="Times New Roman"/>
                <w:szCs w:val="24"/>
                <w:lang w:eastAsia="ko-KR"/>
              </w:rPr>
              <w:t xml:space="preserve">понимание предпринимателями </w:t>
            </w:r>
            <w:r w:rsidR="00044BB6" w:rsidRPr="001F4357">
              <w:rPr>
                <w:rFonts w:eastAsia="Batang" w:cs="Times New Roman"/>
                <w:szCs w:val="24"/>
                <w:lang w:eastAsia="ko-KR"/>
              </w:rPr>
              <w:t xml:space="preserve">современных технологий </w:t>
            </w:r>
            <w:r w:rsidR="00292FBE" w:rsidRPr="001F4357">
              <w:rPr>
                <w:rFonts w:eastAsia="Batang" w:cs="Times New Roman"/>
                <w:szCs w:val="24"/>
                <w:lang w:eastAsia="ko-KR"/>
              </w:rPr>
              <w:t>повышения эффективности продаж</w:t>
            </w:r>
            <w:r w:rsidRPr="001F4357">
              <w:rPr>
                <w:rFonts w:eastAsia="Batang" w:cs="Times New Roman"/>
                <w:szCs w:val="24"/>
                <w:lang w:eastAsia="ko-KR"/>
              </w:rPr>
              <w:t>.</w:t>
            </w:r>
          </w:p>
          <w:p w14:paraId="350A9292" w14:textId="77777777" w:rsidR="004A6D26" w:rsidRPr="001F4357" w:rsidRDefault="004A6D26" w:rsidP="006A10F7">
            <w:pPr>
              <w:ind w:firstLine="0"/>
              <w:rPr>
                <w:rFonts w:eastAsia="Batang" w:cs="Times New Roman"/>
                <w:szCs w:val="24"/>
                <w:lang w:eastAsia="ko-KR"/>
              </w:rPr>
            </w:pPr>
            <w:r w:rsidRPr="001F4357">
              <w:rPr>
                <w:rFonts w:eastAsia="Batang" w:cs="Times New Roman"/>
                <w:szCs w:val="24"/>
                <w:lang w:eastAsia="ko-KR"/>
              </w:rPr>
              <w:t>Неготовность населения к участию в системах потребительской кооперации.</w:t>
            </w:r>
          </w:p>
          <w:p w14:paraId="71A5B298" w14:textId="77777777" w:rsidR="004A6D26" w:rsidRPr="001F4357" w:rsidRDefault="004A6D26" w:rsidP="006A10F7">
            <w:pPr>
              <w:ind w:firstLine="0"/>
              <w:rPr>
                <w:rFonts w:eastAsia="Batang" w:cs="Times New Roman"/>
                <w:szCs w:val="24"/>
                <w:lang w:eastAsia="ko-KR"/>
              </w:rPr>
            </w:pPr>
            <w:r w:rsidRPr="001F4357">
              <w:rPr>
                <w:rFonts w:eastAsia="Batang" w:cs="Times New Roman"/>
                <w:szCs w:val="24"/>
                <w:lang w:eastAsia="ko-KR"/>
              </w:rPr>
              <w:t>Недостаточное понимание путей и способов движения к информационному обществу.</w:t>
            </w:r>
          </w:p>
          <w:p w14:paraId="7CC15CF6" w14:textId="77777777" w:rsidR="004A6D26" w:rsidRPr="001F4357" w:rsidRDefault="004A6D26" w:rsidP="006A10F7">
            <w:pPr>
              <w:ind w:firstLine="0"/>
              <w:rPr>
                <w:rFonts w:eastAsia="Batang" w:cs="Times New Roman"/>
                <w:szCs w:val="24"/>
                <w:lang w:eastAsia="ko-KR"/>
              </w:rPr>
            </w:pPr>
            <w:r w:rsidRPr="001F4357">
              <w:rPr>
                <w:rFonts w:eastAsia="Batang" w:cs="Times New Roman"/>
                <w:szCs w:val="24"/>
                <w:lang w:eastAsia="ko-KR"/>
              </w:rPr>
              <w:lastRenderedPageBreak/>
              <w:t>Недостаточная квалификация муниципальных кадров в части проектного и бережливого управления, использования современных информационных систем и сервисов во всех сферах жизнедеятельности</w:t>
            </w:r>
          </w:p>
        </w:tc>
      </w:tr>
    </w:tbl>
    <w:p w14:paraId="3CF62A56" w14:textId="77777777" w:rsidR="00775068" w:rsidRPr="001F4357" w:rsidRDefault="00775068" w:rsidP="001F4357">
      <w:pPr>
        <w:ind w:firstLine="720"/>
        <w:rPr>
          <w:rFonts w:cs="Times New Roman"/>
          <w:szCs w:val="24"/>
        </w:rPr>
      </w:pPr>
    </w:p>
    <w:p w14:paraId="4AC2FF02" w14:textId="0CE4EA09" w:rsidR="003048C5" w:rsidRPr="001F4357" w:rsidRDefault="00775068" w:rsidP="001F4357">
      <w:pPr>
        <w:ind w:firstLine="720"/>
        <w:rPr>
          <w:rFonts w:cs="Times New Roman"/>
          <w:szCs w:val="24"/>
        </w:rPr>
      </w:pPr>
      <w:r w:rsidRPr="001F4357">
        <w:rPr>
          <w:rFonts w:cs="Times New Roman"/>
          <w:szCs w:val="24"/>
        </w:rPr>
        <w:t xml:space="preserve">Сравнительный анализ возможного состояния базовых характеристик социально-экономического развития территории в рамках реализации </w:t>
      </w:r>
      <w:r w:rsidR="00CC39AE" w:rsidRPr="001F4357">
        <w:rPr>
          <w:rFonts w:cs="Times New Roman"/>
          <w:szCs w:val="24"/>
        </w:rPr>
        <w:t>каждого из трех выделенных сценари</w:t>
      </w:r>
      <w:r w:rsidR="00695756">
        <w:rPr>
          <w:rFonts w:cs="Times New Roman"/>
          <w:szCs w:val="24"/>
        </w:rPr>
        <w:t>ев представлен в Таблице 45</w:t>
      </w:r>
      <w:r w:rsidR="00CC39AE" w:rsidRPr="001F4357">
        <w:rPr>
          <w:rFonts w:cs="Times New Roman"/>
          <w:szCs w:val="24"/>
        </w:rPr>
        <w:t>.</w:t>
      </w:r>
    </w:p>
    <w:p w14:paraId="4AA5EB79" w14:textId="0DCF449B" w:rsidR="00775068" w:rsidRDefault="00786F75" w:rsidP="001F4357">
      <w:pPr>
        <w:ind w:firstLine="720"/>
        <w:jc w:val="right"/>
        <w:rPr>
          <w:rFonts w:cs="Times New Roman"/>
          <w:szCs w:val="24"/>
        </w:rPr>
      </w:pPr>
      <w:r w:rsidRPr="001F4357">
        <w:rPr>
          <w:rFonts w:cs="Times New Roman"/>
          <w:szCs w:val="24"/>
        </w:rPr>
        <w:t>Таблица 4</w:t>
      </w:r>
      <w:r w:rsidR="00695756">
        <w:rPr>
          <w:rFonts w:cs="Times New Roman"/>
          <w:szCs w:val="24"/>
        </w:rPr>
        <w:t>5</w:t>
      </w:r>
    </w:p>
    <w:p w14:paraId="7CA72A78" w14:textId="0F8A4093" w:rsidR="00775068" w:rsidRDefault="00CC39AE" w:rsidP="001F4357">
      <w:pPr>
        <w:ind w:firstLine="720"/>
        <w:jc w:val="center"/>
        <w:rPr>
          <w:rFonts w:cs="Times New Roman"/>
          <w:szCs w:val="24"/>
        </w:rPr>
      </w:pPr>
      <w:r w:rsidRPr="001F4357">
        <w:rPr>
          <w:rFonts w:cs="Times New Roman"/>
          <w:szCs w:val="24"/>
        </w:rPr>
        <w:t>Базовые характеристики сценариев развития город</w:t>
      </w:r>
      <w:r w:rsidR="00787B8F">
        <w:rPr>
          <w:rFonts w:cs="Times New Roman"/>
          <w:szCs w:val="24"/>
        </w:rPr>
        <w:t>а</w:t>
      </w:r>
      <w:r w:rsidRPr="001F4357">
        <w:rPr>
          <w:rFonts w:cs="Times New Roman"/>
          <w:szCs w:val="24"/>
        </w:rPr>
        <w:t xml:space="preserve"> Мегион</w:t>
      </w:r>
      <w:r w:rsidR="00787B8F">
        <w:rPr>
          <w:rFonts w:cs="Times New Roman"/>
          <w:szCs w:val="24"/>
        </w:rPr>
        <w:t>а</w:t>
      </w:r>
    </w:p>
    <w:p w14:paraId="3415448A" w14:textId="77777777" w:rsidR="00FA08C3" w:rsidRPr="001F4357" w:rsidRDefault="00FA08C3" w:rsidP="001F4357">
      <w:pPr>
        <w:ind w:firstLine="720"/>
        <w:jc w:val="center"/>
        <w:rPr>
          <w:rFonts w:cs="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587"/>
        <w:gridCol w:w="2587"/>
        <w:gridCol w:w="2587"/>
      </w:tblGrid>
      <w:tr w:rsidR="00775068" w:rsidRPr="00FA08C3" w14:paraId="3CC9A1FA" w14:textId="77777777" w:rsidTr="000142AD">
        <w:trPr>
          <w:cantSplit/>
        </w:trPr>
        <w:tc>
          <w:tcPr>
            <w:tcW w:w="1985" w:type="dxa"/>
          </w:tcPr>
          <w:p w14:paraId="2EF34138" w14:textId="77777777" w:rsidR="00954A11" w:rsidRPr="00FA08C3" w:rsidRDefault="00954A11" w:rsidP="006A10F7">
            <w:pPr>
              <w:ind w:firstLine="34"/>
              <w:rPr>
                <w:rFonts w:cs="Times New Roman"/>
                <w:szCs w:val="24"/>
              </w:rPr>
            </w:pPr>
          </w:p>
        </w:tc>
        <w:tc>
          <w:tcPr>
            <w:tcW w:w="2587" w:type="dxa"/>
          </w:tcPr>
          <w:p w14:paraId="4519C813" w14:textId="77777777" w:rsidR="00954A11" w:rsidRPr="00FA08C3" w:rsidRDefault="00954A11" w:rsidP="006A10F7">
            <w:pPr>
              <w:ind w:firstLine="34"/>
              <w:jc w:val="center"/>
              <w:rPr>
                <w:rFonts w:cs="Times New Roman"/>
                <w:szCs w:val="24"/>
              </w:rPr>
            </w:pPr>
            <w:r w:rsidRPr="00FA08C3">
              <w:rPr>
                <w:rFonts w:cs="Times New Roman"/>
                <w:szCs w:val="24"/>
              </w:rPr>
              <w:t xml:space="preserve">Сценарий 1. </w:t>
            </w:r>
            <w:r w:rsidR="00F73D4E">
              <w:rPr>
                <w:rFonts w:cs="Times New Roman"/>
                <w:szCs w:val="24"/>
              </w:rPr>
              <w:t>Пессимистический</w:t>
            </w:r>
          </w:p>
        </w:tc>
        <w:tc>
          <w:tcPr>
            <w:tcW w:w="2587" w:type="dxa"/>
          </w:tcPr>
          <w:p w14:paraId="56C442CB" w14:textId="177790FA" w:rsidR="000142AD" w:rsidRDefault="00954A11" w:rsidP="006A10F7">
            <w:pPr>
              <w:ind w:firstLine="34"/>
              <w:jc w:val="center"/>
              <w:rPr>
                <w:rFonts w:cs="Times New Roman"/>
                <w:szCs w:val="24"/>
              </w:rPr>
            </w:pPr>
            <w:r w:rsidRPr="00FA08C3">
              <w:rPr>
                <w:rFonts w:cs="Times New Roman"/>
                <w:szCs w:val="24"/>
              </w:rPr>
              <w:t>Сценарий 2.</w:t>
            </w:r>
          </w:p>
          <w:p w14:paraId="091D6CBA" w14:textId="1737E7CC" w:rsidR="00954A11" w:rsidRPr="00FA08C3" w:rsidRDefault="00F73D4E" w:rsidP="006A10F7">
            <w:pPr>
              <w:ind w:firstLine="34"/>
              <w:jc w:val="center"/>
              <w:rPr>
                <w:rFonts w:cs="Times New Roman"/>
                <w:szCs w:val="24"/>
              </w:rPr>
            </w:pPr>
            <w:r>
              <w:rPr>
                <w:rFonts w:cs="Times New Roman"/>
                <w:szCs w:val="24"/>
              </w:rPr>
              <w:t>Базовый</w:t>
            </w:r>
          </w:p>
        </w:tc>
        <w:tc>
          <w:tcPr>
            <w:tcW w:w="2587" w:type="dxa"/>
          </w:tcPr>
          <w:p w14:paraId="48E0DDA8" w14:textId="77777777" w:rsidR="00F73D4E" w:rsidRDefault="00954A11" w:rsidP="006A10F7">
            <w:pPr>
              <w:ind w:firstLine="34"/>
              <w:jc w:val="center"/>
              <w:rPr>
                <w:rFonts w:cs="Times New Roman"/>
                <w:szCs w:val="24"/>
              </w:rPr>
            </w:pPr>
            <w:r w:rsidRPr="00FA08C3">
              <w:rPr>
                <w:rFonts w:cs="Times New Roman"/>
                <w:szCs w:val="24"/>
              </w:rPr>
              <w:t>Сценарий 3.</w:t>
            </w:r>
          </w:p>
          <w:p w14:paraId="75A457CF" w14:textId="53EB7B1D" w:rsidR="00954A11" w:rsidRPr="00FA08C3" w:rsidRDefault="00F73D4E" w:rsidP="006A10F7">
            <w:pPr>
              <w:ind w:firstLine="34"/>
              <w:jc w:val="center"/>
              <w:rPr>
                <w:rFonts w:cs="Times New Roman"/>
                <w:szCs w:val="24"/>
              </w:rPr>
            </w:pPr>
            <w:r>
              <w:rPr>
                <w:rFonts w:cs="Times New Roman"/>
                <w:szCs w:val="24"/>
              </w:rPr>
              <w:t>Целевой</w:t>
            </w:r>
          </w:p>
        </w:tc>
      </w:tr>
      <w:tr w:rsidR="00775068" w:rsidRPr="001F4357" w14:paraId="53369565" w14:textId="77777777" w:rsidTr="000142AD">
        <w:trPr>
          <w:cantSplit/>
        </w:trPr>
        <w:tc>
          <w:tcPr>
            <w:tcW w:w="1985" w:type="dxa"/>
          </w:tcPr>
          <w:p w14:paraId="1E57BE60" w14:textId="77777777" w:rsidR="00954A11" w:rsidRPr="001F4357" w:rsidRDefault="00E04CC5" w:rsidP="006A10F7">
            <w:pPr>
              <w:ind w:firstLine="34"/>
              <w:rPr>
                <w:rFonts w:cs="Times New Roman"/>
                <w:szCs w:val="24"/>
              </w:rPr>
            </w:pPr>
            <w:r w:rsidRPr="001F4357">
              <w:rPr>
                <w:rFonts w:cs="Times New Roman"/>
                <w:szCs w:val="24"/>
              </w:rPr>
              <w:t>Содержательная характеристика</w:t>
            </w:r>
          </w:p>
        </w:tc>
        <w:tc>
          <w:tcPr>
            <w:tcW w:w="2587" w:type="dxa"/>
          </w:tcPr>
          <w:p w14:paraId="272F3873" w14:textId="77777777" w:rsidR="00954A11" w:rsidRPr="001F4357" w:rsidRDefault="009A017C" w:rsidP="006A10F7">
            <w:pPr>
              <w:ind w:firstLine="34"/>
              <w:jc w:val="center"/>
              <w:rPr>
                <w:rFonts w:cs="Times New Roman"/>
                <w:szCs w:val="24"/>
              </w:rPr>
            </w:pPr>
            <w:r w:rsidRPr="001F4357">
              <w:rPr>
                <w:rFonts w:cs="Times New Roman"/>
                <w:szCs w:val="24"/>
              </w:rPr>
              <w:t>Продолжение тренда сокращения добычи полезных ископаемых</w:t>
            </w:r>
          </w:p>
        </w:tc>
        <w:tc>
          <w:tcPr>
            <w:tcW w:w="2587" w:type="dxa"/>
          </w:tcPr>
          <w:p w14:paraId="599569DE" w14:textId="77777777" w:rsidR="00954A11" w:rsidRPr="001F4357" w:rsidRDefault="00E04CC5" w:rsidP="006A10F7">
            <w:pPr>
              <w:ind w:firstLine="34"/>
              <w:jc w:val="center"/>
              <w:rPr>
                <w:rFonts w:cs="Times New Roman"/>
                <w:szCs w:val="24"/>
              </w:rPr>
            </w:pPr>
            <w:r w:rsidRPr="001F4357">
              <w:rPr>
                <w:rFonts w:cs="Times New Roman"/>
                <w:szCs w:val="24"/>
              </w:rPr>
              <w:t>«Строительство комфортного города с недостатком мест приложения труда»</w:t>
            </w:r>
          </w:p>
        </w:tc>
        <w:tc>
          <w:tcPr>
            <w:tcW w:w="2587" w:type="dxa"/>
          </w:tcPr>
          <w:p w14:paraId="540B5E89" w14:textId="77777777" w:rsidR="00954A11" w:rsidRPr="001F4357" w:rsidRDefault="00E04CC5" w:rsidP="006A10F7">
            <w:pPr>
              <w:ind w:firstLine="34"/>
              <w:jc w:val="center"/>
              <w:rPr>
                <w:rFonts w:cs="Times New Roman"/>
                <w:szCs w:val="24"/>
              </w:rPr>
            </w:pPr>
            <w:r w:rsidRPr="001F4357">
              <w:rPr>
                <w:rFonts w:cs="Times New Roman"/>
                <w:szCs w:val="24"/>
              </w:rPr>
              <w:t>«Безопасный, комфортный, умный и самодостаточный город»</w:t>
            </w:r>
          </w:p>
        </w:tc>
      </w:tr>
      <w:tr w:rsidR="00775068" w:rsidRPr="001F4357" w14:paraId="323C911A" w14:textId="77777777" w:rsidTr="000142AD">
        <w:trPr>
          <w:cantSplit/>
        </w:trPr>
        <w:tc>
          <w:tcPr>
            <w:tcW w:w="1985" w:type="dxa"/>
          </w:tcPr>
          <w:p w14:paraId="700E258C" w14:textId="77777777" w:rsidR="00954A11" w:rsidRPr="001F4357" w:rsidRDefault="00954A11" w:rsidP="006A10F7">
            <w:pPr>
              <w:ind w:firstLine="34"/>
              <w:rPr>
                <w:rFonts w:cs="Times New Roman"/>
                <w:szCs w:val="24"/>
              </w:rPr>
            </w:pPr>
            <w:r w:rsidRPr="001F4357">
              <w:rPr>
                <w:rFonts w:cs="Times New Roman"/>
                <w:szCs w:val="24"/>
              </w:rPr>
              <w:t>Приоритетная отрасль экономики</w:t>
            </w:r>
          </w:p>
        </w:tc>
        <w:tc>
          <w:tcPr>
            <w:tcW w:w="2587" w:type="dxa"/>
          </w:tcPr>
          <w:p w14:paraId="69C34E3D" w14:textId="77777777" w:rsidR="00954A11" w:rsidRPr="001F4357" w:rsidRDefault="00E04CC5" w:rsidP="006A10F7">
            <w:pPr>
              <w:ind w:firstLine="34"/>
              <w:jc w:val="center"/>
              <w:rPr>
                <w:rFonts w:cs="Times New Roman"/>
                <w:szCs w:val="24"/>
              </w:rPr>
            </w:pPr>
            <w:r w:rsidRPr="001F4357">
              <w:rPr>
                <w:rFonts w:cs="Times New Roman"/>
                <w:szCs w:val="24"/>
              </w:rPr>
              <w:t>Добывающая промышленность</w:t>
            </w:r>
          </w:p>
        </w:tc>
        <w:tc>
          <w:tcPr>
            <w:tcW w:w="2587" w:type="dxa"/>
          </w:tcPr>
          <w:p w14:paraId="049D6709" w14:textId="77777777" w:rsidR="00954A11" w:rsidRPr="001F4357" w:rsidRDefault="00954A11" w:rsidP="006A10F7">
            <w:pPr>
              <w:ind w:firstLine="34"/>
              <w:jc w:val="center"/>
              <w:rPr>
                <w:rFonts w:cs="Times New Roman"/>
                <w:szCs w:val="24"/>
              </w:rPr>
            </w:pPr>
            <w:r w:rsidRPr="001F4357">
              <w:rPr>
                <w:rFonts w:cs="Times New Roman"/>
                <w:szCs w:val="24"/>
              </w:rPr>
              <w:t>Строительство</w:t>
            </w:r>
          </w:p>
        </w:tc>
        <w:tc>
          <w:tcPr>
            <w:tcW w:w="2587" w:type="dxa"/>
          </w:tcPr>
          <w:p w14:paraId="258674D3" w14:textId="77777777" w:rsidR="00954A11" w:rsidRPr="001F4357" w:rsidRDefault="00954A11" w:rsidP="006A10F7">
            <w:pPr>
              <w:ind w:firstLine="34"/>
              <w:jc w:val="center"/>
              <w:rPr>
                <w:rFonts w:cs="Times New Roman"/>
                <w:szCs w:val="24"/>
              </w:rPr>
            </w:pPr>
            <w:r w:rsidRPr="001F4357">
              <w:rPr>
                <w:rFonts w:cs="Times New Roman"/>
                <w:szCs w:val="24"/>
              </w:rPr>
              <w:t>Обрабатывающая промышленность и информационные технологии</w:t>
            </w:r>
          </w:p>
        </w:tc>
      </w:tr>
      <w:tr w:rsidR="00775068" w:rsidRPr="001F4357" w14:paraId="4151A3E0" w14:textId="77777777" w:rsidTr="000142AD">
        <w:trPr>
          <w:cantSplit/>
        </w:trPr>
        <w:tc>
          <w:tcPr>
            <w:tcW w:w="1985" w:type="dxa"/>
          </w:tcPr>
          <w:p w14:paraId="5897731A" w14:textId="77777777" w:rsidR="00E04CC5" w:rsidRPr="001F4357" w:rsidRDefault="00E04CC5" w:rsidP="006A10F7">
            <w:pPr>
              <w:ind w:firstLine="34"/>
              <w:rPr>
                <w:rFonts w:cs="Times New Roman"/>
                <w:szCs w:val="24"/>
              </w:rPr>
            </w:pPr>
            <w:r w:rsidRPr="001F4357">
              <w:rPr>
                <w:rFonts w:cs="Times New Roman"/>
                <w:szCs w:val="24"/>
              </w:rPr>
              <w:t>Реализация национальных и региональных приоритетов и целей</w:t>
            </w:r>
          </w:p>
        </w:tc>
        <w:tc>
          <w:tcPr>
            <w:tcW w:w="2587" w:type="dxa"/>
          </w:tcPr>
          <w:p w14:paraId="4527926C" w14:textId="77777777" w:rsidR="00E04CC5" w:rsidRPr="001F4357" w:rsidRDefault="00E04CC5" w:rsidP="006A10F7">
            <w:pPr>
              <w:ind w:firstLine="34"/>
              <w:jc w:val="center"/>
              <w:rPr>
                <w:rFonts w:cs="Times New Roman"/>
                <w:szCs w:val="24"/>
              </w:rPr>
            </w:pPr>
            <w:r w:rsidRPr="001F4357">
              <w:rPr>
                <w:rFonts w:cs="Times New Roman"/>
                <w:szCs w:val="24"/>
              </w:rPr>
              <w:t>По отдельным направлениям, исходя из имеющихся ресурсов</w:t>
            </w:r>
          </w:p>
        </w:tc>
        <w:tc>
          <w:tcPr>
            <w:tcW w:w="2587" w:type="dxa"/>
          </w:tcPr>
          <w:p w14:paraId="1A291B3E" w14:textId="77777777" w:rsidR="00E04CC5" w:rsidRPr="001F4357" w:rsidRDefault="00E04CC5" w:rsidP="006A10F7">
            <w:pPr>
              <w:ind w:firstLine="34"/>
              <w:jc w:val="center"/>
              <w:rPr>
                <w:rFonts w:cs="Times New Roman"/>
                <w:szCs w:val="24"/>
              </w:rPr>
            </w:pPr>
            <w:r w:rsidRPr="001F4357">
              <w:rPr>
                <w:rFonts w:cs="Times New Roman"/>
                <w:szCs w:val="24"/>
              </w:rPr>
              <w:t>По большинству направлений</w:t>
            </w:r>
          </w:p>
        </w:tc>
        <w:tc>
          <w:tcPr>
            <w:tcW w:w="2587" w:type="dxa"/>
          </w:tcPr>
          <w:p w14:paraId="3606E37B" w14:textId="77777777" w:rsidR="00E04CC5" w:rsidRPr="001F4357" w:rsidRDefault="00E04CC5" w:rsidP="006A10F7">
            <w:pPr>
              <w:ind w:firstLine="34"/>
              <w:jc w:val="center"/>
              <w:rPr>
                <w:rFonts w:cs="Times New Roman"/>
                <w:szCs w:val="24"/>
              </w:rPr>
            </w:pPr>
            <w:r w:rsidRPr="001F4357">
              <w:rPr>
                <w:rFonts w:cs="Times New Roman"/>
                <w:szCs w:val="24"/>
              </w:rPr>
              <w:t>По всем направлениям; системно, с получением мультипликационного эффекта</w:t>
            </w:r>
          </w:p>
        </w:tc>
      </w:tr>
      <w:tr w:rsidR="00775068" w:rsidRPr="001F4357" w14:paraId="365E3B95" w14:textId="77777777" w:rsidTr="000142AD">
        <w:trPr>
          <w:cantSplit/>
        </w:trPr>
        <w:tc>
          <w:tcPr>
            <w:tcW w:w="1985" w:type="dxa"/>
          </w:tcPr>
          <w:p w14:paraId="74089912" w14:textId="77777777" w:rsidR="00E04CC5" w:rsidRPr="001F4357" w:rsidRDefault="00E04CC5" w:rsidP="006A10F7">
            <w:pPr>
              <w:ind w:firstLine="34"/>
              <w:rPr>
                <w:rFonts w:cs="Times New Roman"/>
                <w:szCs w:val="24"/>
              </w:rPr>
            </w:pPr>
            <w:r w:rsidRPr="001F4357">
              <w:rPr>
                <w:rFonts w:cs="Times New Roman"/>
                <w:szCs w:val="24"/>
              </w:rPr>
              <w:t>Особенности развития экономики</w:t>
            </w:r>
          </w:p>
        </w:tc>
        <w:tc>
          <w:tcPr>
            <w:tcW w:w="2587" w:type="dxa"/>
          </w:tcPr>
          <w:p w14:paraId="08E5396F" w14:textId="77777777" w:rsidR="00E04CC5" w:rsidRPr="001F4357" w:rsidRDefault="00E04CC5" w:rsidP="006A10F7">
            <w:pPr>
              <w:ind w:firstLine="34"/>
              <w:jc w:val="center"/>
              <w:rPr>
                <w:rFonts w:cs="Times New Roman"/>
                <w:szCs w:val="24"/>
              </w:rPr>
            </w:pPr>
            <w:r w:rsidRPr="001F4357">
              <w:rPr>
                <w:rFonts w:cs="Times New Roman"/>
                <w:szCs w:val="24"/>
              </w:rPr>
              <w:t xml:space="preserve">Опора на </w:t>
            </w:r>
            <w:r w:rsidR="00250270" w:rsidRPr="001F4357">
              <w:rPr>
                <w:rFonts w:cs="Times New Roman"/>
                <w:szCs w:val="24"/>
              </w:rPr>
              <w:t xml:space="preserve">потенциал действующих нефтегазовых предприятий, который в последнее время </w:t>
            </w:r>
            <w:r w:rsidR="00D157A7" w:rsidRPr="001F4357">
              <w:rPr>
                <w:rFonts w:cs="Times New Roman"/>
                <w:szCs w:val="24"/>
              </w:rPr>
              <w:t xml:space="preserve">заметно </w:t>
            </w:r>
            <w:r w:rsidR="00250270" w:rsidRPr="001F4357">
              <w:rPr>
                <w:rFonts w:cs="Times New Roman"/>
                <w:szCs w:val="24"/>
              </w:rPr>
              <w:t>сокращается</w:t>
            </w:r>
          </w:p>
        </w:tc>
        <w:tc>
          <w:tcPr>
            <w:tcW w:w="2587" w:type="dxa"/>
          </w:tcPr>
          <w:p w14:paraId="5CD90E65" w14:textId="77777777" w:rsidR="00E04CC5" w:rsidRPr="001F4357" w:rsidRDefault="00E04CC5" w:rsidP="006A10F7">
            <w:pPr>
              <w:ind w:firstLine="34"/>
              <w:jc w:val="center"/>
              <w:rPr>
                <w:rFonts w:cs="Times New Roman"/>
                <w:szCs w:val="24"/>
              </w:rPr>
            </w:pPr>
            <w:r w:rsidRPr="001F4357">
              <w:rPr>
                <w:rFonts w:cs="Times New Roman"/>
                <w:szCs w:val="24"/>
              </w:rPr>
              <w:t>Развитие строительной отрасли, которая в данных условиях практически не влияет на экономическую ситуацию в целом</w:t>
            </w:r>
          </w:p>
        </w:tc>
        <w:tc>
          <w:tcPr>
            <w:tcW w:w="2587" w:type="dxa"/>
          </w:tcPr>
          <w:p w14:paraId="0E0A25F1" w14:textId="687253D1" w:rsidR="00E04CC5" w:rsidRPr="001F4357" w:rsidRDefault="00CD09FC" w:rsidP="006A10F7">
            <w:pPr>
              <w:ind w:firstLine="34"/>
              <w:jc w:val="center"/>
              <w:rPr>
                <w:rFonts w:cs="Times New Roman"/>
                <w:szCs w:val="24"/>
              </w:rPr>
            </w:pPr>
            <w:r w:rsidRPr="001F4357">
              <w:rPr>
                <w:rFonts w:cs="Times New Roman"/>
                <w:szCs w:val="24"/>
              </w:rPr>
              <w:t>Развитие небольших производств, интегрированных в сети ко</w:t>
            </w:r>
            <w:r w:rsidR="008F330D">
              <w:rPr>
                <w:rFonts w:cs="Times New Roman"/>
                <w:szCs w:val="24"/>
              </w:rPr>
              <w:t>операции и кластерные структуры</w:t>
            </w:r>
          </w:p>
        </w:tc>
      </w:tr>
      <w:tr w:rsidR="00775068" w:rsidRPr="001F4357" w14:paraId="40897F46" w14:textId="77777777" w:rsidTr="000142AD">
        <w:trPr>
          <w:cantSplit/>
        </w:trPr>
        <w:tc>
          <w:tcPr>
            <w:tcW w:w="1985" w:type="dxa"/>
          </w:tcPr>
          <w:p w14:paraId="5820A356" w14:textId="77777777" w:rsidR="00250270" w:rsidRPr="001F4357" w:rsidRDefault="00250270" w:rsidP="006A10F7">
            <w:pPr>
              <w:ind w:firstLine="34"/>
              <w:rPr>
                <w:rFonts w:cs="Times New Roman"/>
                <w:szCs w:val="24"/>
              </w:rPr>
            </w:pPr>
            <w:r w:rsidRPr="001F4357">
              <w:rPr>
                <w:rFonts w:cs="Times New Roman"/>
                <w:szCs w:val="24"/>
              </w:rPr>
              <w:lastRenderedPageBreak/>
              <w:t>Малое и среднее предпринимательство</w:t>
            </w:r>
          </w:p>
        </w:tc>
        <w:tc>
          <w:tcPr>
            <w:tcW w:w="2587" w:type="dxa"/>
          </w:tcPr>
          <w:p w14:paraId="7726FCC5" w14:textId="77777777" w:rsidR="00250270" w:rsidRPr="001F4357" w:rsidRDefault="00250270" w:rsidP="006A10F7">
            <w:pPr>
              <w:ind w:firstLine="34"/>
              <w:jc w:val="center"/>
              <w:rPr>
                <w:rFonts w:cs="Times New Roman"/>
                <w:szCs w:val="24"/>
              </w:rPr>
            </w:pPr>
            <w:r w:rsidRPr="001F4357">
              <w:rPr>
                <w:rFonts w:cs="Times New Roman"/>
                <w:szCs w:val="24"/>
              </w:rPr>
              <w:t xml:space="preserve">Продолжится сокращение численности и оборота субъектов </w:t>
            </w:r>
            <w:r w:rsidR="000A589F">
              <w:rPr>
                <w:rFonts w:cs="Times New Roman"/>
                <w:szCs w:val="24"/>
              </w:rPr>
              <w:t>малого и среднего предпринимательства (</w:t>
            </w:r>
            <w:r w:rsidRPr="001F4357">
              <w:rPr>
                <w:rFonts w:cs="Times New Roman"/>
                <w:szCs w:val="24"/>
              </w:rPr>
              <w:t>МСП</w:t>
            </w:r>
            <w:r w:rsidR="000A589F">
              <w:rPr>
                <w:rFonts w:cs="Times New Roman"/>
                <w:szCs w:val="24"/>
              </w:rPr>
              <w:t>)</w:t>
            </w:r>
          </w:p>
        </w:tc>
        <w:tc>
          <w:tcPr>
            <w:tcW w:w="2587" w:type="dxa"/>
          </w:tcPr>
          <w:p w14:paraId="2DBC0C4D" w14:textId="77777777" w:rsidR="00250270" w:rsidRPr="001F4357" w:rsidRDefault="00250270" w:rsidP="006A10F7">
            <w:pPr>
              <w:ind w:firstLine="34"/>
              <w:jc w:val="center"/>
              <w:rPr>
                <w:rFonts w:cs="Times New Roman"/>
                <w:szCs w:val="24"/>
              </w:rPr>
            </w:pPr>
            <w:r w:rsidRPr="001F4357">
              <w:rPr>
                <w:rFonts w:cs="Times New Roman"/>
                <w:szCs w:val="24"/>
              </w:rPr>
              <w:t>Сохранится нестабильная ситуация в сфере МСП, которые не смогут развиваться без господдержки</w:t>
            </w:r>
          </w:p>
        </w:tc>
        <w:tc>
          <w:tcPr>
            <w:tcW w:w="2587" w:type="dxa"/>
          </w:tcPr>
          <w:p w14:paraId="2230ADD5" w14:textId="77777777" w:rsidR="00250270" w:rsidRPr="001F4357" w:rsidRDefault="007068C6" w:rsidP="006A10F7">
            <w:pPr>
              <w:ind w:firstLine="34"/>
              <w:jc w:val="center"/>
              <w:rPr>
                <w:rFonts w:cs="Times New Roman"/>
                <w:szCs w:val="24"/>
              </w:rPr>
            </w:pPr>
            <w:r w:rsidRPr="001F4357">
              <w:rPr>
                <w:rFonts w:cs="Times New Roman"/>
                <w:szCs w:val="24"/>
              </w:rPr>
              <w:t>Интенсивное развитие субъектов МСП будет определяться степенью их интеграции в «коллективный субъект» при органичном сочетании многообразных инструментов поддержки: системы кооперации, бизнес-инкубатор, технопарк и т.д.</w:t>
            </w:r>
          </w:p>
        </w:tc>
      </w:tr>
      <w:tr w:rsidR="00775068" w:rsidRPr="001F4357" w14:paraId="220A9E7E" w14:textId="77777777" w:rsidTr="000142AD">
        <w:trPr>
          <w:cantSplit/>
        </w:trPr>
        <w:tc>
          <w:tcPr>
            <w:tcW w:w="1985" w:type="dxa"/>
          </w:tcPr>
          <w:p w14:paraId="75E4716D" w14:textId="77777777" w:rsidR="007068C6" w:rsidRPr="001F4357" w:rsidRDefault="007068C6" w:rsidP="006A10F7">
            <w:pPr>
              <w:ind w:firstLine="34"/>
              <w:rPr>
                <w:rFonts w:cs="Times New Roman"/>
                <w:szCs w:val="24"/>
              </w:rPr>
            </w:pPr>
            <w:r w:rsidRPr="001F4357">
              <w:rPr>
                <w:rFonts w:cs="Times New Roman"/>
                <w:szCs w:val="24"/>
              </w:rPr>
              <w:t>Инвестиции</w:t>
            </w:r>
          </w:p>
        </w:tc>
        <w:tc>
          <w:tcPr>
            <w:tcW w:w="2587" w:type="dxa"/>
          </w:tcPr>
          <w:p w14:paraId="57E049FF" w14:textId="77777777" w:rsidR="007068C6" w:rsidRPr="001F4357" w:rsidRDefault="007068C6" w:rsidP="006A10F7">
            <w:pPr>
              <w:ind w:firstLine="34"/>
              <w:jc w:val="center"/>
              <w:rPr>
                <w:rFonts w:cs="Times New Roman"/>
                <w:szCs w:val="24"/>
              </w:rPr>
            </w:pPr>
            <w:r w:rsidRPr="001F4357">
              <w:rPr>
                <w:rFonts w:cs="Times New Roman"/>
                <w:szCs w:val="24"/>
              </w:rPr>
              <w:t>Основную массу в структуре инвестиций будут составлять бюджетные инвестиции и собственные средства предприятий; с течением времени объем инвестиций будет снижаться</w:t>
            </w:r>
          </w:p>
        </w:tc>
        <w:tc>
          <w:tcPr>
            <w:tcW w:w="2587" w:type="dxa"/>
          </w:tcPr>
          <w:p w14:paraId="5283AEF3" w14:textId="6E2B710C" w:rsidR="007068C6" w:rsidRPr="001F4357" w:rsidRDefault="007068C6" w:rsidP="006A10F7">
            <w:pPr>
              <w:ind w:firstLine="34"/>
              <w:jc w:val="center"/>
              <w:rPr>
                <w:rFonts w:cs="Times New Roman"/>
                <w:szCs w:val="24"/>
              </w:rPr>
            </w:pPr>
            <w:r w:rsidRPr="001F4357">
              <w:rPr>
                <w:rFonts w:cs="Times New Roman"/>
                <w:szCs w:val="24"/>
              </w:rPr>
              <w:t xml:space="preserve">Объем инвестиций сохранит нелинейную динамику; в некоторые периоды будет увеличиваться за счет строительства жилья. В долгосрочной перспективе объем инвестиций </w:t>
            </w:r>
            <w:r w:rsidR="008F330D">
              <w:rPr>
                <w:rFonts w:cs="Times New Roman"/>
                <w:szCs w:val="24"/>
              </w:rPr>
              <w:t>будет нестабильным</w:t>
            </w:r>
          </w:p>
        </w:tc>
        <w:tc>
          <w:tcPr>
            <w:tcW w:w="2587" w:type="dxa"/>
          </w:tcPr>
          <w:p w14:paraId="20DB8F06" w14:textId="00EF2F7B" w:rsidR="007068C6" w:rsidRPr="001F4357" w:rsidRDefault="007068C6" w:rsidP="006A10F7">
            <w:pPr>
              <w:ind w:firstLine="34"/>
              <w:jc w:val="center"/>
              <w:rPr>
                <w:rFonts w:cs="Times New Roman"/>
                <w:szCs w:val="24"/>
              </w:rPr>
            </w:pPr>
            <w:r w:rsidRPr="001F4357">
              <w:rPr>
                <w:rFonts w:cs="Times New Roman"/>
                <w:szCs w:val="24"/>
              </w:rPr>
              <w:t>Будет обеспечен увеличивающийся приток не только бюджетных инвестиций в строительство жилья и объектов социальной сферы, но и частных инвестиц</w:t>
            </w:r>
            <w:r w:rsidR="008F330D">
              <w:rPr>
                <w:rFonts w:cs="Times New Roman"/>
                <w:szCs w:val="24"/>
              </w:rPr>
              <w:t>ий в реальный сектор экономики</w:t>
            </w:r>
          </w:p>
        </w:tc>
      </w:tr>
      <w:tr w:rsidR="00775068" w:rsidRPr="001F4357" w14:paraId="31ADC045" w14:textId="77777777" w:rsidTr="000142AD">
        <w:trPr>
          <w:cantSplit/>
        </w:trPr>
        <w:tc>
          <w:tcPr>
            <w:tcW w:w="1985" w:type="dxa"/>
          </w:tcPr>
          <w:p w14:paraId="0C6EFBED" w14:textId="77777777" w:rsidR="00954A11" w:rsidRPr="001F4357" w:rsidRDefault="00954A11" w:rsidP="006A10F7">
            <w:pPr>
              <w:ind w:firstLine="34"/>
              <w:rPr>
                <w:rFonts w:cs="Times New Roman"/>
                <w:szCs w:val="24"/>
              </w:rPr>
            </w:pPr>
            <w:r w:rsidRPr="001F4357">
              <w:rPr>
                <w:rFonts w:cs="Times New Roman"/>
                <w:szCs w:val="24"/>
              </w:rPr>
              <w:t>Миграционные процессы</w:t>
            </w:r>
          </w:p>
        </w:tc>
        <w:tc>
          <w:tcPr>
            <w:tcW w:w="2587" w:type="dxa"/>
          </w:tcPr>
          <w:p w14:paraId="18C376C3" w14:textId="692D9B73" w:rsidR="00954A11" w:rsidRPr="001F4357" w:rsidRDefault="00FA1515" w:rsidP="00787B8F">
            <w:pPr>
              <w:ind w:firstLine="34"/>
              <w:jc w:val="center"/>
              <w:rPr>
                <w:rFonts w:cs="Times New Roman"/>
                <w:szCs w:val="24"/>
              </w:rPr>
            </w:pPr>
            <w:r w:rsidRPr="001F4357">
              <w:rPr>
                <w:rFonts w:cs="Times New Roman"/>
                <w:szCs w:val="24"/>
              </w:rPr>
              <w:t xml:space="preserve">Постепенное увеличение отрицательного миграционного сальдо по причине массового оттока населения из </w:t>
            </w:r>
            <w:r w:rsidR="00787B8F">
              <w:rPr>
                <w:rFonts w:cs="Times New Roman"/>
                <w:szCs w:val="24"/>
              </w:rPr>
              <w:t>города Мегиона</w:t>
            </w:r>
          </w:p>
        </w:tc>
        <w:tc>
          <w:tcPr>
            <w:tcW w:w="2587" w:type="dxa"/>
          </w:tcPr>
          <w:p w14:paraId="1DAFCB24" w14:textId="0114FB0F" w:rsidR="00954A11" w:rsidRPr="001F4357" w:rsidRDefault="00540589" w:rsidP="00787B8F">
            <w:pPr>
              <w:ind w:firstLine="34"/>
              <w:jc w:val="center"/>
              <w:rPr>
                <w:rFonts w:cs="Times New Roman"/>
                <w:szCs w:val="24"/>
              </w:rPr>
            </w:pPr>
            <w:r w:rsidRPr="001F4357">
              <w:rPr>
                <w:rFonts w:cs="Times New Roman"/>
                <w:szCs w:val="24"/>
              </w:rPr>
              <w:t xml:space="preserve">На первых порах – замедление оттока населения из </w:t>
            </w:r>
            <w:r w:rsidR="00787B8F">
              <w:rPr>
                <w:rFonts w:cs="Times New Roman"/>
                <w:szCs w:val="24"/>
              </w:rPr>
              <w:t>города Мегиона</w:t>
            </w:r>
            <w:r w:rsidRPr="001F4357">
              <w:rPr>
                <w:rFonts w:cs="Times New Roman"/>
                <w:szCs w:val="24"/>
              </w:rPr>
              <w:t xml:space="preserve"> по причине интенсивного строительства жилья; через некоторое время – увеличение оттока населения по причине недостатка рабочих мест</w:t>
            </w:r>
          </w:p>
        </w:tc>
        <w:tc>
          <w:tcPr>
            <w:tcW w:w="2587" w:type="dxa"/>
          </w:tcPr>
          <w:p w14:paraId="7C10F5AC" w14:textId="16A1000C" w:rsidR="00954A11" w:rsidRPr="001F4357" w:rsidRDefault="00834190" w:rsidP="00787B8F">
            <w:pPr>
              <w:ind w:firstLine="34"/>
              <w:jc w:val="center"/>
              <w:rPr>
                <w:rFonts w:cs="Times New Roman"/>
                <w:szCs w:val="24"/>
              </w:rPr>
            </w:pPr>
            <w:r w:rsidRPr="001F4357">
              <w:rPr>
                <w:rFonts w:cs="Times New Roman"/>
                <w:szCs w:val="24"/>
              </w:rPr>
              <w:t xml:space="preserve">Сокращение оттока населения из </w:t>
            </w:r>
            <w:r w:rsidR="00787B8F">
              <w:rPr>
                <w:rFonts w:cs="Times New Roman"/>
                <w:szCs w:val="24"/>
              </w:rPr>
              <w:t>города Мегиона</w:t>
            </w:r>
            <w:r w:rsidRPr="001F4357">
              <w:rPr>
                <w:rFonts w:cs="Times New Roman"/>
                <w:szCs w:val="24"/>
              </w:rPr>
              <w:t xml:space="preserve">; возвращение молодых специалистов, получивших высшее образование за пределами города Мегиона и </w:t>
            </w:r>
            <w:r w:rsidR="000A589F">
              <w:rPr>
                <w:rFonts w:cs="Times New Roman"/>
                <w:szCs w:val="24"/>
              </w:rPr>
              <w:t xml:space="preserve">Ханты-Мансийского автономного округа </w:t>
            </w:r>
            <w:r w:rsidR="000A589F" w:rsidRPr="001F4357">
              <w:t>–</w:t>
            </w:r>
            <w:r w:rsidR="000A589F">
              <w:t xml:space="preserve"> </w:t>
            </w:r>
            <w:r w:rsidRPr="001F4357">
              <w:rPr>
                <w:rFonts w:cs="Times New Roman"/>
                <w:szCs w:val="24"/>
              </w:rPr>
              <w:t>Югры, на новые рабочие места</w:t>
            </w:r>
          </w:p>
        </w:tc>
      </w:tr>
      <w:tr w:rsidR="00775068" w:rsidRPr="001F4357" w14:paraId="12534371" w14:textId="77777777" w:rsidTr="000142AD">
        <w:trPr>
          <w:cantSplit/>
        </w:trPr>
        <w:tc>
          <w:tcPr>
            <w:tcW w:w="1985" w:type="dxa"/>
          </w:tcPr>
          <w:p w14:paraId="71B5E969" w14:textId="77777777" w:rsidR="00954A11" w:rsidRPr="001F4357" w:rsidRDefault="00FA1515" w:rsidP="006A10F7">
            <w:pPr>
              <w:ind w:firstLine="34"/>
              <w:rPr>
                <w:rFonts w:cs="Times New Roman"/>
                <w:szCs w:val="24"/>
              </w:rPr>
            </w:pPr>
            <w:r w:rsidRPr="001F4357">
              <w:rPr>
                <w:rFonts w:cs="Times New Roman"/>
                <w:szCs w:val="24"/>
              </w:rPr>
              <w:t>Социальная сфера</w:t>
            </w:r>
          </w:p>
        </w:tc>
        <w:tc>
          <w:tcPr>
            <w:tcW w:w="2587" w:type="dxa"/>
          </w:tcPr>
          <w:p w14:paraId="6AC852E2" w14:textId="77777777" w:rsidR="00954A11" w:rsidRPr="001F4357" w:rsidRDefault="00FA1515" w:rsidP="006A10F7">
            <w:pPr>
              <w:ind w:firstLine="34"/>
              <w:jc w:val="center"/>
              <w:rPr>
                <w:rFonts w:cs="Times New Roman"/>
                <w:szCs w:val="24"/>
              </w:rPr>
            </w:pPr>
            <w:r w:rsidRPr="001F4357">
              <w:rPr>
                <w:rFonts w:cs="Times New Roman"/>
                <w:szCs w:val="24"/>
              </w:rPr>
              <w:t>Сохранение текущих параметров обеспеченности населения города объектами социальной сферы, которые будут увеличиваться по причине сокращения численности населения</w:t>
            </w:r>
          </w:p>
        </w:tc>
        <w:tc>
          <w:tcPr>
            <w:tcW w:w="2587" w:type="dxa"/>
          </w:tcPr>
          <w:p w14:paraId="22209E1E" w14:textId="1BB8269F" w:rsidR="00954A11" w:rsidRPr="001F4357" w:rsidRDefault="00FA1515" w:rsidP="00640128">
            <w:pPr>
              <w:ind w:firstLine="34"/>
              <w:jc w:val="center"/>
              <w:rPr>
                <w:rFonts w:cs="Times New Roman"/>
                <w:szCs w:val="24"/>
              </w:rPr>
            </w:pPr>
            <w:r w:rsidRPr="001F4357">
              <w:rPr>
                <w:rFonts w:cs="Times New Roman"/>
                <w:szCs w:val="24"/>
              </w:rPr>
              <w:t xml:space="preserve">Строительство отдельных объектов социальной сферы преимущественно за счет средств окружного бюджета </w:t>
            </w:r>
          </w:p>
        </w:tc>
        <w:tc>
          <w:tcPr>
            <w:tcW w:w="2587" w:type="dxa"/>
          </w:tcPr>
          <w:p w14:paraId="585E9BAB" w14:textId="77777777" w:rsidR="00FA1515" w:rsidRPr="001F4357" w:rsidRDefault="00FA1515" w:rsidP="006A10F7">
            <w:pPr>
              <w:ind w:firstLine="34"/>
              <w:jc w:val="center"/>
              <w:rPr>
                <w:rFonts w:cs="Times New Roman"/>
                <w:szCs w:val="24"/>
              </w:rPr>
            </w:pPr>
            <w:r w:rsidRPr="001F4357">
              <w:rPr>
                <w:rFonts w:cs="Times New Roman"/>
                <w:szCs w:val="24"/>
              </w:rPr>
              <w:t>Строительство либо модернизация всего комплекса объектов социальной сферы</w:t>
            </w:r>
          </w:p>
          <w:p w14:paraId="4086E6DB" w14:textId="77777777" w:rsidR="00954A11" w:rsidRPr="001F4357" w:rsidRDefault="00954A11" w:rsidP="006A10F7">
            <w:pPr>
              <w:ind w:firstLine="34"/>
              <w:jc w:val="center"/>
              <w:rPr>
                <w:rFonts w:cs="Times New Roman"/>
                <w:szCs w:val="24"/>
              </w:rPr>
            </w:pPr>
          </w:p>
        </w:tc>
      </w:tr>
      <w:tr w:rsidR="00775068" w:rsidRPr="001F4357" w14:paraId="09C4F330" w14:textId="77777777" w:rsidTr="000142AD">
        <w:trPr>
          <w:cantSplit/>
        </w:trPr>
        <w:tc>
          <w:tcPr>
            <w:tcW w:w="1985" w:type="dxa"/>
          </w:tcPr>
          <w:p w14:paraId="1F4EFE66" w14:textId="77777777" w:rsidR="00954A11" w:rsidRPr="001F4357" w:rsidRDefault="00954A11" w:rsidP="006A10F7">
            <w:pPr>
              <w:ind w:firstLine="34"/>
              <w:rPr>
                <w:rFonts w:cs="Times New Roman"/>
                <w:szCs w:val="24"/>
              </w:rPr>
            </w:pPr>
            <w:r w:rsidRPr="001F4357">
              <w:rPr>
                <w:rFonts w:cs="Times New Roman"/>
                <w:szCs w:val="24"/>
              </w:rPr>
              <w:lastRenderedPageBreak/>
              <w:t>Пространственное развитие</w:t>
            </w:r>
          </w:p>
        </w:tc>
        <w:tc>
          <w:tcPr>
            <w:tcW w:w="2587" w:type="dxa"/>
          </w:tcPr>
          <w:p w14:paraId="3482594F" w14:textId="77777777" w:rsidR="00775068" w:rsidRPr="001F4357" w:rsidRDefault="00775068" w:rsidP="006A10F7">
            <w:pPr>
              <w:ind w:firstLine="34"/>
              <w:jc w:val="center"/>
              <w:rPr>
                <w:rFonts w:cs="Times New Roman"/>
                <w:szCs w:val="24"/>
              </w:rPr>
            </w:pPr>
            <w:r w:rsidRPr="001F4357">
              <w:rPr>
                <w:rFonts w:cs="Times New Roman"/>
                <w:szCs w:val="24"/>
              </w:rPr>
              <w:t>Стихийное и точечное развитие территории в рамках ранее освоенного пространства.</w:t>
            </w:r>
          </w:p>
          <w:p w14:paraId="07A905C4" w14:textId="77777777" w:rsidR="00775068" w:rsidRPr="001F4357" w:rsidRDefault="00775068" w:rsidP="006A10F7">
            <w:pPr>
              <w:ind w:firstLine="34"/>
              <w:jc w:val="center"/>
              <w:rPr>
                <w:rFonts w:cs="Times New Roman"/>
                <w:szCs w:val="24"/>
              </w:rPr>
            </w:pPr>
            <w:r w:rsidRPr="001F4357">
              <w:rPr>
                <w:rFonts w:cs="Times New Roman"/>
                <w:szCs w:val="24"/>
              </w:rPr>
              <w:t>Неиспользование свободных земельных участков.</w:t>
            </w:r>
          </w:p>
          <w:p w14:paraId="7A4EF06A" w14:textId="206712BC" w:rsidR="00954A11" w:rsidRPr="001F4357" w:rsidRDefault="00775068" w:rsidP="00F361AC">
            <w:pPr>
              <w:ind w:firstLine="34"/>
              <w:jc w:val="center"/>
              <w:rPr>
                <w:rFonts w:cs="Times New Roman"/>
                <w:szCs w:val="24"/>
              </w:rPr>
            </w:pPr>
            <w:r w:rsidRPr="001F4357">
              <w:rPr>
                <w:rFonts w:cs="Times New Roman"/>
                <w:szCs w:val="24"/>
              </w:rPr>
              <w:t xml:space="preserve">Недостаточное развитие социальной сферы и коммунальной инфраструктуры на отдаленных территориях </w:t>
            </w:r>
            <w:r w:rsidR="00F361AC">
              <w:rPr>
                <w:rFonts w:cs="Times New Roman"/>
                <w:szCs w:val="24"/>
              </w:rPr>
              <w:t>города Мегиона</w:t>
            </w:r>
          </w:p>
        </w:tc>
        <w:tc>
          <w:tcPr>
            <w:tcW w:w="2587" w:type="dxa"/>
          </w:tcPr>
          <w:p w14:paraId="416A05E6" w14:textId="77777777" w:rsidR="00FA1515" w:rsidRPr="001F4357" w:rsidRDefault="00FA1515" w:rsidP="006A10F7">
            <w:pPr>
              <w:ind w:firstLine="34"/>
              <w:jc w:val="center"/>
              <w:rPr>
                <w:rFonts w:cs="Times New Roman"/>
                <w:szCs w:val="24"/>
              </w:rPr>
            </w:pPr>
            <w:r w:rsidRPr="001F4357">
              <w:rPr>
                <w:rFonts w:cs="Times New Roman"/>
                <w:szCs w:val="24"/>
              </w:rPr>
              <w:t>Развитие застроенных территорий, комплексное освоение отдельных микрорайонов.</w:t>
            </w:r>
          </w:p>
          <w:p w14:paraId="1B7117E8" w14:textId="77777777" w:rsidR="00954A11" w:rsidRPr="001F4357" w:rsidRDefault="00FA1515" w:rsidP="006A10F7">
            <w:pPr>
              <w:ind w:firstLine="34"/>
              <w:jc w:val="center"/>
              <w:rPr>
                <w:rFonts w:cs="Times New Roman"/>
                <w:szCs w:val="24"/>
              </w:rPr>
            </w:pPr>
            <w:r w:rsidRPr="001F4357">
              <w:rPr>
                <w:rFonts w:cs="Times New Roman"/>
                <w:szCs w:val="24"/>
              </w:rPr>
              <w:t>С</w:t>
            </w:r>
            <w:r w:rsidR="00F73D4E">
              <w:rPr>
                <w:rFonts w:cs="Times New Roman"/>
                <w:szCs w:val="24"/>
              </w:rPr>
              <w:t>троительство жилья на периферии</w:t>
            </w:r>
            <w:r w:rsidRPr="001F4357">
              <w:rPr>
                <w:rFonts w:cs="Times New Roman"/>
                <w:szCs w:val="24"/>
              </w:rPr>
              <w:t xml:space="preserve"> позволит избежать проблем депрессивных территорий</w:t>
            </w:r>
          </w:p>
        </w:tc>
        <w:tc>
          <w:tcPr>
            <w:tcW w:w="2587" w:type="dxa"/>
          </w:tcPr>
          <w:p w14:paraId="5CAEE078" w14:textId="77777777" w:rsidR="00FA1515" w:rsidRPr="001F4357" w:rsidRDefault="00FA1515" w:rsidP="006A10F7">
            <w:pPr>
              <w:ind w:firstLine="34"/>
              <w:jc w:val="center"/>
              <w:rPr>
                <w:rFonts w:cs="Times New Roman"/>
                <w:szCs w:val="24"/>
              </w:rPr>
            </w:pPr>
            <w:r w:rsidRPr="001F4357">
              <w:rPr>
                <w:rFonts w:cs="Times New Roman"/>
                <w:szCs w:val="24"/>
              </w:rPr>
              <w:t>Развитие застроенных территорий, комплексное освоение отдельных микрорайонов.</w:t>
            </w:r>
          </w:p>
          <w:p w14:paraId="3BE6367B" w14:textId="77777777" w:rsidR="00954A11" w:rsidRPr="001F4357" w:rsidRDefault="00FA1515" w:rsidP="006A10F7">
            <w:pPr>
              <w:ind w:firstLine="34"/>
              <w:jc w:val="center"/>
              <w:rPr>
                <w:rFonts w:cs="Times New Roman"/>
                <w:szCs w:val="24"/>
              </w:rPr>
            </w:pPr>
            <w:r w:rsidRPr="001F4357">
              <w:rPr>
                <w:rFonts w:cs="Times New Roman"/>
                <w:szCs w:val="24"/>
              </w:rPr>
              <w:t>Обеспечение гармонии между жилищным строительством и строительством небольших производственных цехов позволит избежать излишней нагрузки на транспортную инфраструктуру и социальную сферу</w:t>
            </w:r>
          </w:p>
        </w:tc>
      </w:tr>
      <w:tr w:rsidR="00775068" w:rsidRPr="001F4357" w14:paraId="0285F240" w14:textId="77777777" w:rsidTr="00640128">
        <w:trPr>
          <w:cantSplit/>
        </w:trPr>
        <w:tc>
          <w:tcPr>
            <w:tcW w:w="1985" w:type="dxa"/>
          </w:tcPr>
          <w:p w14:paraId="63B23E7E" w14:textId="77777777" w:rsidR="00954A11" w:rsidRPr="001F4357" w:rsidRDefault="00954A11" w:rsidP="006A10F7">
            <w:pPr>
              <w:ind w:firstLine="34"/>
              <w:rPr>
                <w:rFonts w:cs="Times New Roman"/>
                <w:szCs w:val="24"/>
              </w:rPr>
            </w:pPr>
            <w:r w:rsidRPr="001F4357">
              <w:rPr>
                <w:rFonts w:cs="Times New Roman"/>
                <w:szCs w:val="24"/>
              </w:rPr>
              <w:t>Агломерационные процессы</w:t>
            </w:r>
          </w:p>
        </w:tc>
        <w:tc>
          <w:tcPr>
            <w:tcW w:w="2587" w:type="dxa"/>
          </w:tcPr>
          <w:p w14:paraId="4814619B" w14:textId="77777777" w:rsidR="00954A11" w:rsidRPr="001F4357" w:rsidRDefault="00D157A7" w:rsidP="006A10F7">
            <w:pPr>
              <w:ind w:firstLine="34"/>
              <w:jc w:val="center"/>
              <w:rPr>
                <w:rFonts w:cs="Times New Roman"/>
                <w:szCs w:val="24"/>
              </w:rPr>
            </w:pPr>
            <w:r w:rsidRPr="001F4357">
              <w:rPr>
                <w:rFonts w:cs="Times New Roman"/>
                <w:szCs w:val="24"/>
              </w:rPr>
              <w:t>Одностороннее развитие агломерационных связей Мегион-Нижневартовск. Превращение Мегиона в придаток, «спальный район» Нижневартовска. Необходимость поездок в крупные города для удовлетворения большого числа потребностей, помимо работы</w:t>
            </w:r>
          </w:p>
        </w:tc>
        <w:tc>
          <w:tcPr>
            <w:tcW w:w="2587" w:type="dxa"/>
          </w:tcPr>
          <w:p w14:paraId="50F15E7C" w14:textId="77777777" w:rsidR="00954A11" w:rsidRPr="001F4357" w:rsidRDefault="00D157A7" w:rsidP="006A10F7">
            <w:pPr>
              <w:ind w:firstLine="34"/>
              <w:jc w:val="center"/>
              <w:rPr>
                <w:rFonts w:cs="Times New Roman"/>
                <w:szCs w:val="24"/>
              </w:rPr>
            </w:pPr>
            <w:r w:rsidRPr="001F4357">
              <w:rPr>
                <w:rFonts w:cs="Times New Roman"/>
                <w:szCs w:val="24"/>
              </w:rPr>
              <w:t>Формирование полицентричной «внутренней» агломерации город Мегион – пгт. Высокий, усиление транспортной связности Мегиона и Высокого с городом Нижневартовском</w:t>
            </w:r>
          </w:p>
        </w:tc>
        <w:tc>
          <w:tcPr>
            <w:tcW w:w="2587" w:type="dxa"/>
            <w:shd w:val="clear" w:color="auto" w:fill="auto"/>
          </w:tcPr>
          <w:p w14:paraId="56C29975" w14:textId="61B6335C" w:rsidR="00954A11" w:rsidRPr="001F4357" w:rsidRDefault="00D157A7" w:rsidP="00640128">
            <w:pPr>
              <w:ind w:firstLine="34"/>
              <w:jc w:val="center"/>
              <w:rPr>
                <w:rFonts w:cs="Times New Roman"/>
                <w:szCs w:val="24"/>
              </w:rPr>
            </w:pPr>
            <w:r w:rsidRPr="00640128">
              <w:rPr>
                <w:rFonts w:cs="Times New Roman"/>
                <w:szCs w:val="24"/>
              </w:rPr>
              <w:t xml:space="preserve">Формирование </w:t>
            </w:r>
            <w:r w:rsidR="00640128" w:rsidRPr="00640128">
              <w:rPr>
                <w:rFonts w:cs="Times New Roman"/>
                <w:szCs w:val="24"/>
              </w:rPr>
              <w:t>в</w:t>
            </w:r>
            <w:r w:rsidRPr="00640128">
              <w:rPr>
                <w:rFonts w:cs="Times New Roman"/>
                <w:szCs w:val="24"/>
              </w:rPr>
              <w:t>заимодополняющ</w:t>
            </w:r>
            <w:r w:rsidR="00640128" w:rsidRPr="00640128">
              <w:rPr>
                <w:rFonts w:cs="Times New Roman"/>
                <w:szCs w:val="24"/>
              </w:rPr>
              <w:t>ей и взаимоусиливающей</w:t>
            </w:r>
            <w:r w:rsidRPr="00640128">
              <w:rPr>
                <w:rFonts w:cs="Times New Roman"/>
                <w:szCs w:val="24"/>
              </w:rPr>
              <w:t xml:space="preserve"> агломерация </w:t>
            </w:r>
            <w:r w:rsidR="006A4AEF" w:rsidRPr="00640128">
              <w:rPr>
                <w:rFonts w:cs="Times New Roman"/>
                <w:szCs w:val="24"/>
              </w:rPr>
              <w:t>Нижневартовск</w:t>
            </w:r>
            <w:r w:rsidR="00640128" w:rsidRPr="00640128">
              <w:rPr>
                <w:rFonts w:cs="Times New Roman"/>
                <w:szCs w:val="24"/>
              </w:rPr>
              <w:t>-Мегион</w:t>
            </w:r>
          </w:p>
        </w:tc>
      </w:tr>
      <w:tr w:rsidR="00775068" w:rsidRPr="001F4357" w14:paraId="0E1DC846" w14:textId="77777777" w:rsidTr="000142AD">
        <w:trPr>
          <w:cantSplit/>
        </w:trPr>
        <w:tc>
          <w:tcPr>
            <w:tcW w:w="1985" w:type="dxa"/>
          </w:tcPr>
          <w:p w14:paraId="67AB456F" w14:textId="77777777" w:rsidR="00954A11" w:rsidRPr="001F4357" w:rsidRDefault="00D157A7" w:rsidP="006A10F7">
            <w:pPr>
              <w:ind w:firstLine="34"/>
              <w:rPr>
                <w:rFonts w:cs="Times New Roman"/>
                <w:szCs w:val="24"/>
              </w:rPr>
            </w:pPr>
            <w:r w:rsidRPr="001F4357">
              <w:rPr>
                <w:rFonts w:cs="Times New Roman"/>
                <w:szCs w:val="24"/>
              </w:rPr>
              <w:t>Особенности системы управления городом</w:t>
            </w:r>
          </w:p>
        </w:tc>
        <w:tc>
          <w:tcPr>
            <w:tcW w:w="2587" w:type="dxa"/>
          </w:tcPr>
          <w:p w14:paraId="30939868" w14:textId="77777777" w:rsidR="00954A11" w:rsidRPr="001F4357" w:rsidRDefault="00D157A7" w:rsidP="006A10F7">
            <w:pPr>
              <w:ind w:firstLine="34"/>
              <w:jc w:val="center"/>
              <w:rPr>
                <w:rFonts w:cs="Times New Roman"/>
                <w:szCs w:val="24"/>
              </w:rPr>
            </w:pPr>
            <w:r w:rsidRPr="001F4357">
              <w:rPr>
                <w:rFonts w:cs="Times New Roman"/>
                <w:szCs w:val="24"/>
              </w:rPr>
              <w:t>Реализуется преимущественно текущее управление, направленное на поиск решения постоянно возникающих проблем</w:t>
            </w:r>
          </w:p>
        </w:tc>
        <w:tc>
          <w:tcPr>
            <w:tcW w:w="2587" w:type="dxa"/>
          </w:tcPr>
          <w:p w14:paraId="294A9989" w14:textId="77777777" w:rsidR="00954A11" w:rsidRPr="001F4357" w:rsidRDefault="00D157A7" w:rsidP="006A10F7">
            <w:pPr>
              <w:ind w:firstLine="34"/>
              <w:jc w:val="center"/>
              <w:rPr>
                <w:rFonts w:cs="Times New Roman"/>
                <w:szCs w:val="24"/>
              </w:rPr>
            </w:pPr>
            <w:r w:rsidRPr="001F4357">
              <w:rPr>
                <w:rFonts w:cs="Times New Roman"/>
                <w:szCs w:val="24"/>
              </w:rPr>
              <w:t xml:space="preserve">Наряду с текущим управлением, осуществляется управление «по результатам» на основе проектного принципа, однако большинство проектов направлены </w:t>
            </w:r>
            <w:r w:rsidR="005E6DB4" w:rsidRPr="001F4357">
              <w:rPr>
                <w:rFonts w:cs="Times New Roman"/>
                <w:szCs w:val="24"/>
              </w:rPr>
              <w:t xml:space="preserve">лишь </w:t>
            </w:r>
            <w:r w:rsidRPr="001F4357">
              <w:rPr>
                <w:rFonts w:cs="Times New Roman"/>
                <w:szCs w:val="24"/>
              </w:rPr>
              <w:t xml:space="preserve">на </w:t>
            </w:r>
            <w:r w:rsidR="005E6DB4" w:rsidRPr="001F4357">
              <w:rPr>
                <w:rFonts w:cs="Times New Roman"/>
                <w:szCs w:val="24"/>
              </w:rPr>
              <w:t>строительство жилья и объектов социальной сферы</w:t>
            </w:r>
          </w:p>
        </w:tc>
        <w:tc>
          <w:tcPr>
            <w:tcW w:w="2587" w:type="dxa"/>
          </w:tcPr>
          <w:p w14:paraId="2DF0E8C0" w14:textId="77777777" w:rsidR="00954A11" w:rsidRPr="001F4357" w:rsidRDefault="005E6DB4" w:rsidP="006A10F7">
            <w:pPr>
              <w:ind w:firstLine="34"/>
              <w:jc w:val="center"/>
              <w:rPr>
                <w:rFonts w:cs="Times New Roman"/>
                <w:szCs w:val="24"/>
              </w:rPr>
            </w:pPr>
            <w:r w:rsidRPr="001F4357">
              <w:rPr>
                <w:rFonts w:cs="Times New Roman"/>
                <w:szCs w:val="24"/>
              </w:rPr>
              <w:t>Обеспечивается гармония стратегического, программно-целевого, проектного и текущего управления; каждый вид управления отвечает за свой сегмент. Проектная деятельность предусматривает создание новых организационных механизмов во всех сферах жизнедеятельности</w:t>
            </w:r>
          </w:p>
        </w:tc>
      </w:tr>
      <w:tr w:rsidR="00775068" w:rsidRPr="001F4357" w14:paraId="6DC700E7" w14:textId="77777777" w:rsidTr="000142AD">
        <w:trPr>
          <w:cantSplit/>
        </w:trPr>
        <w:tc>
          <w:tcPr>
            <w:tcW w:w="1985" w:type="dxa"/>
          </w:tcPr>
          <w:p w14:paraId="2798D396" w14:textId="77777777" w:rsidR="00AE28E6" w:rsidRPr="001F4357" w:rsidRDefault="00AE28E6" w:rsidP="006A10F7">
            <w:pPr>
              <w:ind w:firstLine="34"/>
              <w:rPr>
                <w:rFonts w:cs="Times New Roman"/>
                <w:szCs w:val="24"/>
              </w:rPr>
            </w:pPr>
            <w:r w:rsidRPr="001F4357">
              <w:rPr>
                <w:rFonts w:cs="Times New Roman"/>
                <w:szCs w:val="24"/>
              </w:rPr>
              <w:lastRenderedPageBreak/>
              <w:t>Информатизация управления</w:t>
            </w:r>
          </w:p>
        </w:tc>
        <w:tc>
          <w:tcPr>
            <w:tcW w:w="2587" w:type="dxa"/>
          </w:tcPr>
          <w:p w14:paraId="2CF9F723" w14:textId="77777777" w:rsidR="00AE28E6" w:rsidRPr="001F4357" w:rsidRDefault="00AE28E6" w:rsidP="006A10F7">
            <w:pPr>
              <w:ind w:firstLine="34"/>
              <w:jc w:val="center"/>
              <w:rPr>
                <w:rFonts w:cs="Times New Roman"/>
                <w:szCs w:val="24"/>
              </w:rPr>
            </w:pPr>
            <w:r w:rsidRPr="001F4357">
              <w:rPr>
                <w:rFonts w:cs="Times New Roman"/>
                <w:szCs w:val="24"/>
              </w:rPr>
              <w:t>Развиваются лишь те информационные системы</w:t>
            </w:r>
            <w:r w:rsidR="00775068" w:rsidRPr="001F4357">
              <w:rPr>
                <w:rFonts w:cs="Times New Roman"/>
                <w:szCs w:val="24"/>
              </w:rPr>
              <w:t xml:space="preserve"> и сервисы</w:t>
            </w:r>
            <w:r w:rsidRPr="001F4357">
              <w:rPr>
                <w:rFonts w:cs="Times New Roman"/>
                <w:szCs w:val="24"/>
              </w:rPr>
              <w:t xml:space="preserve">, внедрение которых </w:t>
            </w:r>
            <w:r w:rsidR="00775068" w:rsidRPr="001F4357">
              <w:rPr>
                <w:rFonts w:cs="Times New Roman"/>
                <w:szCs w:val="24"/>
              </w:rPr>
              <w:t>обязательно в соответствии с законодательством</w:t>
            </w:r>
          </w:p>
        </w:tc>
        <w:tc>
          <w:tcPr>
            <w:tcW w:w="2587" w:type="dxa"/>
          </w:tcPr>
          <w:p w14:paraId="0C8AC4CC" w14:textId="77777777" w:rsidR="00AE28E6" w:rsidRPr="001F4357" w:rsidRDefault="00775068" w:rsidP="006A10F7">
            <w:pPr>
              <w:ind w:firstLine="34"/>
              <w:jc w:val="center"/>
              <w:rPr>
                <w:rFonts w:cs="Times New Roman"/>
                <w:szCs w:val="24"/>
              </w:rPr>
            </w:pPr>
            <w:r w:rsidRPr="001F4357">
              <w:rPr>
                <w:rFonts w:cs="Times New Roman"/>
                <w:szCs w:val="24"/>
              </w:rPr>
              <w:t>Наряду с «обязательными» сервисами, развиваются информационные системы по отдельным направлениям деятельности для удобства граждан и администрации</w:t>
            </w:r>
          </w:p>
        </w:tc>
        <w:tc>
          <w:tcPr>
            <w:tcW w:w="2587" w:type="dxa"/>
          </w:tcPr>
          <w:p w14:paraId="42AC79BC" w14:textId="4C47025B" w:rsidR="00AE28E6" w:rsidRPr="001F4357" w:rsidRDefault="00775068" w:rsidP="006A10F7">
            <w:pPr>
              <w:ind w:firstLine="34"/>
              <w:jc w:val="center"/>
              <w:rPr>
                <w:rFonts w:cs="Times New Roman"/>
                <w:szCs w:val="24"/>
              </w:rPr>
            </w:pPr>
            <w:r w:rsidRPr="001F4357">
              <w:rPr>
                <w:rFonts w:cs="Times New Roman"/>
                <w:szCs w:val="24"/>
              </w:rPr>
              <w:t>Развивается большое число информационных систем, сервисов и мобильных приложений во всех сферах жизнедеятельности. Сервисами охватывается не только управление, но и взаимодействие между предприятиями, а также самоуправление</w:t>
            </w:r>
          </w:p>
        </w:tc>
      </w:tr>
      <w:tr w:rsidR="00775068" w:rsidRPr="001F4357" w14:paraId="795BA1EC" w14:textId="77777777" w:rsidTr="000142AD">
        <w:trPr>
          <w:cantSplit/>
        </w:trPr>
        <w:tc>
          <w:tcPr>
            <w:tcW w:w="1985" w:type="dxa"/>
          </w:tcPr>
          <w:p w14:paraId="067A956F" w14:textId="77777777" w:rsidR="00AE28E6" w:rsidRPr="001F4357" w:rsidRDefault="00AE28E6" w:rsidP="006A10F7">
            <w:pPr>
              <w:ind w:firstLine="34"/>
              <w:rPr>
                <w:rFonts w:cs="Times New Roman"/>
                <w:szCs w:val="24"/>
              </w:rPr>
            </w:pPr>
            <w:r w:rsidRPr="001F4357">
              <w:rPr>
                <w:rFonts w:cs="Times New Roman"/>
                <w:szCs w:val="24"/>
              </w:rPr>
              <w:t>Развитие гражданского общества</w:t>
            </w:r>
          </w:p>
        </w:tc>
        <w:tc>
          <w:tcPr>
            <w:tcW w:w="2587" w:type="dxa"/>
          </w:tcPr>
          <w:p w14:paraId="27C36C03" w14:textId="77777777" w:rsidR="00AE28E6" w:rsidRPr="001F4357" w:rsidRDefault="00AE28E6" w:rsidP="006A10F7">
            <w:pPr>
              <w:ind w:firstLine="34"/>
              <w:jc w:val="center"/>
              <w:rPr>
                <w:rFonts w:cs="Times New Roman"/>
                <w:szCs w:val="24"/>
              </w:rPr>
            </w:pPr>
            <w:r w:rsidRPr="001F4357">
              <w:rPr>
                <w:rFonts w:cs="Times New Roman"/>
                <w:szCs w:val="24"/>
              </w:rPr>
              <w:t>Жители города практически не участвуют в местном самоуправлении по причине низкой гражданской активности</w:t>
            </w:r>
          </w:p>
        </w:tc>
        <w:tc>
          <w:tcPr>
            <w:tcW w:w="2587" w:type="dxa"/>
          </w:tcPr>
          <w:p w14:paraId="0F137AC5" w14:textId="77777777" w:rsidR="00AE28E6" w:rsidRPr="001F4357" w:rsidRDefault="00AE28E6" w:rsidP="006A10F7">
            <w:pPr>
              <w:ind w:firstLine="34"/>
              <w:jc w:val="center"/>
              <w:rPr>
                <w:rFonts w:cs="Times New Roman"/>
                <w:szCs w:val="24"/>
              </w:rPr>
            </w:pPr>
            <w:r w:rsidRPr="001F4357">
              <w:rPr>
                <w:rFonts w:cs="Times New Roman"/>
                <w:szCs w:val="24"/>
              </w:rPr>
              <w:t>Развиваются отдельные органы территориального общественного самоуправления (ТОСы) и социально-ориентированные некоммерческие организации (СОНКО), однако их активность напрямую зависит от объемов муниципальной поддержки</w:t>
            </w:r>
          </w:p>
        </w:tc>
        <w:tc>
          <w:tcPr>
            <w:tcW w:w="2587" w:type="dxa"/>
          </w:tcPr>
          <w:p w14:paraId="79599C92" w14:textId="77777777" w:rsidR="00AE28E6" w:rsidRPr="001F4357" w:rsidRDefault="00AE28E6" w:rsidP="006A10F7">
            <w:pPr>
              <w:ind w:firstLine="34"/>
              <w:jc w:val="center"/>
              <w:rPr>
                <w:rFonts w:cs="Times New Roman"/>
                <w:szCs w:val="24"/>
              </w:rPr>
            </w:pPr>
            <w:r w:rsidRPr="001F4357">
              <w:rPr>
                <w:rFonts w:cs="Times New Roman"/>
                <w:szCs w:val="24"/>
              </w:rPr>
              <w:t>Создается большое количество ТОСов и СОНКО, которые начинают реализовывать значимые проекты в социальной сфере.</w:t>
            </w:r>
          </w:p>
          <w:p w14:paraId="7DD89867" w14:textId="77777777" w:rsidR="00AE28E6" w:rsidRPr="001F4357" w:rsidRDefault="00AE28E6" w:rsidP="006A10F7">
            <w:pPr>
              <w:ind w:firstLine="34"/>
              <w:jc w:val="center"/>
              <w:rPr>
                <w:rFonts w:cs="Times New Roman"/>
                <w:szCs w:val="24"/>
              </w:rPr>
            </w:pPr>
            <w:r w:rsidRPr="001F4357">
              <w:rPr>
                <w:rFonts w:cs="Times New Roman"/>
                <w:szCs w:val="24"/>
              </w:rPr>
              <w:t>Общественный сектор активно привлекает вн</w:t>
            </w:r>
            <w:r w:rsidR="008B4F57">
              <w:rPr>
                <w:rFonts w:cs="Times New Roman"/>
                <w:szCs w:val="24"/>
              </w:rPr>
              <w:t>ешние источники финансирования</w:t>
            </w:r>
          </w:p>
        </w:tc>
      </w:tr>
      <w:tr w:rsidR="00775068" w:rsidRPr="001F4357" w14:paraId="5EF231E2" w14:textId="77777777" w:rsidTr="000142AD">
        <w:trPr>
          <w:cantSplit/>
        </w:trPr>
        <w:tc>
          <w:tcPr>
            <w:tcW w:w="1985" w:type="dxa"/>
          </w:tcPr>
          <w:p w14:paraId="4B5FDA56" w14:textId="77777777" w:rsidR="00954A11" w:rsidRPr="001F4357" w:rsidRDefault="00954A11" w:rsidP="006A10F7">
            <w:pPr>
              <w:ind w:firstLine="34"/>
              <w:rPr>
                <w:rFonts w:cs="Times New Roman"/>
                <w:szCs w:val="24"/>
              </w:rPr>
            </w:pPr>
            <w:r w:rsidRPr="001F4357">
              <w:rPr>
                <w:rFonts w:cs="Times New Roman"/>
                <w:szCs w:val="24"/>
              </w:rPr>
              <w:t>Имидж города</w:t>
            </w:r>
          </w:p>
        </w:tc>
        <w:tc>
          <w:tcPr>
            <w:tcW w:w="2587" w:type="dxa"/>
          </w:tcPr>
          <w:p w14:paraId="3747FBF8" w14:textId="77777777" w:rsidR="00954A11" w:rsidRPr="001F4357" w:rsidRDefault="00467F56" w:rsidP="006A10F7">
            <w:pPr>
              <w:ind w:firstLine="34"/>
              <w:jc w:val="center"/>
              <w:rPr>
                <w:rFonts w:cs="Times New Roman"/>
                <w:szCs w:val="24"/>
              </w:rPr>
            </w:pPr>
            <w:r w:rsidRPr="001F4357">
              <w:rPr>
                <w:rFonts w:cs="Times New Roman"/>
                <w:szCs w:val="24"/>
              </w:rPr>
              <w:t>Стихийное формирование имиджа города</w:t>
            </w:r>
          </w:p>
        </w:tc>
        <w:tc>
          <w:tcPr>
            <w:tcW w:w="2587" w:type="dxa"/>
          </w:tcPr>
          <w:p w14:paraId="5F9A340E" w14:textId="77777777" w:rsidR="00954A11" w:rsidRPr="001F4357" w:rsidRDefault="00D157A7" w:rsidP="006A10F7">
            <w:pPr>
              <w:ind w:firstLine="34"/>
              <w:jc w:val="center"/>
              <w:rPr>
                <w:rFonts w:cs="Times New Roman"/>
                <w:szCs w:val="24"/>
              </w:rPr>
            </w:pPr>
            <w:r w:rsidRPr="001F4357">
              <w:rPr>
                <w:rFonts w:cs="Times New Roman"/>
                <w:szCs w:val="24"/>
              </w:rPr>
              <w:t>Появление, наряду с традиционной символикой, нового бренда города как территории инновационного развития</w:t>
            </w:r>
          </w:p>
        </w:tc>
        <w:tc>
          <w:tcPr>
            <w:tcW w:w="2587" w:type="dxa"/>
          </w:tcPr>
          <w:p w14:paraId="39CBEA8F" w14:textId="77777777" w:rsidR="00954A11" w:rsidRPr="001F4357" w:rsidRDefault="00D157A7" w:rsidP="006A10F7">
            <w:pPr>
              <w:ind w:firstLine="34"/>
              <w:jc w:val="center"/>
              <w:rPr>
                <w:rFonts w:cs="Times New Roman"/>
                <w:szCs w:val="24"/>
              </w:rPr>
            </w:pPr>
            <w:r w:rsidRPr="001F4357">
              <w:rPr>
                <w:rFonts w:cs="Times New Roman"/>
                <w:szCs w:val="24"/>
              </w:rPr>
              <w:t>Системно сформированный бренд, бренд-бук на основе совокупности исторических и национально-культурных особенностей</w:t>
            </w:r>
          </w:p>
        </w:tc>
      </w:tr>
    </w:tbl>
    <w:p w14:paraId="0C70A550" w14:textId="77777777" w:rsidR="003048C5" w:rsidRPr="001F4357" w:rsidRDefault="003048C5" w:rsidP="001F4357">
      <w:pPr>
        <w:ind w:firstLine="720"/>
        <w:rPr>
          <w:rFonts w:cs="Times New Roman"/>
          <w:szCs w:val="24"/>
        </w:rPr>
      </w:pPr>
    </w:p>
    <w:p w14:paraId="5882AB5A" w14:textId="63ECBF89" w:rsidR="003048C5" w:rsidRDefault="00753E27" w:rsidP="001F4357">
      <w:pPr>
        <w:ind w:firstLine="720"/>
        <w:rPr>
          <w:rFonts w:cs="Times New Roman"/>
          <w:szCs w:val="24"/>
        </w:rPr>
      </w:pPr>
      <w:r w:rsidRPr="001F4357">
        <w:rPr>
          <w:rFonts w:cs="Times New Roman"/>
          <w:szCs w:val="24"/>
        </w:rPr>
        <w:t xml:space="preserve">Вывод: анализ развития города Мегиона по трем сценариям показывает, что </w:t>
      </w:r>
      <w:r w:rsidRPr="00FA08C3">
        <w:rPr>
          <w:rFonts w:cs="Times New Roman"/>
          <w:szCs w:val="24"/>
        </w:rPr>
        <w:t>в качестве целевого должен быть выбран Сценарий 3</w:t>
      </w:r>
      <w:r w:rsidRPr="001F4357">
        <w:rPr>
          <w:rFonts w:cs="Times New Roman"/>
          <w:szCs w:val="24"/>
        </w:rPr>
        <w:t xml:space="preserve">, который обеспечивает гармоничное и устойчивое развитие города на основе сочетания внутренних и внешних ресурсов, традиционных ценностей и новейших инструментов цифровой экономики. Все это будет способствовать повышению качества жизни населения через системное удовлетворение широкого круга </w:t>
      </w:r>
      <w:r w:rsidR="00BA665D" w:rsidRPr="001F4357">
        <w:rPr>
          <w:rFonts w:cs="Times New Roman"/>
          <w:szCs w:val="24"/>
        </w:rPr>
        <w:t xml:space="preserve">его </w:t>
      </w:r>
      <w:r w:rsidRPr="001F4357">
        <w:rPr>
          <w:rFonts w:cs="Times New Roman"/>
          <w:szCs w:val="24"/>
        </w:rPr>
        <w:t>потребностей.</w:t>
      </w:r>
    </w:p>
    <w:p w14:paraId="055EA246" w14:textId="77777777" w:rsidR="00841D23" w:rsidRPr="00841D23" w:rsidRDefault="00841D23" w:rsidP="00841D23">
      <w:pPr>
        <w:ind w:firstLine="720"/>
        <w:rPr>
          <w:rFonts w:cs="Times New Roman"/>
          <w:szCs w:val="24"/>
        </w:rPr>
      </w:pPr>
    </w:p>
    <w:p w14:paraId="1A840224" w14:textId="37775F4C" w:rsidR="00841D23" w:rsidRPr="00841D23" w:rsidRDefault="00BE198A" w:rsidP="00BE198A">
      <w:pPr>
        <w:keepNext/>
        <w:ind w:left="1080" w:firstLine="0"/>
        <w:contextualSpacing/>
        <w:outlineLvl w:val="0"/>
        <w:rPr>
          <w:rFonts w:eastAsia="Batang" w:cs="Times New Roman"/>
          <w:b/>
          <w:bCs/>
          <w:kern w:val="32"/>
          <w:szCs w:val="24"/>
          <w:lang w:eastAsia="ko-KR"/>
        </w:rPr>
      </w:pPr>
      <w:bookmarkStart w:id="162" w:name="_Toc1519819"/>
      <w:bookmarkStart w:id="163" w:name="_Toc5574813"/>
      <w:bookmarkStart w:id="164" w:name="_Toc152760933"/>
      <w:r>
        <w:rPr>
          <w:rFonts w:eastAsia="Batang" w:cs="Times New Roman"/>
          <w:b/>
          <w:bCs/>
          <w:kern w:val="32"/>
          <w:szCs w:val="24"/>
          <w:lang w:eastAsia="ko-KR"/>
        </w:rPr>
        <w:t>4.</w:t>
      </w:r>
      <w:r w:rsidR="00841D23" w:rsidRPr="00841D23">
        <w:rPr>
          <w:rFonts w:eastAsia="Batang" w:cs="Times New Roman"/>
          <w:b/>
          <w:bCs/>
          <w:kern w:val="32"/>
          <w:szCs w:val="24"/>
          <w:lang w:eastAsia="ko-KR"/>
        </w:rPr>
        <w:t>МИССИЯ И СТРАТЕГИЧЕСКИЕ ПРИОРИТЕТЫ РАЗВИТИЯ ГОРОДА</w:t>
      </w:r>
      <w:bookmarkStart w:id="165" w:name="_Toc5574814"/>
      <w:bookmarkEnd w:id="162"/>
      <w:bookmarkEnd w:id="163"/>
      <w:bookmarkEnd w:id="164"/>
    </w:p>
    <w:p w14:paraId="5552E715" w14:textId="77777777" w:rsidR="00841D23" w:rsidRPr="00841D23" w:rsidRDefault="00841D23" w:rsidP="00841D23">
      <w:pPr>
        <w:rPr>
          <w:lang w:eastAsia="ko-KR"/>
        </w:rPr>
      </w:pPr>
    </w:p>
    <w:p w14:paraId="6877FFD2" w14:textId="77777777" w:rsidR="00841D23" w:rsidRPr="00841D23" w:rsidRDefault="00841D23" w:rsidP="00841D23">
      <w:pPr>
        <w:keepNext/>
        <w:jc w:val="center"/>
        <w:outlineLvl w:val="1"/>
        <w:rPr>
          <w:rFonts w:eastAsia="Batang" w:cs="Times New Roman"/>
          <w:b/>
          <w:bCs/>
          <w:szCs w:val="24"/>
          <w:lang w:eastAsia="ko-KR"/>
        </w:rPr>
      </w:pPr>
      <w:bookmarkStart w:id="166" w:name="_Toc152760934"/>
      <w:r w:rsidRPr="00841D23">
        <w:rPr>
          <w:rFonts w:eastAsia="Batang" w:cs="Times New Roman"/>
          <w:b/>
          <w:bCs/>
          <w:szCs w:val="24"/>
          <w:lang w:eastAsia="ko-KR"/>
        </w:rPr>
        <w:t>4.1. Миссия и главная стратегическая цель развития города</w:t>
      </w:r>
      <w:bookmarkEnd w:id="165"/>
      <w:bookmarkEnd w:id="166"/>
    </w:p>
    <w:p w14:paraId="6F3044A9" w14:textId="77777777" w:rsidR="007C3EAF" w:rsidRDefault="007C3EAF" w:rsidP="00841D23">
      <w:pPr>
        <w:ind w:firstLine="720"/>
        <w:rPr>
          <w:rFonts w:cs="Times New Roman"/>
          <w:szCs w:val="24"/>
        </w:rPr>
      </w:pPr>
    </w:p>
    <w:p w14:paraId="5E9E0A68" w14:textId="061BAFB4" w:rsidR="00841D23" w:rsidRPr="00841D23" w:rsidRDefault="00841D23" w:rsidP="00841D23">
      <w:pPr>
        <w:ind w:firstLine="720"/>
        <w:rPr>
          <w:rFonts w:cs="Times New Roman"/>
          <w:szCs w:val="24"/>
        </w:rPr>
      </w:pPr>
      <w:r w:rsidRPr="00841D23">
        <w:rPr>
          <w:rFonts w:cs="Times New Roman"/>
          <w:szCs w:val="24"/>
        </w:rPr>
        <w:t>Миссия города – это емкая формулировка, которая отражает уникальное предназначение данной территории на основе ценностей, разделяемых жителями и стейкхолдерами.</w:t>
      </w:r>
    </w:p>
    <w:p w14:paraId="70021FEE" w14:textId="77777777" w:rsidR="00841D23" w:rsidRPr="00841D23" w:rsidRDefault="00841D23" w:rsidP="00841D23">
      <w:pPr>
        <w:ind w:firstLine="720"/>
        <w:rPr>
          <w:rFonts w:cs="Times New Roman"/>
          <w:szCs w:val="24"/>
        </w:rPr>
      </w:pPr>
      <w:r w:rsidRPr="00841D23">
        <w:rPr>
          <w:rFonts w:cs="Times New Roman"/>
          <w:szCs w:val="24"/>
        </w:rPr>
        <w:t>Миссия является одной из важнейших составляющих Стратегии, которая с учетом выбранного сценария развития территории задает ориентир для целеполагания.</w:t>
      </w:r>
    </w:p>
    <w:p w14:paraId="1C8FD9BC" w14:textId="77777777" w:rsidR="00841D23" w:rsidRPr="00841D23" w:rsidRDefault="00841D23" w:rsidP="00841D23">
      <w:pPr>
        <w:ind w:firstLine="720"/>
        <w:rPr>
          <w:rFonts w:cs="Times New Roman"/>
          <w:szCs w:val="24"/>
        </w:rPr>
      </w:pPr>
      <w:r w:rsidRPr="00841D23">
        <w:rPr>
          <w:rFonts w:cs="Times New Roman"/>
          <w:szCs w:val="24"/>
        </w:rPr>
        <w:lastRenderedPageBreak/>
        <w:t>Итак, миссия города Мегиона:</w:t>
      </w:r>
    </w:p>
    <w:p w14:paraId="55A0C6E7" w14:textId="5649A69B" w:rsidR="00841D23" w:rsidRPr="00841D23" w:rsidRDefault="00F361AC" w:rsidP="00841D23">
      <w:pPr>
        <w:ind w:firstLine="720"/>
        <w:rPr>
          <w:rFonts w:cs="Times New Roman"/>
          <w:szCs w:val="24"/>
        </w:rPr>
      </w:pPr>
      <w:r>
        <w:rPr>
          <w:rFonts w:cs="Times New Roman"/>
          <w:szCs w:val="24"/>
        </w:rPr>
        <w:t>Г</w:t>
      </w:r>
      <w:r w:rsidR="00841D23" w:rsidRPr="00841D23">
        <w:rPr>
          <w:rFonts w:cs="Times New Roman"/>
          <w:szCs w:val="24"/>
        </w:rPr>
        <w:t xml:space="preserve">ород Мегион – территория с давней историей, город первооткрывателей нефти в Среднем Приобье, в котором обеспечивается баланс между устойчивым развитием экономики и экологической безопасностью, комфортными условиями проживания и рабочими местами, традиционными ценностями и современными цифровыми технологиями. </w:t>
      </w:r>
    </w:p>
    <w:p w14:paraId="13FB824F" w14:textId="77777777" w:rsidR="00841D23" w:rsidRPr="00841D23" w:rsidRDefault="00841D23" w:rsidP="00841D23">
      <w:pPr>
        <w:ind w:firstLine="720"/>
        <w:rPr>
          <w:rFonts w:cs="Times New Roman"/>
          <w:szCs w:val="24"/>
        </w:rPr>
      </w:pPr>
      <w:r w:rsidRPr="00841D23">
        <w:rPr>
          <w:rFonts w:cs="Times New Roman"/>
          <w:szCs w:val="24"/>
        </w:rPr>
        <w:t>Главная стратегическая цель города Мегиона – повышение качества жизни населения путем развития человеческого потенциала территории, обеспечения трудоспособных граждан высокооплачиваемыми рабочими местами, диверсификации местной экономики, создания комфортной и безопасной городской среды, а также внедрения в систему управления и повседневную жизнедеятельность современных электронных систем и сервисов.</w:t>
      </w:r>
    </w:p>
    <w:p w14:paraId="32C2C3E0" w14:textId="77777777" w:rsidR="00841D23" w:rsidRPr="00841D23" w:rsidRDefault="00841D23" w:rsidP="00841D23">
      <w:pPr>
        <w:ind w:firstLine="720"/>
        <w:rPr>
          <w:rFonts w:cs="Times New Roman"/>
          <w:szCs w:val="24"/>
        </w:rPr>
      </w:pPr>
    </w:p>
    <w:p w14:paraId="74E14489" w14:textId="77777777" w:rsidR="00841D23" w:rsidRPr="00841D23" w:rsidRDefault="00841D23" w:rsidP="00841D23">
      <w:pPr>
        <w:keepNext/>
        <w:jc w:val="center"/>
        <w:outlineLvl w:val="1"/>
        <w:rPr>
          <w:rFonts w:eastAsia="Batang" w:cs="Times New Roman"/>
          <w:b/>
          <w:bCs/>
          <w:szCs w:val="24"/>
          <w:lang w:eastAsia="ko-KR"/>
        </w:rPr>
      </w:pPr>
      <w:bookmarkStart w:id="167" w:name="_Toc5574815"/>
      <w:bookmarkStart w:id="168" w:name="_Toc152760935"/>
      <w:r w:rsidRPr="00841D23">
        <w:rPr>
          <w:rFonts w:eastAsia="Batang" w:cs="Times New Roman"/>
          <w:b/>
          <w:bCs/>
          <w:szCs w:val="24"/>
          <w:lang w:eastAsia="ko-KR"/>
        </w:rPr>
        <w:t>4.2. Приоритеты, цели и задачи развития города</w:t>
      </w:r>
      <w:bookmarkEnd w:id="167"/>
      <w:bookmarkEnd w:id="168"/>
    </w:p>
    <w:p w14:paraId="1962941D" w14:textId="77777777" w:rsidR="007C3EAF" w:rsidRDefault="007C3EAF" w:rsidP="00841D23">
      <w:pPr>
        <w:ind w:firstLine="720"/>
        <w:rPr>
          <w:rFonts w:cs="Times New Roman"/>
          <w:szCs w:val="24"/>
        </w:rPr>
      </w:pPr>
    </w:p>
    <w:p w14:paraId="010F25A6" w14:textId="76FE6B2D" w:rsidR="00841D23" w:rsidRPr="00841D23" w:rsidRDefault="00841D23" w:rsidP="00841D23">
      <w:pPr>
        <w:ind w:firstLine="720"/>
        <w:rPr>
          <w:rFonts w:cs="Times New Roman"/>
          <w:szCs w:val="24"/>
        </w:rPr>
      </w:pPr>
      <w:r w:rsidRPr="00841D23">
        <w:rPr>
          <w:rFonts w:cs="Times New Roman"/>
          <w:szCs w:val="24"/>
        </w:rPr>
        <w:t>Приоритеты развития города – это основные направления, реализация которых будет способствовать достижению главной стратегической цели за счет гармоничного и взаимно усиливающего развития ключевых сфер жизнедеятельности. Соотнесение выявленного потенциала города с выбранным целевым сценарием его развития позволяет сформулировать четыре приоритетных направления:</w:t>
      </w:r>
    </w:p>
    <w:p w14:paraId="3D23F7BE" w14:textId="77777777" w:rsidR="00841D23" w:rsidRPr="00841D23" w:rsidRDefault="00841D23" w:rsidP="00841D23">
      <w:pPr>
        <w:ind w:firstLine="720"/>
        <w:rPr>
          <w:rFonts w:cs="Times New Roman"/>
          <w:szCs w:val="24"/>
        </w:rPr>
      </w:pPr>
      <w:r w:rsidRPr="00841D23">
        <w:rPr>
          <w:rFonts w:cs="Times New Roman"/>
          <w:szCs w:val="24"/>
        </w:rPr>
        <w:t>Направление 1. Развитие человеческого потенциала, человекоориентированность социального пространства, повышение уровня и качества жизни населения.</w:t>
      </w:r>
    </w:p>
    <w:p w14:paraId="27E414D5" w14:textId="77777777" w:rsidR="00841D23" w:rsidRPr="00841D23" w:rsidRDefault="00841D23" w:rsidP="00841D23">
      <w:pPr>
        <w:ind w:firstLine="720"/>
        <w:rPr>
          <w:rFonts w:cs="Times New Roman"/>
          <w:szCs w:val="24"/>
        </w:rPr>
      </w:pPr>
      <w:r w:rsidRPr="00841D23">
        <w:rPr>
          <w:rFonts w:cs="Times New Roman"/>
          <w:szCs w:val="24"/>
        </w:rPr>
        <w:t>Направление 2. Эффективная муниципальная экономика и повышение ее конкурентоспособности.</w:t>
      </w:r>
    </w:p>
    <w:p w14:paraId="74000864" w14:textId="77777777" w:rsidR="00841D23" w:rsidRPr="00841D23" w:rsidRDefault="00841D23" w:rsidP="00841D23">
      <w:pPr>
        <w:ind w:firstLine="720"/>
        <w:rPr>
          <w:rFonts w:cs="Times New Roman"/>
          <w:szCs w:val="24"/>
        </w:rPr>
      </w:pPr>
      <w:r w:rsidRPr="00841D23">
        <w:rPr>
          <w:rFonts w:cs="Times New Roman"/>
          <w:szCs w:val="24"/>
        </w:rPr>
        <w:t>Направление 3. Пространственное развитие и повышение качества городской среды.</w:t>
      </w:r>
    </w:p>
    <w:p w14:paraId="404EDC70" w14:textId="3A81EDD1" w:rsidR="00841D23" w:rsidRPr="00841D23" w:rsidRDefault="00841D23" w:rsidP="00841D23">
      <w:pPr>
        <w:ind w:firstLine="720"/>
        <w:rPr>
          <w:rFonts w:cs="Times New Roman"/>
          <w:szCs w:val="24"/>
        </w:rPr>
      </w:pPr>
      <w:r w:rsidRPr="00841D23">
        <w:rPr>
          <w:rFonts w:cs="Times New Roman"/>
          <w:szCs w:val="24"/>
        </w:rPr>
        <w:t>Направление 4. </w:t>
      </w:r>
      <w:r w:rsidR="007C3EAF" w:rsidRPr="007C3EAF">
        <w:rPr>
          <w:rFonts w:cs="Times New Roman"/>
          <w:szCs w:val="24"/>
        </w:rPr>
        <w:t>Повышение эффективности муниципального управления и развитие гражданского общества</w:t>
      </w:r>
      <w:r w:rsidR="007C3EAF">
        <w:rPr>
          <w:rFonts w:cs="Times New Roman"/>
          <w:szCs w:val="24"/>
        </w:rPr>
        <w:t>.</w:t>
      </w:r>
    </w:p>
    <w:p w14:paraId="2C6B951F" w14:textId="77777777" w:rsidR="00841D23" w:rsidRPr="00841D23" w:rsidRDefault="00841D23" w:rsidP="00841D23">
      <w:pPr>
        <w:shd w:val="clear" w:color="auto" w:fill="FFFFFF" w:themeFill="background1"/>
        <w:ind w:firstLine="720"/>
        <w:rPr>
          <w:rFonts w:cs="Times New Roman"/>
          <w:szCs w:val="24"/>
        </w:rPr>
      </w:pPr>
      <w:r w:rsidRPr="00841D23">
        <w:rPr>
          <w:rFonts w:cs="Times New Roman"/>
          <w:szCs w:val="24"/>
          <w:shd w:val="clear" w:color="auto" w:fill="FFFFFF" w:themeFill="background1"/>
        </w:rPr>
        <w:t>В рамках каждого направления представлены стратегические цели развития города, которые, в свою очередь, содержат задачи, а также пути их решения, которые необходимо реализовать для достижения целей</w:t>
      </w:r>
      <w:r w:rsidRPr="00841D23">
        <w:rPr>
          <w:rFonts w:cs="Times New Roman"/>
          <w:szCs w:val="24"/>
        </w:rPr>
        <w:t>.</w:t>
      </w:r>
    </w:p>
    <w:p w14:paraId="36449756" w14:textId="09E92ACF" w:rsidR="00841D23" w:rsidRDefault="00841D23" w:rsidP="00841D23">
      <w:pPr>
        <w:ind w:firstLine="720"/>
        <w:rPr>
          <w:rFonts w:cs="Times New Roman"/>
          <w:szCs w:val="24"/>
        </w:rPr>
      </w:pPr>
      <w:r w:rsidRPr="00841D23">
        <w:rPr>
          <w:rFonts w:cs="Times New Roman"/>
          <w:szCs w:val="24"/>
        </w:rPr>
        <w:t>Данные направления развития соотносятся с направлениями развития Российской Федерации и Ханты-Мансийского автономного округа – Югры.</w:t>
      </w:r>
    </w:p>
    <w:p w14:paraId="006E8641" w14:textId="77777777" w:rsidR="00841D23" w:rsidRPr="00841D23" w:rsidRDefault="00841D23" w:rsidP="00841D23">
      <w:pPr>
        <w:ind w:firstLine="720"/>
        <w:rPr>
          <w:rFonts w:cs="Times New Roman"/>
          <w:szCs w:val="24"/>
        </w:rPr>
      </w:pPr>
    </w:p>
    <w:p w14:paraId="2B210E15" w14:textId="77777777" w:rsidR="00841D23" w:rsidRPr="00841D23" w:rsidRDefault="00841D23" w:rsidP="00841D23">
      <w:pPr>
        <w:autoSpaceDE w:val="0"/>
        <w:autoSpaceDN w:val="0"/>
        <w:adjustRightInd w:val="0"/>
        <w:jc w:val="center"/>
      </w:pPr>
      <w:r w:rsidRPr="00841D23">
        <w:rPr>
          <w:rFonts w:cs="Times New Roman"/>
          <w:szCs w:val="24"/>
        </w:rPr>
        <w:t>СООТНОШЕНИЕ СТРАТЕГИЧЕСКИХ ЦЕЛЕЙ РАЗВИТИЯ РОССИЙСКОЙ ФЕДЕРАЦИИ, ХАНТЫ-МАНСИЙСКОГО АВТОНОМНОГО ОКРУГА – ЮГРЫ И ГОРОДА МЕГИОНА</w:t>
      </w:r>
      <w:r w:rsidRPr="00841D23">
        <w:rPr>
          <w:noProof/>
          <w:lang w:eastAsia="ru-RU"/>
        </w:rPr>
        <w:drawing>
          <wp:inline distT="0" distB="0" distL="0" distR="0" wp14:anchorId="0C7F04C9" wp14:editId="4A9DE5F4">
            <wp:extent cx="6076950" cy="2362200"/>
            <wp:effectExtent l="19050" t="19050" r="19050" b="19050"/>
            <wp:docPr id="42" name="Схема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2E260463" w14:textId="4DD770AA" w:rsidR="00841D23" w:rsidRPr="00841D23" w:rsidRDefault="00841D23" w:rsidP="00841D23">
      <w:pPr>
        <w:keepNext/>
        <w:spacing w:before="240" w:after="60"/>
        <w:jc w:val="center"/>
        <w:outlineLvl w:val="1"/>
        <w:rPr>
          <w:rFonts w:eastAsia="Batang" w:cs="Times New Roman"/>
          <w:b/>
          <w:bCs/>
          <w:iCs/>
          <w:szCs w:val="24"/>
          <w:lang w:eastAsia="ko-KR"/>
        </w:rPr>
      </w:pPr>
      <w:bookmarkStart w:id="169" w:name="_Toc1519820"/>
      <w:bookmarkStart w:id="170" w:name="_Toc5574816"/>
      <w:bookmarkStart w:id="171" w:name="_Toc152760936"/>
      <w:r w:rsidRPr="00841D23">
        <w:rPr>
          <w:rFonts w:eastAsia="Batang" w:cs="Times New Roman"/>
          <w:b/>
          <w:bCs/>
          <w:iCs/>
          <w:szCs w:val="24"/>
          <w:lang w:eastAsia="ko-KR"/>
        </w:rPr>
        <w:lastRenderedPageBreak/>
        <w:t xml:space="preserve">Направление 1. </w:t>
      </w:r>
      <w:bookmarkEnd w:id="169"/>
      <w:bookmarkEnd w:id="170"/>
      <w:r w:rsidR="008E321F">
        <w:rPr>
          <w:rFonts w:eastAsia="Batang" w:cs="Times New Roman"/>
          <w:b/>
          <w:bCs/>
          <w:iCs/>
          <w:szCs w:val="24"/>
          <w:lang w:eastAsia="ko-KR"/>
        </w:rPr>
        <w:t xml:space="preserve">ФОРМИРОВАНИЕ И </w:t>
      </w:r>
      <w:r w:rsidRPr="00841D23">
        <w:rPr>
          <w:rFonts w:eastAsia="Batang" w:cs="Times New Roman"/>
          <w:b/>
          <w:bCs/>
          <w:iCs/>
          <w:szCs w:val="24"/>
          <w:lang w:eastAsia="ko-KR"/>
        </w:rPr>
        <w:t>РАЗВИТИЕ ЧЕЛОВЕЧЕСКОГО ПОТЕНЦИАЛА, ЧЕЛОВЕКООРИЕНТИРОВАННОСТЬ СОЦИАЛЬНОГО ПРОСТРАНСТВА, ПОВЫШЕНИЕ УРОВНЯ И КАЧЕСТВА ЖИЗНИ НАСЕЛЕНИЯ</w:t>
      </w:r>
      <w:bookmarkEnd w:id="171"/>
    </w:p>
    <w:p w14:paraId="03831742" w14:textId="4374893A" w:rsidR="00841D23" w:rsidRPr="00841D23" w:rsidRDefault="00841D23" w:rsidP="000962BE">
      <w:pPr>
        <w:keepNext/>
        <w:jc w:val="left"/>
        <w:outlineLvl w:val="1"/>
        <w:rPr>
          <w:rFonts w:eastAsia="Batang" w:cs="Times New Roman"/>
          <w:b/>
          <w:bCs/>
          <w:szCs w:val="24"/>
          <w:lang w:eastAsia="ko-KR"/>
        </w:rPr>
      </w:pPr>
      <w:bookmarkStart w:id="172" w:name="_Toc404211556"/>
      <w:bookmarkStart w:id="173" w:name="_Toc404218190"/>
      <w:bookmarkStart w:id="174" w:name="_Toc406591412"/>
      <w:bookmarkStart w:id="175" w:name="_Toc410639527"/>
      <w:bookmarkStart w:id="176" w:name="_Toc5574817"/>
      <w:bookmarkStart w:id="177" w:name="_Toc152760937"/>
      <w:r w:rsidRPr="00841D23">
        <w:rPr>
          <w:rFonts w:eastAsia="Batang" w:cs="Times New Roman"/>
          <w:b/>
          <w:bCs/>
          <w:szCs w:val="24"/>
          <w:lang w:eastAsia="ko-KR"/>
        </w:rPr>
        <w:t xml:space="preserve">Цель 1.1. </w:t>
      </w:r>
      <w:bookmarkEnd w:id="172"/>
      <w:bookmarkEnd w:id="173"/>
      <w:bookmarkEnd w:id="174"/>
      <w:bookmarkEnd w:id="175"/>
      <w:bookmarkEnd w:id="176"/>
      <w:r w:rsidR="008E321F">
        <w:rPr>
          <w:rFonts w:eastAsia="Batang" w:cs="Times New Roman"/>
          <w:b/>
          <w:bCs/>
          <w:szCs w:val="24"/>
          <w:lang w:eastAsia="ko-KR"/>
        </w:rPr>
        <w:t>Формирование и р</w:t>
      </w:r>
      <w:r w:rsidRPr="00841D23">
        <w:rPr>
          <w:rFonts w:eastAsia="Batang" w:cs="Times New Roman"/>
          <w:b/>
          <w:bCs/>
          <w:szCs w:val="24"/>
          <w:lang w:eastAsia="ko-KR"/>
        </w:rPr>
        <w:t>азвитие человеческого потенциала</w:t>
      </w:r>
      <w:bookmarkEnd w:id="177"/>
    </w:p>
    <w:p w14:paraId="571FED2B" w14:textId="77777777" w:rsidR="00841D23" w:rsidRPr="00841D23" w:rsidRDefault="00841D23" w:rsidP="00841D23">
      <w:pPr>
        <w:rPr>
          <w:lang w:eastAsia="ko-KR"/>
        </w:rPr>
      </w:pPr>
    </w:p>
    <w:p w14:paraId="7EDA76ED" w14:textId="77777777" w:rsidR="00841D23" w:rsidRPr="00841D23" w:rsidRDefault="00841D23" w:rsidP="00841D23">
      <w:pPr>
        <w:ind w:firstLine="720"/>
        <w:rPr>
          <w:rFonts w:cs="Times New Roman"/>
          <w:szCs w:val="24"/>
        </w:rPr>
      </w:pPr>
      <w:r w:rsidRPr="00841D23">
        <w:rPr>
          <w:rFonts w:cs="Times New Roman"/>
          <w:szCs w:val="24"/>
        </w:rPr>
        <w:t>Демографическая ситуация в городе Мегионе характеризуется низким уровнем естественного прироста, что вносит свой вклад в депопуляцию населения. Помимо стимулирования рождаемости реализация мер по снижению смертности трудоспособного населения может являться более эффективным направлением сохранения человеческого потенциала. На состояние человеческого потенциала города Мегиона также оказывает влияние миграция из других регионов России и зарубежных стран. Мигрантов привлекают города Ханты-Мансийского автономного округа – Югры, и город Мегион в частности, поиск трудоустройства и более высокого уровня и качества жизни. В связи с этим особое внимание необходимо уделить повышению качества жизни населения, как фактора улучшения социально-демографических процессов.</w:t>
      </w:r>
    </w:p>
    <w:p w14:paraId="1E1164B3" w14:textId="77777777" w:rsidR="00841D23" w:rsidRPr="00841D23" w:rsidRDefault="00841D23" w:rsidP="00841D23">
      <w:pPr>
        <w:ind w:firstLine="720"/>
        <w:rPr>
          <w:rFonts w:cs="Times New Roman"/>
          <w:szCs w:val="24"/>
        </w:rPr>
      </w:pPr>
      <w:r w:rsidRPr="00841D23">
        <w:rPr>
          <w:rFonts w:cs="Times New Roman"/>
          <w:szCs w:val="24"/>
        </w:rPr>
        <w:t>Стратегическими целями развития человеческого потенциала в городе Мегионе являются повышение рождаемости и улучшение благосостояния семей с детьми, снижение смертности, улучшение здоровья населения, повышение миграционной привлекательности города.</w:t>
      </w:r>
    </w:p>
    <w:p w14:paraId="1C50F195" w14:textId="77777777" w:rsidR="00841D23" w:rsidRPr="00841D23" w:rsidRDefault="00841D23" w:rsidP="00841D23">
      <w:pPr>
        <w:ind w:firstLine="720"/>
        <w:rPr>
          <w:rFonts w:cs="Times New Roman"/>
          <w:szCs w:val="24"/>
        </w:rPr>
      </w:pPr>
      <w:r w:rsidRPr="00841D23">
        <w:rPr>
          <w:rFonts w:cs="Times New Roman"/>
          <w:szCs w:val="24"/>
        </w:rPr>
        <w:t>Таким образом, для развития человеческого капитала необходимо решить следующие задачи:</w:t>
      </w:r>
    </w:p>
    <w:p w14:paraId="6850B0B3" w14:textId="77777777" w:rsidR="00841D23" w:rsidRPr="00841D23" w:rsidRDefault="00841D23" w:rsidP="00841D23">
      <w:pPr>
        <w:ind w:firstLine="720"/>
        <w:rPr>
          <w:rFonts w:cs="Times New Roman"/>
          <w:szCs w:val="24"/>
        </w:rPr>
      </w:pPr>
      <w:r w:rsidRPr="00841D23">
        <w:rPr>
          <w:rFonts w:cs="Times New Roman"/>
          <w:szCs w:val="24"/>
        </w:rPr>
        <w:t>1.Поддержка семей в зависимости от числа детей с целью ориентации родителей на рождение второго и третьего ребенка. Решению данной задачи будет способствовать расширенный перечень мер социальной поддержки семей с детьми в зависимости от числа детей в рамках федерального и регионального законодательства.</w:t>
      </w:r>
    </w:p>
    <w:p w14:paraId="7A97BF7B" w14:textId="77777777" w:rsidR="00841D23" w:rsidRPr="00841D23" w:rsidRDefault="00841D23" w:rsidP="00841D23">
      <w:pPr>
        <w:ind w:firstLine="720"/>
        <w:rPr>
          <w:rFonts w:cs="Times New Roman"/>
          <w:szCs w:val="24"/>
        </w:rPr>
      </w:pPr>
      <w:r w:rsidRPr="00841D23">
        <w:rPr>
          <w:rFonts w:cs="Times New Roman"/>
          <w:szCs w:val="24"/>
        </w:rPr>
        <w:t>2.</w:t>
      </w:r>
      <w:r w:rsidRPr="00841D23">
        <w:rPr>
          <w:rFonts w:cs="Times New Roman"/>
          <w:bCs/>
          <w:szCs w:val="24"/>
        </w:rPr>
        <w:t xml:space="preserve"> Содействие укреплению репродуктивного здоровья молодых людей, готовящихся к вступлению в брак и рождению детей. Реализация данного направления будет осуществляться через пропаганду ценности здорового образа жизни, а также информирование граждан о возможности</w:t>
      </w:r>
      <w:r w:rsidRPr="00841D23">
        <w:rPr>
          <w:rFonts w:cs="Times New Roman"/>
          <w:szCs w:val="24"/>
        </w:rPr>
        <w:t xml:space="preserve"> получения высокотехнологичной медицинской помощи в учреждениях здравоохранения Ханты-Мансийского автономного округа – Югры в части репродуктивной медицины.</w:t>
      </w:r>
    </w:p>
    <w:p w14:paraId="2A99C693" w14:textId="77777777" w:rsidR="00841D23" w:rsidRPr="00841D23" w:rsidRDefault="00841D23" w:rsidP="00841D23">
      <w:pPr>
        <w:ind w:firstLine="720"/>
        <w:rPr>
          <w:rFonts w:cs="Times New Roman"/>
          <w:szCs w:val="24"/>
        </w:rPr>
      </w:pPr>
      <w:r w:rsidRPr="00841D23">
        <w:rPr>
          <w:rFonts w:cs="Times New Roman"/>
          <w:szCs w:val="24"/>
        </w:rPr>
        <w:t>3.</w:t>
      </w:r>
      <w:r w:rsidRPr="00841D23">
        <w:t xml:space="preserve"> </w:t>
      </w:r>
      <w:r w:rsidRPr="00841D23">
        <w:rPr>
          <w:rFonts w:cs="Times New Roman"/>
          <w:szCs w:val="24"/>
        </w:rPr>
        <w:t>Повышение доступности жилья для семей с детьми, в том числе за счет оказания государственной поддержки гражданам в обеспечении жильем. Данная задача может быть решена за счет государственной программы льготного ипотечного кредитования, региональной и муниципальной программы по обеспечению граждан социальным жильем, расселению граждан из ветхого жилья, предоставления земельных участков под индивидуальное жилищное строительство.</w:t>
      </w:r>
    </w:p>
    <w:p w14:paraId="6863B6AA" w14:textId="77777777" w:rsidR="00841D23" w:rsidRPr="00841D23" w:rsidRDefault="00841D23" w:rsidP="00841D23">
      <w:pPr>
        <w:ind w:firstLine="720"/>
        <w:rPr>
          <w:rFonts w:cs="Times New Roman"/>
          <w:szCs w:val="24"/>
        </w:rPr>
      </w:pPr>
      <w:r w:rsidRPr="00841D23">
        <w:rPr>
          <w:rFonts w:cs="Times New Roman"/>
          <w:szCs w:val="24"/>
        </w:rPr>
        <w:t>4. Содействие занятости женщин, имеющих малолетних детей, в целях совмещения трудовой деятельности с воспитанием детей. Данная задача реализуется в первую очередь за счет обеспечения населения современными детскими садами. В настоящее время в городе Мегионе отсутствуют очереди в дошкольные образовательные учреждения. В дальнейшем при росте численности детей дошкольного возраста р</w:t>
      </w:r>
      <w:r w:rsidRPr="00841D23">
        <w:rPr>
          <w:rFonts w:cs="Times New Roman"/>
          <w:bCs/>
          <w:szCs w:val="24"/>
        </w:rPr>
        <w:t xml:space="preserve">асширение форм дошкольного воспитания возможно не только за счет строительства новых детских садов, но и организации групп кратковременного пребывания детей при общеобразовательных организациях, а также </w:t>
      </w:r>
      <w:r w:rsidRPr="00841D23">
        <w:rPr>
          <w:rFonts w:cs="Times New Roman"/>
          <w:szCs w:val="24"/>
        </w:rPr>
        <w:t>финансовой и имущественной поддержки субъектов малого и среднего предпринимательства, организующих ясельные группы.</w:t>
      </w:r>
    </w:p>
    <w:p w14:paraId="5463799D" w14:textId="77777777" w:rsidR="00841D23" w:rsidRPr="00841D23" w:rsidRDefault="00841D23" w:rsidP="00841D23">
      <w:pPr>
        <w:ind w:firstLine="720"/>
        <w:rPr>
          <w:rFonts w:cs="Times New Roman"/>
          <w:szCs w:val="24"/>
        </w:rPr>
      </w:pPr>
      <w:r w:rsidRPr="00841D23">
        <w:rPr>
          <w:rFonts w:cs="Times New Roman"/>
          <w:szCs w:val="24"/>
        </w:rPr>
        <w:t>Также реализация данной задачи возможна путем содействия молодым мамам в получении статуса самозанятых; обеспечения возможности переобучения и прохождения курсов повышения квалификации в период отпуска по уходу за ребенком; популяризации различных видов и форм дистанционной занятости.</w:t>
      </w:r>
    </w:p>
    <w:p w14:paraId="073D5E6B" w14:textId="77777777" w:rsidR="00841D23" w:rsidRPr="00841D23" w:rsidRDefault="00841D23" w:rsidP="00841D23">
      <w:pPr>
        <w:ind w:firstLine="720"/>
        <w:rPr>
          <w:rFonts w:cs="Times New Roman"/>
          <w:szCs w:val="24"/>
        </w:rPr>
      </w:pPr>
      <w:r w:rsidRPr="00841D23">
        <w:rPr>
          <w:rFonts w:cs="Times New Roman"/>
          <w:szCs w:val="24"/>
        </w:rPr>
        <w:t>5.</w:t>
      </w:r>
      <w:r w:rsidRPr="00841D23">
        <w:t xml:space="preserve"> </w:t>
      </w:r>
      <w:r w:rsidRPr="00841D23">
        <w:rPr>
          <w:rFonts w:cs="Times New Roman"/>
          <w:szCs w:val="24"/>
        </w:rPr>
        <w:t xml:space="preserve">Содействие формированию идеологии крепких семейных отношений, укреплению института семьи и его роли в обществе. Решение задачи будет осуществляться за счет проведения мероприятий для молодежи и молодых семей, направленных на популяризацию семейных ценностей; поддержка ответственного родительства; информирование граждан в </w:t>
      </w:r>
      <w:r w:rsidRPr="00841D23">
        <w:rPr>
          <w:rFonts w:cs="Times New Roman"/>
          <w:szCs w:val="24"/>
        </w:rPr>
        <w:lastRenderedPageBreak/>
        <w:t>области родительских компетенций – популяризация организационных, информационно-просветительских ресурсов и мероприятий, направленных на укрепление института семьи; развитие сети социально ориентированных некоммерческих организаций по оказанию услуг семьям с детьми, в том числе семьям, имеющим детей с ограниченными возможностями здоровья.</w:t>
      </w:r>
    </w:p>
    <w:p w14:paraId="585BF54D" w14:textId="77777777" w:rsidR="00841D23" w:rsidRPr="00841D23" w:rsidRDefault="00841D23" w:rsidP="00841D23">
      <w:pPr>
        <w:ind w:firstLine="720"/>
        <w:rPr>
          <w:rFonts w:cs="Times New Roman"/>
          <w:szCs w:val="24"/>
        </w:rPr>
      </w:pPr>
      <w:r w:rsidRPr="00841D23">
        <w:rPr>
          <w:rFonts w:cs="Times New Roman"/>
          <w:szCs w:val="24"/>
        </w:rPr>
        <w:t>6.</w:t>
      </w:r>
      <w:r w:rsidRPr="00841D23">
        <w:t xml:space="preserve"> </w:t>
      </w:r>
      <w:r w:rsidRPr="00841D23">
        <w:rPr>
          <w:rFonts w:cs="Times New Roman"/>
          <w:szCs w:val="24"/>
        </w:rPr>
        <w:t>Снижение смертности, улучшение здоровья населения. Решение данной задачи включает в себя профилактику заболеваний и формирование здорового образа жизни населения, обеспечение медицинских организаций квалифицированными кадрами и в первую очередь узкими специалистами, дефицит которых наблюдается в городе Мегионе.</w:t>
      </w:r>
    </w:p>
    <w:p w14:paraId="5ADE8148" w14:textId="77777777" w:rsidR="00841D23" w:rsidRPr="00841D23" w:rsidRDefault="00841D23" w:rsidP="00841D23">
      <w:pPr>
        <w:ind w:firstLine="720"/>
        <w:rPr>
          <w:rFonts w:cs="Times New Roman"/>
          <w:szCs w:val="24"/>
        </w:rPr>
      </w:pPr>
      <w:r w:rsidRPr="00841D23">
        <w:rPr>
          <w:rFonts w:cs="Times New Roman"/>
          <w:szCs w:val="24"/>
        </w:rPr>
        <w:t>Мероприятия по профилактике и раннему выявлению заболеваний, особенно сердечно-сосудистых, новообразований, инфекционных (в том числе COVID-19), оснащению медицинских организаций современным оборудованием, привлечению и удержанию специалистов, росту уровня заработной платы работников будут обеспечиваться за счет региональной программы «Здравоохранение».</w:t>
      </w:r>
    </w:p>
    <w:p w14:paraId="2512A018" w14:textId="77777777" w:rsidR="00841D23" w:rsidRPr="00841D23" w:rsidRDefault="00841D23" w:rsidP="00841D23">
      <w:pPr>
        <w:ind w:firstLine="720"/>
        <w:rPr>
          <w:rFonts w:cs="Times New Roman"/>
          <w:szCs w:val="24"/>
        </w:rPr>
      </w:pPr>
      <w:r w:rsidRPr="00841D23">
        <w:rPr>
          <w:rFonts w:cs="Times New Roman"/>
          <w:szCs w:val="24"/>
        </w:rPr>
        <w:t xml:space="preserve">Популяризация здорового образа жизни, формирование у граждан мотивации к ведению здорового образа и создание условий для занятий физической культурой и спортом будет обеспечено за счет строительства новых спортивных объектов, расширения сети воркаут-площадок в микрорайонах города, внедрение современных, популярных видов спорта, передача услуг в сфере физической культуры и спорта социально ориентированным некоммерческим организациям, а также комплексом просветительских мероприятий. </w:t>
      </w:r>
    </w:p>
    <w:p w14:paraId="569472A3" w14:textId="77777777" w:rsidR="00841D23" w:rsidRPr="00841D23" w:rsidRDefault="00841D23" w:rsidP="00841D23">
      <w:pPr>
        <w:ind w:firstLine="720"/>
        <w:rPr>
          <w:rFonts w:cs="Times New Roman"/>
          <w:szCs w:val="24"/>
        </w:rPr>
      </w:pPr>
      <w:r w:rsidRPr="00841D23">
        <w:rPr>
          <w:rFonts w:cs="Times New Roman"/>
          <w:szCs w:val="24"/>
        </w:rPr>
        <w:t>7.</w:t>
      </w:r>
      <w:r w:rsidRPr="00841D23">
        <w:t xml:space="preserve"> </w:t>
      </w:r>
      <w:r w:rsidRPr="00841D23">
        <w:rPr>
          <w:rFonts w:cs="Times New Roman"/>
          <w:szCs w:val="24"/>
        </w:rPr>
        <w:t>Создание благоприятных условий по адаптации и интеграции мигрантов. На муниципальном уровне этому будут способствовать реализация муниципальных программ по укреплению межнационального и межконфессионального согласия, а также работа мигрантцентров по предоставлению информационной, консультационной поддержки иностранным гражданам, некоммерческих организаций по оказанию услуг в сфере социокультурной адаптации иностранных граждан. Для увеличения трудовой миграции поддержание органами местного самоуправления в актуальном состоянии перечня наиболее приоритетных профессий (специальностей) специалистов, которым «северная надбавка» будет выплачиваться с первого дня работы независимо от стажа. Также немаловажным является развитие доступного рынка жилья в городе.</w:t>
      </w:r>
    </w:p>
    <w:p w14:paraId="17FEC0B7" w14:textId="77777777" w:rsidR="00841D23" w:rsidRPr="00841D23" w:rsidRDefault="00841D23" w:rsidP="00841D23">
      <w:pPr>
        <w:ind w:firstLine="720"/>
        <w:rPr>
          <w:rFonts w:cs="Times New Roman"/>
          <w:szCs w:val="24"/>
        </w:rPr>
      </w:pPr>
      <w:r w:rsidRPr="00841D23">
        <w:rPr>
          <w:rFonts w:cs="Times New Roman"/>
          <w:szCs w:val="24"/>
        </w:rPr>
        <w:t>Решение большинства вышеуказанных задач находится в рамках региональных полномочий и будет осуществляться в рамках государственных программ согласно Стратегии социально-экономического развития Ханты-Мансийского автономного округа - Югры до 2036 года с целевыми ориентирами до 2050 года.</w:t>
      </w:r>
    </w:p>
    <w:p w14:paraId="2333FCBB" w14:textId="77777777" w:rsidR="00841D23" w:rsidRPr="00841D23" w:rsidRDefault="00841D23" w:rsidP="00841D23">
      <w:pPr>
        <w:ind w:firstLine="720"/>
        <w:rPr>
          <w:rFonts w:cs="Times New Roman"/>
          <w:szCs w:val="24"/>
        </w:rPr>
      </w:pPr>
    </w:p>
    <w:p w14:paraId="1C735A04" w14:textId="77777777" w:rsidR="00841D23" w:rsidRPr="00841D23" w:rsidRDefault="00841D23" w:rsidP="00841D23">
      <w:pPr>
        <w:keepNext/>
        <w:outlineLvl w:val="1"/>
        <w:rPr>
          <w:rFonts w:eastAsia="Batang" w:cs="Times New Roman"/>
          <w:b/>
          <w:bCs/>
          <w:szCs w:val="24"/>
          <w:lang w:eastAsia="ko-KR"/>
        </w:rPr>
      </w:pPr>
      <w:bookmarkStart w:id="178" w:name="_Toc406591411"/>
      <w:bookmarkStart w:id="179" w:name="_Toc410639526"/>
      <w:bookmarkStart w:id="180" w:name="_Toc152760938"/>
      <w:bookmarkStart w:id="181" w:name="_Toc5574822"/>
      <w:r w:rsidRPr="00841D23">
        <w:rPr>
          <w:rFonts w:eastAsia="Batang" w:cs="Times New Roman"/>
          <w:b/>
          <w:bCs/>
          <w:szCs w:val="24"/>
          <w:lang w:eastAsia="ko-KR"/>
        </w:rPr>
        <w:t>Цель 1.2. Развитие образования</w:t>
      </w:r>
      <w:bookmarkEnd w:id="178"/>
      <w:bookmarkEnd w:id="179"/>
      <w:bookmarkEnd w:id="180"/>
      <w:r w:rsidRPr="00841D23">
        <w:rPr>
          <w:rFonts w:eastAsia="Batang" w:cs="Times New Roman"/>
          <w:b/>
          <w:bCs/>
          <w:szCs w:val="24"/>
          <w:lang w:eastAsia="ko-KR"/>
        </w:rPr>
        <w:t xml:space="preserve"> </w:t>
      </w:r>
      <w:bookmarkEnd w:id="181"/>
    </w:p>
    <w:p w14:paraId="10511B41" w14:textId="77777777" w:rsidR="00841D23" w:rsidRPr="00841D23" w:rsidRDefault="00841D23" w:rsidP="00841D23">
      <w:pPr>
        <w:rPr>
          <w:lang w:eastAsia="ko-KR"/>
        </w:rPr>
      </w:pPr>
    </w:p>
    <w:p w14:paraId="128F5140" w14:textId="7816A885" w:rsidR="00841D23" w:rsidRPr="00841D23" w:rsidRDefault="00841D23" w:rsidP="00841D23">
      <w:pPr>
        <w:ind w:firstLine="720"/>
        <w:rPr>
          <w:rFonts w:cs="Times New Roman"/>
          <w:szCs w:val="24"/>
        </w:rPr>
      </w:pPr>
      <w:r w:rsidRPr="00841D23">
        <w:rPr>
          <w:rFonts w:cs="Times New Roman"/>
          <w:szCs w:val="24"/>
        </w:rPr>
        <w:t xml:space="preserve">Система образования должна быть направлена, с одной стороны, на формирование интеллектуального потенциала </w:t>
      </w:r>
      <w:r w:rsidR="000001EE">
        <w:rPr>
          <w:rFonts w:cs="Times New Roman"/>
          <w:szCs w:val="24"/>
        </w:rPr>
        <w:t>города Мегиона</w:t>
      </w:r>
      <w:r w:rsidRPr="00841D23">
        <w:rPr>
          <w:rFonts w:cs="Times New Roman"/>
          <w:szCs w:val="24"/>
        </w:rPr>
        <w:t xml:space="preserve"> – основы цифровой и креативной экономики, а с другой, на укрепление социального потенциала – духовно-нравственного развития молодого поколения, патриотического воспитания и повышения социальной активности.</w:t>
      </w:r>
    </w:p>
    <w:p w14:paraId="1F2CC66A" w14:textId="77777777" w:rsidR="00841D23" w:rsidRPr="00841D23" w:rsidRDefault="00841D23" w:rsidP="00841D23">
      <w:pPr>
        <w:ind w:firstLine="720"/>
        <w:rPr>
          <w:rFonts w:cs="Times New Roman"/>
          <w:szCs w:val="24"/>
        </w:rPr>
      </w:pPr>
      <w:r w:rsidRPr="00841D23">
        <w:rPr>
          <w:rFonts w:cs="Times New Roman"/>
          <w:szCs w:val="24"/>
        </w:rPr>
        <w:t>Приоритетной целью развития образования в городе Мегионе должно стать создание доступной современной образовательной среды, направленной на повышение качества образования учащихся, а также способствующей формированию их эффективной и конкурентоспособной профессиональной траектории с учетом личностных качеств, и талантов.</w:t>
      </w:r>
    </w:p>
    <w:p w14:paraId="13C492E6" w14:textId="77777777" w:rsidR="00841D23" w:rsidRPr="00841D23" w:rsidRDefault="00841D23" w:rsidP="00841D23">
      <w:pPr>
        <w:ind w:firstLine="720"/>
        <w:rPr>
          <w:rFonts w:cs="Times New Roman"/>
          <w:szCs w:val="24"/>
        </w:rPr>
      </w:pPr>
      <w:r w:rsidRPr="00841D23">
        <w:rPr>
          <w:rFonts w:cs="Times New Roman"/>
          <w:szCs w:val="24"/>
        </w:rPr>
        <w:t>Развитие образования должно обеспечивать:</w:t>
      </w:r>
    </w:p>
    <w:p w14:paraId="7744327B" w14:textId="77777777" w:rsidR="00841D23" w:rsidRPr="00841D23" w:rsidRDefault="00841D23" w:rsidP="00841D23">
      <w:pPr>
        <w:ind w:firstLine="720"/>
        <w:rPr>
          <w:rFonts w:cs="Times New Roman"/>
          <w:szCs w:val="24"/>
        </w:rPr>
      </w:pPr>
      <w:r w:rsidRPr="00841D23">
        <w:rPr>
          <w:rFonts w:cs="Times New Roman"/>
          <w:szCs w:val="24"/>
        </w:rPr>
        <w:t>качественное дошкольное образование; формирование системы психолого-педагогической поддержки родителей (законных представителей), имеющих детей раннего и дошкольного возраста;</w:t>
      </w:r>
    </w:p>
    <w:p w14:paraId="0E5189FB" w14:textId="77777777" w:rsidR="00841D23" w:rsidRPr="00841D23" w:rsidRDefault="00841D23" w:rsidP="00841D23">
      <w:pPr>
        <w:ind w:firstLine="720"/>
        <w:rPr>
          <w:rFonts w:cs="Times New Roman"/>
          <w:szCs w:val="24"/>
        </w:rPr>
      </w:pPr>
      <w:r w:rsidRPr="00841D23">
        <w:rPr>
          <w:rFonts w:cs="Times New Roman"/>
          <w:szCs w:val="24"/>
        </w:rPr>
        <w:t xml:space="preserve">качественное и современное общее образование, расширение возможностей для воспитания гармонично развитой и социально ответственной личности; </w:t>
      </w:r>
    </w:p>
    <w:p w14:paraId="692707DF" w14:textId="77777777" w:rsidR="00841D23" w:rsidRPr="00841D23" w:rsidRDefault="00841D23" w:rsidP="00841D23">
      <w:pPr>
        <w:ind w:firstLine="720"/>
        <w:rPr>
          <w:rFonts w:cs="Times New Roman"/>
          <w:szCs w:val="24"/>
        </w:rPr>
      </w:pPr>
      <w:r w:rsidRPr="00841D23">
        <w:rPr>
          <w:rFonts w:cs="Times New Roman"/>
          <w:szCs w:val="24"/>
        </w:rPr>
        <w:lastRenderedPageBreak/>
        <w:t>развитие и совершенствование сети муниципальных учреждений дополнительного образования для самореализации и развития талантов, развития креативного мышления, профессионального и жизненного самоопределения;</w:t>
      </w:r>
    </w:p>
    <w:p w14:paraId="1965DDDD" w14:textId="77777777" w:rsidR="00841D23" w:rsidRPr="00841D23" w:rsidRDefault="00841D23" w:rsidP="00841D23">
      <w:pPr>
        <w:ind w:firstLine="720"/>
        <w:rPr>
          <w:rFonts w:cs="Times New Roman"/>
          <w:szCs w:val="24"/>
        </w:rPr>
      </w:pPr>
      <w:r w:rsidRPr="00841D23">
        <w:rPr>
          <w:rFonts w:cs="Times New Roman"/>
          <w:szCs w:val="24"/>
        </w:rPr>
        <w:t>цифровую трансформацию отрасли образования и ее активной интеграции в глобальные системы;</w:t>
      </w:r>
    </w:p>
    <w:p w14:paraId="73FD37AE" w14:textId="77777777" w:rsidR="00841D23" w:rsidRPr="00841D23" w:rsidRDefault="00841D23" w:rsidP="00841D23">
      <w:pPr>
        <w:ind w:firstLine="720"/>
        <w:rPr>
          <w:rFonts w:cs="Times New Roman"/>
          <w:szCs w:val="24"/>
        </w:rPr>
      </w:pPr>
      <w:r w:rsidRPr="00841D23">
        <w:rPr>
          <w:rFonts w:cs="Times New Roman"/>
          <w:szCs w:val="24"/>
        </w:rPr>
        <w:t>привлечение, закрепление, развитие и поддержка педагогических кадров в муниципальных образовательных организациях, в том числе молодых специалистов.</w:t>
      </w:r>
    </w:p>
    <w:p w14:paraId="544E0A97" w14:textId="0F7AD026" w:rsidR="00841D23" w:rsidRPr="00841D23" w:rsidRDefault="00841D23" w:rsidP="00841D23">
      <w:pPr>
        <w:ind w:firstLine="720"/>
        <w:rPr>
          <w:rFonts w:cs="Times New Roman"/>
          <w:szCs w:val="24"/>
        </w:rPr>
      </w:pPr>
      <w:r w:rsidRPr="00841D23">
        <w:rPr>
          <w:rFonts w:cs="Times New Roman"/>
          <w:szCs w:val="24"/>
        </w:rPr>
        <w:t>Для того чтобы городская образовательная сфера соответствовала вышеуказанным критериям в первую очередь необходимо решить следующие задачи:</w:t>
      </w:r>
    </w:p>
    <w:p w14:paraId="50F930C6" w14:textId="77777777" w:rsidR="00841D23" w:rsidRPr="00841D23" w:rsidRDefault="00841D23" w:rsidP="00841D23">
      <w:pPr>
        <w:shd w:val="clear" w:color="auto" w:fill="FFFFFF" w:themeFill="background1"/>
        <w:ind w:firstLine="720"/>
        <w:rPr>
          <w:rFonts w:cs="Times New Roman"/>
          <w:szCs w:val="24"/>
        </w:rPr>
      </w:pPr>
      <w:r w:rsidRPr="00841D23">
        <w:rPr>
          <w:rFonts w:cs="Times New Roman"/>
          <w:szCs w:val="24"/>
        </w:rPr>
        <w:t>1.Создание и внедрение в образовательных организациях города цифровой образовательной среды, а также содействие цифровой трансформации системы образования.</w:t>
      </w:r>
    </w:p>
    <w:p w14:paraId="02D107AE" w14:textId="77777777" w:rsidR="00841D23" w:rsidRPr="00841D23" w:rsidRDefault="00841D23" w:rsidP="00841D23">
      <w:pPr>
        <w:shd w:val="clear" w:color="auto" w:fill="FFFFFF" w:themeFill="background1"/>
        <w:ind w:firstLine="720"/>
        <w:rPr>
          <w:rFonts w:cs="Times New Roman"/>
          <w:szCs w:val="24"/>
          <w:shd w:val="clear" w:color="auto" w:fill="FFC000"/>
        </w:rPr>
      </w:pPr>
      <w:r w:rsidRPr="00841D23">
        <w:rPr>
          <w:rFonts w:cs="Times New Roman"/>
          <w:szCs w:val="24"/>
          <w:shd w:val="clear" w:color="auto" w:fill="FFFFFF" w:themeFill="background1"/>
        </w:rPr>
        <w:t>Для этого необходимо оснащение образовательных организаций города современным оборудованием с возможностью доступа учеников к широкому спектру образовательных программ региона и страны в сетевой форме, а в дальнейшем и своевременным внедрением в деятельность сервисов: «Библиотека цифрового образовательного контента», сервисы для школьников «Цифровой помощник ученика», «Цифровое портфолио ученика»; сервисы «Цифровой помощник родителей» и «Цифровой помощник учителя».</w:t>
      </w:r>
    </w:p>
    <w:p w14:paraId="28205955" w14:textId="77777777" w:rsidR="00841D23" w:rsidRPr="00841D23" w:rsidRDefault="00841D23" w:rsidP="00841D23">
      <w:pPr>
        <w:ind w:firstLine="720"/>
        <w:rPr>
          <w:rFonts w:cs="Times New Roman"/>
          <w:szCs w:val="24"/>
        </w:rPr>
      </w:pPr>
      <w:r w:rsidRPr="00841D23">
        <w:rPr>
          <w:rFonts w:cs="Times New Roman"/>
          <w:szCs w:val="24"/>
        </w:rPr>
        <w:t>Задача 2. Повышение эффективности организации предоставления общедоступного бесплатного дошкольного, общего и дополнительного образования детей в городе Мегионе путем:</w:t>
      </w:r>
    </w:p>
    <w:p w14:paraId="7C0FD16B" w14:textId="77777777" w:rsidR="00841D23" w:rsidRPr="00841D23" w:rsidRDefault="00841D23" w:rsidP="00841D23">
      <w:pPr>
        <w:ind w:firstLine="720"/>
        <w:rPr>
          <w:rFonts w:cs="Times New Roman"/>
          <w:szCs w:val="24"/>
        </w:rPr>
      </w:pPr>
      <w:r w:rsidRPr="00841D23">
        <w:rPr>
          <w:rFonts w:cs="Times New Roman"/>
          <w:szCs w:val="24"/>
        </w:rPr>
        <w:t xml:space="preserve"> обеспечения доступности качественного дошкольного образования для детей в возрасте от 1 до 6 лет;</w:t>
      </w:r>
    </w:p>
    <w:p w14:paraId="05E1E7EA" w14:textId="77777777" w:rsidR="00841D23" w:rsidRPr="00841D23" w:rsidRDefault="00841D23" w:rsidP="00841D23">
      <w:pPr>
        <w:ind w:firstLine="720"/>
        <w:rPr>
          <w:rFonts w:cs="Times New Roman"/>
          <w:szCs w:val="24"/>
        </w:rPr>
      </w:pPr>
      <w:r w:rsidRPr="00841D23">
        <w:rPr>
          <w:rFonts w:cs="Times New Roman"/>
          <w:szCs w:val="24"/>
        </w:rPr>
        <w:t xml:space="preserve"> организация предоставления разнообразного дополнительного образования детей в муниципальных образовательных организациях. Использование помещений школ, высвобождающихся после перехода на односменный режим работы, для организации дополнительного образования детей;</w:t>
      </w:r>
    </w:p>
    <w:p w14:paraId="468AC104" w14:textId="77777777" w:rsidR="00841D23" w:rsidRPr="00841D23" w:rsidRDefault="00841D23" w:rsidP="00841D23">
      <w:pPr>
        <w:ind w:firstLine="720"/>
        <w:rPr>
          <w:rFonts w:cs="Times New Roman"/>
          <w:szCs w:val="24"/>
        </w:rPr>
      </w:pPr>
      <w:r w:rsidRPr="00841D23">
        <w:rPr>
          <w:rFonts w:cs="Times New Roman"/>
          <w:szCs w:val="24"/>
        </w:rPr>
        <w:t>своевременный капитальный ремонт, а также строительство или реконструкция муниципальных объектов образования для полноценной реализации задач, стоящих перед учреждениями образования;</w:t>
      </w:r>
    </w:p>
    <w:p w14:paraId="541B9B75" w14:textId="4FC69DC7" w:rsidR="00841D23" w:rsidRPr="00841D23" w:rsidRDefault="00841D23" w:rsidP="00841D23">
      <w:pPr>
        <w:ind w:firstLine="720"/>
        <w:rPr>
          <w:rFonts w:cs="Times New Roman"/>
          <w:szCs w:val="24"/>
        </w:rPr>
      </w:pPr>
      <w:r w:rsidRPr="00841D23">
        <w:rPr>
          <w:rFonts w:cs="Times New Roman"/>
          <w:szCs w:val="24"/>
        </w:rPr>
        <w:t>развитие кадрового потенциала системы образования: привлечение и удержание специалистов, внедрение эффективной системы оплаты труда, расширение системы наставничества, поддержка талантливых педагогов, ор</w:t>
      </w:r>
      <w:r w:rsidR="00C732C2">
        <w:rPr>
          <w:rFonts w:cs="Times New Roman"/>
          <w:szCs w:val="24"/>
        </w:rPr>
        <w:t>ганизация непрерывного повышения</w:t>
      </w:r>
      <w:r w:rsidRPr="00841D23">
        <w:rPr>
          <w:rFonts w:cs="Times New Roman"/>
          <w:szCs w:val="24"/>
        </w:rPr>
        <w:t xml:space="preserve"> квалификации специалистов, в том числе на базе муниципального центра развития образования;</w:t>
      </w:r>
    </w:p>
    <w:p w14:paraId="4227ABA6" w14:textId="77777777" w:rsidR="00841D23" w:rsidRPr="00841D23" w:rsidRDefault="00841D23" w:rsidP="00841D23">
      <w:pPr>
        <w:ind w:firstLine="720"/>
        <w:rPr>
          <w:rFonts w:cs="Times New Roman"/>
          <w:szCs w:val="24"/>
        </w:rPr>
      </w:pPr>
      <w:r w:rsidRPr="00841D23">
        <w:rPr>
          <w:rFonts w:cs="Times New Roman"/>
          <w:szCs w:val="24"/>
        </w:rPr>
        <w:t>совершенствование административно-управленческих функций системы образования, оптимизация сети учреждений без потери качества предоставляемых образовательных услуг, внедрение цифрового сервиса «Система управления в образовательной организации»;</w:t>
      </w:r>
    </w:p>
    <w:p w14:paraId="06F0D879" w14:textId="77777777" w:rsidR="00841D23" w:rsidRPr="00841D23" w:rsidRDefault="00841D23" w:rsidP="00841D23">
      <w:pPr>
        <w:ind w:firstLine="720"/>
        <w:rPr>
          <w:rFonts w:cs="Times New Roman"/>
          <w:szCs w:val="24"/>
        </w:rPr>
      </w:pPr>
      <w:r w:rsidRPr="00841D23">
        <w:rPr>
          <w:rFonts w:cs="Times New Roman"/>
          <w:szCs w:val="24"/>
        </w:rPr>
        <w:t>дальнейшее расширение участия негосударственного сектора в сфере предоставления образовательных услуг.</w:t>
      </w:r>
    </w:p>
    <w:p w14:paraId="60AD5347" w14:textId="77777777" w:rsidR="00841D23" w:rsidRPr="00841D23" w:rsidRDefault="00841D23" w:rsidP="00841D23">
      <w:pPr>
        <w:ind w:firstLine="708"/>
        <w:rPr>
          <w:rFonts w:cs="Times New Roman"/>
          <w:szCs w:val="24"/>
        </w:rPr>
      </w:pPr>
      <w:r w:rsidRPr="00841D23">
        <w:rPr>
          <w:rFonts w:cs="Times New Roman"/>
          <w:szCs w:val="24"/>
        </w:rPr>
        <w:t>Задача 3. Повышение роли муниципальных учреждений образования в профессиональной траектории учащегося.</w:t>
      </w:r>
    </w:p>
    <w:p w14:paraId="7460A2E8" w14:textId="77777777" w:rsidR="00841D23" w:rsidRPr="00841D23" w:rsidRDefault="00841D23" w:rsidP="00841D23">
      <w:pPr>
        <w:ind w:firstLine="708"/>
        <w:rPr>
          <w:rFonts w:cs="Times New Roman"/>
          <w:szCs w:val="24"/>
        </w:rPr>
      </w:pPr>
      <w:r w:rsidRPr="00841D23">
        <w:rPr>
          <w:rFonts w:cs="Times New Roman"/>
          <w:szCs w:val="24"/>
        </w:rPr>
        <w:t>Реализации данной задачи будет способствовать расширение механизмов сотрудничества муниципальных образовательных организаций:</w:t>
      </w:r>
    </w:p>
    <w:p w14:paraId="3A568F80" w14:textId="77777777" w:rsidR="00841D23" w:rsidRPr="00841D23" w:rsidRDefault="00841D23" w:rsidP="00841D23">
      <w:pPr>
        <w:ind w:firstLine="708"/>
        <w:rPr>
          <w:rFonts w:cs="Times New Roman"/>
          <w:szCs w:val="24"/>
        </w:rPr>
      </w:pPr>
      <w:r w:rsidRPr="00841D23">
        <w:rPr>
          <w:rFonts w:cs="Times New Roman"/>
          <w:szCs w:val="24"/>
        </w:rPr>
        <w:t>с работодателями города по реализации профориентационных мероприятий, участию в финансировании и организации учебных лабораторий, кабинетов,</w:t>
      </w:r>
      <w:r w:rsidRPr="00841D23">
        <w:t xml:space="preserve"> </w:t>
      </w:r>
      <w:r w:rsidRPr="00841D23">
        <w:rPr>
          <w:rFonts w:cs="Times New Roman"/>
          <w:szCs w:val="24"/>
        </w:rPr>
        <w:t>разработке проектов и прикладных исследований школьников на основе реальных задач работодателей;</w:t>
      </w:r>
    </w:p>
    <w:p w14:paraId="25CBE6A9" w14:textId="77777777" w:rsidR="00841D23" w:rsidRPr="00841D23" w:rsidRDefault="00841D23" w:rsidP="00BE1875">
      <w:pPr>
        <w:ind w:firstLine="708"/>
        <w:rPr>
          <w:rFonts w:cs="Times New Roman"/>
          <w:szCs w:val="24"/>
        </w:rPr>
      </w:pPr>
      <w:r w:rsidRPr="00841D23">
        <w:rPr>
          <w:rFonts w:cs="Times New Roman"/>
          <w:szCs w:val="24"/>
        </w:rPr>
        <w:t xml:space="preserve">с образовательными учреждениями среднего и высшего образования (в особенности с учреждениями городов Нижневартовск, Сургут, Ханты-Мансийск), региональными и федеральными образовательными центрами, </w:t>
      </w:r>
      <w:r w:rsidRPr="00BE1875">
        <w:rPr>
          <w:rFonts w:cs="Times New Roman"/>
          <w:szCs w:val="24"/>
        </w:rPr>
        <w:t>в том числе путем заключения соглашений по созданию университетских классов, центров консультаций по олимпиадам, образовательных лабораторий, участию школьников в университетских олимпиадах, тематических лекциях и мастер-классах.</w:t>
      </w:r>
    </w:p>
    <w:p w14:paraId="1A5CADF9" w14:textId="77777777" w:rsidR="00841D23" w:rsidRPr="00841D23" w:rsidRDefault="00841D23" w:rsidP="00BE1875">
      <w:pPr>
        <w:ind w:firstLine="720"/>
        <w:rPr>
          <w:rFonts w:cs="Times New Roman"/>
          <w:szCs w:val="24"/>
        </w:rPr>
      </w:pPr>
      <w:r w:rsidRPr="00BE1875">
        <w:rPr>
          <w:rFonts w:cs="Times New Roman"/>
          <w:szCs w:val="24"/>
        </w:rPr>
        <w:t xml:space="preserve">В рамках данной задачи также необходимо создание центра или школы креативных индустрий на базе муниципальных образовательных организаций или в качестве </w:t>
      </w:r>
      <w:r w:rsidRPr="00BE1875">
        <w:rPr>
          <w:rFonts w:cs="Times New Roman"/>
          <w:szCs w:val="24"/>
        </w:rPr>
        <w:lastRenderedPageBreak/>
        <w:t>самостоятельного образовательного центра по обучению творческим профессиям, в том числе и технической направленности.</w:t>
      </w:r>
    </w:p>
    <w:p w14:paraId="26F44FE2" w14:textId="77777777" w:rsidR="00841D23" w:rsidRPr="00841D23" w:rsidRDefault="00841D23" w:rsidP="00841D23">
      <w:pPr>
        <w:ind w:firstLine="720"/>
        <w:rPr>
          <w:rFonts w:cs="Times New Roman"/>
          <w:color w:val="000000" w:themeColor="text1"/>
          <w:szCs w:val="24"/>
        </w:rPr>
      </w:pPr>
      <w:r w:rsidRPr="00841D23">
        <w:rPr>
          <w:rFonts w:cs="Times New Roman"/>
          <w:color w:val="000000" w:themeColor="text1"/>
          <w:szCs w:val="24"/>
        </w:rPr>
        <w:t>Задача 4. Организация здоровьесберегающего образовательного процесса.</w:t>
      </w:r>
    </w:p>
    <w:p w14:paraId="05A96660" w14:textId="77777777" w:rsidR="00841D23" w:rsidRPr="00841D23" w:rsidRDefault="00841D23" w:rsidP="00841D23">
      <w:pPr>
        <w:rPr>
          <w:rFonts w:eastAsia="Times New Roman" w:cs="Times New Roman"/>
          <w:color w:val="000000" w:themeColor="text1"/>
          <w:szCs w:val="24"/>
          <w:lang w:eastAsia="ru-RU"/>
        </w:rPr>
      </w:pPr>
      <w:r w:rsidRPr="00841D23">
        <w:rPr>
          <w:rFonts w:cs="Times New Roman"/>
          <w:color w:val="000000" w:themeColor="text1"/>
          <w:szCs w:val="24"/>
        </w:rPr>
        <w:t xml:space="preserve">Данная задача будет решена путем применения здоровьесберегающих технологий в образовательных учреждениях. В первую очередь, это </w:t>
      </w:r>
      <w:r w:rsidRPr="00841D23">
        <w:rPr>
          <w:rFonts w:eastAsia="Times New Roman" w:cs="Times New Roman"/>
          <w:color w:val="000000" w:themeColor="text1"/>
          <w:szCs w:val="24"/>
          <w:lang w:eastAsia="ru-RU"/>
        </w:rPr>
        <w:t xml:space="preserve">обеспечение здоровой учебной среды для детей и педагогов, обеспечение в учреждениях эффективного образовательного процесса, предоставление питания школьникам на время их пребывания в учебном заведении; формирование культуры здоровья; обеспечение соответствующей подготовки педагогического состава, мониторинг состояния здоровья и психологического состояния учащихся. </w:t>
      </w:r>
    </w:p>
    <w:p w14:paraId="4EC9191C" w14:textId="5E71C0B3" w:rsidR="00841D23" w:rsidRPr="00841D23" w:rsidRDefault="00841D23" w:rsidP="001A066D">
      <w:pPr>
        <w:widowControl w:val="0"/>
        <w:autoSpaceDE w:val="0"/>
        <w:autoSpaceDN w:val="0"/>
        <w:ind w:firstLine="540"/>
        <w:rPr>
          <w:rFonts w:eastAsia="Times New Roman" w:cs="Times New Roman"/>
          <w:szCs w:val="20"/>
          <w:lang w:eastAsia="ru-RU"/>
        </w:rPr>
      </w:pPr>
      <w:r w:rsidRPr="00841D23">
        <w:rPr>
          <w:rFonts w:eastAsia="Times New Roman" w:cs="Times New Roman"/>
          <w:szCs w:val="20"/>
          <w:lang w:eastAsia="ru-RU"/>
        </w:rPr>
        <w:t>В области образов</w:t>
      </w:r>
      <w:r w:rsidR="00621996">
        <w:rPr>
          <w:rFonts w:eastAsia="Times New Roman" w:cs="Times New Roman"/>
          <w:szCs w:val="20"/>
          <w:lang w:eastAsia="ru-RU"/>
        </w:rPr>
        <w:t>ания реализация Стратегии - 2036</w:t>
      </w:r>
      <w:r w:rsidRPr="00841D23">
        <w:rPr>
          <w:rFonts w:eastAsia="Times New Roman" w:cs="Times New Roman"/>
          <w:szCs w:val="20"/>
          <w:lang w:eastAsia="ru-RU"/>
        </w:rPr>
        <w:t xml:space="preserve"> предусматривает достижение следующих показателей:</w:t>
      </w:r>
    </w:p>
    <w:p w14:paraId="13D535C5" w14:textId="77777777" w:rsidR="00841D23" w:rsidRPr="00841D23" w:rsidRDefault="00841D23" w:rsidP="001A066D">
      <w:pPr>
        <w:widowControl w:val="0"/>
        <w:autoSpaceDE w:val="0"/>
        <w:autoSpaceDN w:val="0"/>
        <w:ind w:firstLine="540"/>
        <w:rPr>
          <w:rFonts w:eastAsia="Times New Roman" w:cs="Times New Roman"/>
          <w:szCs w:val="20"/>
          <w:lang w:eastAsia="ru-RU"/>
        </w:rPr>
      </w:pPr>
      <w:r w:rsidRPr="00841D23">
        <w:rPr>
          <w:rFonts w:eastAsia="Times New Roman" w:cs="Times New Roman"/>
          <w:szCs w:val="20"/>
          <w:lang w:eastAsia="ru-RU"/>
        </w:rPr>
        <w:t>1. Доступность и охват дошкольного образования составит к 2036 году 100% для всех детей дошкольного возраста от актуального спроса на получение услуги дошкольного образования.</w:t>
      </w:r>
    </w:p>
    <w:p w14:paraId="757C7DEF" w14:textId="2C54B845" w:rsidR="00841D23" w:rsidRPr="00841D23" w:rsidRDefault="00841D23" w:rsidP="001A066D">
      <w:pPr>
        <w:widowControl w:val="0"/>
        <w:autoSpaceDE w:val="0"/>
        <w:autoSpaceDN w:val="0"/>
        <w:ind w:firstLine="540"/>
        <w:rPr>
          <w:rFonts w:eastAsia="Times New Roman" w:cs="Times New Roman"/>
          <w:szCs w:val="20"/>
          <w:lang w:eastAsia="ru-RU"/>
        </w:rPr>
      </w:pPr>
      <w:r w:rsidRPr="00841D23">
        <w:rPr>
          <w:rFonts w:eastAsia="Times New Roman" w:cs="Times New Roman"/>
          <w:szCs w:val="20"/>
          <w:lang w:eastAsia="ru-RU"/>
        </w:rPr>
        <w:t xml:space="preserve">2. Доля организаций, обеспечивающих доступ учеников к широкому спектру образовательных программ региона и страны в сетевой форме, составит в 2036 году </w:t>
      </w:r>
      <w:r w:rsidR="001A066D">
        <w:rPr>
          <w:rFonts w:eastAsia="Times New Roman" w:cs="Times New Roman"/>
          <w:szCs w:val="20"/>
          <w:lang w:eastAsia="ru-RU"/>
        </w:rPr>
        <w:t>100</w:t>
      </w:r>
      <w:r w:rsidR="00621996">
        <w:rPr>
          <w:rFonts w:eastAsia="Times New Roman" w:cs="Times New Roman"/>
          <w:szCs w:val="20"/>
          <w:lang w:eastAsia="ru-RU"/>
        </w:rPr>
        <w:t>%.</w:t>
      </w:r>
    </w:p>
    <w:p w14:paraId="262D00D4" w14:textId="77777777" w:rsidR="00841D23" w:rsidRPr="00841D23" w:rsidRDefault="00841D23" w:rsidP="00841D23">
      <w:pPr>
        <w:ind w:firstLine="720"/>
        <w:rPr>
          <w:rFonts w:cs="Times New Roman"/>
          <w:szCs w:val="24"/>
        </w:rPr>
      </w:pPr>
    </w:p>
    <w:p w14:paraId="2785805C" w14:textId="77777777" w:rsidR="00841D23" w:rsidRPr="00841D23" w:rsidRDefault="00841D23" w:rsidP="00841D23">
      <w:pPr>
        <w:keepNext/>
        <w:outlineLvl w:val="1"/>
        <w:rPr>
          <w:rFonts w:eastAsia="Batang" w:cs="Times New Roman"/>
          <w:b/>
          <w:bCs/>
          <w:szCs w:val="24"/>
          <w:lang w:eastAsia="ko-KR"/>
        </w:rPr>
      </w:pPr>
      <w:bookmarkStart w:id="182" w:name="_Toc404211560"/>
      <w:bookmarkStart w:id="183" w:name="_Toc404218194"/>
      <w:bookmarkStart w:id="184" w:name="_Toc406591413"/>
      <w:bookmarkStart w:id="185" w:name="_Toc410639528"/>
      <w:bookmarkStart w:id="186" w:name="_Toc5574823"/>
      <w:bookmarkStart w:id="187" w:name="_Toc152760939"/>
      <w:r w:rsidRPr="00841D23">
        <w:rPr>
          <w:rFonts w:eastAsia="Batang" w:cs="Times New Roman"/>
          <w:b/>
          <w:bCs/>
          <w:szCs w:val="24"/>
          <w:lang w:eastAsia="ko-KR"/>
        </w:rPr>
        <w:t>Цель 1.3. Развитие сферы культуры</w:t>
      </w:r>
      <w:bookmarkEnd w:id="182"/>
      <w:bookmarkEnd w:id="183"/>
      <w:bookmarkEnd w:id="184"/>
      <w:bookmarkEnd w:id="185"/>
      <w:bookmarkEnd w:id="186"/>
      <w:bookmarkEnd w:id="187"/>
    </w:p>
    <w:p w14:paraId="479A1DDE" w14:textId="77777777" w:rsidR="00841D23" w:rsidRPr="00841D23" w:rsidRDefault="00841D23" w:rsidP="00841D23">
      <w:pPr>
        <w:rPr>
          <w:lang w:eastAsia="ko-KR"/>
        </w:rPr>
      </w:pPr>
    </w:p>
    <w:p w14:paraId="7E789C52" w14:textId="03A3A0ED" w:rsidR="00841D23" w:rsidRPr="00841D23" w:rsidRDefault="00841D23" w:rsidP="00841D23">
      <w:pPr>
        <w:rPr>
          <w:rFonts w:cs="Times New Roman"/>
          <w:szCs w:val="24"/>
        </w:rPr>
      </w:pPr>
      <w:r w:rsidRPr="00841D23">
        <w:rPr>
          <w:rFonts w:cs="Times New Roman"/>
          <w:szCs w:val="24"/>
          <w:lang w:eastAsia="ko-KR"/>
        </w:rPr>
        <w:t xml:space="preserve">Развитие сферы культуры предполагает </w:t>
      </w:r>
      <w:r w:rsidRPr="00841D23">
        <w:rPr>
          <w:rFonts w:cs="Times New Roman"/>
          <w:szCs w:val="24"/>
        </w:rPr>
        <w:t>укрепление единого культурного пространства, создание комфортных условий и равных возможностей доступа населения к культурным ценностям, цифровым ресурсам, самореализации и раскрытия таланта каждого жителя города, сохранение культурной самобытности.</w:t>
      </w:r>
    </w:p>
    <w:p w14:paraId="7411EB59" w14:textId="77777777" w:rsidR="00841D23" w:rsidRPr="00841D23" w:rsidRDefault="00841D23" w:rsidP="00841D23">
      <w:pPr>
        <w:rPr>
          <w:rFonts w:cs="Times New Roman"/>
          <w:szCs w:val="24"/>
          <w:lang w:eastAsia="ko-KR"/>
        </w:rPr>
      </w:pPr>
      <w:r w:rsidRPr="00841D23">
        <w:rPr>
          <w:rFonts w:cs="Times New Roman"/>
          <w:szCs w:val="24"/>
        </w:rPr>
        <w:t>Развитие культуры предполагает решение следующих задач:</w:t>
      </w:r>
    </w:p>
    <w:p w14:paraId="6E7EB562" w14:textId="77777777" w:rsidR="00841D23" w:rsidRPr="00841D23" w:rsidRDefault="00841D23" w:rsidP="007473DD">
      <w:pPr>
        <w:shd w:val="clear" w:color="auto" w:fill="FFFFFF" w:themeFill="background1"/>
        <w:ind w:firstLine="708"/>
        <w:rPr>
          <w:rFonts w:cs="Times New Roman"/>
          <w:szCs w:val="24"/>
        </w:rPr>
      </w:pPr>
      <w:r w:rsidRPr="00841D23">
        <w:rPr>
          <w:rFonts w:cs="Times New Roman"/>
          <w:szCs w:val="24"/>
        </w:rPr>
        <w:t xml:space="preserve">Задача 1. Формирование положительного имиджа и привлекательности города, как территории культурно-исторических, познавательных и событийных мероприятий. </w:t>
      </w:r>
    </w:p>
    <w:p w14:paraId="0E015AC7" w14:textId="77777777" w:rsidR="00841D23" w:rsidRPr="00841D23" w:rsidRDefault="00841D23" w:rsidP="00841D23">
      <w:pPr>
        <w:ind w:firstLine="708"/>
        <w:rPr>
          <w:rFonts w:cs="Times New Roman"/>
          <w:szCs w:val="24"/>
        </w:rPr>
      </w:pPr>
      <w:r w:rsidRPr="00841D23">
        <w:rPr>
          <w:rFonts w:cs="Times New Roman"/>
          <w:szCs w:val="24"/>
        </w:rPr>
        <w:t>Решению данной задачи будут способствовать:</w:t>
      </w:r>
    </w:p>
    <w:p w14:paraId="6504469A" w14:textId="77777777" w:rsidR="00841D23" w:rsidRPr="00841D23" w:rsidRDefault="00841D23" w:rsidP="00841D23">
      <w:pPr>
        <w:ind w:firstLine="708"/>
        <w:rPr>
          <w:rFonts w:cs="Times New Roman"/>
          <w:szCs w:val="24"/>
        </w:rPr>
      </w:pPr>
      <w:r w:rsidRPr="00841D23">
        <w:rPr>
          <w:rFonts w:cs="Times New Roman"/>
          <w:szCs w:val="24"/>
        </w:rPr>
        <w:t xml:space="preserve">проведение на территории города и (или) участие в мероприятиях, способствующих развитию системы межмуниципального и всероссийского сотрудничества города Мегиона в сфере культуры; </w:t>
      </w:r>
    </w:p>
    <w:p w14:paraId="701578A1" w14:textId="77777777" w:rsidR="00841D23" w:rsidRPr="00841D23" w:rsidRDefault="00841D23" w:rsidP="00841D23">
      <w:pPr>
        <w:ind w:firstLine="708"/>
        <w:rPr>
          <w:rFonts w:cs="Times New Roman"/>
          <w:szCs w:val="24"/>
        </w:rPr>
      </w:pPr>
      <w:r w:rsidRPr="00841D23">
        <w:rPr>
          <w:rFonts w:cs="Times New Roman"/>
          <w:szCs w:val="24"/>
        </w:rPr>
        <w:t>проведение мероприятий, способствующих увековечению памяти выдающихся личностей и знаменательных событий для города Мегиона;</w:t>
      </w:r>
    </w:p>
    <w:p w14:paraId="02C1ADE8" w14:textId="77777777" w:rsidR="00841D23" w:rsidRPr="00841D23" w:rsidRDefault="00841D23" w:rsidP="00841D23">
      <w:pPr>
        <w:ind w:firstLine="708"/>
        <w:rPr>
          <w:rFonts w:cs="Times New Roman"/>
          <w:szCs w:val="24"/>
        </w:rPr>
      </w:pPr>
      <w:r w:rsidRPr="00841D23">
        <w:rPr>
          <w:rFonts w:cs="Times New Roman"/>
          <w:szCs w:val="24"/>
        </w:rPr>
        <w:t>сохранение и популяризация традиционной культуры коренных малочисленных народов Севера через проведение культурно-массовых мероприятий, тематических выставок, направленных на популяризацию культуры и традиций коренных малочисленных народов Севера. Поддержка развития народных художественных промыслов коренных малочисленных народов Севера, деятельности фольклорных, творческих коллективов, клубных фольклорных формирований коренных малочисленных народов Севера;</w:t>
      </w:r>
    </w:p>
    <w:p w14:paraId="5B3942AB" w14:textId="77777777" w:rsidR="00841D23" w:rsidRPr="00841D23" w:rsidRDefault="00841D23" w:rsidP="00841D23">
      <w:pPr>
        <w:ind w:firstLine="708"/>
        <w:rPr>
          <w:rFonts w:eastAsia="Calibri" w:cs="Times New Roman"/>
          <w:szCs w:val="24"/>
          <w:lang w:eastAsia="ru-RU"/>
        </w:rPr>
      </w:pPr>
      <w:r w:rsidRPr="00841D23">
        <w:rPr>
          <w:rFonts w:cs="Times New Roman"/>
          <w:szCs w:val="24"/>
        </w:rPr>
        <w:t>сохранение и реставрация объектов историко-культурного наследия, использование достопримечательных мест, создание из них событийных мероприятий, активных экспозиций;</w:t>
      </w:r>
    </w:p>
    <w:p w14:paraId="3EBF8C77" w14:textId="77777777" w:rsidR="00841D23" w:rsidRPr="00841D23" w:rsidRDefault="00841D23" w:rsidP="00841D23">
      <w:pPr>
        <w:ind w:firstLine="708"/>
        <w:rPr>
          <w:rFonts w:cs="Times New Roman"/>
          <w:szCs w:val="24"/>
        </w:rPr>
      </w:pPr>
      <w:r w:rsidRPr="00621996">
        <w:rPr>
          <w:rFonts w:eastAsia="Calibri" w:cs="Times New Roman"/>
          <w:szCs w:val="24"/>
          <w:lang w:eastAsia="ru-RU"/>
        </w:rPr>
        <w:t>р</w:t>
      </w:r>
      <w:r w:rsidRPr="00621996">
        <w:rPr>
          <w:rFonts w:cs="Times New Roman"/>
          <w:bCs/>
          <w:szCs w:val="24"/>
        </w:rPr>
        <w:t>аз</w:t>
      </w:r>
      <w:r w:rsidRPr="00841D23">
        <w:rPr>
          <w:rFonts w:cs="Times New Roman"/>
          <w:bCs/>
          <w:szCs w:val="24"/>
        </w:rPr>
        <w:t>витие культурно-познавательного и событийного туризма.</w:t>
      </w:r>
    </w:p>
    <w:p w14:paraId="557C82C0" w14:textId="77777777" w:rsidR="00841D23" w:rsidRPr="00841D23" w:rsidRDefault="00841D23" w:rsidP="00841D23">
      <w:pPr>
        <w:ind w:firstLine="708"/>
        <w:rPr>
          <w:rFonts w:cs="Times New Roman"/>
          <w:szCs w:val="24"/>
        </w:rPr>
      </w:pPr>
    </w:p>
    <w:p w14:paraId="24B0F191" w14:textId="77777777" w:rsidR="00841D23" w:rsidRPr="00841D23" w:rsidRDefault="00841D23" w:rsidP="00841D23">
      <w:pPr>
        <w:ind w:firstLine="708"/>
        <w:rPr>
          <w:rFonts w:cs="Times New Roman"/>
          <w:szCs w:val="24"/>
        </w:rPr>
      </w:pPr>
      <w:r w:rsidRPr="00841D23">
        <w:rPr>
          <w:rFonts w:cs="Times New Roman"/>
          <w:szCs w:val="24"/>
        </w:rPr>
        <w:t>Задача 2. Создание условий для организации досуга и обеспечения жителей города Мегиона услугами учреждений в сфере культуры (в том числе библиотек, музея, театра, дворца искусств, муниципальных образовательных организаций в сфере культуры).</w:t>
      </w:r>
    </w:p>
    <w:p w14:paraId="33301E25" w14:textId="77777777" w:rsidR="00841D23" w:rsidRPr="00841D23" w:rsidRDefault="00841D23" w:rsidP="00841D23">
      <w:pPr>
        <w:ind w:firstLine="708"/>
        <w:rPr>
          <w:rFonts w:cs="Times New Roman"/>
          <w:szCs w:val="24"/>
        </w:rPr>
      </w:pPr>
      <w:r w:rsidRPr="00841D23">
        <w:rPr>
          <w:rFonts w:cs="Times New Roman"/>
          <w:szCs w:val="24"/>
        </w:rPr>
        <w:t>Решению данной задачи будут способствовать:</w:t>
      </w:r>
    </w:p>
    <w:p w14:paraId="58013C72" w14:textId="77777777" w:rsidR="00841D23" w:rsidRPr="00841D23" w:rsidRDefault="00841D23" w:rsidP="00841D23">
      <w:pPr>
        <w:ind w:firstLine="708"/>
        <w:rPr>
          <w:rFonts w:cs="Times New Roman"/>
          <w:szCs w:val="24"/>
        </w:rPr>
      </w:pPr>
      <w:r w:rsidRPr="00841D23">
        <w:rPr>
          <w:rFonts w:cs="Times New Roman"/>
          <w:szCs w:val="24"/>
        </w:rPr>
        <w:t>расширение целевой аудитории и повышение клиентоориентированности муниципального музея, театра, дворца искусств, библиотек;</w:t>
      </w:r>
    </w:p>
    <w:p w14:paraId="4278B46F" w14:textId="77777777" w:rsidR="00841D23" w:rsidRPr="00841D23" w:rsidRDefault="00841D23" w:rsidP="00841D23">
      <w:pPr>
        <w:ind w:firstLine="708"/>
        <w:rPr>
          <w:rFonts w:cs="Times New Roman"/>
          <w:szCs w:val="24"/>
        </w:rPr>
      </w:pPr>
      <w:r w:rsidRPr="00841D23">
        <w:rPr>
          <w:rFonts w:cs="Times New Roman"/>
          <w:szCs w:val="24"/>
        </w:rPr>
        <w:t xml:space="preserve">развитие муниципальных библиотек, обеспечивающих свободный и равный доступ для разных социально-демографических групп; </w:t>
      </w:r>
    </w:p>
    <w:p w14:paraId="2BAEEA0E" w14:textId="77777777" w:rsidR="00841D23" w:rsidRPr="00841D23" w:rsidRDefault="00841D23" w:rsidP="00841D23">
      <w:pPr>
        <w:ind w:firstLine="708"/>
        <w:rPr>
          <w:rFonts w:cs="Times New Roman"/>
          <w:szCs w:val="24"/>
        </w:rPr>
      </w:pPr>
      <w:r w:rsidRPr="00841D23">
        <w:rPr>
          <w:rFonts w:cs="Times New Roman"/>
          <w:szCs w:val="24"/>
        </w:rPr>
        <w:t>строительство, реконструкция и ремонт муниципальных учреждений в сфере культуры;</w:t>
      </w:r>
    </w:p>
    <w:p w14:paraId="7055EBDB" w14:textId="77777777" w:rsidR="00841D23" w:rsidRPr="00841D23" w:rsidRDefault="00841D23" w:rsidP="00841D23">
      <w:pPr>
        <w:ind w:firstLine="708"/>
        <w:rPr>
          <w:rFonts w:cs="Times New Roman"/>
          <w:szCs w:val="24"/>
        </w:rPr>
      </w:pPr>
      <w:r w:rsidRPr="00841D23">
        <w:rPr>
          <w:rFonts w:cs="Times New Roman"/>
          <w:szCs w:val="24"/>
        </w:rPr>
        <w:lastRenderedPageBreak/>
        <w:t xml:space="preserve"> материально-техническое оснащение муниципальных учреждений в сфере культуры, обеспечение доступа к цифровым фондам библиотек и музеев муниципального, регионального и федерального уровня;</w:t>
      </w:r>
    </w:p>
    <w:p w14:paraId="2B46296B" w14:textId="77777777" w:rsidR="00841D23" w:rsidRPr="00841D23" w:rsidRDefault="00841D23" w:rsidP="00841D23">
      <w:pPr>
        <w:ind w:firstLine="708"/>
        <w:rPr>
          <w:rFonts w:cs="Times New Roman"/>
          <w:szCs w:val="24"/>
        </w:rPr>
      </w:pPr>
      <w:r w:rsidRPr="00841D23">
        <w:rPr>
          <w:rFonts w:cs="Times New Roman"/>
          <w:szCs w:val="24"/>
        </w:rPr>
        <w:t>создание условий для развития творческих (креативных) индустрий и реализации творческих инициатив;</w:t>
      </w:r>
    </w:p>
    <w:p w14:paraId="3DAFC743" w14:textId="77777777" w:rsidR="00841D23" w:rsidRPr="00841D23" w:rsidRDefault="00841D23" w:rsidP="00841D23">
      <w:pPr>
        <w:ind w:firstLine="708"/>
        <w:rPr>
          <w:rFonts w:cs="Times New Roman"/>
          <w:szCs w:val="24"/>
        </w:rPr>
      </w:pPr>
      <w:r w:rsidRPr="00841D23">
        <w:rPr>
          <w:rFonts w:cs="Times New Roman"/>
          <w:szCs w:val="24"/>
        </w:rPr>
        <w:t>внедрение цифровых технологий, автоматизированных информационных систем управления организаций культуры, перевод предоставления услуг в цифровой вид;</w:t>
      </w:r>
    </w:p>
    <w:p w14:paraId="1B7C2391" w14:textId="77777777" w:rsidR="00841D23" w:rsidRPr="00841D23" w:rsidRDefault="00841D23" w:rsidP="00841D23">
      <w:pPr>
        <w:ind w:firstLine="708"/>
        <w:rPr>
          <w:rFonts w:cs="Times New Roman"/>
          <w:szCs w:val="24"/>
        </w:rPr>
      </w:pPr>
      <w:r w:rsidRPr="00841D23">
        <w:rPr>
          <w:rFonts w:cs="Times New Roman"/>
          <w:szCs w:val="24"/>
        </w:rPr>
        <w:t>повышение кадрового потенциала учреждений культуры, в том числе путем мотивации талантливых и одаренных детей к профессиональной деятельности в сфере искусства.</w:t>
      </w:r>
    </w:p>
    <w:p w14:paraId="046D3D6F" w14:textId="77777777" w:rsidR="00841D23" w:rsidRPr="00841D23" w:rsidRDefault="00841D23" w:rsidP="00841D23">
      <w:pPr>
        <w:ind w:firstLine="708"/>
        <w:rPr>
          <w:rFonts w:cs="Times New Roman"/>
          <w:szCs w:val="24"/>
        </w:rPr>
      </w:pPr>
    </w:p>
    <w:p w14:paraId="6DDA70F0" w14:textId="77777777" w:rsidR="00841D23" w:rsidRPr="00841D23" w:rsidRDefault="00841D23" w:rsidP="00841D23">
      <w:pPr>
        <w:ind w:firstLine="708"/>
        <w:rPr>
          <w:rFonts w:cs="Times New Roman"/>
          <w:szCs w:val="24"/>
        </w:rPr>
      </w:pPr>
      <w:r w:rsidRPr="00841D23">
        <w:rPr>
          <w:rFonts w:cs="Times New Roman"/>
          <w:szCs w:val="24"/>
        </w:rPr>
        <w:t xml:space="preserve"> Задача 3. Формирование системы выявления и поддержки одаренных детей и талантливой молодежи в городе Мегионе в сфере культуры. </w:t>
      </w:r>
    </w:p>
    <w:p w14:paraId="702B8811" w14:textId="77777777" w:rsidR="00841D23" w:rsidRPr="00841D23" w:rsidRDefault="00841D23" w:rsidP="00841D23">
      <w:pPr>
        <w:ind w:firstLine="708"/>
        <w:rPr>
          <w:rFonts w:cs="Times New Roman"/>
          <w:szCs w:val="24"/>
        </w:rPr>
      </w:pPr>
      <w:r w:rsidRPr="00841D23">
        <w:rPr>
          <w:rFonts w:cs="Times New Roman"/>
          <w:szCs w:val="24"/>
        </w:rPr>
        <w:t>Решению данной задачи будут способствовать:</w:t>
      </w:r>
    </w:p>
    <w:p w14:paraId="510FEF22" w14:textId="77777777" w:rsidR="00841D23" w:rsidRPr="00841D23" w:rsidRDefault="00841D23" w:rsidP="00841D23">
      <w:pPr>
        <w:ind w:firstLine="708"/>
        <w:rPr>
          <w:rFonts w:cs="Times New Roman"/>
          <w:szCs w:val="24"/>
        </w:rPr>
      </w:pPr>
      <w:r w:rsidRPr="00841D23">
        <w:rPr>
          <w:rFonts w:cs="Times New Roman"/>
          <w:szCs w:val="24"/>
        </w:rPr>
        <w:t>сохранение, укрепление и развитие системы учреждений дополнительного образования, реализующих образовательные программы в области искусств;</w:t>
      </w:r>
    </w:p>
    <w:p w14:paraId="6B55C809" w14:textId="77777777" w:rsidR="00841D23" w:rsidRPr="00841D23" w:rsidRDefault="00841D23" w:rsidP="00841D23">
      <w:pPr>
        <w:ind w:firstLine="708"/>
        <w:rPr>
          <w:rFonts w:cs="Times New Roman"/>
          <w:szCs w:val="24"/>
        </w:rPr>
      </w:pPr>
      <w:r w:rsidRPr="00841D23">
        <w:rPr>
          <w:rFonts w:cs="Times New Roman"/>
          <w:szCs w:val="24"/>
        </w:rPr>
        <w:t>повышение вариативности дополнительного образования детей;</w:t>
      </w:r>
    </w:p>
    <w:p w14:paraId="54E7F58F" w14:textId="77777777" w:rsidR="00841D23" w:rsidRPr="00841D23" w:rsidRDefault="00841D23" w:rsidP="00841D23">
      <w:pPr>
        <w:ind w:firstLine="708"/>
        <w:rPr>
          <w:rFonts w:cs="Times New Roman"/>
          <w:szCs w:val="24"/>
          <w:lang w:eastAsia="ko-KR"/>
        </w:rPr>
      </w:pPr>
      <w:r w:rsidRPr="00841D23">
        <w:rPr>
          <w:rFonts w:cs="Times New Roman"/>
          <w:szCs w:val="24"/>
        </w:rPr>
        <w:t>проведение конкурсов, семинаров, конференций, фестивалей, выставок и других мероприятий, направленных на выявление одаренных детей и талантливой молодежи.</w:t>
      </w:r>
    </w:p>
    <w:p w14:paraId="61C44531" w14:textId="63E98988" w:rsidR="00841D23" w:rsidRPr="00841D23" w:rsidRDefault="00841D23" w:rsidP="001A066D">
      <w:pPr>
        <w:widowControl w:val="0"/>
        <w:autoSpaceDE w:val="0"/>
        <w:autoSpaceDN w:val="0"/>
        <w:spacing w:before="240"/>
        <w:ind w:firstLine="540"/>
        <w:rPr>
          <w:rFonts w:eastAsia="Times New Roman" w:cs="Times New Roman"/>
          <w:szCs w:val="24"/>
          <w:lang w:eastAsia="ru-RU"/>
        </w:rPr>
      </w:pPr>
      <w:r w:rsidRPr="00841D23">
        <w:rPr>
          <w:rFonts w:eastAsia="Times New Roman" w:cs="Times New Roman"/>
          <w:szCs w:val="24"/>
          <w:lang w:eastAsia="ru-RU"/>
        </w:rPr>
        <w:t>Реализация Стратегии - 20</w:t>
      </w:r>
      <w:r w:rsidR="007473DD">
        <w:rPr>
          <w:rFonts w:eastAsia="Times New Roman" w:cs="Times New Roman"/>
          <w:szCs w:val="24"/>
          <w:lang w:eastAsia="ru-RU"/>
        </w:rPr>
        <w:t>36</w:t>
      </w:r>
      <w:r w:rsidRPr="00841D23">
        <w:rPr>
          <w:rFonts w:eastAsia="Times New Roman" w:cs="Times New Roman"/>
          <w:szCs w:val="24"/>
          <w:lang w:eastAsia="ru-RU"/>
        </w:rPr>
        <w:t xml:space="preserve"> в сфере культуры предполагает достижение целевых ориентиров к 20</w:t>
      </w:r>
      <w:r w:rsidR="007473DD">
        <w:rPr>
          <w:rFonts w:eastAsia="Times New Roman" w:cs="Times New Roman"/>
          <w:szCs w:val="24"/>
          <w:lang w:eastAsia="ru-RU"/>
        </w:rPr>
        <w:t>36</w:t>
      </w:r>
      <w:r w:rsidRPr="00841D23">
        <w:rPr>
          <w:rFonts w:eastAsia="Times New Roman" w:cs="Times New Roman"/>
          <w:szCs w:val="24"/>
          <w:lang w:eastAsia="ru-RU"/>
        </w:rPr>
        <w:t xml:space="preserve"> году:</w:t>
      </w:r>
    </w:p>
    <w:p w14:paraId="419F4543" w14:textId="39C998B2" w:rsidR="00841D23" w:rsidRPr="00841D23" w:rsidRDefault="00841D23" w:rsidP="001A066D">
      <w:pPr>
        <w:ind w:firstLine="851"/>
        <w:rPr>
          <w:rFonts w:cs="Times New Roman"/>
          <w:szCs w:val="24"/>
          <w:lang w:eastAsia="ko-KR"/>
        </w:rPr>
      </w:pPr>
      <w:r w:rsidRPr="00841D23">
        <w:rPr>
          <w:rFonts w:cs="Times New Roman"/>
          <w:szCs w:val="24"/>
        </w:rPr>
        <w:t xml:space="preserve">1. Увеличение числа посещений культурных мероприятий до </w:t>
      </w:r>
      <w:r w:rsidR="001A066D">
        <w:rPr>
          <w:rFonts w:cs="Times New Roman"/>
          <w:szCs w:val="24"/>
        </w:rPr>
        <w:t xml:space="preserve">1118 </w:t>
      </w:r>
      <w:r w:rsidR="007473DD">
        <w:rPr>
          <w:rFonts w:cs="Times New Roman"/>
          <w:szCs w:val="24"/>
        </w:rPr>
        <w:t>тыс. единиц в 2036 году.</w:t>
      </w:r>
    </w:p>
    <w:p w14:paraId="1630FABA" w14:textId="77777777" w:rsidR="00841D23" w:rsidRPr="00841D23" w:rsidRDefault="00841D23" w:rsidP="00841D23">
      <w:pPr>
        <w:keepNext/>
        <w:outlineLvl w:val="1"/>
        <w:rPr>
          <w:rFonts w:eastAsia="Batang" w:cs="Times New Roman"/>
          <w:b/>
          <w:bCs/>
          <w:szCs w:val="24"/>
          <w:lang w:eastAsia="ko-KR"/>
        </w:rPr>
      </w:pPr>
      <w:bookmarkStart w:id="188" w:name="_Toc406591415"/>
      <w:bookmarkStart w:id="189" w:name="_Toc410639530"/>
      <w:bookmarkStart w:id="190" w:name="_Toc5574825"/>
      <w:bookmarkStart w:id="191" w:name="_Toc152760940"/>
      <w:r w:rsidRPr="00841D23">
        <w:rPr>
          <w:rFonts w:eastAsia="Batang" w:cs="Times New Roman"/>
          <w:b/>
          <w:bCs/>
          <w:szCs w:val="24"/>
          <w:lang w:eastAsia="ko-KR"/>
        </w:rPr>
        <w:t xml:space="preserve">Цель 1.4. Развитие физической культуры </w:t>
      </w:r>
      <w:bookmarkEnd w:id="188"/>
      <w:bookmarkEnd w:id="189"/>
      <w:bookmarkEnd w:id="190"/>
      <w:r w:rsidRPr="00841D23">
        <w:rPr>
          <w:rFonts w:eastAsia="Batang" w:cs="Times New Roman"/>
          <w:b/>
          <w:bCs/>
          <w:szCs w:val="24"/>
          <w:lang w:eastAsia="ko-KR"/>
        </w:rPr>
        <w:t>и спорта</w:t>
      </w:r>
      <w:bookmarkEnd w:id="191"/>
    </w:p>
    <w:p w14:paraId="700F6DCF" w14:textId="77777777" w:rsidR="00841D23" w:rsidRPr="00841D23" w:rsidRDefault="00841D23" w:rsidP="00841D23">
      <w:pPr>
        <w:ind w:firstLine="720"/>
        <w:rPr>
          <w:rFonts w:cs="Times New Roman"/>
          <w:szCs w:val="24"/>
        </w:rPr>
      </w:pPr>
    </w:p>
    <w:p w14:paraId="1AF49FE7" w14:textId="77777777" w:rsidR="00841D23" w:rsidRPr="00841D23" w:rsidRDefault="00841D23" w:rsidP="00841D23">
      <w:pPr>
        <w:ind w:firstLine="720"/>
        <w:rPr>
          <w:rFonts w:cs="Times New Roman"/>
          <w:szCs w:val="24"/>
        </w:rPr>
      </w:pPr>
      <w:r w:rsidRPr="00841D23">
        <w:rPr>
          <w:rFonts w:cs="Times New Roman"/>
          <w:szCs w:val="24"/>
        </w:rPr>
        <w:t>Целью развития физической культуры и спорта на территории города Мегиона является создание обеспечение для всех категорий и групп населения условий для систематических занятий физической культурой и спортом, организация и проведение на территории города массовых физкультурно-спортивных мероприятий, воспитание конкурентоспособных спортсменов для участия в соревнованиях различного уровня. Для достижения этой цели необходимо достичь решения следующих задач.</w:t>
      </w:r>
    </w:p>
    <w:p w14:paraId="35A72494" w14:textId="77777777" w:rsidR="00841D23" w:rsidRPr="00841D23" w:rsidRDefault="00841D23" w:rsidP="00841D23">
      <w:pPr>
        <w:ind w:firstLine="720"/>
        <w:rPr>
          <w:rFonts w:cs="Times New Roman"/>
          <w:szCs w:val="24"/>
        </w:rPr>
      </w:pPr>
      <w:r w:rsidRPr="00841D23">
        <w:rPr>
          <w:rFonts w:cs="Times New Roman"/>
          <w:szCs w:val="24"/>
        </w:rPr>
        <w:t xml:space="preserve">Задача 1. Вовлечение населения города в систематические занятия физической культурой и спортом. </w:t>
      </w:r>
    </w:p>
    <w:p w14:paraId="68331C6D" w14:textId="77777777" w:rsidR="00841D23" w:rsidRPr="00841D23" w:rsidRDefault="00841D23" w:rsidP="00841D23">
      <w:pPr>
        <w:ind w:firstLine="720"/>
        <w:rPr>
          <w:rFonts w:cs="Times New Roman"/>
          <w:szCs w:val="24"/>
        </w:rPr>
      </w:pPr>
      <w:r w:rsidRPr="00841D23">
        <w:rPr>
          <w:rFonts w:cs="Times New Roman"/>
          <w:szCs w:val="24"/>
        </w:rPr>
        <w:t>Решение данной задачи включает в себя:</w:t>
      </w:r>
    </w:p>
    <w:p w14:paraId="0BD67990" w14:textId="77777777" w:rsidR="00841D23" w:rsidRPr="00841D23" w:rsidRDefault="00841D23" w:rsidP="00841D23">
      <w:pPr>
        <w:ind w:firstLine="720"/>
        <w:rPr>
          <w:rFonts w:cs="Times New Roman"/>
          <w:szCs w:val="24"/>
        </w:rPr>
      </w:pPr>
      <w:r w:rsidRPr="00841D23">
        <w:rPr>
          <w:rFonts w:cs="Times New Roman"/>
          <w:szCs w:val="24"/>
        </w:rPr>
        <w:t>позиционирование города Мегиона как площадки для проведения межмуниципальных и региональных спортивных мероприятий (соревнований);</w:t>
      </w:r>
    </w:p>
    <w:p w14:paraId="3E02355F" w14:textId="77777777" w:rsidR="00841D23" w:rsidRPr="00841D23" w:rsidRDefault="00841D23" w:rsidP="00841D23">
      <w:pPr>
        <w:ind w:firstLine="720"/>
        <w:rPr>
          <w:rFonts w:cs="Times New Roman"/>
          <w:szCs w:val="24"/>
        </w:rPr>
      </w:pPr>
      <w:r w:rsidRPr="00841D23">
        <w:rPr>
          <w:rFonts w:cs="Times New Roman"/>
          <w:szCs w:val="24"/>
        </w:rPr>
        <w:t>создание условий, обеспечивающих равные возможности жителям для систематических занятий физической культурой и спортом, в том числе развитие инфраструктуры физической культуры и спорта путем строительства и реконструкции объектов в сфере физической культуры и спорта, приобретение основных средств, спортивного и иного оборудования, экипировки и инвентаря;</w:t>
      </w:r>
    </w:p>
    <w:p w14:paraId="75C64FDB" w14:textId="77777777" w:rsidR="00841D23" w:rsidRPr="00841D23" w:rsidRDefault="00841D23" w:rsidP="00841D23">
      <w:pPr>
        <w:ind w:firstLine="720"/>
        <w:rPr>
          <w:rFonts w:cs="Times New Roman"/>
          <w:szCs w:val="24"/>
        </w:rPr>
      </w:pPr>
      <w:r w:rsidRPr="00841D23">
        <w:rPr>
          <w:rFonts w:cs="Times New Roman"/>
          <w:szCs w:val="24"/>
        </w:rPr>
        <w:t>устройство многофункциональных, универсальных и иных спортивных площадок;</w:t>
      </w:r>
    </w:p>
    <w:p w14:paraId="53F2764D" w14:textId="77777777" w:rsidR="00841D23" w:rsidRPr="00841D23" w:rsidRDefault="00841D23" w:rsidP="00841D23">
      <w:pPr>
        <w:ind w:firstLine="720"/>
        <w:rPr>
          <w:rFonts w:cs="Times New Roman"/>
          <w:szCs w:val="24"/>
        </w:rPr>
      </w:pPr>
      <w:r w:rsidRPr="00841D23">
        <w:rPr>
          <w:rFonts w:cs="Times New Roman"/>
          <w:szCs w:val="24"/>
        </w:rPr>
        <w:t>реализация на территории города Мегиона федерального проекта «Спорт – норма жизни» национального проекта «Демография», в том числе обеспечение условий для реализации Всероссийского физкультурно-спортивного комплекса «Готов к труду и обороне»;</w:t>
      </w:r>
    </w:p>
    <w:p w14:paraId="17B13779" w14:textId="77777777" w:rsidR="00841D23" w:rsidRPr="00841D23" w:rsidRDefault="00841D23" w:rsidP="00841D23">
      <w:pPr>
        <w:ind w:firstLine="720"/>
        <w:rPr>
          <w:rFonts w:cs="Times New Roman"/>
          <w:szCs w:val="24"/>
        </w:rPr>
      </w:pPr>
      <w:r w:rsidRPr="00841D23">
        <w:rPr>
          <w:rFonts w:cs="Times New Roman"/>
          <w:szCs w:val="24"/>
        </w:rPr>
        <w:t xml:space="preserve"> реализация муниципальной программы развития физической культуры и спорта, в том числе по работе с детьми и молодежью;</w:t>
      </w:r>
    </w:p>
    <w:p w14:paraId="04A9EC16" w14:textId="77777777" w:rsidR="00841D23" w:rsidRPr="00841D23" w:rsidRDefault="00841D23" w:rsidP="00841D23">
      <w:pPr>
        <w:ind w:firstLine="720"/>
        <w:rPr>
          <w:rFonts w:cs="Times New Roman"/>
          <w:szCs w:val="24"/>
        </w:rPr>
      </w:pPr>
      <w:r w:rsidRPr="00841D23">
        <w:rPr>
          <w:rFonts w:cs="Times New Roman"/>
          <w:szCs w:val="24"/>
        </w:rPr>
        <w:t xml:space="preserve"> популяризация физической культуры и спорта среди различных групп населения, в том числе организация и проведение физкультурных и спортивных мероприятий различного уровня;</w:t>
      </w:r>
    </w:p>
    <w:p w14:paraId="05D2B447" w14:textId="77777777" w:rsidR="00841D23" w:rsidRPr="00841D23" w:rsidRDefault="00841D23" w:rsidP="00841D23">
      <w:pPr>
        <w:ind w:firstLine="720"/>
        <w:rPr>
          <w:rFonts w:cs="Times New Roman"/>
          <w:szCs w:val="24"/>
        </w:rPr>
      </w:pPr>
      <w:r w:rsidRPr="00841D23">
        <w:rPr>
          <w:rFonts w:cs="Times New Roman"/>
          <w:szCs w:val="24"/>
        </w:rPr>
        <w:lastRenderedPageBreak/>
        <w:t>создание возможностей для самореализации и развития способностей граждан в сфере физической культуры и спорта за счет обеспечения разнообразия форм организации физкультурно-спортивной работы для всех категорий и групп населения;</w:t>
      </w:r>
    </w:p>
    <w:p w14:paraId="7F5AC8AD" w14:textId="77777777" w:rsidR="00841D23" w:rsidRPr="00841D23" w:rsidRDefault="00841D23" w:rsidP="00841D23">
      <w:pPr>
        <w:ind w:firstLine="720"/>
        <w:rPr>
          <w:rFonts w:cs="Times New Roman"/>
          <w:szCs w:val="24"/>
        </w:rPr>
      </w:pPr>
      <w:r w:rsidRPr="00841D23">
        <w:rPr>
          <w:rFonts w:cs="Times New Roman"/>
          <w:szCs w:val="24"/>
        </w:rPr>
        <w:t>создание условий для занятий адаптивной физической культурой и спортом;</w:t>
      </w:r>
    </w:p>
    <w:p w14:paraId="58D1A096" w14:textId="77777777" w:rsidR="00841D23" w:rsidRPr="00841D23" w:rsidRDefault="00841D23" w:rsidP="00841D23">
      <w:pPr>
        <w:ind w:firstLine="720"/>
        <w:rPr>
          <w:rFonts w:cs="Times New Roman"/>
          <w:szCs w:val="24"/>
        </w:rPr>
      </w:pPr>
      <w:r w:rsidRPr="00841D23">
        <w:rPr>
          <w:rFonts w:cs="Times New Roman"/>
          <w:szCs w:val="24"/>
        </w:rPr>
        <w:t>развитие зимних и экстремальных видов спорта, специфических для условий Севера;</w:t>
      </w:r>
    </w:p>
    <w:p w14:paraId="7D0A918D" w14:textId="77777777" w:rsidR="00841D23" w:rsidRPr="00841D23" w:rsidRDefault="00841D23" w:rsidP="00841D23">
      <w:pPr>
        <w:ind w:firstLine="720"/>
        <w:rPr>
          <w:rFonts w:cs="Times New Roman"/>
          <w:szCs w:val="24"/>
        </w:rPr>
      </w:pPr>
      <w:r w:rsidRPr="00841D23">
        <w:rPr>
          <w:rFonts w:cs="Times New Roman"/>
          <w:szCs w:val="24"/>
        </w:rPr>
        <w:t>развитие негосударственного сектора предоставления услуг учреждениями физической культуры и спорта.</w:t>
      </w:r>
    </w:p>
    <w:p w14:paraId="197EC01E" w14:textId="77777777" w:rsidR="00841D23" w:rsidRPr="00841D23" w:rsidRDefault="00841D23" w:rsidP="00841D23">
      <w:pPr>
        <w:ind w:firstLine="720"/>
        <w:rPr>
          <w:rFonts w:cs="Times New Roman"/>
          <w:szCs w:val="24"/>
        </w:rPr>
      </w:pPr>
      <w:r w:rsidRPr="00841D23">
        <w:rPr>
          <w:rFonts w:cs="Times New Roman"/>
          <w:szCs w:val="24"/>
        </w:rPr>
        <w:t xml:space="preserve">Задача 2. Выявление и поддержка одаренных спортсменов в сфере физической культуры и спорта. Решению данной задачи будут способствовать: </w:t>
      </w:r>
    </w:p>
    <w:p w14:paraId="2E9CF5F9" w14:textId="77777777" w:rsidR="00841D23" w:rsidRPr="00841D23" w:rsidRDefault="00841D23" w:rsidP="00841D23">
      <w:pPr>
        <w:ind w:firstLine="720"/>
        <w:rPr>
          <w:rFonts w:cs="Times New Roman"/>
          <w:szCs w:val="24"/>
        </w:rPr>
      </w:pPr>
      <w:r w:rsidRPr="00841D23">
        <w:rPr>
          <w:rFonts w:cs="Times New Roman"/>
          <w:szCs w:val="24"/>
        </w:rPr>
        <w:t>присвоение спортивных разрядов и квалификационных категорий спортивных судей;</w:t>
      </w:r>
    </w:p>
    <w:p w14:paraId="56951857" w14:textId="77777777" w:rsidR="00841D23" w:rsidRPr="00841D23" w:rsidRDefault="00841D23" w:rsidP="00841D23">
      <w:pPr>
        <w:ind w:firstLine="720"/>
        <w:rPr>
          <w:rFonts w:cs="Times New Roman"/>
          <w:szCs w:val="24"/>
        </w:rPr>
      </w:pPr>
      <w:r w:rsidRPr="00841D23">
        <w:rPr>
          <w:rFonts w:cs="Times New Roman"/>
          <w:szCs w:val="24"/>
        </w:rPr>
        <w:t>усиление кадрового потенциала учреждений сферы физической культуры и спорта, в том числе из числа спортсменов.</w:t>
      </w:r>
    </w:p>
    <w:p w14:paraId="30D39500" w14:textId="16D1C001" w:rsidR="00841D23" w:rsidRPr="00841D23" w:rsidRDefault="00841D23" w:rsidP="00286D65">
      <w:pPr>
        <w:widowControl w:val="0"/>
        <w:autoSpaceDE w:val="0"/>
        <w:autoSpaceDN w:val="0"/>
        <w:ind w:firstLine="540"/>
        <w:rPr>
          <w:rFonts w:eastAsia="Times New Roman" w:cs="Times New Roman"/>
          <w:szCs w:val="20"/>
          <w:lang w:eastAsia="ru-RU"/>
        </w:rPr>
      </w:pPr>
      <w:r w:rsidRPr="00841D23">
        <w:rPr>
          <w:rFonts w:eastAsia="Times New Roman" w:cs="Times New Roman"/>
          <w:szCs w:val="20"/>
          <w:lang w:eastAsia="ru-RU"/>
        </w:rPr>
        <w:t xml:space="preserve">В </w:t>
      </w:r>
      <w:r w:rsidR="00C63A4E">
        <w:rPr>
          <w:rFonts w:eastAsia="Times New Roman" w:cs="Times New Roman"/>
          <w:szCs w:val="20"/>
          <w:lang w:eastAsia="ru-RU"/>
        </w:rPr>
        <w:t>ходе реализации Стратегии - 2036</w:t>
      </w:r>
      <w:r w:rsidRPr="00841D23">
        <w:rPr>
          <w:rFonts w:eastAsia="Times New Roman" w:cs="Times New Roman"/>
          <w:szCs w:val="20"/>
          <w:lang w:eastAsia="ru-RU"/>
        </w:rPr>
        <w:t xml:space="preserve"> в области физической культуры и спорта планируется достижение следующих целевых ориентиров:</w:t>
      </w:r>
    </w:p>
    <w:p w14:paraId="40080135" w14:textId="4CCCD017" w:rsidR="00841D23" w:rsidRPr="00841D23" w:rsidRDefault="00841D23" w:rsidP="00286D65">
      <w:pPr>
        <w:widowControl w:val="0"/>
        <w:autoSpaceDE w:val="0"/>
        <w:autoSpaceDN w:val="0"/>
        <w:ind w:firstLine="540"/>
        <w:rPr>
          <w:rFonts w:eastAsia="Times New Roman" w:cs="Times New Roman"/>
          <w:szCs w:val="20"/>
          <w:lang w:eastAsia="ru-RU"/>
        </w:rPr>
      </w:pPr>
      <w:r w:rsidRPr="00841D23">
        <w:rPr>
          <w:rFonts w:eastAsia="Times New Roman" w:cs="Times New Roman"/>
          <w:szCs w:val="20"/>
          <w:lang w:eastAsia="ru-RU"/>
        </w:rPr>
        <w:t xml:space="preserve">1. Доля населения </w:t>
      </w:r>
      <w:r w:rsidR="00C63A4E">
        <w:rPr>
          <w:rFonts w:eastAsia="Times New Roman" w:cs="Times New Roman"/>
          <w:szCs w:val="20"/>
          <w:lang w:eastAsia="ru-RU"/>
        </w:rPr>
        <w:t>города Мегиона</w:t>
      </w:r>
      <w:r w:rsidRPr="00841D23">
        <w:rPr>
          <w:rFonts w:eastAsia="Times New Roman" w:cs="Times New Roman"/>
          <w:szCs w:val="20"/>
          <w:lang w:eastAsia="ru-RU"/>
        </w:rPr>
        <w:t xml:space="preserve">, систематически занимающегося физической культурой и спортом, в общей численности населения составит в 2036 году </w:t>
      </w:r>
      <w:r w:rsidR="007210FA" w:rsidRPr="007210FA">
        <w:rPr>
          <w:rFonts w:eastAsia="Times New Roman" w:cs="Times New Roman"/>
          <w:szCs w:val="20"/>
          <w:lang w:eastAsia="ru-RU"/>
        </w:rPr>
        <w:t>70</w:t>
      </w:r>
      <w:r w:rsidR="00C63A4E">
        <w:rPr>
          <w:rFonts w:eastAsia="Times New Roman" w:cs="Times New Roman"/>
          <w:szCs w:val="20"/>
          <w:lang w:eastAsia="ru-RU"/>
        </w:rPr>
        <w:t>%.</w:t>
      </w:r>
    </w:p>
    <w:p w14:paraId="0E2330CA" w14:textId="13C02D88" w:rsidR="00841D23" w:rsidRPr="00841D23" w:rsidRDefault="00841D23" w:rsidP="00286D65">
      <w:pPr>
        <w:widowControl w:val="0"/>
        <w:autoSpaceDE w:val="0"/>
        <w:autoSpaceDN w:val="0"/>
        <w:ind w:firstLine="540"/>
        <w:rPr>
          <w:rFonts w:eastAsia="Times New Roman" w:cs="Times New Roman"/>
          <w:szCs w:val="20"/>
          <w:lang w:eastAsia="ru-RU"/>
        </w:rPr>
      </w:pPr>
      <w:r w:rsidRPr="00841D23">
        <w:rPr>
          <w:rFonts w:eastAsia="Times New Roman" w:cs="Times New Roman"/>
          <w:szCs w:val="20"/>
          <w:lang w:eastAsia="ru-RU"/>
        </w:rPr>
        <w:t>2. 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w:t>
      </w:r>
      <w:r w:rsidR="00C63A4E">
        <w:rPr>
          <w:rFonts w:eastAsia="Times New Roman" w:cs="Times New Roman"/>
          <w:szCs w:val="20"/>
          <w:lang w:eastAsia="ru-RU"/>
        </w:rPr>
        <w:t xml:space="preserve">селения, составит в 2036 году </w:t>
      </w:r>
      <w:r w:rsidR="006431B6" w:rsidRPr="006431B6">
        <w:rPr>
          <w:rFonts w:eastAsia="Times New Roman" w:cs="Times New Roman"/>
          <w:szCs w:val="20"/>
          <w:lang w:eastAsia="ru-RU"/>
        </w:rPr>
        <w:t>76</w:t>
      </w:r>
      <w:r w:rsidR="006431B6">
        <w:rPr>
          <w:rFonts w:eastAsia="Times New Roman" w:cs="Times New Roman"/>
          <w:szCs w:val="20"/>
          <w:lang w:eastAsia="ru-RU"/>
        </w:rPr>
        <w:t>,2%</w:t>
      </w:r>
      <w:r w:rsidR="00C63A4E">
        <w:rPr>
          <w:rFonts w:eastAsia="Times New Roman" w:cs="Times New Roman"/>
          <w:szCs w:val="20"/>
          <w:lang w:eastAsia="ru-RU"/>
        </w:rPr>
        <w:t>.</w:t>
      </w:r>
    </w:p>
    <w:p w14:paraId="77136363" w14:textId="77777777" w:rsidR="00841D23" w:rsidRPr="00841D23" w:rsidRDefault="00841D23" w:rsidP="00841D23">
      <w:pPr>
        <w:ind w:firstLine="720"/>
        <w:rPr>
          <w:rFonts w:cs="Times New Roman"/>
          <w:szCs w:val="24"/>
        </w:rPr>
      </w:pPr>
    </w:p>
    <w:p w14:paraId="3DD8BB09" w14:textId="77777777" w:rsidR="00841D23" w:rsidRPr="00841D23" w:rsidRDefault="00841D23" w:rsidP="00841D23">
      <w:pPr>
        <w:keepNext/>
        <w:outlineLvl w:val="1"/>
        <w:rPr>
          <w:rFonts w:eastAsia="Batang" w:cs="Times New Roman"/>
          <w:b/>
          <w:bCs/>
          <w:iCs/>
          <w:szCs w:val="24"/>
          <w:lang w:eastAsia="ko-KR"/>
        </w:rPr>
      </w:pPr>
      <w:bookmarkStart w:id="192" w:name="_Toc152760941"/>
      <w:r w:rsidRPr="00841D23">
        <w:rPr>
          <w:rFonts w:eastAsia="Batang" w:cs="Times New Roman"/>
          <w:b/>
          <w:bCs/>
          <w:iCs/>
          <w:szCs w:val="24"/>
          <w:lang w:eastAsia="ko-KR"/>
        </w:rPr>
        <w:t>Цель 1.5. Молодежная политика</w:t>
      </w:r>
      <w:bookmarkEnd w:id="192"/>
    </w:p>
    <w:p w14:paraId="3E8C1BAA" w14:textId="77777777" w:rsidR="00841D23" w:rsidRPr="00841D23" w:rsidRDefault="00841D23" w:rsidP="00841D23">
      <w:pPr>
        <w:rPr>
          <w:rFonts w:eastAsia="Batang" w:cs="Times New Roman"/>
          <w:b/>
          <w:szCs w:val="24"/>
          <w:lang w:eastAsia="ru-RU"/>
        </w:rPr>
      </w:pPr>
    </w:p>
    <w:p w14:paraId="200E28F8" w14:textId="26E0DB52" w:rsidR="00841D23" w:rsidRPr="00841D23" w:rsidRDefault="00841D23" w:rsidP="00841D23">
      <w:pPr>
        <w:ind w:firstLine="720"/>
        <w:rPr>
          <w:rFonts w:cs="Times New Roman"/>
          <w:szCs w:val="24"/>
        </w:rPr>
      </w:pPr>
      <w:r w:rsidRPr="00841D23">
        <w:rPr>
          <w:rFonts w:cs="Times New Roman"/>
          <w:szCs w:val="24"/>
        </w:rPr>
        <w:t>В настоящее время в городе Мегионе действует Молодежный совет п</w:t>
      </w:r>
      <w:r w:rsidR="009A54F2">
        <w:rPr>
          <w:rFonts w:cs="Times New Roman"/>
          <w:szCs w:val="24"/>
        </w:rPr>
        <w:t>ри администрации города Мегиона, формируется новый состав</w:t>
      </w:r>
      <w:r w:rsidR="009A54F2" w:rsidRPr="009A54F2">
        <w:rPr>
          <w:rFonts w:cs="Times New Roman"/>
          <w:szCs w:val="24"/>
        </w:rPr>
        <w:t xml:space="preserve"> </w:t>
      </w:r>
      <w:r w:rsidR="009A54F2" w:rsidRPr="00841D23">
        <w:rPr>
          <w:rFonts w:cs="Times New Roman"/>
          <w:szCs w:val="24"/>
        </w:rPr>
        <w:t>Молодежн</w:t>
      </w:r>
      <w:r w:rsidR="009A54F2">
        <w:rPr>
          <w:rFonts w:cs="Times New Roman"/>
          <w:szCs w:val="24"/>
        </w:rPr>
        <w:t>ой палаты</w:t>
      </w:r>
      <w:r w:rsidR="009A54F2" w:rsidRPr="00841D23">
        <w:rPr>
          <w:rFonts w:cs="Times New Roman"/>
          <w:szCs w:val="24"/>
        </w:rPr>
        <w:t xml:space="preserve"> при Думе города Мегиона</w:t>
      </w:r>
      <w:r w:rsidR="009A54F2">
        <w:rPr>
          <w:rFonts w:cs="Times New Roman"/>
          <w:szCs w:val="24"/>
        </w:rPr>
        <w:t>.</w:t>
      </w:r>
    </w:p>
    <w:p w14:paraId="5A466E43" w14:textId="77777777" w:rsidR="00841D23" w:rsidRPr="00841D23" w:rsidRDefault="00841D23" w:rsidP="00841D23">
      <w:pPr>
        <w:ind w:firstLine="720"/>
        <w:rPr>
          <w:rFonts w:cs="Times New Roman"/>
          <w:szCs w:val="24"/>
        </w:rPr>
      </w:pPr>
      <w:r w:rsidRPr="00841D23">
        <w:rPr>
          <w:rFonts w:cs="Times New Roman"/>
          <w:szCs w:val="24"/>
        </w:rPr>
        <w:t>Кроме того, в городе Мегионе осуществляет деятельность в сфере молодежной политики муниципальное автономное учреждение «Центр гражданского и патриотического воспитания им. Е.И. Горбатова».</w:t>
      </w:r>
    </w:p>
    <w:p w14:paraId="5B00D4B5" w14:textId="77777777" w:rsidR="00841D23" w:rsidRPr="00841D23" w:rsidRDefault="00841D23" w:rsidP="00841D23">
      <w:pPr>
        <w:ind w:firstLine="720"/>
        <w:rPr>
          <w:rFonts w:cs="Times New Roman"/>
          <w:szCs w:val="24"/>
          <w:shd w:val="clear" w:color="auto" w:fill="FFFFFF"/>
        </w:rPr>
      </w:pPr>
      <w:r w:rsidRPr="00841D23">
        <w:rPr>
          <w:rFonts w:cs="Times New Roman"/>
          <w:szCs w:val="24"/>
          <w:shd w:val="clear" w:color="auto" w:fill="FFFFFF"/>
        </w:rPr>
        <w:t>В современных условиях необходимо использование разнообразных подходов к решению вопросов самореализации молодых людей в обществе, их социализации и вовлечения в социально-экономическую, политическую и культурную жизнь городского сообщества, направление потенциала молодежи на решение задач города Мегиона.</w:t>
      </w:r>
    </w:p>
    <w:p w14:paraId="49ED11D3" w14:textId="77777777" w:rsidR="00841D23" w:rsidRPr="00841D23" w:rsidRDefault="00841D23" w:rsidP="00841D23">
      <w:pPr>
        <w:ind w:firstLine="720"/>
        <w:rPr>
          <w:rFonts w:cs="Times New Roman"/>
          <w:szCs w:val="24"/>
        </w:rPr>
      </w:pPr>
      <w:r w:rsidRPr="00841D23">
        <w:rPr>
          <w:rFonts w:cs="Times New Roman"/>
          <w:szCs w:val="24"/>
        </w:rPr>
        <w:t>Ключевыми задачами молодежной политики являются:</w:t>
      </w:r>
    </w:p>
    <w:p w14:paraId="26D19EF9" w14:textId="77777777" w:rsidR="00841D23" w:rsidRPr="00841D23" w:rsidRDefault="00841D23" w:rsidP="00841D23">
      <w:pPr>
        <w:ind w:firstLine="720"/>
        <w:rPr>
          <w:rFonts w:cs="Times New Roman"/>
          <w:szCs w:val="24"/>
        </w:rPr>
      </w:pPr>
      <w:r w:rsidRPr="00841D23">
        <w:rPr>
          <w:rFonts w:cs="Times New Roman"/>
          <w:szCs w:val="24"/>
        </w:rPr>
        <w:t>Задача 1. Формирование гражданско-патриотического сознания, развитие волонтерского и добровольческого движения, формирование нравственно-духовных ценностей. Решение данной задачи будет осуществляться путем:</w:t>
      </w:r>
    </w:p>
    <w:p w14:paraId="52CC8FB2" w14:textId="77777777" w:rsidR="00841D23" w:rsidRPr="00841D23" w:rsidRDefault="00841D23" w:rsidP="00841D23">
      <w:pPr>
        <w:ind w:firstLine="720"/>
        <w:rPr>
          <w:rFonts w:cs="Times New Roman"/>
          <w:szCs w:val="24"/>
        </w:rPr>
      </w:pPr>
      <w:r w:rsidRPr="00841D23">
        <w:rPr>
          <w:rFonts w:cs="Times New Roman"/>
          <w:szCs w:val="24"/>
        </w:rPr>
        <w:t>осуществления поддержки молодежных культурно-просветительских, волонтерских и добровольческих проектов;</w:t>
      </w:r>
    </w:p>
    <w:p w14:paraId="0CB18652" w14:textId="77777777" w:rsidR="00841D23" w:rsidRPr="00841D23" w:rsidRDefault="00841D23" w:rsidP="00841D23">
      <w:pPr>
        <w:ind w:firstLine="720"/>
        <w:rPr>
          <w:rFonts w:cs="Times New Roman"/>
          <w:szCs w:val="24"/>
        </w:rPr>
      </w:pPr>
      <w:r w:rsidRPr="00841D23">
        <w:rPr>
          <w:rFonts w:cs="Times New Roman"/>
          <w:szCs w:val="24"/>
        </w:rPr>
        <w:t xml:space="preserve"> привлечения молодежи к активному участию в разработке и реализации программно-целевых документов развития города Мегиона, процессу управления развитием города и нормотворчеству;</w:t>
      </w:r>
    </w:p>
    <w:p w14:paraId="117AA56C" w14:textId="77777777" w:rsidR="00841D23" w:rsidRPr="00841D23" w:rsidRDefault="00841D23" w:rsidP="00841D23">
      <w:pPr>
        <w:ind w:firstLine="720"/>
        <w:rPr>
          <w:rFonts w:cs="Times New Roman"/>
          <w:szCs w:val="24"/>
        </w:rPr>
      </w:pPr>
      <w:r w:rsidRPr="00841D23">
        <w:rPr>
          <w:rFonts w:cs="Times New Roman"/>
          <w:szCs w:val="24"/>
        </w:rPr>
        <w:t>реализации мероприятий, направленных на формирование образа благополучной молодой семьи, развитие системы информирования молодежи о программах поддержки молодых семей;</w:t>
      </w:r>
    </w:p>
    <w:p w14:paraId="2928EB77" w14:textId="77777777" w:rsidR="00841D23" w:rsidRPr="00841D23" w:rsidRDefault="00841D23" w:rsidP="00841D23">
      <w:pPr>
        <w:ind w:firstLine="720"/>
        <w:rPr>
          <w:rFonts w:cs="Times New Roman"/>
          <w:szCs w:val="24"/>
        </w:rPr>
      </w:pPr>
      <w:r w:rsidRPr="00841D23">
        <w:rPr>
          <w:rFonts w:cs="Times New Roman"/>
          <w:szCs w:val="24"/>
        </w:rPr>
        <w:t>популяризации культур народов России, мира; формирования культуры межнационального общения, реализации комплекса мероприятий по профилактике экстремизма и терроризма в молодежной среде.</w:t>
      </w:r>
    </w:p>
    <w:p w14:paraId="21DDF5CB" w14:textId="77777777" w:rsidR="00841D23" w:rsidRPr="00841D23" w:rsidRDefault="00841D23" w:rsidP="00841D23">
      <w:pPr>
        <w:ind w:firstLine="720"/>
        <w:rPr>
          <w:rFonts w:cs="Times New Roman"/>
          <w:szCs w:val="24"/>
        </w:rPr>
      </w:pPr>
    </w:p>
    <w:p w14:paraId="5B2B441C" w14:textId="77777777" w:rsidR="00841D23" w:rsidRPr="00841D23" w:rsidRDefault="00841D23" w:rsidP="00841D23">
      <w:pPr>
        <w:ind w:firstLine="720"/>
        <w:rPr>
          <w:rFonts w:cs="Times New Roman"/>
          <w:szCs w:val="24"/>
        </w:rPr>
      </w:pPr>
      <w:r w:rsidRPr="00841D23">
        <w:rPr>
          <w:rFonts w:cs="Times New Roman"/>
          <w:szCs w:val="24"/>
        </w:rPr>
        <w:t>Задача 2. Содействие социальному благополучию и психологическому здоровью молодых граждан.</w:t>
      </w:r>
    </w:p>
    <w:p w14:paraId="25E0DE6F" w14:textId="77777777" w:rsidR="00841D23" w:rsidRPr="00841D23" w:rsidRDefault="00841D23" w:rsidP="00841D23">
      <w:pPr>
        <w:ind w:firstLine="720"/>
        <w:rPr>
          <w:rFonts w:cs="Times New Roman"/>
          <w:szCs w:val="24"/>
        </w:rPr>
      </w:pPr>
      <w:r w:rsidRPr="00841D23">
        <w:rPr>
          <w:rFonts w:cs="Times New Roman"/>
          <w:szCs w:val="24"/>
        </w:rPr>
        <w:t>Решению данной задачи будет способствовать:</w:t>
      </w:r>
    </w:p>
    <w:p w14:paraId="3EC21041" w14:textId="77777777" w:rsidR="00841D23" w:rsidRPr="00841D23" w:rsidRDefault="00841D23" w:rsidP="00841D23">
      <w:pPr>
        <w:ind w:firstLine="720"/>
        <w:rPr>
          <w:rFonts w:cs="Times New Roman"/>
          <w:szCs w:val="24"/>
        </w:rPr>
      </w:pPr>
      <w:r w:rsidRPr="00841D23">
        <w:rPr>
          <w:rFonts w:cs="Times New Roman"/>
          <w:szCs w:val="24"/>
        </w:rPr>
        <w:t>популяризация среди молодежи здорового образа жизни, проведение спортивно-массовых, оздоровительных мероприятий и проектов, создание условий для занятий физической культурой и спортом;</w:t>
      </w:r>
    </w:p>
    <w:p w14:paraId="35F675D7" w14:textId="77777777" w:rsidR="00841D23" w:rsidRPr="00841D23" w:rsidRDefault="00841D23" w:rsidP="00841D23">
      <w:pPr>
        <w:ind w:firstLine="720"/>
        <w:rPr>
          <w:rFonts w:cs="Times New Roman"/>
          <w:szCs w:val="24"/>
        </w:rPr>
      </w:pPr>
      <w:r w:rsidRPr="00841D23">
        <w:rPr>
          <w:rFonts w:cs="Times New Roman"/>
          <w:szCs w:val="24"/>
        </w:rPr>
        <w:lastRenderedPageBreak/>
        <w:t>развитие системы психологической поддержки детей, подростков и их родителей;</w:t>
      </w:r>
    </w:p>
    <w:p w14:paraId="4B1385FB" w14:textId="77777777" w:rsidR="00841D23" w:rsidRPr="00841D23" w:rsidRDefault="00841D23" w:rsidP="00841D23">
      <w:pPr>
        <w:ind w:firstLine="720"/>
        <w:rPr>
          <w:rFonts w:cs="Times New Roman"/>
          <w:szCs w:val="24"/>
        </w:rPr>
      </w:pPr>
      <w:r w:rsidRPr="00841D23">
        <w:rPr>
          <w:rFonts w:cs="Times New Roman"/>
          <w:szCs w:val="24"/>
        </w:rPr>
        <w:t>организация отдыха и оздоровления детей, в том числе в лагерях с дневным пребыванием детей в каникулярное время;</w:t>
      </w:r>
    </w:p>
    <w:p w14:paraId="4707D5F6" w14:textId="77777777" w:rsidR="00841D23" w:rsidRPr="00841D23" w:rsidRDefault="00841D23" w:rsidP="00841D23">
      <w:pPr>
        <w:contextualSpacing/>
        <w:rPr>
          <w:rFonts w:eastAsia="Times New Roman" w:cs="Times New Roman"/>
          <w:szCs w:val="24"/>
          <w:lang w:eastAsia="ru-RU"/>
        </w:rPr>
      </w:pPr>
      <w:r w:rsidRPr="00841D23">
        <w:rPr>
          <w:rFonts w:eastAsia="Times New Roman" w:cs="Times New Roman"/>
          <w:szCs w:val="24"/>
          <w:lang w:eastAsia="ru-RU"/>
        </w:rPr>
        <w:t>содействие в трудоустройстве подростков, путем реализации муниципальной программы по их трудоустройству, а также содействие в стажировке, трудоустройстве выпускников средних и высших учебных заведений с использованием механизмов государственной программы автономного округа по содействию занятости населения;</w:t>
      </w:r>
    </w:p>
    <w:p w14:paraId="12A807CD" w14:textId="77777777" w:rsidR="00841D23" w:rsidRPr="00841D23" w:rsidRDefault="00841D23" w:rsidP="00841D23">
      <w:pPr>
        <w:contextualSpacing/>
        <w:rPr>
          <w:rFonts w:eastAsia="Times New Roman" w:cs="Times New Roman"/>
          <w:szCs w:val="24"/>
          <w:lang w:eastAsia="ru-RU"/>
        </w:rPr>
      </w:pPr>
      <w:r w:rsidRPr="00841D23">
        <w:rPr>
          <w:rFonts w:eastAsia="Times New Roman" w:cs="Times New Roman"/>
          <w:szCs w:val="24"/>
          <w:lang w:eastAsia="ru-RU"/>
        </w:rPr>
        <w:t xml:space="preserve">реализация мероприятий по профориентации молодежи и развитию молодежного предпринимательства; </w:t>
      </w:r>
    </w:p>
    <w:p w14:paraId="533FF73F" w14:textId="77777777" w:rsidR="00841D23" w:rsidRPr="00841D23" w:rsidRDefault="00841D23" w:rsidP="00841D23">
      <w:pPr>
        <w:ind w:firstLine="720"/>
        <w:rPr>
          <w:rFonts w:cs="Times New Roman"/>
          <w:szCs w:val="24"/>
        </w:rPr>
      </w:pPr>
      <w:r w:rsidRPr="00841D23">
        <w:rPr>
          <w:rFonts w:cs="Times New Roman"/>
          <w:szCs w:val="24"/>
        </w:rPr>
        <w:t>Задача 3. Создание условий для развития молодежной политики в городе Мегионе.</w:t>
      </w:r>
    </w:p>
    <w:p w14:paraId="57FD196E" w14:textId="77777777" w:rsidR="00841D23" w:rsidRPr="00841D23" w:rsidRDefault="00841D23" w:rsidP="00841D23">
      <w:pPr>
        <w:rPr>
          <w:rFonts w:cs="Times New Roman"/>
          <w:szCs w:val="24"/>
        </w:rPr>
      </w:pPr>
      <w:r w:rsidRPr="00841D23">
        <w:rPr>
          <w:rFonts w:cs="Times New Roman"/>
          <w:szCs w:val="24"/>
        </w:rPr>
        <w:t>Решению данной задачи будет способствовать:</w:t>
      </w:r>
    </w:p>
    <w:p w14:paraId="23C5803B" w14:textId="77777777" w:rsidR="00841D23" w:rsidRPr="00841D23" w:rsidRDefault="00841D23" w:rsidP="00841D23">
      <w:pPr>
        <w:rPr>
          <w:rFonts w:cs="Times New Roman"/>
          <w:szCs w:val="24"/>
        </w:rPr>
      </w:pPr>
      <w:r w:rsidRPr="00841D23">
        <w:rPr>
          <w:rFonts w:cs="Times New Roman"/>
          <w:szCs w:val="24"/>
        </w:rPr>
        <w:t>создание условий для функционирования и развития муниципального учреждения молодежной политики;</w:t>
      </w:r>
    </w:p>
    <w:p w14:paraId="6AD52728" w14:textId="77777777" w:rsidR="00841D23" w:rsidRPr="00841D23" w:rsidRDefault="00841D23" w:rsidP="00841D23">
      <w:pPr>
        <w:rPr>
          <w:rFonts w:cs="Times New Roman"/>
          <w:szCs w:val="24"/>
        </w:rPr>
      </w:pPr>
      <w:r w:rsidRPr="00841D23">
        <w:rPr>
          <w:rFonts w:cs="Times New Roman"/>
          <w:szCs w:val="24"/>
        </w:rPr>
        <w:t>развитие сети подростковых клубов различной направленности, общественных пространств с учетом потребности молодежи;</w:t>
      </w:r>
    </w:p>
    <w:p w14:paraId="0E4C0D90" w14:textId="77777777" w:rsidR="00841D23" w:rsidRPr="00841D23" w:rsidRDefault="00841D23" w:rsidP="00841D23">
      <w:pPr>
        <w:rPr>
          <w:rFonts w:cs="Times New Roman"/>
          <w:szCs w:val="24"/>
        </w:rPr>
      </w:pPr>
      <w:r w:rsidRPr="00841D23">
        <w:rPr>
          <w:rFonts w:cs="Times New Roman"/>
          <w:szCs w:val="24"/>
        </w:rPr>
        <w:t>развитие кадров в системе работы с молодежью, в том числе путем доведения уровня заработной платы специалистов до значений, сопоставимых с системой образования или культуры;</w:t>
      </w:r>
    </w:p>
    <w:p w14:paraId="16B113AC" w14:textId="77777777" w:rsidR="00841D23" w:rsidRPr="00841D23" w:rsidRDefault="00841D23" w:rsidP="00841D23">
      <w:pPr>
        <w:rPr>
          <w:rFonts w:cs="Times New Roman"/>
          <w:szCs w:val="24"/>
        </w:rPr>
      </w:pPr>
      <w:r w:rsidRPr="00841D23">
        <w:rPr>
          <w:rFonts w:cs="Times New Roman"/>
          <w:szCs w:val="24"/>
        </w:rPr>
        <w:t>разработка муниципальной концепции развития молодежной политики.</w:t>
      </w:r>
    </w:p>
    <w:p w14:paraId="224C7677" w14:textId="77777777" w:rsidR="00841D23" w:rsidRPr="00841D23" w:rsidRDefault="00841D23" w:rsidP="00841D23">
      <w:pPr>
        <w:rPr>
          <w:rFonts w:cs="Times New Roman"/>
          <w:szCs w:val="24"/>
        </w:rPr>
      </w:pPr>
    </w:p>
    <w:p w14:paraId="6A6989EC" w14:textId="273BDA10" w:rsidR="00841D23" w:rsidRPr="00841D23" w:rsidRDefault="00841D23" w:rsidP="001A066D">
      <w:pPr>
        <w:tabs>
          <w:tab w:val="left" w:pos="1134"/>
        </w:tabs>
        <w:autoSpaceDE w:val="0"/>
        <w:autoSpaceDN w:val="0"/>
        <w:adjustRightInd w:val="0"/>
        <w:contextualSpacing/>
        <w:rPr>
          <w:rFonts w:eastAsia="TimesNewRomanPSMT" w:cs="Times New Roman"/>
          <w:szCs w:val="24"/>
        </w:rPr>
      </w:pPr>
      <w:r w:rsidRPr="00841D23">
        <w:rPr>
          <w:rFonts w:eastAsia="TimesNewRomanPSMT" w:cs="Times New Roman"/>
          <w:szCs w:val="24"/>
        </w:rPr>
        <w:t xml:space="preserve">Ключевыми показателями, которые должны быть достигнуты в </w:t>
      </w:r>
      <w:r w:rsidR="00573E55">
        <w:rPr>
          <w:rFonts w:eastAsia="TimesNewRomanPSMT" w:cs="Times New Roman"/>
          <w:szCs w:val="24"/>
        </w:rPr>
        <w:t>ходе реализации Стратегии - 2036</w:t>
      </w:r>
      <w:r w:rsidRPr="00841D23">
        <w:rPr>
          <w:rFonts w:eastAsia="TimesNewRomanPSMT" w:cs="Times New Roman"/>
          <w:szCs w:val="24"/>
        </w:rPr>
        <w:t xml:space="preserve"> по данному направлению, являются:</w:t>
      </w:r>
    </w:p>
    <w:p w14:paraId="6DDD02A4" w14:textId="34C631B0" w:rsidR="00841D23" w:rsidRPr="00841D23" w:rsidRDefault="00841D23" w:rsidP="001A066D">
      <w:pPr>
        <w:contextualSpacing/>
        <w:rPr>
          <w:rFonts w:eastAsia="Times New Roman" w:cs="Times New Roman"/>
          <w:szCs w:val="24"/>
          <w:lang w:eastAsia="ru-RU"/>
        </w:rPr>
      </w:pPr>
      <w:r w:rsidRPr="00841D23">
        <w:rPr>
          <w:rFonts w:eastAsia="Times New Roman" w:cs="Times New Roman"/>
          <w:szCs w:val="24"/>
          <w:lang w:eastAsia="ru-RU"/>
        </w:rPr>
        <w:t xml:space="preserve">увеличение количества социально значимых проектов, заявленных на конкурсы городского, регионального, межрегионального, всероссийского и международного уровней до </w:t>
      </w:r>
      <w:r w:rsidR="001A066D">
        <w:rPr>
          <w:rFonts w:eastAsia="Times New Roman" w:cs="Times New Roman"/>
          <w:szCs w:val="24"/>
          <w:lang w:eastAsia="ru-RU"/>
        </w:rPr>
        <w:t xml:space="preserve">50 </w:t>
      </w:r>
      <w:r w:rsidRPr="00841D23">
        <w:rPr>
          <w:rFonts w:eastAsia="Times New Roman" w:cs="Times New Roman"/>
          <w:szCs w:val="24"/>
          <w:lang w:eastAsia="ru-RU"/>
        </w:rPr>
        <w:t>в 2036 году.</w:t>
      </w:r>
    </w:p>
    <w:p w14:paraId="52BB3A99" w14:textId="748D0C0A" w:rsidR="00841D23" w:rsidRPr="00841D23" w:rsidRDefault="00841D23" w:rsidP="001A066D">
      <w:pPr>
        <w:contextualSpacing/>
        <w:rPr>
          <w:rFonts w:eastAsia="Times New Roman" w:cs="Times New Roman"/>
          <w:szCs w:val="24"/>
          <w:lang w:eastAsia="ru-RU"/>
        </w:rPr>
      </w:pPr>
      <w:r w:rsidRPr="00841D23">
        <w:rPr>
          <w:rFonts w:eastAsia="Times New Roman" w:cs="Times New Roman"/>
          <w:szCs w:val="24"/>
          <w:lang w:eastAsia="ru-RU"/>
        </w:rPr>
        <w:t xml:space="preserve">увеличение количества детей и молодежи, вовлеченных в реализуемые проекты и мероприятия по работе с детьми и молодежью, в </w:t>
      </w:r>
      <w:r w:rsidR="00573E55">
        <w:rPr>
          <w:rFonts w:eastAsia="Times New Roman" w:cs="Times New Roman"/>
          <w:szCs w:val="24"/>
          <w:lang w:eastAsia="ru-RU"/>
        </w:rPr>
        <w:t>том числе по месту жительства,</w:t>
      </w:r>
      <w:r w:rsidRPr="00841D23">
        <w:rPr>
          <w:rFonts w:eastAsia="Times New Roman" w:cs="Times New Roman"/>
          <w:szCs w:val="24"/>
          <w:lang w:eastAsia="ru-RU"/>
        </w:rPr>
        <w:t xml:space="preserve"> </w:t>
      </w:r>
      <w:r w:rsidR="00573E55">
        <w:rPr>
          <w:rFonts w:eastAsia="Times New Roman" w:cs="Times New Roman"/>
          <w:szCs w:val="24"/>
          <w:lang w:eastAsia="ru-RU"/>
        </w:rPr>
        <w:t xml:space="preserve">до </w:t>
      </w:r>
      <w:r w:rsidR="001A066D">
        <w:rPr>
          <w:rFonts w:eastAsia="Times New Roman" w:cs="Times New Roman"/>
          <w:szCs w:val="24"/>
          <w:lang w:eastAsia="ru-RU"/>
        </w:rPr>
        <w:t>13000</w:t>
      </w:r>
      <w:r w:rsidR="00573E55">
        <w:rPr>
          <w:rFonts w:eastAsia="Times New Roman" w:cs="Times New Roman"/>
          <w:szCs w:val="24"/>
          <w:lang w:eastAsia="ru-RU"/>
        </w:rPr>
        <w:t xml:space="preserve"> человек</w:t>
      </w:r>
      <w:r w:rsidRPr="00841D23">
        <w:rPr>
          <w:rFonts w:eastAsia="Times New Roman" w:cs="Times New Roman"/>
          <w:szCs w:val="24"/>
          <w:lang w:eastAsia="ru-RU"/>
        </w:rPr>
        <w:t xml:space="preserve"> в 2036 году;</w:t>
      </w:r>
    </w:p>
    <w:p w14:paraId="73C3E482" w14:textId="267D6741" w:rsidR="00841D23" w:rsidRPr="00841D23" w:rsidRDefault="00841D23" w:rsidP="001A066D">
      <w:pPr>
        <w:contextualSpacing/>
        <w:rPr>
          <w:rFonts w:eastAsia="Times New Roman" w:cs="Times New Roman"/>
          <w:szCs w:val="24"/>
          <w:lang w:eastAsia="ru-RU"/>
        </w:rPr>
      </w:pPr>
      <w:r w:rsidRPr="00841D23">
        <w:rPr>
          <w:rFonts w:eastAsia="Times New Roman" w:cs="Times New Roman"/>
          <w:szCs w:val="24"/>
          <w:lang w:eastAsia="ru-RU"/>
        </w:rPr>
        <w:t xml:space="preserve">увеличение детей и молодежи в возрасте от 14 до 35 лет, участвующих в добровольческой деятельности, до </w:t>
      </w:r>
      <w:r w:rsidR="001A066D">
        <w:rPr>
          <w:rFonts w:eastAsia="Times New Roman" w:cs="Times New Roman"/>
          <w:szCs w:val="24"/>
          <w:lang w:eastAsia="ru-RU"/>
        </w:rPr>
        <w:t>1700</w:t>
      </w:r>
      <w:r w:rsidR="00573E55">
        <w:rPr>
          <w:rFonts w:eastAsia="Times New Roman" w:cs="Times New Roman"/>
          <w:szCs w:val="24"/>
          <w:lang w:eastAsia="ru-RU"/>
        </w:rPr>
        <w:t xml:space="preserve"> человек</w:t>
      </w:r>
      <w:r w:rsidRPr="00841D23">
        <w:rPr>
          <w:rFonts w:eastAsia="Times New Roman" w:cs="Times New Roman"/>
          <w:szCs w:val="24"/>
          <w:lang w:eastAsia="ru-RU"/>
        </w:rPr>
        <w:t xml:space="preserve"> в 2036 году.</w:t>
      </w:r>
    </w:p>
    <w:p w14:paraId="3D2242C4" w14:textId="77777777" w:rsidR="00841D23" w:rsidRPr="00841D23" w:rsidRDefault="00841D23" w:rsidP="00841D23">
      <w:pPr>
        <w:rPr>
          <w:rFonts w:cs="Times New Roman"/>
          <w:szCs w:val="24"/>
        </w:rPr>
      </w:pPr>
    </w:p>
    <w:p w14:paraId="6668367D" w14:textId="2FE85B04" w:rsidR="00841D23" w:rsidRPr="00841D23" w:rsidRDefault="00841D23" w:rsidP="00841D23">
      <w:pPr>
        <w:keepNext/>
        <w:outlineLvl w:val="1"/>
        <w:rPr>
          <w:rFonts w:eastAsia="Batang" w:cs="Times New Roman"/>
          <w:b/>
          <w:bCs/>
          <w:iCs/>
          <w:szCs w:val="24"/>
          <w:lang w:eastAsia="ko-KR"/>
        </w:rPr>
      </w:pPr>
      <w:bookmarkStart w:id="193" w:name="_Toc152760942"/>
      <w:r w:rsidRPr="00841D23">
        <w:rPr>
          <w:rFonts w:eastAsia="Batang" w:cs="Times New Roman"/>
          <w:b/>
          <w:bCs/>
          <w:iCs/>
          <w:szCs w:val="24"/>
          <w:lang w:eastAsia="ko-KR"/>
        </w:rPr>
        <w:t>Цель 1.6. Социа</w:t>
      </w:r>
      <w:r w:rsidR="00B75A5E">
        <w:rPr>
          <w:rFonts w:eastAsia="Batang" w:cs="Times New Roman"/>
          <w:b/>
          <w:bCs/>
          <w:iCs/>
          <w:szCs w:val="24"/>
          <w:lang w:eastAsia="ko-KR"/>
        </w:rPr>
        <w:t>льная защищенность граждан</w:t>
      </w:r>
      <w:bookmarkEnd w:id="193"/>
    </w:p>
    <w:p w14:paraId="46FF38B8" w14:textId="77777777" w:rsidR="00841D23" w:rsidRPr="00841D23" w:rsidRDefault="00841D23" w:rsidP="00841D23">
      <w:pPr>
        <w:rPr>
          <w:lang w:eastAsia="ko-KR"/>
        </w:rPr>
      </w:pPr>
    </w:p>
    <w:p w14:paraId="482FC67B" w14:textId="205BF7A9" w:rsidR="00841D23" w:rsidRPr="00841D23" w:rsidRDefault="00841D23" w:rsidP="00841D23">
      <w:pPr>
        <w:rPr>
          <w:rFonts w:cs="Times New Roman"/>
          <w:szCs w:val="24"/>
        </w:rPr>
      </w:pPr>
      <w:r w:rsidRPr="00841D23">
        <w:rPr>
          <w:rFonts w:cs="Times New Roman"/>
          <w:szCs w:val="24"/>
        </w:rPr>
        <w:t>Стабильный рост уровня и качества жизни населения города невозможен без развитой системы социальной защиты граждан. На достижение данной цели будет направлено решение следующих задач:</w:t>
      </w:r>
    </w:p>
    <w:p w14:paraId="6BDE3C24" w14:textId="77777777" w:rsidR="00841D23" w:rsidRPr="00841D23" w:rsidRDefault="00841D23" w:rsidP="00841D23">
      <w:pPr>
        <w:rPr>
          <w:bCs/>
          <w:szCs w:val="24"/>
        </w:rPr>
      </w:pPr>
      <w:r w:rsidRPr="00841D23">
        <w:rPr>
          <w:szCs w:val="24"/>
        </w:rPr>
        <w:t xml:space="preserve">развитие социальной инфраструктуры и </w:t>
      </w:r>
      <w:r w:rsidRPr="00841D23">
        <w:rPr>
          <w:bCs/>
          <w:szCs w:val="24"/>
        </w:rPr>
        <w:t>обеспечение высокого уровня предоставления социальных услуг;</w:t>
      </w:r>
    </w:p>
    <w:p w14:paraId="47B61AA7" w14:textId="77777777" w:rsidR="00841D23" w:rsidRPr="00841D23" w:rsidRDefault="00841D23" w:rsidP="00841D23">
      <w:pPr>
        <w:rPr>
          <w:bCs/>
          <w:szCs w:val="24"/>
        </w:rPr>
      </w:pPr>
      <w:r w:rsidRPr="00841D23">
        <w:rPr>
          <w:bCs/>
          <w:szCs w:val="24"/>
        </w:rPr>
        <w:t>предоставление гражданам в полном объеме пособий, выплат и других мер социальной поддержки, предусмотренных законодательством;</w:t>
      </w:r>
    </w:p>
    <w:p w14:paraId="30294FF6" w14:textId="77777777" w:rsidR="00841D23" w:rsidRPr="00841D23" w:rsidRDefault="00841D23" w:rsidP="00841D23">
      <w:pPr>
        <w:rPr>
          <w:bCs/>
          <w:szCs w:val="24"/>
        </w:rPr>
      </w:pPr>
      <w:r w:rsidRPr="00841D23">
        <w:rPr>
          <w:bCs/>
          <w:szCs w:val="24"/>
        </w:rPr>
        <w:t xml:space="preserve">развитие негосударственного сектора в сфере предоставления социальных услуг; </w:t>
      </w:r>
    </w:p>
    <w:p w14:paraId="3BED5B4C" w14:textId="77777777" w:rsidR="00841D23" w:rsidRPr="00841D23" w:rsidRDefault="00841D23" w:rsidP="00841D23">
      <w:pPr>
        <w:rPr>
          <w:bCs/>
          <w:szCs w:val="24"/>
        </w:rPr>
      </w:pPr>
      <w:r w:rsidRPr="00841D23">
        <w:rPr>
          <w:rFonts w:cs="Times New Roman"/>
          <w:szCs w:val="24"/>
        </w:rPr>
        <w:t>реализация мер по содействию в трудоустройстве и занятости населения, особенно социально незащищенных категорий граждан, и лиц, нуждающихся в социальной поддержке;</w:t>
      </w:r>
    </w:p>
    <w:p w14:paraId="1BD43EAA" w14:textId="7EB82B89" w:rsidR="00841D23" w:rsidRPr="00841D23" w:rsidRDefault="00841D23" w:rsidP="00841D23">
      <w:pPr>
        <w:rPr>
          <w:rFonts w:cs="Times New Roman"/>
          <w:szCs w:val="24"/>
        </w:rPr>
      </w:pPr>
      <w:r w:rsidRPr="00841D23">
        <w:rPr>
          <w:rFonts w:cs="Times New Roman"/>
          <w:szCs w:val="24"/>
        </w:rPr>
        <w:t>повышение уровня доступности объектов социальной инфраструктуры, находящихся в муниципальной собственности, путем оснащения специальными приспособлениями и оборудованием для свободного передвижения и беспрепятственного доступа для лиц с ограниченными возможностями здоровья;</w:t>
      </w:r>
    </w:p>
    <w:p w14:paraId="3874C13F" w14:textId="4C81CA5D" w:rsidR="00841D23" w:rsidRPr="00841D23" w:rsidRDefault="00841D23" w:rsidP="00841D23">
      <w:pPr>
        <w:rPr>
          <w:rFonts w:cs="Times New Roman"/>
          <w:szCs w:val="24"/>
        </w:rPr>
      </w:pPr>
      <w:r w:rsidRPr="00841D23">
        <w:rPr>
          <w:rFonts w:cs="Times New Roman"/>
          <w:szCs w:val="24"/>
        </w:rPr>
        <w:t>обеспечение условий доступности помещений многоквартирных жилых домов для лиц с ограниченными возможностями;</w:t>
      </w:r>
    </w:p>
    <w:p w14:paraId="72265E48" w14:textId="77777777" w:rsidR="00841D23" w:rsidRPr="00841D23" w:rsidRDefault="00841D23" w:rsidP="00841D23">
      <w:pPr>
        <w:rPr>
          <w:rFonts w:cs="Times New Roman"/>
          <w:szCs w:val="24"/>
        </w:rPr>
      </w:pPr>
      <w:r w:rsidRPr="00841D23">
        <w:rPr>
          <w:rFonts w:cs="Times New Roman"/>
          <w:szCs w:val="24"/>
        </w:rPr>
        <w:t>цифровизация учета социальных услуг и внедрение личных кабинетов поставщиков и получателей социальных услуг;</w:t>
      </w:r>
    </w:p>
    <w:p w14:paraId="44FBEC8A" w14:textId="77777777" w:rsidR="00841D23" w:rsidRPr="00841D23" w:rsidRDefault="00841D23" w:rsidP="00841D23">
      <w:pPr>
        <w:rPr>
          <w:rFonts w:cs="Times New Roman"/>
          <w:szCs w:val="24"/>
        </w:rPr>
      </w:pPr>
      <w:r w:rsidRPr="00841D23">
        <w:rPr>
          <w:rFonts w:cs="Times New Roman"/>
          <w:szCs w:val="24"/>
        </w:rPr>
        <w:t>развитие кадрового потенциала учреждений социальной защиты.</w:t>
      </w:r>
    </w:p>
    <w:p w14:paraId="0FAE31B1" w14:textId="77777777" w:rsidR="00841D23" w:rsidRPr="00841D23" w:rsidRDefault="00841D23" w:rsidP="00841D23">
      <w:pPr>
        <w:rPr>
          <w:rFonts w:cs="Times New Roman"/>
          <w:szCs w:val="24"/>
        </w:rPr>
      </w:pPr>
      <w:r w:rsidRPr="00841D23">
        <w:rPr>
          <w:rFonts w:cs="Times New Roman"/>
          <w:szCs w:val="24"/>
        </w:rPr>
        <w:tab/>
      </w:r>
    </w:p>
    <w:p w14:paraId="28B518B0" w14:textId="77777777" w:rsidR="00841D23" w:rsidRPr="00841D23" w:rsidRDefault="00841D23" w:rsidP="00841D23">
      <w:pPr>
        <w:keepNext/>
        <w:jc w:val="center"/>
        <w:outlineLvl w:val="1"/>
        <w:rPr>
          <w:rFonts w:eastAsia="Batang" w:cs="Times New Roman"/>
          <w:b/>
          <w:bCs/>
          <w:szCs w:val="24"/>
          <w:lang w:eastAsia="ko-KR"/>
        </w:rPr>
      </w:pPr>
      <w:bookmarkStart w:id="194" w:name="_Toc1519821"/>
      <w:bookmarkStart w:id="195" w:name="_Toc5574826"/>
      <w:bookmarkStart w:id="196" w:name="_Toc152760943"/>
      <w:r w:rsidRPr="00841D23">
        <w:rPr>
          <w:rFonts w:eastAsia="Batang" w:cs="Times New Roman"/>
          <w:b/>
          <w:bCs/>
          <w:szCs w:val="24"/>
          <w:lang w:eastAsia="ko-KR"/>
        </w:rPr>
        <w:lastRenderedPageBreak/>
        <w:t xml:space="preserve">Направление 2. </w:t>
      </w:r>
      <w:bookmarkEnd w:id="194"/>
      <w:bookmarkEnd w:id="195"/>
      <w:r w:rsidRPr="00841D23">
        <w:rPr>
          <w:rFonts w:eastAsia="Batang" w:cs="Times New Roman"/>
          <w:b/>
          <w:bCs/>
          <w:szCs w:val="24"/>
          <w:lang w:eastAsia="ko-KR"/>
        </w:rPr>
        <w:t>ЭФФЕКТИВНАЯ МУНИЦИПАЛЬНАЯ ЭКОНОМИКА И ПОВЫШЕНИЕ ЕЕ КОНКУРЕНТОСПОСОБНОСТИ</w:t>
      </w:r>
      <w:bookmarkEnd w:id="196"/>
    </w:p>
    <w:p w14:paraId="4680D30E" w14:textId="77777777" w:rsidR="00841D23" w:rsidRPr="00841D23" w:rsidRDefault="00841D23" w:rsidP="00841D23">
      <w:bookmarkStart w:id="197" w:name="_Toc404211552"/>
      <w:bookmarkStart w:id="198" w:name="_Toc404218186"/>
      <w:bookmarkStart w:id="199" w:name="_Toc406591402"/>
      <w:bookmarkStart w:id="200" w:name="_Toc410639517"/>
      <w:bookmarkStart w:id="201" w:name="_Toc5574827"/>
    </w:p>
    <w:p w14:paraId="572DA5FD" w14:textId="7C7D1F79" w:rsidR="00841D23" w:rsidRPr="00841D23" w:rsidRDefault="00841D23" w:rsidP="00841D23">
      <w:pPr>
        <w:keepNext/>
        <w:outlineLvl w:val="1"/>
        <w:rPr>
          <w:rFonts w:eastAsia="Batang" w:cs="Times New Roman"/>
          <w:b/>
          <w:bCs/>
          <w:szCs w:val="24"/>
          <w:lang w:eastAsia="ko-KR"/>
        </w:rPr>
      </w:pPr>
      <w:bookmarkStart w:id="202" w:name="_Toc152760944"/>
      <w:r w:rsidRPr="00841D23">
        <w:rPr>
          <w:rFonts w:eastAsia="Batang" w:cs="Times New Roman"/>
          <w:b/>
          <w:bCs/>
          <w:szCs w:val="24"/>
          <w:lang w:eastAsia="ko-KR"/>
        </w:rPr>
        <w:t xml:space="preserve">Цель </w:t>
      </w:r>
      <w:r w:rsidRPr="00841D23">
        <w:rPr>
          <w:rFonts w:eastAsia="Batang" w:cs="Times New Roman"/>
          <w:b/>
          <w:bCs/>
          <w:iCs/>
          <w:szCs w:val="24"/>
          <w:lang w:eastAsia="ko-KR"/>
        </w:rPr>
        <w:t>2</w:t>
      </w:r>
      <w:r w:rsidRPr="00841D23">
        <w:rPr>
          <w:rFonts w:eastAsia="Batang" w:cs="Times New Roman"/>
          <w:b/>
          <w:bCs/>
          <w:i/>
          <w:iCs/>
          <w:szCs w:val="24"/>
          <w:lang w:eastAsia="ko-KR"/>
        </w:rPr>
        <w:t>.</w:t>
      </w:r>
      <w:r w:rsidRPr="00841D23">
        <w:rPr>
          <w:rFonts w:eastAsia="Batang" w:cs="Times New Roman"/>
          <w:b/>
          <w:bCs/>
          <w:szCs w:val="24"/>
          <w:lang w:eastAsia="ko-KR"/>
        </w:rPr>
        <w:t xml:space="preserve">1. </w:t>
      </w:r>
      <w:bookmarkEnd w:id="197"/>
      <w:bookmarkEnd w:id="198"/>
      <w:bookmarkEnd w:id="199"/>
      <w:bookmarkEnd w:id="200"/>
      <w:bookmarkEnd w:id="201"/>
      <w:r w:rsidR="00B75A5E">
        <w:rPr>
          <w:rFonts w:eastAsia="Batang" w:cs="Times New Roman"/>
          <w:b/>
          <w:bCs/>
          <w:szCs w:val="24"/>
          <w:lang w:eastAsia="ko-KR"/>
        </w:rPr>
        <w:t>Промышленный сектор</w:t>
      </w:r>
      <w:bookmarkEnd w:id="202"/>
    </w:p>
    <w:p w14:paraId="0D45B5F4" w14:textId="77777777" w:rsidR="00841D23" w:rsidRPr="00841D23" w:rsidRDefault="00841D23" w:rsidP="00841D23">
      <w:pPr>
        <w:rPr>
          <w:lang w:eastAsia="ko-KR"/>
        </w:rPr>
      </w:pPr>
    </w:p>
    <w:p w14:paraId="4661F95A" w14:textId="27526FD7" w:rsidR="00841D23" w:rsidRPr="00841D23" w:rsidRDefault="00841D23" w:rsidP="00841D23">
      <w:pPr>
        <w:rPr>
          <w:rFonts w:cs="Times New Roman"/>
          <w:szCs w:val="24"/>
        </w:rPr>
      </w:pPr>
      <w:r w:rsidRPr="00841D23">
        <w:rPr>
          <w:rFonts w:cs="Times New Roman"/>
          <w:szCs w:val="24"/>
        </w:rPr>
        <w:t xml:space="preserve">Основными направлениями развития промышленности на долгосрочную перспективу является </w:t>
      </w:r>
      <w:r w:rsidRPr="00544CEF">
        <w:rPr>
          <w:rFonts w:cs="Times New Roman"/>
          <w:szCs w:val="24"/>
        </w:rPr>
        <w:t>снижение доли промышленной продукции нефтегазового сектора в общем объеме промышленной продукции,</w:t>
      </w:r>
      <w:r w:rsidRPr="00841D23">
        <w:rPr>
          <w:rFonts w:cs="Times New Roman"/>
          <w:szCs w:val="24"/>
        </w:rPr>
        <w:t xml:space="preserve"> увеличение производительности труда, инновационной и инвестиционной активности предприятий.</w:t>
      </w:r>
    </w:p>
    <w:p w14:paraId="37A7D5E0" w14:textId="5BE9EA7B" w:rsidR="00841D23" w:rsidRPr="00841D23" w:rsidRDefault="00841D23" w:rsidP="00841D23">
      <w:pPr>
        <w:rPr>
          <w:rFonts w:cs="Times New Roman"/>
          <w:szCs w:val="24"/>
        </w:rPr>
      </w:pPr>
      <w:r w:rsidRPr="00841D23">
        <w:rPr>
          <w:rFonts w:cs="Times New Roman"/>
          <w:szCs w:val="24"/>
        </w:rPr>
        <w:t>Целью нефтегазодобывающей отрасли является неистощительное освоение недр и обеспечение воспроизводства минерально-сырьевой базы, способствующее снижению негативного воздействия на окружающую среду и улучшению экологической ситуации.</w:t>
      </w:r>
    </w:p>
    <w:p w14:paraId="3CC4C698" w14:textId="7E90F177" w:rsidR="00841D23" w:rsidRPr="00841D23" w:rsidRDefault="00841D23" w:rsidP="00841D23">
      <w:pPr>
        <w:widowControl w:val="0"/>
        <w:autoSpaceDE w:val="0"/>
        <w:autoSpaceDN w:val="0"/>
        <w:ind w:firstLine="540"/>
        <w:rPr>
          <w:rFonts w:eastAsia="Times New Roman" w:cs="Times New Roman"/>
          <w:szCs w:val="20"/>
          <w:lang w:eastAsia="ru-RU"/>
        </w:rPr>
      </w:pPr>
      <w:r w:rsidRPr="00841D23">
        <w:rPr>
          <w:rFonts w:eastAsia="Times New Roman" w:cs="Times New Roman"/>
          <w:szCs w:val="24"/>
          <w:lang w:eastAsia="ru-RU"/>
        </w:rPr>
        <w:tab/>
      </w:r>
      <w:r w:rsidR="00410D4F">
        <w:rPr>
          <w:rFonts w:eastAsia="Times New Roman" w:cs="Times New Roman"/>
          <w:szCs w:val="20"/>
          <w:lang w:eastAsia="ru-RU"/>
        </w:rPr>
        <w:t>Необходимы инвестиции</w:t>
      </w:r>
      <w:r w:rsidRPr="00841D23">
        <w:rPr>
          <w:rFonts w:eastAsia="Times New Roman" w:cs="Times New Roman"/>
          <w:szCs w:val="20"/>
          <w:lang w:eastAsia="ru-RU"/>
        </w:rPr>
        <w:t xml:space="preserve"> в освоение и воспроизводство минерально-сырьевой базы необходимо на формирование организационно-экономических механизмов для решения следующих задач:</w:t>
      </w:r>
    </w:p>
    <w:p w14:paraId="6403955A" w14:textId="77777777" w:rsidR="00841D23" w:rsidRPr="00841D23" w:rsidRDefault="00841D23" w:rsidP="00410D4F">
      <w:pPr>
        <w:widowControl w:val="0"/>
        <w:autoSpaceDE w:val="0"/>
        <w:autoSpaceDN w:val="0"/>
        <w:rPr>
          <w:rFonts w:eastAsia="Times New Roman" w:cs="Times New Roman"/>
          <w:szCs w:val="20"/>
          <w:lang w:eastAsia="ru-RU"/>
        </w:rPr>
      </w:pPr>
      <w:r w:rsidRPr="00841D23">
        <w:rPr>
          <w:rFonts w:eastAsia="Times New Roman" w:cs="Times New Roman"/>
          <w:szCs w:val="20"/>
          <w:lang w:eastAsia="ru-RU"/>
        </w:rPr>
        <w:t>совершенствование системы недропользования путем создания организационно-экономического механизма государственного регулирования освоения малорентабельных месторождений;</w:t>
      </w:r>
    </w:p>
    <w:p w14:paraId="78857941" w14:textId="77777777" w:rsidR="00841D23" w:rsidRPr="00841D23" w:rsidRDefault="00841D23" w:rsidP="00410D4F">
      <w:pPr>
        <w:widowControl w:val="0"/>
        <w:autoSpaceDE w:val="0"/>
        <w:autoSpaceDN w:val="0"/>
        <w:rPr>
          <w:rFonts w:eastAsia="Times New Roman" w:cs="Times New Roman"/>
          <w:szCs w:val="20"/>
          <w:lang w:eastAsia="ru-RU"/>
        </w:rPr>
      </w:pPr>
      <w:r w:rsidRPr="00841D23">
        <w:rPr>
          <w:rFonts w:eastAsia="Times New Roman" w:cs="Times New Roman"/>
          <w:szCs w:val="20"/>
          <w:lang w:eastAsia="ru-RU"/>
        </w:rPr>
        <w:t>проведение геологоразведочных работ на поисковых участках недр;</w:t>
      </w:r>
    </w:p>
    <w:p w14:paraId="3389B178" w14:textId="77777777" w:rsidR="00841D23" w:rsidRPr="00841D23" w:rsidRDefault="00841D23" w:rsidP="00410D4F">
      <w:pPr>
        <w:widowControl w:val="0"/>
        <w:autoSpaceDE w:val="0"/>
        <w:autoSpaceDN w:val="0"/>
        <w:rPr>
          <w:rFonts w:eastAsia="Times New Roman" w:cs="Times New Roman"/>
          <w:szCs w:val="20"/>
          <w:lang w:eastAsia="ru-RU"/>
        </w:rPr>
      </w:pPr>
      <w:r w:rsidRPr="00841D23">
        <w:rPr>
          <w:rFonts w:eastAsia="Times New Roman" w:cs="Times New Roman"/>
          <w:szCs w:val="20"/>
          <w:lang w:eastAsia="ru-RU"/>
        </w:rPr>
        <w:t>освоение трудноизвлекаемых запасов, в том числе за счет совершенствования технологий добычи углеводородного сырья и изучения недр (малогабаритные мобильные установки для исследования скважин, запорно-регулирующая арматура для нефтяной промышленности, совершенствование процессов освоения таких месторождений);</w:t>
      </w:r>
    </w:p>
    <w:p w14:paraId="446A1000" w14:textId="77777777" w:rsidR="00841D23" w:rsidRPr="00841D23" w:rsidRDefault="00841D23" w:rsidP="00410D4F">
      <w:pPr>
        <w:widowControl w:val="0"/>
        <w:autoSpaceDE w:val="0"/>
        <w:autoSpaceDN w:val="0"/>
        <w:rPr>
          <w:rFonts w:eastAsia="Times New Roman" w:cs="Times New Roman"/>
          <w:szCs w:val="20"/>
          <w:lang w:eastAsia="ru-RU"/>
        </w:rPr>
      </w:pPr>
      <w:r w:rsidRPr="00841D23">
        <w:rPr>
          <w:rFonts w:eastAsia="Times New Roman" w:cs="Times New Roman"/>
          <w:szCs w:val="20"/>
          <w:lang w:eastAsia="ru-RU"/>
        </w:rPr>
        <w:t>внедрение высокотехнологичных методов увеличения нефтеотдачи;</w:t>
      </w:r>
    </w:p>
    <w:p w14:paraId="33F4ADD0" w14:textId="77777777" w:rsidR="00841D23" w:rsidRPr="00841D23" w:rsidRDefault="00841D23" w:rsidP="00410D4F">
      <w:pPr>
        <w:widowControl w:val="0"/>
        <w:autoSpaceDE w:val="0"/>
        <w:autoSpaceDN w:val="0"/>
        <w:rPr>
          <w:rFonts w:eastAsia="Times New Roman" w:cs="Times New Roman"/>
          <w:szCs w:val="20"/>
          <w:lang w:eastAsia="ru-RU"/>
        </w:rPr>
      </w:pPr>
      <w:r w:rsidRPr="00841D23">
        <w:rPr>
          <w:rFonts w:eastAsia="Times New Roman" w:cs="Times New Roman"/>
          <w:szCs w:val="20"/>
          <w:lang w:eastAsia="ru-RU"/>
        </w:rPr>
        <w:t>вовлечение нефтяными компаниями новых месторождений для разработки;</w:t>
      </w:r>
    </w:p>
    <w:p w14:paraId="4CBCC7EC" w14:textId="77777777" w:rsidR="00841D23" w:rsidRDefault="00841D23" w:rsidP="00410D4F">
      <w:pPr>
        <w:widowControl w:val="0"/>
        <w:autoSpaceDE w:val="0"/>
        <w:autoSpaceDN w:val="0"/>
        <w:rPr>
          <w:rFonts w:eastAsia="Times New Roman" w:cs="Times New Roman"/>
          <w:szCs w:val="20"/>
          <w:lang w:eastAsia="ru-RU"/>
        </w:rPr>
      </w:pPr>
      <w:r w:rsidRPr="00841D23">
        <w:rPr>
          <w:rFonts w:eastAsia="Times New Roman" w:cs="Times New Roman"/>
          <w:szCs w:val="20"/>
          <w:lang w:eastAsia="ru-RU"/>
        </w:rPr>
        <w:t>А также обеспечение кооперации между нефтяными и сервисными компаниями с международными и российскими образовательными центрами для подготовки собственных специалистов, способных управлять отечественным высокотехнологичным оборудованием, в том числе гидравлического разрыва пласта.</w:t>
      </w:r>
    </w:p>
    <w:p w14:paraId="5A9B405F" w14:textId="62A1FABE" w:rsidR="00AB11A0" w:rsidRDefault="00AB11A0" w:rsidP="00410D4F">
      <w:pPr>
        <w:widowControl w:val="0"/>
        <w:autoSpaceDE w:val="0"/>
        <w:autoSpaceDN w:val="0"/>
        <w:rPr>
          <w:rFonts w:eastAsia="Times New Roman" w:cs="Times New Roman"/>
          <w:szCs w:val="20"/>
          <w:lang w:eastAsia="ru-RU"/>
        </w:rPr>
      </w:pPr>
      <w:r>
        <w:rPr>
          <w:rFonts w:eastAsia="Times New Roman" w:cs="Times New Roman"/>
          <w:szCs w:val="20"/>
          <w:lang w:eastAsia="ru-RU"/>
        </w:rPr>
        <w:t>Перспективным направлени</w:t>
      </w:r>
      <w:r w:rsidR="00E80646">
        <w:rPr>
          <w:rFonts w:eastAsia="Times New Roman" w:cs="Times New Roman"/>
          <w:szCs w:val="20"/>
          <w:lang w:eastAsia="ru-RU"/>
        </w:rPr>
        <w:t>ем</w:t>
      </w:r>
      <w:r>
        <w:rPr>
          <w:rFonts w:eastAsia="Times New Roman" w:cs="Times New Roman"/>
          <w:szCs w:val="20"/>
          <w:lang w:eastAsia="ru-RU"/>
        </w:rPr>
        <w:t xml:space="preserve"> </w:t>
      </w:r>
      <w:r w:rsidR="00E80646">
        <w:rPr>
          <w:rFonts w:eastAsia="Times New Roman" w:cs="Times New Roman"/>
          <w:szCs w:val="20"/>
          <w:lang w:eastAsia="ru-RU"/>
        </w:rPr>
        <w:t>в сфере промышленности являе</w:t>
      </w:r>
      <w:r>
        <w:rPr>
          <w:rFonts w:eastAsia="Times New Roman" w:cs="Times New Roman"/>
          <w:szCs w:val="20"/>
          <w:lang w:eastAsia="ru-RU"/>
        </w:rPr>
        <w:t xml:space="preserve">тся развитие </w:t>
      </w:r>
      <w:r w:rsidR="004E7EC2">
        <w:rPr>
          <w:rFonts w:eastAsia="Times New Roman" w:cs="Times New Roman"/>
          <w:szCs w:val="20"/>
          <w:lang w:eastAsia="ru-RU"/>
        </w:rPr>
        <w:t>обрабатывающих</w:t>
      </w:r>
      <w:r w:rsidR="003C377D">
        <w:rPr>
          <w:rFonts w:eastAsia="Times New Roman" w:cs="Times New Roman"/>
          <w:szCs w:val="20"/>
          <w:lang w:eastAsia="ru-RU"/>
        </w:rPr>
        <w:t xml:space="preserve"> производств в пищевой и деревообрабатывающих отраслях,</w:t>
      </w:r>
      <w:r w:rsidR="001B5C9C">
        <w:rPr>
          <w:rFonts w:eastAsia="Times New Roman" w:cs="Times New Roman"/>
          <w:szCs w:val="20"/>
          <w:lang w:eastAsia="ru-RU"/>
        </w:rPr>
        <w:t xml:space="preserve"> а также сфер</w:t>
      </w:r>
      <w:r w:rsidR="001D298D">
        <w:rPr>
          <w:rFonts w:eastAsia="Times New Roman" w:cs="Times New Roman"/>
          <w:szCs w:val="20"/>
          <w:lang w:eastAsia="ru-RU"/>
        </w:rPr>
        <w:t xml:space="preserve"> по</w:t>
      </w:r>
      <w:r w:rsidR="003C377D">
        <w:rPr>
          <w:rFonts w:eastAsia="Times New Roman" w:cs="Times New Roman"/>
          <w:szCs w:val="20"/>
          <w:lang w:eastAsia="ru-RU"/>
        </w:rPr>
        <w:t xml:space="preserve"> </w:t>
      </w:r>
      <w:r w:rsidR="001B5C9C">
        <w:rPr>
          <w:rFonts w:eastAsia="Times New Roman" w:cs="Times New Roman"/>
          <w:szCs w:val="20"/>
          <w:lang w:eastAsia="ru-RU"/>
        </w:rPr>
        <w:t>обеспечения</w:t>
      </w:r>
      <w:r w:rsidR="001B5C9C" w:rsidRPr="003C377D">
        <w:rPr>
          <w:rFonts w:eastAsia="Times New Roman" w:cs="Times New Roman"/>
          <w:szCs w:val="20"/>
          <w:lang w:eastAsia="ru-RU"/>
        </w:rPr>
        <w:t xml:space="preserve"> электрической энергией</w:t>
      </w:r>
      <w:r w:rsidR="001B5C9C">
        <w:rPr>
          <w:rFonts w:eastAsia="Times New Roman" w:cs="Times New Roman"/>
          <w:szCs w:val="20"/>
          <w:lang w:eastAsia="ru-RU"/>
        </w:rPr>
        <w:t>;</w:t>
      </w:r>
      <w:r w:rsidR="003C377D">
        <w:rPr>
          <w:rFonts w:eastAsia="Times New Roman" w:cs="Times New Roman"/>
          <w:szCs w:val="20"/>
          <w:lang w:eastAsia="ru-RU"/>
        </w:rPr>
        <w:t xml:space="preserve"> </w:t>
      </w:r>
      <w:r w:rsidR="001B5C9C">
        <w:rPr>
          <w:rFonts w:eastAsia="Times New Roman" w:cs="Times New Roman"/>
          <w:szCs w:val="20"/>
          <w:lang w:eastAsia="ru-RU"/>
        </w:rPr>
        <w:t>водоснабжения, водоотведения, организации</w:t>
      </w:r>
      <w:r w:rsidR="001B5C9C" w:rsidRPr="003C377D">
        <w:rPr>
          <w:rFonts w:eastAsia="Times New Roman" w:cs="Times New Roman"/>
          <w:szCs w:val="20"/>
          <w:lang w:eastAsia="ru-RU"/>
        </w:rPr>
        <w:t xml:space="preserve"> сбора и </w:t>
      </w:r>
      <w:r w:rsidR="001B5C9C">
        <w:rPr>
          <w:rFonts w:eastAsia="Times New Roman" w:cs="Times New Roman"/>
          <w:szCs w:val="20"/>
          <w:lang w:eastAsia="ru-RU"/>
        </w:rPr>
        <w:t>утилизации отходов, деятельности</w:t>
      </w:r>
      <w:r w:rsidR="001B5C9C" w:rsidRPr="003C377D">
        <w:rPr>
          <w:rFonts w:eastAsia="Times New Roman" w:cs="Times New Roman"/>
          <w:szCs w:val="20"/>
          <w:lang w:eastAsia="ru-RU"/>
        </w:rPr>
        <w:t xml:space="preserve"> по ликвидации загрязнений</w:t>
      </w:r>
      <w:r w:rsidR="001B5C9C">
        <w:rPr>
          <w:rFonts w:eastAsia="Times New Roman" w:cs="Times New Roman"/>
          <w:szCs w:val="20"/>
          <w:lang w:eastAsia="ru-RU"/>
        </w:rPr>
        <w:t>.</w:t>
      </w:r>
    </w:p>
    <w:p w14:paraId="4E8C309C" w14:textId="13C000BD" w:rsidR="00420AC6" w:rsidRDefault="00FC403C" w:rsidP="00841D23">
      <w:pPr>
        <w:ind w:firstLine="720"/>
        <w:rPr>
          <w:rFonts w:cs="Times New Roman"/>
          <w:szCs w:val="24"/>
        </w:rPr>
      </w:pPr>
      <w:r w:rsidRPr="00420AC6">
        <w:rPr>
          <w:rFonts w:cs="Times New Roman"/>
          <w:szCs w:val="24"/>
        </w:rPr>
        <w:t>Решение задачи по</w:t>
      </w:r>
      <w:r w:rsidR="00841D23" w:rsidRPr="00420AC6">
        <w:rPr>
          <w:rFonts w:cs="Times New Roman"/>
          <w:szCs w:val="24"/>
        </w:rPr>
        <w:t xml:space="preserve"> </w:t>
      </w:r>
      <w:r w:rsidRPr="00420AC6">
        <w:rPr>
          <w:rFonts w:cs="Times New Roman"/>
          <w:szCs w:val="24"/>
        </w:rPr>
        <w:t>о</w:t>
      </w:r>
      <w:r w:rsidR="00420AC6" w:rsidRPr="00420AC6">
        <w:rPr>
          <w:rFonts w:cs="Times New Roman"/>
          <w:szCs w:val="24"/>
        </w:rPr>
        <w:t>беспечению</w:t>
      </w:r>
      <w:r w:rsidR="00841D23" w:rsidRPr="00420AC6">
        <w:rPr>
          <w:rFonts w:cs="Times New Roman"/>
          <w:szCs w:val="24"/>
        </w:rPr>
        <w:t xml:space="preserve"> диверсификации муниципальной экономики </w:t>
      </w:r>
      <w:r w:rsidR="00420AC6">
        <w:rPr>
          <w:rFonts w:cs="Times New Roman"/>
          <w:szCs w:val="24"/>
        </w:rPr>
        <w:t>будет осуществляться</w:t>
      </w:r>
      <w:r w:rsidR="004A7780">
        <w:rPr>
          <w:rFonts w:cs="Times New Roman"/>
          <w:szCs w:val="24"/>
        </w:rPr>
        <w:t xml:space="preserve"> путем</w:t>
      </w:r>
      <w:r w:rsidR="00420AC6">
        <w:rPr>
          <w:rFonts w:cs="Times New Roman"/>
          <w:szCs w:val="24"/>
        </w:rPr>
        <w:t>:</w:t>
      </w:r>
    </w:p>
    <w:p w14:paraId="549B7308" w14:textId="47E90D07" w:rsidR="00841D23" w:rsidRDefault="00420AC6" w:rsidP="00841D23">
      <w:pPr>
        <w:ind w:firstLine="720"/>
        <w:rPr>
          <w:rFonts w:cs="Times New Roman"/>
          <w:szCs w:val="24"/>
        </w:rPr>
      </w:pPr>
      <w:r>
        <w:rPr>
          <w:rFonts w:cs="Times New Roman"/>
          <w:szCs w:val="24"/>
        </w:rPr>
        <w:t>информирования</w:t>
      </w:r>
      <w:r w:rsidR="00841D23" w:rsidRPr="00841D23">
        <w:rPr>
          <w:rFonts w:cs="Times New Roman"/>
          <w:szCs w:val="24"/>
        </w:rPr>
        <w:t xml:space="preserve"> представителей местного бизнеса и иных заинтересованных субъектов по вопросам получения финансовой поддержки Ханты-Мансийского автономного округа </w:t>
      </w:r>
      <w:r w:rsidR="00841D23" w:rsidRPr="00841D23">
        <w:t xml:space="preserve">– </w:t>
      </w:r>
      <w:r w:rsidR="00841D23" w:rsidRPr="00841D23">
        <w:rPr>
          <w:rFonts w:cs="Times New Roman"/>
          <w:szCs w:val="24"/>
        </w:rPr>
        <w:t>Югры на реализацию инвестиционных проект</w:t>
      </w:r>
      <w:r>
        <w:rPr>
          <w:rFonts w:cs="Times New Roman"/>
          <w:szCs w:val="24"/>
        </w:rPr>
        <w:t>ов в реальном секторе экономики;</w:t>
      </w:r>
    </w:p>
    <w:p w14:paraId="0F82FF39" w14:textId="7C50E4B0" w:rsidR="00E738AA" w:rsidRDefault="003017EB" w:rsidP="003017EB">
      <w:pPr>
        <w:ind w:firstLine="720"/>
        <w:rPr>
          <w:rFonts w:cs="Times New Roman"/>
          <w:szCs w:val="24"/>
        </w:rPr>
      </w:pPr>
      <w:r>
        <w:rPr>
          <w:rFonts w:cs="Times New Roman"/>
          <w:szCs w:val="24"/>
        </w:rPr>
        <w:t>с</w:t>
      </w:r>
      <w:r w:rsidRPr="003017EB">
        <w:rPr>
          <w:rFonts w:cs="Times New Roman"/>
          <w:szCs w:val="24"/>
        </w:rPr>
        <w:t>оздание</w:t>
      </w:r>
      <w:r>
        <w:rPr>
          <w:rFonts w:cs="Times New Roman"/>
          <w:szCs w:val="24"/>
        </w:rPr>
        <w:t>м</w:t>
      </w:r>
      <w:r w:rsidRPr="003017EB">
        <w:rPr>
          <w:rFonts w:cs="Times New Roman"/>
          <w:szCs w:val="24"/>
        </w:rPr>
        <w:t xml:space="preserve"> благоприятных условий для эффективного участия представителей бизнес-сообщества </w:t>
      </w:r>
      <w:r>
        <w:rPr>
          <w:rFonts w:cs="Times New Roman"/>
          <w:szCs w:val="24"/>
        </w:rPr>
        <w:t>в</w:t>
      </w:r>
      <w:r w:rsidRPr="003017EB">
        <w:rPr>
          <w:rFonts w:cs="Times New Roman"/>
          <w:szCs w:val="24"/>
        </w:rPr>
        <w:t xml:space="preserve"> </w:t>
      </w:r>
      <w:r>
        <w:rPr>
          <w:rFonts w:cs="Times New Roman"/>
          <w:szCs w:val="24"/>
        </w:rPr>
        <w:t>муниципально-частном партнерстве</w:t>
      </w:r>
      <w:r w:rsidR="00E738AA">
        <w:rPr>
          <w:rFonts w:cs="Times New Roman"/>
          <w:szCs w:val="24"/>
        </w:rPr>
        <w:t>;</w:t>
      </w:r>
    </w:p>
    <w:p w14:paraId="16B7CC39" w14:textId="45B6B0A1" w:rsidR="004A7780" w:rsidRDefault="00420AC6" w:rsidP="004A7780">
      <w:pPr>
        <w:ind w:firstLine="720"/>
        <w:rPr>
          <w:rFonts w:cs="Times New Roman"/>
          <w:szCs w:val="24"/>
        </w:rPr>
      </w:pPr>
      <w:r>
        <w:rPr>
          <w:rFonts w:cs="Times New Roman"/>
          <w:szCs w:val="24"/>
        </w:rPr>
        <w:t>регулярной инвентаризации</w:t>
      </w:r>
      <w:r w:rsidR="00841D23" w:rsidRPr="00841D23">
        <w:rPr>
          <w:rFonts w:cs="Times New Roman"/>
          <w:szCs w:val="24"/>
        </w:rPr>
        <w:t xml:space="preserve"> инвестиционных площадок под</w:t>
      </w:r>
      <w:r w:rsidR="004A7780">
        <w:rPr>
          <w:rFonts w:cs="Times New Roman"/>
          <w:szCs w:val="24"/>
        </w:rPr>
        <w:t xml:space="preserve"> новые производственные объекты, а также</w:t>
      </w:r>
      <w:r w:rsidR="00841D23" w:rsidRPr="00841D23">
        <w:rPr>
          <w:rFonts w:cs="Times New Roman"/>
          <w:szCs w:val="24"/>
        </w:rPr>
        <w:t xml:space="preserve"> </w:t>
      </w:r>
      <w:r w:rsidR="004A7780">
        <w:rPr>
          <w:rFonts w:cs="Times New Roman"/>
          <w:szCs w:val="24"/>
        </w:rPr>
        <w:t xml:space="preserve">включение в перечень инвестиционных площадок </w:t>
      </w:r>
      <w:r w:rsidR="00841D23" w:rsidRPr="00841D23">
        <w:rPr>
          <w:rFonts w:cs="Times New Roman"/>
          <w:szCs w:val="24"/>
        </w:rPr>
        <w:t>территорий, находящихся в частной собственности</w:t>
      </w:r>
      <w:r w:rsidR="004A7780">
        <w:rPr>
          <w:rFonts w:cs="Times New Roman"/>
          <w:szCs w:val="24"/>
        </w:rPr>
        <w:t xml:space="preserve"> (по согласованию с собственником)</w:t>
      </w:r>
      <w:r w:rsidR="00841D23" w:rsidRPr="00841D23">
        <w:rPr>
          <w:rFonts w:cs="Times New Roman"/>
          <w:szCs w:val="24"/>
        </w:rPr>
        <w:t>, а также неосвоенных территорий, например, заболоченных участков, требующих отсыпки.</w:t>
      </w:r>
    </w:p>
    <w:p w14:paraId="03B83B4C" w14:textId="2B9266F0" w:rsidR="00841D23" w:rsidRPr="00841D23" w:rsidRDefault="00257435" w:rsidP="00841D23">
      <w:pPr>
        <w:ind w:firstLine="720"/>
        <w:rPr>
          <w:rFonts w:cs="Times New Roman"/>
          <w:szCs w:val="24"/>
        </w:rPr>
      </w:pPr>
      <w:r>
        <w:rPr>
          <w:rFonts w:cs="Times New Roman"/>
          <w:szCs w:val="24"/>
        </w:rPr>
        <w:t>создания</w:t>
      </w:r>
      <w:r w:rsidR="00841D23" w:rsidRPr="00841D23">
        <w:rPr>
          <w:rFonts w:cs="Times New Roman"/>
          <w:szCs w:val="24"/>
        </w:rPr>
        <w:t xml:space="preserve"> благоустроенных и архитектурно-выразительных</w:t>
      </w:r>
      <w:r>
        <w:rPr>
          <w:rFonts w:cs="Times New Roman"/>
          <w:szCs w:val="24"/>
        </w:rPr>
        <w:t xml:space="preserve"> </w:t>
      </w:r>
      <w:r w:rsidR="00A06D12">
        <w:rPr>
          <w:rFonts w:cs="Times New Roman"/>
          <w:szCs w:val="24"/>
        </w:rPr>
        <w:t xml:space="preserve">жилых, </w:t>
      </w:r>
      <w:r w:rsidR="00A06D12" w:rsidRPr="00841D23">
        <w:rPr>
          <w:rFonts w:cs="Times New Roman"/>
          <w:szCs w:val="24"/>
        </w:rPr>
        <w:t>производственных</w:t>
      </w:r>
      <w:r w:rsidR="00841D23" w:rsidRPr="00841D23">
        <w:rPr>
          <w:rFonts w:cs="Times New Roman"/>
          <w:szCs w:val="24"/>
        </w:rPr>
        <w:t xml:space="preserve"> и коммунально-складских зон, что </w:t>
      </w:r>
      <w:r>
        <w:rPr>
          <w:rFonts w:cs="Times New Roman"/>
          <w:szCs w:val="24"/>
        </w:rPr>
        <w:t>повысит</w:t>
      </w:r>
      <w:r w:rsidR="00841D23" w:rsidRPr="00841D23">
        <w:rPr>
          <w:rFonts w:cs="Times New Roman"/>
          <w:szCs w:val="24"/>
        </w:rPr>
        <w:t xml:space="preserve"> их и</w:t>
      </w:r>
      <w:r>
        <w:rPr>
          <w:rFonts w:cs="Times New Roman"/>
          <w:szCs w:val="24"/>
        </w:rPr>
        <w:t>нвестиционную привлекательность;</w:t>
      </w:r>
    </w:p>
    <w:p w14:paraId="4DC77992" w14:textId="6816F453" w:rsidR="00841D23" w:rsidRPr="00841D23" w:rsidRDefault="00257435" w:rsidP="00841D23">
      <w:pPr>
        <w:ind w:firstLine="720"/>
        <w:rPr>
          <w:rFonts w:cs="Times New Roman"/>
          <w:szCs w:val="24"/>
        </w:rPr>
      </w:pPr>
      <w:r>
        <w:rPr>
          <w:rFonts w:cs="Times New Roman"/>
          <w:szCs w:val="24"/>
        </w:rPr>
        <w:t>установления</w:t>
      </w:r>
      <w:r w:rsidR="00841D23" w:rsidRPr="00841D23">
        <w:rPr>
          <w:rFonts w:cs="Times New Roman"/>
          <w:szCs w:val="24"/>
        </w:rPr>
        <w:t xml:space="preserve"> приоритетного порядка предоставления муниципальной поддержки инвестиционных проектов в реальном секторе экономики.</w:t>
      </w:r>
    </w:p>
    <w:p w14:paraId="788FC142" w14:textId="1BC1C593" w:rsidR="00841D23" w:rsidRDefault="00257435" w:rsidP="00841D23">
      <w:pPr>
        <w:ind w:firstLine="720"/>
        <w:rPr>
          <w:rFonts w:cs="Times New Roman"/>
          <w:szCs w:val="24"/>
        </w:rPr>
      </w:pPr>
      <w:r>
        <w:rPr>
          <w:rFonts w:cs="Times New Roman"/>
          <w:szCs w:val="24"/>
        </w:rPr>
        <w:t>минимизации</w:t>
      </w:r>
      <w:r w:rsidR="00841D23" w:rsidRPr="00841D23">
        <w:rPr>
          <w:rFonts w:cs="Times New Roman"/>
          <w:szCs w:val="24"/>
        </w:rPr>
        <w:t xml:space="preserve"> административных барьеров для </w:t>
      </w:r>
      <w:r>
        <w:rPr>
          <w:rFonts w:cs="Times New Roman"/>
          <w:szCs w:val="24"/>
        </w:rPr>
        <w:t xml:space="preserve">инвесторов: реализация поддержки в режиме «одного окна», сокращение сроков получения разрешений от органов местного самоуправления и ресурсоснабжающих организаций; </w:t>
      </w:r>
    </w:p>
    <w:p w14:paraId="191AF0A2" w14:textId="77777777" w:rsidR="004C2542" w:rsidRDefault="004C2542" w:rsidP="004C2542">
      <w:pPr>
        <w:pStyle w:val="ConsPlusNormal"/>
        <w:ind w:firstLine="709"/>
        <w:jc w:val="both"/>
      </w:pPr>
      <w:r>
        <w:t>развитие жилищного строительства высокого качества, формирующего жилую среду, благоприятную людям (инфраструктура, равный доступ, качество);</w:t>
      </w:r>
    </w:p>
    <w:p w14:paraId="280ADCEF" w14:textId="77777777" w:rsidR="00257435" w:rsidRDefault="00257435" w:rsidP="00841D23">
      <w:pPr>
        <w:ind w:firstLine="720"/>
        <w:rPr>
          <w:rFonts w:cs="Times New Roman"/>
          <w:szCs w:val="24"/>
        </w:rPr>
      </w:pPr>
      <w:r>
        <w:rPr>
          <w:rFonts w:cs="Times New Roman"/>
          <w:szCs w:val="24"/>
        </w:rPr>
        <w:lastRenderedPageBreak/>
        <w:t>привлечения</w:t>
      </w:r>
      <w:r w:rsidRPr="00257435">
        <w:rPr>
          <w:rFonts w:cs="Times New Roman"/>
          <w:szCs w:val="24"/>
        </w:rPr>
        <w:t xml:space="preserve"> предприятий города к участию в проектах в области бережливого производства для реализации проектов по повышению производительности труда, льготному финансированию инвестиционных проектов, бесплатному обучению управленческих кадров предприятия.</w:t>
      </w:r>
    </w:p>
    <w:p w14:paraId="4825A6AD" w14:textId="24A834DB" w:rsidR="00841D23" w:rsidRPr="00841D23" w:rsidRDefault="00F332E8" w:rsidP="00841D23">
      <w:pPr>
        <w:ind w:firstLine="720"/>
        <w:rPr>
          <w:rFonts w:cs="Times New Roman"/>
          <w:szCs w:val="24"/>
        </w:rPr>
      </w:pPr>
      <w:r>
        <w:rPr>
          <w:rFonts w:cs="Times New Roman"/>
          <w:szCs w:val="24"/>
        </w:rPr>
        <w:t>п</w:t>
      </w:r>
      <w:r w:rsidR="00153FF6">
        <w:rPr>
          <w:rFonts w:cs="Times New Roman"/>
          <w:szCs w:val="24"/>
        </w:rPr>
        <w:t>оддержкой</w:t>
      </w:r>
      <w:r w:rsidR="00841D23" w:rsidRPr="00841D23">
        <w:rPr>
          <w:rFonts w:cs="Times New Roman"/>
          <w:szCs w:val="24"/>
        </w:rPr>
        <w:t xml:space="preserve"> </w:t>
      </w:r>
      <w:r w:rsidR="0054491C">
        <w:rPr>
          <w:rFonts w:cs="Times New Roman"/>
          <w:szCs w:val="24"/>
        </w:rPr>
        <w:t>проектов</w:t>
      </w:r>
      <w:r w:rsidR="00841D23" w:rsidRPr="00841D23">
        <w:rPr>
          <w:rFonts w:cs="Times New Roman"/>
          <w:szCs w:val="24"/>
        </w:rPr>
        <w:t>, направленных на внедрение энергосберегающих технологий в жилищно-коммунальном хозяйстве, технологий</w:t>
      </w:r>
      <w:r w:rsidR="00153FF6">
        <w:rPr>
          <w:rFonts w:cs="Times New Roman"/>
          <w:szCs w:val="24"/>
        </w:rPr>
        <w:t xml:space="preserve"> вторичной переработки отходов;</w:t>
      </w:r>
    </w:p>
    <w:p w14:paraId="02FB29EB" w14:textId="5F13D1C8" w:rsidR="00841D23" w:rsidRDefault="00F332E8" w:rsidP="00841D23">
      <w:pPr>
        <w:ind w:firstLine="720"/>
        <w:rPr>
          <w:rFonts w:cs="Times New Roman"/>
          <w:szCs w:val="24"/>
        </w:rPr>
      </w:pPr>
      <w:r>
        <w:rPr>
          <w:rFonts w:cs="Times New Roman"/>
          <w:szCs w:val="24"/>
        </w:rPr>
        <w:t>в</w:t>
      </w:r>
      <w:r w:rsidR="00841D23" w:rsidRPr="00841D23">
        <w:rPr>
          <w:rFonts w:cs="Times New Roman"/>
          <w:szCs w:val="24"/>
        </w:rPr>
        <w:t>заимодействие</w:t>
      </w:r>
      <w:r>
        <w:rPr>
          <w:rFonts w:cs="Times New Roman"/>
          <w:szCs w:val="24"/>
        </w:rPr>
        <w:t>м</w:t>
      </w:r>
      <w:r w:rsidR="00841D23" w:rsidRPr="00841D23">
        <w:rPr>
          <w:rFonts w:cs="Times New Roman"/>
          <w:szCs w:val="24"/>
        </w:rPr>
        <w:t xml:space="preserve"> с государственными органами и институтами развития Ханты-Мансийского автономного округа – Югры по вопросам</w:t>
      </w:r>
      <w:r w:rsidR="00153FF6">
        <w:rPr>
          <w:rFonts w:cs="Times New Roman"/>
          <w:szCs w:val="24"/>
        </w:rPr>
        <w:t xml:space="preserve"> поддержки субъектом малого и среднего бизнеса, инвесторов, а также</w:t>
      </w:r>
      <w:r w:rsidR="00841D23" w:rsidRPr="00841D23">
        <w:rPr>
          <w:rFonts w:cs="Times New Roman"/>
          <w:szCs w:val="24"/>
        </w:rPr>
        <w:t xml:space="preserve"> поддержки экспорта товаров и технологий местного производства.</w:t>
      </w:r>
    </w:p>
    <w:p w14:paraId="5B5359AA" w14:textId="499D4B8F" w:rsidR="004E7EC2" w:rsidRPr="004E7EC2" w:rsidRDefault="004E7EC2" w:rsidP="00D04EF3">
      <w:pPr>
        <w:pStyle w:val="a3"/>
        <w:tabs>
          <w:tab w:val="left" w:pos="1134"/>
        </w:tabs>
        <w:autoSpaceDE w:val="0"/>
        <w:autoSpaceDN w:val="0"/>
        <w:adjustRightInd w:val="0"/>
        <w:spacing w:after="0" w:line="240" w:lineRule="auto"/>
        <w:ind w:left="0"/>
        <w:rPr>
          <w:rFonts w:eastAsia="TimesNewRomanPSMT"/>
        </w:rPr>
      </w:pPr>
      <w:r w:rsidRPr="004E7EC2">
        <w:rPr>
          <w:rFonts w:eastAsia="TimesNewRomanPSMT"/>
        </w:rPr>
        <w:t xml:space="preserve">Ключевым показателем развития промышленности, который должен быть достигнут в </w:t>
      </w:r>
      <w:r w:rsidR="00A06D12">
        <w:rPr>
          <w:rFonts w:eastAsia="TimesNewRomanPSMT"/>
        </w:rPr>
        <w:t>ходе реализации Стратегии - 2036</w:t>
      </w:r>
      <w:r w:rsidRPr="004E7EC2">
        <w:rPr>
          <w:rFonts w:eastAsia="TimesNewRomanPSMT"/>
        </w:rPr>
        <w:t>, является:</w:t>
      </w:r>
    </w:p>
    <w:p w14:paraId="27A3B7F5" w14:textId="2F1AAD9C" w:rsidR="004E7EC2" w:rsidRDefault="004E7EC2" w:rsidP="00D04EF3">
      <w:pPr>
        <w:pStyle w:val="a3"/>
        <w:tabs>
          <w:tab w:val="left" w:pos="1134"/>
        </w:tabs>
        <w:autoSpaceDE w:val="0"/>
        <w:autoSpaceDN w:val="0"/>
        <w:adjustRightInd w:val="0"/>
        <w:spacing w:after="0" w:line="240" w:lineRule="auto"/>
        <w:ind w:left="0"/>
        <w:rPr>
          <w:rFonts w:eastAsia="TimesNewRomanPSMT"/>
        </w:rPr>
      </w:pPr>
      <w:r w:rsidRPr="004E7EC2">
        <w:rPr>
          <w:rFonts w:eastAsia="TimesNewRomanPSMT"/>
        </w:rPr>
        <w:t>увеличение объема отгруженной продукции на душу населения до</w:t>
      </w:r>
      <w:r w:rsidR="004C2542">
        <w:rPr>
          <w:rFonts w:eastAsia="TimesNewRomanPSMT"/>
        </w:rPr>
        <w:t xml:space="preserve"> </w:t>
      </w:r>
      <w:r w:rsidR="00D04EF3">
        <w:rPr>
          <w:rFonts w:eastAsia="TimesNewRomanPSMT"/>
        </w:rPr>
        <w:t>381,9</w:t>
      </w:r>
      <w:r w:rsidR="00A06D12">
        <w:rPr>
          <w:rFonts w:eastAsia="TimesNewRomanPSMT"/>
        </w:rPr>
        <w:t xml:space="preserve"> тыс. рублей в 2036 году.</w:t>
      </w:r>
    </w:p>
    <w:p w14:paraId="1663DB26" w14:textId="77777777" w:rsidR="00153FF6" w:rsidRPr="00841D23" w:rsidRDefault="00153FF6" w:rsidP="00841D23">
      <w:pPr>
        <w:ind w:firstLine="720"/>
        <w:rPr>
          <w:rFonts w:cs="Times New Roman"/>
          <w:szCs w:val="24"/>
        </w:rPr>
      </w:pPr>
    </w:p>
    <w:p w14:paraId="38D1F363" w14:textId="77777777" w:rsidR="00841D23" w:rsidRPr="00841D23" w:rsidRDefault="00841D23" w:rsidP="00192DE1">
      <w:pPr>
        <w:keepNext/>
        <w:outlineLvl w:val="1"/>
        <w:rPr>
          <w:rFonts w:eastAsia="Batang" w:cs="Times New Roman"/>
          <w:b/>
          <w:bCs/>
          <w:szCs w:val="24"/>
          <w:lang w:eastAsia="ko-KR"/>
        </w:rPr>
      </w:pPr>
      <w:bookmarkStart w:id="203" w:name="_Toc404211565"/>
      <w:bookmarkStart w:id="204" w:name="_Toc404218199"/>
      <w:bookmarkStart w:id="205" w:name="_Toc406591403"/>
      <w:bookmarkStart w:id="206" w:name="_Toc410639518"/>
      <w:bookmarkStart w:id="207" w:name="_Toc5574828"/>
      <w:bookmarkStart w:id="208" w:name="_Toc152760945"/>
      <w:r w:rsidRPr="00841D23">
        <w:rPr>
          <w:rFonts w:eastAsia="Batang" w:cs="Times New Roman"/>
          <w:b/>
          <w:bCs/>
          <w:szCs w:val="24"/>
          <w:lang w:eastAsia="ko-KR"/>
        </w:rPr>
        <w:t xml:space="preserve">Цель 2.2. </w:t>
      </w:r>
      <w:bookmarkEnd w:id="203"/>
      <w:bookmarkEnd w:id="204"/>
      <w:r w:rsidRPr="00841D23">
        <w:rPr>
          <w:rFonts w:eastAsia="Batang" w:cs="Times New Roman"/>
          <w:b/>
          <w:bCs/>
          <w:szCs w:val="24"/>
          <w:lang w:eastAsia="ko-KR"/>
        </w:rPr>
        <w:t xml:space="preserve">Развитие агропромышленного комплекса, </w:t>
      </w:r>
      <w:bookmarkEnd w:id="205"/>
      <w:bookmarkEnd w:id="206"/>
      <w:r w:rsidRPr="00841D23">
        <w:rPr>
          <w:rFonts w:eastAsia="Batang" w:cs="Times New Roman"/>
          <w:b/>
          <w:bCs/>
          <w:szCs w:val="24"/>
          <w:lang w:eastAsia="ko-KR"/>
        </w:rPr>
        <w:t>обеспечение продовольственной безопасности</w:t>
      </w:r>
      <w:bookmarkEnd w:id="207"/>
      <w:bookmarkEnd w:id="208"/>
    </w:p>
    <w:p w14:paraId="6972E186" w14:textId="1C5F4ACB" w:rsidR="00841D23" w:rsidRPr="00841D23" w:rsidRDefault="00841D23" w:rsidP="00841D23">
      <w:pPr>
        <w:ind w:firstLine="720"/>
        <w:rPr>
          <w:rFonts w:cs="Times New Roman"/>
          <w:szCs w:val="24"/>
        </w:rPr>
      </w:pPr>
      <w:r w:rsidRPr="00841D23">
        <w:rPr>
          <w:rFonts w:cs="Times New Roman"/>
          <w:szCs w:val="24"/>
        </w:rPr>
        <w:t>Развитие агропромышленного комплекса планируется как составная часть развит</w:t>
      </w:r>
      <w:r w:rsidR="00F834E0">
        <w:rPr>
          <w:rFonts w:cs="Times New Roman"/>
          <w:szCs w:val="24"/>
        </w:rPr>
        <w:t>ия реального сектора экономики.</w:t>
      </w:r>
    </w:p>
    <w:p w14:paraId="7742B33C" w14:textId="39E852E3" w:rsidR="00841D23" w:rsidRDefault="002F120D" w:rsidP="00841D23">
      <w:pPr>
        <w:ind w:firstLine="720"/>
        <w:rPr>
          <w:rFonts w:cs="Times New Roman"/>
          <w:szCs w:val="24"/>
        </w:rPr>
      </w:pPr>
      <w:r>
        <w:rPr>
          <w:rFonts w:cs="Times New Roman"/>
          <w:szCs w:val="24"/>
        </w:rPr>
        <w:t>Также м</w:t>
      </w:r>
      <w:r w:rsidR="00841D23" w:rsidRPr="00841D23">
        <w:rPr>
          <w:rFonts w:cs="Times New Roman"/>
          <w:szCs w:val="24"/>
        </w:rPr>
        <w:t xml:space="preserve">естное сельскохозяйственное производство служит общественно-важной задаче обеспечения продовольственной безопасности населения </w:t>
      </w:r>
      <w:r>
        <w:rPr>
          <w:rFonts w:cs="Times New Roman"/>
          <w:szCs w:val="24"/>
        </w:rPr>
        <w:t>города</w:t>
      </w:r>
      <w:r w:rsidR="00841D23" w:rsidRPr="00841D23">
        <w:rPr>
          <w:rFonts w:cs="Times New Roman"/>
          <w:szCs w:val="24"/>
        </w:rPr>
        <w:t xml:space="preserve"> несмотря на сложные природно-климатические условия и особенности города, в отличие от сельской местности. </w:t>
      </w:r>
    </w:p>
    <w:p w14:paraId="696A3387" w14:textId="77777777" w:rsidR="00EE5479" w:rsidRDefault="003811CA" w:rsidP="00841D23">
      <w:pPr>
        <w:ind w:firstLine="720"/>
        <w:rPr>
          <w:rFonts w:cs="Times New Roman"/>
          <w:szCs w:val="24"/>
        </w:rPr>
      </w:pPr>
      <w:r>
        <w:rPr>
          <w:rFonts w:cs="Times New Roman"/>
          <w:szCs w:val="24"/>
        </w:rPr>
        <w:t>Приоритетные направления в</w:t>
      </w:r>
      <w:r w:rsidR="00DA1110">
        <w:rPr>
          <w:rFonts w:cs="Times New Roman"/>
          <w:szCs w:val="24"/>
        </w:rPr>
        <w:t xml:space="preserve"> агропромышленно</w:t>
      </w:r>
      <w:r>
        <w:rPr>
          <w:rFonts w:cs="Times New Roman"/>
          <w:szCs w:val="24"/>
        </w:rPr>
        <w:t>м</w:t>
      </w:r>
      <w:r w:rsidR="00DA1110">
        <w:rPr>
          <w:rFonts w:cs="Times New Roman"/>
          <w:szCs w:val="24"/>
        </w:rPr>
        <w:t xml:space="preserve"> комплекс</w:t>
      </w:r>
      <w:r>
        <w:rPr>
          <w:rFonts w:cs="Times New Roman"/>
          <w:szCs w:val="24"/>
        </w:rPr>
        <w:t>е:</w:t>
      </w:r>
    </w:p>
    <w:p w14:paraId="330F8CDE" w14:textId="20C3836C" w:rsidR="00DA1110" w:rsidRDefault="00EE5479" w:rsidP="00841D23">
      <w:pPr>
        <w:ind w:firstLine="720"/>
        <w:rPr>
          <w:rFonts w:cs="Times New Roman"/>
          <w:szCs w:val="24"/>
        </w:rPr>
      </w:pPr>
      <w:r>
        <w:rPr>
          <w:rFonts w:cs="Times New Roman"/>
          <w:szCs w:val="24"/>
        </w:rPr>
        <w:t xml:space="preserve">расширение перечня сельскохозяйственной </w:t>
      </w:r>
      <w:r w:rsidR="00A06D12">
        <w:rPr>
          <w:rFonts w:cs="Times New Roman"/>
          <w:szCs w:val="24"/>
        </w:rPr>
        <w:t>продукции города</w:t>
      </w:r>
      <w:r>
        <w:rPr>
          <w:rFonts w:cs="Times New Roman"/>
          <w:szCs w:val="24"/>
        </w:rPr>
        <w:t xml:space="preserve"> Мегиона под брендом «Сделано в Югре», содействие ее продвижению на городском и региональном рынках;</w:t>
      </w:r>
    </w:p>
    <w:p w14:paraId="1F2AD9EB" w14:textId="70DE3289" w:rsidR="001957F8" w:rsidRDefault="00F85CF4" w:rsidP="00841D23">
      <w:pPr>
        <w:ind w:firstLine="720"/>
        <w:rPr>
          <w:rFonts w:cs="Times New Roman"/>
          <w:szCs w:val="24"/>
        </w:rPr>
      </w:pPr>
      <w:r>
        <w:rPr>
          <w:rFonts w:cs="Times New Roman"/>
          <w:szCs w:val="24"/>
        </w:rPr>
        <w:t>р</w:t>
      </w:r>
      <w:r w:rsidR="001957F8">
        <w:rPr>
          <w:rFonts w:cs="Times New Roman"/>
          <w:szCs w:val="24"/>
        </w:rPr>
        <w:t>азвитие современных тепличных производств;</w:t>
      </w:r>
    </w:p>
    <w:p w14:paraId="44E5F558" w14:textId="71A652B1" w:rsidR="00DA1110" w:rsidRDefault="00DA1110" w:rsidP="00841D23">
      <w:pPr>
        <w:ind w:firstLine="720"/>
        <w:rPr>
          <w:rFonts w:cs="Times New Roman"/>
          <w:szCs w:val="24"/>
        </w:rPr>
      </w:pPr>
      <w:r w:rsidRPr="00DA1110">
        <w:rPr>
          <w:rFonts w:cs="Times New Roman"/>
          <w:szCs w:val="24"/>
        </w:rPr>
        <w:t>технологическая модернизация, внедрение передовых технологий</w:t>
      </w:r>
      <w:r w:rsidR="001957F8">
        <w:rPr>
          <w:rFonts w:cs="Times New Roman"/>
          <w:szCs w:val="24"/>
        </w:rPr>
        <w:t xml:space="preserve"> в действующ</w:t>
      </w:r>
      <w:r w:rsidR="00CC019F">
        <w:rPr>
          <w:rFonts w:cs="Times New Roman"/>
          <w:szCs w:val="24"/>
        </w:rPr>
        <w:t>их</w:t>
      </w:r>
      <w:r w:rsidR="001957F8">
        <w:rPr>
          <w:rFonts w:cs="Times New Roman"/>
          <w:szCs w:val="24"/>
        </w:rPr>
        <w:t xml:space="preserve"> </w:t>
      </w:r>
      <w:r w:rsidR="00CC019F">
        <w:rPr>
          <w:rFonts w:cs="Times New Roman"/>
          <w:szCs w:val="24"/>
        </w:rPr>
        <w:t>фермах</w:t>
      </w:r>
      <w:r w:rsidR="001957F8">
        <w:rPr>
          <w:rFonts w:cs="Times New Roman"/>
          <w:szCs w:val="24"/>
        </w:rPr>
        <w:t>;</w:t>
      </w:r>
      <w:r>
        <w:rPr>
          <w:rFonts w:cs="Times New Roman"/>
          <w:szCs w:val="24"/>
        </w:rPr>
        <w:t xml:space="preserve"> </w:t>
      </w:r>
    </w:p>
    <w:p w14:paraId="020B6308" w14:textId="32947280" w:rsidR="001957F8" w:rsidRDefault="00BD7E1E" w:rsidP="00841D23">
      <w:pPr>
        <w:ind w:firstLine="720"/>
        <w:rPr>
          <w:rFonts w:cs="Times New Roman"/>
          <w:szCs w:val="24"/>
        </w:rPr>
      </w:pPr>
      <w:r w:rsidRPr="00BD7E1E">
        <w:rPr>
          <w:rFonts w:cs="Times New Roman"/>
          <w:szCs w:val="24"/>
        </w:rPr>
        <w:t>формирование коротких цепочек добавленной стоимости, включающих глубокую переработку сельскохоз</w:t>
      </w:r>
      <w:r>
        <w:rPr>
          <w:rFonts w:cs="Times New Roman"/>
          <w:szCs w:val="24"/>
        </w:rPr>
        <w:t>яйственной продукции</w:t>
      </w:r>
      <w:r w:rsidR="00611945">
        <w:rPr>
          <w:rFonts w:cs="Times New Roman"/>
          <w:szCs w:val="24"/>
        </w:rPr>
        <w:t>;</w:t>
      </w:r>
    </w:p>
    <w:p w14:paraId="6B27BD03" w14:textId="77777777" w:rsidR="00611945" w:rsidRDefault="00611945" w:rsidP="00611945">
      <w:pPr>
        <w:pStyle w:val="ConsPlusNormal"/>
        <w:ind w:firstLine="709"/>
        <w:jc w:val="both"/>
      </w:pPr>
      <w:r>
        <w:t>увеличение объемов выпуска товарно-пищевой рыбопродукции с возрастанием доли глубокой переработки рыбы;</w:t>
      </w:r>
    </w:p>
    <w:p w14:paraId="647A0531" w14:textId="56824494" w:rsidR="003811CA" w:rsidRDefault="003811CA" w:rsidP="00611945">
      <w:pPr>
        <w:pStyle w:val="ConsPlusNormal"/>
        <w:ind w:firstLine="709"/>
        <w:jc w:val="both"/>
      </w:pPr>
      <w:r w:rsidRPr="003811CA">
        <w:t>увеличение общего объема производства</w:t>
      </w:r>
      <w:r>
        <w:t xml:space="preserve"> сельскохозяйственной продукции;</w:t>
      </w:r>
    </w:p>
    <w:p w14:paraId="3D7A157B" w14:textId="32CD36CA" w:rsidR="00C72F9E" w:rsidRDefault="00C72F9E" w:rsidP="00C72F9E">
      <w:pPr>
        <w:pStyle w:val="ConsPlusNormal"/>
        <w:ind w:firstLine="709"/>
        <w:jc w:val="both"/>
      </w:pPr>
      <w:r>
        <w:t>дальнейшее развитие различных форм малого и среднего предпринимательства в агропромышленном комплексе, участие в сельскохозяйственной кооперации</w:t>
      </w:r>
      <w:r w:rsidR="00D33270">
        <w:t>.</w:t>
      </w:r>
    </w:p>
    <w:p w14:paraId="3645E775" w14:textId="73CC84A2" w:rsidR="00D33270" w:rsidRDefault="00D33270" w:rsidP="00C72F9E">
      <w:pPr>
        <w:pStyle w:val="ConsPlusNormal"/>
        <w:ind w:firstLine="709"/>
        <w:jc w:val="both"/>
      </w:pPr>
      <w:r>
        <w:t>На реализацию данных направлений направлены следующие меры:</w:t>
      </w:r>
    </w:p>
    <w:p w14:paraId="4FBDD32E" w14:textId="6B0DE324" w:rsidR="00D33270" w:rsidRDefault="00D33270" w:rsidP="00D33270">
      <w:pPr>
        <w:shd w:val="clear" w:color="auto" w:fill="FFFFFF" w:themeFill="background1"/>
        <w:ind w:firstLine="720"/>
        <w:rPr>
          <w:rFonts w:cs="Times New Roman"/>
          <w:szCs w:val="24"/>
        </w:rPr>
      </w:pPr>
      <w:r>
        <w:rPr>
          <w:rFonts w:cs="Times New Roman"/>
          <w:szCs w:val="24"/>
        </w:rPr>
        <w:t xml:space="preserve">информационная, </w:t>
      </w:r>
      <w:r w:rsidRPr="00841D23">
        <w:rPr>
          <w:rFonts w:cs="Times New Roman"/>
          <w:szCs w:val="24"/>
        </w:rPr>
        <w:t>консультационная</w:t>
      </w:r>
      <w:r>
        <w:rPr>
          <w:rFonts w:cs="Times New Roman"/>
          <w:szCs w:val="24"/>
        </w:rPr>
        <w:t xml:space="preserve"> и финансовая</w:t>
      </w:r>
      <w:r w:rsidRPr="00841D23">
        <w:rPr>
          <w:rFonts w:cs="Times New Roman"/>
          <w:szCs w:val="24"/>
        </w:rPr>
        <w:t xml:space="preserve"> поддержка предпринимателей, работающих в </w:t>
      </w:r>
      <w:r w:rsidR="002621D4">
        <w:rPr>
          <w:rFonts w:cs="Times New Roman"/>
          <w:szCs w:val="24"/>
        </w:rPr>
        <w:t>сельскохозяйственном секторе</w:t>
      </w:r>
      <w:r>
        <w:rPr>
          <w:rFonts w:cs="Times New Roman"/>
          <w:szCs w:val="24"/>
        </w:rPr>
        <w:t>;</w:t>
      </w:r>
    </w:p>
    <w:p w14:paraId="0B1A6406" w14:textId="77777777" w:rsidR="002621D4" w:rsidRDefault="002621D4" w:rsidP="002621D4">
      <w:pPr>
        <w:pStyle w:val="ConsPlusNormal"/>
        <w:ind w:firstLine="709"/>
        <w:jc w:val="both"/>
      </w:pPr>
      <w:r>
        <w:t>сохранение и расширение поддержки агропромышленного комплекса за счет бюджета автономного округа, бюджета города Мегиона;</w:t>
      </w:r>
    </w:p>
    <w:p w14:paraId="0E7BF4C7" w14:textId="303611C6" w:rsidR="002621D4" w:rsidRDefault="002621D4" w:rsidP="002621D4">
      <w:pPr>
        <w:pStyle w:val="ConsPlusNormal"/>
        <w:ind w:firstLine="709"/>
        <w:jc w:val="both"/>
      </w:pPr>
      <w:r>
        <w:t>поддержка инвестиционных и инновационных инициатив в</w:t>
      </w:r>
      <w:r w:rsidR="00411C62">
        <w:t xml:space="preserve"> данной сфере органами местного самоуправления и региональными фондами поддержки.</w:t>
      </w:r>
      <w:r>
        <w:t xml:space="preserve"> </w:t>
      </w:r>
    </w:p>
    <w:p w14:paraId="77407180" w14:textId="77777777" w:rsidR="00841D23" w:rsidRPr="00841D23" w:rsidRDefault="00841D23" w:rsidP="00841D23">
      <w:pPr>
        <w:ind w:firstLine="720"/>
        <w:rPr>
          <w:rFonts w:cs="Times New Roman"/>
          <w:szCs w:val="24"/>
        </w:rPr>
      </w:pPr>
    </w:p>
    <w:p w14:paraId="0B574BC7" w14:textId="68C691DA" w:rsidR="0019480A" w:rsidRDefault="00A84853" w:rsidP="0019480A">
      <w:pPr>
        <w:keepNext/>
        <w:outlineLvl w:val="1"/>
        <w:rPr>
          <w:rFonts w:eastAsia="Batang" w:cs="Times New Roman"/>
          <w:b/>
          <w:bCs/>
          <w:szCs w:val="24"/>
          <w:lang w:eastAsia="ko-KR"/>
        </w:rPr>
      </w:pPr>
      <w:bookmarkStart w:id="209" w:name="_Toc406591405"/>
      <w:bookmarkStart w:id="210" w:name="_Toc410639520"/>
      <w:bookmarkStart w:id="211" w:name="_Toc5574830"/>
      <w:bookmarkStart w:id="212" w:name="_Toc152760946"/>
      <w:r>
        <w:rPr>
          <w:rFonts w:eastAsia="Batang" w:cs="Times New Roman"/>
          <w:b/>
          <w:bCs/>
          <w:szCs w:val="24"/>
          <w:lang w:eastAsia="ko-KR"/>
        </w:rPr>
        <w:t>Цель 2.3</w:t>
      </w:r>
      <w:r w:rsidR="00841D23" w:rsidRPr="00841D23">
        <w:rPr>
          <w:rFonts w:eastAsia="Batang" w:cs="Times New Roman"/>
          <w:b/>
          <w:bCs/>
          <w:szCs w:val="24"/>
          <w:lang w:eastAsia="ko-KR"/>
        </w:rPr>
        <w:t xml:space="preserve">. </w:t>
      </w:r>
      <w:bookmarkEnd w:id="209"/>
      <w:bookmarkEnd w:id="210"/>
      <w:bookmarkEnd w:id="211"/>
      <w:r w:rsidR="0019480A">
        <w:rPr>
          <w:rFonts w:eastAsia="Batang" w:cs="Times New Roman"/>
          <w:b/>
          <w:bCs/>
          <w:szCs w:val="24"/>
          <w:lang w:eastAsia="ko-KR"/>
        </w:rPr>
        <w:t>Содействие развитию</w:t>
      </w:r>
      <w:r w:rsidR="0019480A" w:rsidRPr="0019480A">
        <w:rPr>
          <w:rFonts w:eastAsia="Batang" w:cs="Times New Roman"/>
          <w:b/>
          <w:bCs/>
          <w:szCs w:val="24"/>
          <w:lang w:eastAsia="ko-KR"/>
        </w:rPr>
        <w:t xml:space="preserve"> малого и среднего</w:t>
      </w:r>
      <w:r w:rsidR="0019480A">
        <w:rPr>
          <w:rFonts w:eastAsia="Batang" w:cs="Times New Roman"/>
          <w:b/>
          <w:bCs/>
          <w:szCs w:val="24"/>
          <w:lang w:eastAsia="ko-KR"/>
        </w:rPr>
        <w:t xml:space="preserve"> </w:t>
      </w:r>
      <w:r w:rsidR="0019480A" w:rsidRPr="0019480A">
        <w:rPr>
          <w:rFonts w:eastAsia="Batang" w:cs="Times New Roman"/>
          <w:b/>
          <w:bCs/>
          <w:szCs w:val="24"/>
          <w:lang w:eastAsia="ko-KR"/>
        </w:rPr>
        <w:t>предпринимательства, в том числе социального</w:t>
      </w:r>
      <w:r w:rsidR="0019480A">
        <w:rPr>
          <w:rFonts w:eastAsia="Batang" w:cs="Times New Roman"/>
          <w:b/>
          <w:bCs/>
          <w:szCs w:val="24"/>
          <w:lang w:eastAsia="ko-KR"/>
        </w:rPr>
        <w:t xml:space="preserve"> </w:t>
      </w:r>
      <w:r w:rsidR="0019480A" w:rsidRPr="0019480A">
        <w:rPr>
          <w:rFonts w:eastAsia="Batang" w:cs="Times New Roman"/>
          <w:b/>
          <w:bCs/>
          <w:szCs w:val="24"/>
          <w:lang w:eastAsia="ko-KR"/>
        </w:rPr>
        <w:t>предпринимательства</w:t>
      </w:r>
      <w:r w:rsidR="0019480A">
        <w:rPr>
          <w:rFonts w:eastAsia="Batang" w:cs="Times New Roman"/>
          <w:b/>
          <w:bCs/>
          <w:szCs w:val="24"/>
          <w:lang w:eastAsia="ko-KR"/>
        </w:rPr>
        <w:t>.</w:t>
      </w:r>
      <w:bookmarkEnd w:id="212"/>
    </w:p>
    <w:p w14:paraId="2F2F2A8D" w14:textId="77777777" w:rsidR="00896138" w:rsidRDefault="00896138" w:rsidP="0019480A">
      <w:pPr>
        <w:rPr>
          <w:rFonts w:eastAsia="Batang" w:cs="Times New Roman"/>
          <w:b/>
          <w:bCs/>
          <w:szCs w:val="24"/>
          <w:lang w:eastAsia="ko-KR"/>
        </w:rPr>
      </w:pPr>
    </w:p>
    <w:p w14:paraId="3B4F77C2" w14:textId="5B48052B" w:rsidR="00841D23" w:rsidRDefault="0019480A" w:rsidP="0019480A">
      <w:pPr>
        <w:rPr>
          <w:rFonts w:cs="Times New Roman"/>
          <w:szCs w:val="24"/>
        </w:rPr>
      </w:pPr>
      <w:r w:rsidRPr="00F21527">
        <w:rPr>
          <w:rFonts w:eastAsia="Batang" w:cs="Times New Roman"/>
          <w:bCs/>
          <w:szCs w:val="24"/>
          <w:lang w:eastAsia="ko-KR"/>
        </w:rPr>
        <w:t xml:space="preserve"> </w:t>
      </w:r>
      <w:r w:rsidR="00F21527" w:rsidRPr="00F21527">
        <w:rPr>
          <w:rFonts w:cs="Times New Roman"/>
          <w:szCs w:val="24"/>
        </w:rPr>
        <w:t xml:space="preserve">Развитие малого и среднего предпринимательства является одним из источников повышения социально-экономического потенциала </w:t>
      </w:r>
      <w:r w:rsidR="00F21527">
        <w:rPr>
          <w:rFonts w:cs="Times New Roman"/>
          <w:szCs w:val="24"/>
        </w:rPr>
        <w:t>города</w:t>
      </w:r>
      <w:r w:rsidR="00F21527" w:rsidRPr="00F21527">
        <w:rPr>
          <w:rFonts w:cs="Times New Roman"/>
          <w:szCs w:val="24"/>
        </w:rPr>
        <w:t xml:space="preserve"> и уровня занятости населения. Малый и средний бизнес успешно реализует такие задачи, как поддержание роста объемов производства, внедрение современных технологий, наполнение бюджета </w:t>
      </w:r>
      <w:r w:rsidR="00F21527">
        <w:rPr>
          <w:rFonts w:cs="Times New Roman"/>
          <w:szCs w:val="24"/>
        </w:rPr>
        <w:t>города</w:t>
      </w:r>
      <w:r w:rsidR="00F21527" w:rsidRPr="00F21527">
        <w:rPr>
          <w:rFonts w:cs="Times New Roman"/>
          <w:szCs w:val="24"/>
        </w:rPr>
        <w:t xml:space="preserve">, препятствует оттоку рабочей силы, а социальная ответственность бизнеса решает значимые для </w:t>
      </w:r>
      <w:r w:rsidR="00F21527">
        <w:rPr>
          <w:rFonts w:cs="Times New Roman"/>
          <w:szCs w:val="24"/>
        </w:rPr>
        <w:t>населения</w:t>
      </w:r>
      <w:r w:rsidR="00F21527" w:rsidRPr="00F21527">
        <w:rPr>
          <w:rFonts w:cs="Times New Roman"/>
          <w:szCs w:val="24"/>
        </w:rPr>
        <w:t xml:space="preserve"> социальные проблемы.</w:t>
      </w:r>
    </w:p>
    <w:p w14:paraId="2B116F78" w14:textId="4F2D4FEB" w:rsidR="00F21527" w:rsidRDefault="00804079" w:rsidP="00841D23">
      <w:pPr>
        <w:ind w:firstLine="720"/>
      </w:pPr>
      <w:r>
        <w:lastRenderedPageBreak/>
        <w:t>В целях обеспечения благоприятных условий для устойчивого развития и повышения конкурентоспособности субъектов малого и среднего бизнеса (МСП) необходимо решение следующих задач:</w:t>
      </w:r>
    </w:p>
    <w:p w14:paraId="185FC855" w14:textId="62F837D1" w:rsidR="00804079" w:rsidRDefault="005778C3" w:rsidP="00841D23">
      <w:pPr>
        <w:ind w:firstLine="720"/>
      </w:pPr>
      <w:r>
        <w:t>1.С</w:t>
      </w:r>
      <w:r w:rsidR="00C7461B">
        <w:t>оздание в городе системы поддержки предпринимательства на основе налаживания взаимодействия федеральных, региональных институтов развития и муниципальных органов.</w:t>
      </w:r>
    </w:p>
    <w:p w14:paraId="0920D177" w14:textId="77777777" w:rsidR="00C5205B" w:rsidRDefault="00C5205B" w:rsidP="00841D23">
      <w:pPr>
        <w:ind w:firstLine="720"/>
      </w:pPr>
      <w:r>
        <w:t>Решение данной задачи включает в себя:</w:t>
      </w:r>
    </w:p>
    <w:p w14:paraId="043C0A2E" w14:textId="60E5F8DC" w:rsidR="00C5205B" w:rsidRDefault="00B00D05" w:rsidP="00841D23">
      <w:pPr>
        <w:ind w:firstLine="720"/>
      </w:pPr>
      <w:r>
        <w:t>к</w:t>
      </w:r>
      <w:r w:rsidR="00C5205B">
        <w:t>онсультационную</w:t>
      </w:r>
      <w:r>
        <w:t>,</w:t>
      </w:r>
      <w:r w:rsidR="00C5205B">
        <w:t xml:space="preserve"> информационную поддержку</w:t>
      </w:r>
      <w:r>
        <w:t>, финансовую и имущественную</w:t>
      </w:r>
      <w:r w:rsidR="00C5205B">
        <w:t xml:space="preserve"> субъектов МСП, а также самозанятых;</w:t>
      </w:r>
    </w:p>
    <w:p w14:paraId="32680564" w14:textId="5E441008" w:rsidR="00B00D05" w:rsidRDefault="00B00D05" w:rsidP="00B00D05">
      <w:pPr>
        <w:pStyle w:val="ConsPlusNormal"/>
        <w:ind w:firstLine="709"/>
        <w:jc w:val="both"/>
      </w:pPr>
      <w:r>
        <w:t>совершенствование комплекса региональных и муниципальных мер по сопровождению развития и роста оборота вновь зарегистрированных субъектов МСП и самозанятых граждан</w:t>
      </w:r>
      <w:r w:rsidR="005A1B56">
        <w:t>;</w:t>
      </w:r>
    </w:p>
    <w:p w14:paraId="4EC46639" w14:textId="70996D89" w:rsidR="00A17C54" w:rsidRDefault="00A17C54" w:rsidP="00A17C54">
      <w:r>
        <w:t>разработка специальных мер поддержки стартапов, креативных индустрий;</w:t>
      </w:r>
    </w:p>
    <w:p w14:paraId="6EA50E43" w14:textId="638C3342" w:rsidR="00606FA2" w:rsidRDefault="00606FA2" w:rsidP="00A17C54">
      <w:pPr>
        <w:rPr>
          <w:rFonts w:cs="Times New Roman"/>
          <w:szCs w:val="24"/>
        </w:rPr>
      </w:pPr>
      <w:r>
        <w:rPr>
          <w:rFonts w:cs="Times New Roman"/>
          <w:szCs w:val="24"/>
        </w:rPr>
        <w:t>с</w:t>
      </w:r>
      <w:r w:rsidRPr="00841D23">
        <w:rPr>
          <w:rFonts w:cs="Times New Roman"/>
          <w:szCs w:val="24"/>
        </w:rPr>
        <w:t>одействие включению мегионских предпринимателей в системы он-лайн торговли</w:t>
      </w:r>
      <w:r w:rsidR="003A52DB">
        <w:rPr>
          <w:rFonts w:cs="Times New Roman"/>
          <w:szCs w:val="24"/>
        </w:rPr>
        <w:t>, торговли на маркетплейсах;</w:t>
      </w:r>
    </w:p>
    <w:p w14:paraId="520C51F7" w14:textId="39B7E22C" w:rsidR="00EE63A6" w:rsidRPr="00841D23" w:rsidRDefault="00EE63A6" w:rsidP="00EE63A6">
      <w:pPr>
        <w:ind w:firstLine="720"/>
        <w:rPr>
          <w:rFonts w:cs="Times New Roman"/>
          <w:szCs w:val="24"/>
        </w:rPr>
      </w:pPr>
      <w:r>
        <w:rPr>
          <w:rFonts w:cs="Times New Roman"/>
          <w:szCs w:val="24"/>
        </w:rPr>
        <w:t>и</w:t>
      </w:r>
      <w:r w:rsidRPr="00841D23">
        <w:rPr>
          <w:rFonts w:cs="Times New Roman"/>
          <w:szCs w:val="24"/>
        </w:rPr>
        <w:t xml:space="preserve">нформационная и организационная поддержка продвижения продукции мегионских предпринимателей на международных </w:t>
      </w:r>
      <w:r>
        <w:rPr>
          <w:rFonts w:cs="Times New Roman"/>
          <w:szCs w:val="24"/>
        </w:rPr>
        <w:t>электронных торговых платформах;</w:t>
      </w:r>
    </w:p>
    <w:p w14:paraId="14975647" w14:textId="57C391FC" w:rsidR="003A52DB" w:rsidRDefault="003A52DB" w:rsidP="00A17C54">
      <w:r>
        <w:t>стимулирование развития социального предпринимательства</w:t>
      </w:r>
      <w:r w:rsidR="00EE63A6">
        <w:t>, разработка плана мероприятий по расширению социального предпринимательства</w:t>
      </w:r>
      <w:r>
        <w:t>.</w:t>
      </w:r>
    </w:p>
    <w:p w14:paraId="4FE1195F" w14:textId="56F8BA46" w:rsidR="001041FD" w:rsidRDefault="001041FD" w:rsidP="00A84853">
      <w:pPr>
        <w:pStyle w:val="a3"/>
        <w:numPr>
          <w:ilvl w:val="0"/>
          <w:numId w:val="4"/>
        </w:numPr>
        <w:tabs>
          <w:tab w:val="left" w:pos="993"/>
        </w:tabs>
        <w:spacing w:after="0"/>
        <w:ind w:left="0" w:firstLine="720"/>
      </w:pPr>
      <w:r>
        <w:t>Развитие предпринимательского потенциала за счет вовлечения молодежи в предпринимательскую деятельность.</w:t>
      </w:r>
    </w:p>
    <w:p w14:paraId="34274EA5" w14:textId="77777777" w:rsidR="00947B58" w:rsidRDefault="00B00D05" w:rsidP="00B00D05">
      <w:r>
        <w:t>Решение данной задачи включает в себя:</w:t>
      </w:r>
    </w:p>
    <w:p w14:paraId="6D5D61BF" w14:textId="2B453AF4" w:rsidR="00947B58" w:rsidRDefault="00947B58" w:rsidP="00B00D05">
      <w:r w:rsidRPr="00947B58">
        <w:t xml:space="preserve">реализация профориентационных </w:t>
      </w:r>
      <w:r>
        <w:t>мероприятий</w:t>
      </w:r>
      <w:r w:rsidRPr="00947B58">
        <w:t xml:space="preserve"> для учащейся молодежи, направленных на формирование в молодежной среде культуры предпринимательства и активной предпр</w:t>
      </w:r>
      <w:r w:rsidR="000F3389">
        <w:t>инимательской среды;</w:t>
      </w:r>
    </w:p>
    <w:p w14:paraId="6EEA3D47" w14:textId="6259869F" w:rsidR="00947B58" w:rsidRDefault="009F2A9A" w:rsidP="00F02AC7">
      <w:r>
        <w:t>создание</w:t>
      </w:r>
      <w:r w:rsidR="00B00D05">
        <w:t xml:space="preserve"> </w:t>
      </w:r>
      <w:r>
        <w:t>центра</w:t>
      </w:r>
      <w:r w:rsidR="00B00D05">
        <w:t xml:space="preserve"> молоде</w:t>
      </w:r>
      <w:r>
        <w:t>жного инновационного творчества.</w:t>
      </w:r>
    </w:p>
    <w:p w14:paraId="0B7A54BF" w14:textId="77777777" w:rsidR="00043025" w:rsidRDefault="00043025" w:rsidP="00F02AC7">
      <w:pPr>
        <w:pStyle w:val="ConsPlusNormal"/>
        <w:ind w:firstLine="709"/>
        <w:jc w:val="both"/>
      </w:pPr>
    </w:p>
    <w:p w14:paraId="4E3B42AC" w14:textId="67287C6E" w:rsidR="008E76CF" w:rsidRDefault="008E76CF" w:rsidP="00F02AC7">
      <w:pPr>
        <w:pStyle w:val="ConsPlusNormal"/>
        <w:ind w:firstLine="709"/>
        <w:jc w:val="both"/>
      </w:pPr>
      <w:r>
        <w:t>В ходе реализации Стратегии - 20</w:t>
      </w:r>
      <w:r w:rsidR="00043025">
        <w:t>36</w:t>
      </w:r>
      <w:r>
        <w:t xml:space="preserve"> в сфере малого и среднего предпринимательства будут достигнуты следующие целевые ориентиры:</w:t>
      </w:r>
    </w:p>
    <w:p w14:paraId="22E5B785" w14:textId="3716162E" w:rsidR="008E76CF" w:rsidRPr="008E76CF" w:rsidRDefault="008E76CF" w:rsidP="00F02AC7">
      <w:pPr>
        <w:ind w:firstLine="720"/>
        <w:rPr>
          <w:rFonts w:eastAsia="Times New Roman" w:cs="Times New Roman"/>
          <w:szCs w:val="20"/>
          <w:lang w:eastAsia="ru-RU"/>
        </w:rPr>
      </w:pPr>
      <w:r w:rsidRPr="008E76CF">
        <w:rPr>
          <w:rFonts w:eastAsia="Times New Roman" w:cs="Times New Roman"/>
          <w:szCs w:val="20"/>
          <w:lang w:eastAsia="ru-RU"/>
        </w:rPr>
        <w:t xml:space="preserve">увеличение числа субъектов малого и среднего предпринимательства в расчете на 10 тыс. человек населения до </w:t>
      </w:r>
      <w:r w:rsidR="00557F08">
        <w:rPr>
          <w:rFonts w:eastAsia="Times New Roman" w:cs="Times New Roman"/>
          <w:szCs w:val="20"/>
          <w:lang w:eastAsia="ru-RU"/>
        </w:rPr>
        <w:t>71</w:t>
      </w:r>
      <w:r w:rsidRPr="008E76CF">
        <w:rPr>
          <w:rFonts w:eastAsia="Times New Roman" w:cs="Times New Roman"/>
          <w:szCs w:val="20"/>
          <w:lang w:eastAsia="ru-RU"/>
        </w:rPr>
        <w:t xml:space="preserve"> ед.;</w:t>
      </w:r>
    </w:p>
    <w:p w14:paraId="312E104B" w14:textId="1502D431" w:rsidR="00841D23" w:rsidRDefault="008E76CF" w:rsidP="00F02AC7">
      <w:pPr>
        <w:ind w:firstLine="720"/>
        <w:rPr>
          <w:rFonts w:cs="Times New Roman"/>
          <w:szCs w:val="24"/>
        </w:rPr>
      </w:pPr>
      <w:r w:rsidRPr="008E76CF">
        <w:rPr>
          <w:rFonts w:eastAsia="Times New Roman" w:cs="Times New Roman"/>
          <w:szCs w:val="20"/>
          <w:lang w:eastAsia="ru-RU"/>
        </w:rPr>
        <w:t xml:space="preserve">увеличение численности занятых в сфере малого и среднего предпринимательства до </w:t>
      </w:r>
      <w:r w:rsidR="00D14A42">
        <w:rPr>
          <w:rFonts w:eastAsia="Times New Roman" w:cs="Times New Roman"/>
          <w:szCs w:val="20"/>
          <w:lang w:eastAsia="ru-RU"/>
        </w:rPr>
        <w:t>8,8</w:t>
      </w:r>
      <w:r w:rsidRPr="008E76CF">
        <w:rPr>
          <w:rFonts w:eastAsia="Times New Roman" w:cs="Times New Roman"/>
          <w:szCs w:val="20"/>
          <w:lang w:eastAsia="ru-RU"/>
        </w:rPr>
        <w:t xml:space="preserve"> тыс. человек.</w:t>
      </w:r>
    </w:p>
    <w:p w14:paraId="2D7B2749" w14:textId="77777777" w:rsidR="008E76CF" w:rsidRDefault="008E76CF" w:rsidP="00841D23">
      <w:pPr>
        <w:ind w:firstLine="720"/>
        <w:rPr>
          <w:rFonts w:cs="Times New Roman"/>
          <w:szCs w:val="24"/>
        </w:rPr>
      </w:pPr>
    </w:p>
    <w:p w14:paraId="689EDC55" w14:textId="77777777" w:rsidR="008E76CF" w:rsidRPr="00841D23" w:rsidRDefault="008E76CF" w:rsidP="00841D23">
      <w:pPr>
        <w:ind w:firstLine="720"/>
        <w:rPr>
          <w:rFonts w:cs="Times New Roman"/>
          <w:szCs w:val="24"/>
        </w:rPr>
      </w:pPr>
    </w:p>
    <w:p w14:paraId="4F33E31E" w14:textId="10468F32" w:rsidR="00841D23" w:rsidRDefault="00A84853" w:rsidP="00841D23">
      <w:pPr>
        <w:keepNext/>
        <w:outlineLvl w:val="1"/>
        <w:rPr>
          <w:rFonts w:eastAsia="Batang" w:cs="Times New Roman"/>
          <w:b/>
          <w:bCs/>
          <w:szCs w:val="24"/>
          <w:lang w:eastAsia="ko-KR"/>
        </w:rPr>
      </w:pPr>
      <w:bookmarkStart w:id="213" w:name="_Toc406591406"/>
      <w:bookmarkStart w:id="214" w:name="_Toc410639521"/>
      <w:bookmarkStart w:id="215" w:name="_Toc5574831"/>
      <w:bookmarkStart w:id="216" w:name="_Toc152760947"/>
      <w:r>
        <w:rPr>
          <w:rFonts w:eastAsia="Batang" w:cs="Times New Roman"/>
          <w:b/>
          <w:bCs/>
          <w:szCs w:val="24"/>
          <w:lang w:eastAsia="ko-KR"/>
        </w:rPr>
        <w:t>Цель 2.4</w:t>
      </w:r>
      <w:r w:rsidR="00841D23" w:rsidRPr="00841D23">
        <w:rPr>
          <w:rFonts w:eastAsia="Batang" w:cs="Times New Roman"/>
          <w:b/>
          <w:bCs/>
          <w:szCs w:val="24"/>
          <w:lang w:eastAsia="ko-KR"/>
        </w:rPr>
        <w:t>. Инновационное развитие</w:t>
      </w:r>
      <w:bookmarkEnd w:id="213"/>
      <w:bookmarkEnd w:id="214"/>
      <w:r w:rsidR="00841D23" w:rsidRPr="00841D23">
        <w:rPr>
          <w:rFonts w:eastAsia="Batang" w:cs="Times New Roman"/>
          <w:b/>
          <w:bCs/>
          <w:szCs w:val="24"/>
          <w:lang w:eastAsia="ko-KR"/>
        </w:rPr>
        <w:t xml:space="preserve"> города</w:t>
      </w:r>
      <w:bookmarkEnd w:id="215"/>
      <w:bookmarkEnd w:id="216"/>
    </w:p>
    <w:p w14:paraId="47ED7395" w14:textId="77777777" w:rsidR="008E76CF" w:rsidRPr="00841D23" w:rsidRDefault="008E76CF" w:rsidP="008E76CF">
      <w:pPr>
        <w:rPr>
          <w:lang w:eastAsia="ko-KR"/>
        </w:rPr>
      </w:pPr>
    </w:p>
    <w:p w14:paraId="73D3C78E" w14:textId="095035EA" w:rsidR="00321C1C" w:rsidRDefault="00321C1C" w:rsidP="00841D23">
      <w:pPr>
        <w:ind w:firstLine="720"/>
      </w:pPr>
      <w:r>
        <w:rPr>
          <w:rFonts w:cs="Times New Roman"/>
          <w:szCs w:val="24"/>
        </w:rPr>
        <w:t>Цель инновационного развития</w:t>
      </w:r>
      <w:r w:rsidR="00841D23" w:rsidRPr="00841D23">
        <w:rPr>
          <w:rFonts w:cs="Times New Roman"/>
          <w:szCs w:val="24"/>
        </w:rPr>
        <w:t xml:space="preserve"> города </w:t>
      </w:r>
      <w:r>
        <w:t>повышение роли и диверсификация высокотехнологичного сектора экономики на основе создания и внедрения новых технологий, увеличения и коммерциализации имеющегося человеческого капитала, развития предпринимательской экосистемы.</w:t>
      </w:r>
    </w:p>
    <w:p w14:paraId="12F28BA5" w14:textId="4693F52C" w:rsidR="00321C1C" w:rsidRDefault="00E52746" w:rsidP="00841D23">
      <w:pPr>
        <w:ind w:firstLine="720"/>
      </w:pPr>
      <w:r>
        <w:t>В ряде лет инновационная активность большинства промышленных предприятий и субъектов малого и среднего бизнеса</w:t>
      </w:r>
      <w:r w:rsidR="006D3F81">
        <w:t xml:space="preserve"> города</w:t>
      </w:r>
      <w:r>
        <w:t xml:space="preserve"> является низкой.</w:t>
      </w:r>
    </w:p>
    <w:p w14:paraId="015D729B" w14:textId="5A5EEA58" w:rsidR="00B4247E" w:rsidRDefault="00B4247E" w:rsidP="00841D23">
      <w:pPr>
        <w:ind w:firstLine="720"/>
      </w:pPr>
      <w:r>
        <w:t>Повышению инновационной активности бизнеса препятствует отсутствие развитого рынка инноваций, низкая инвестиционная привлекательность инновационных проектов, недостаточное развитие современной экосистемы инноваций и привлечения талантливых исследователей, низкая изобретательная и патентная активность на предприятиях, о</w:t>
      </w:r>
      <w:r w:rsidR="006D3F81">
        <w:t>тсутствие экосистемы стартапов, дефицит научных кадров.</w:t>
      </w:r>
    </w:p>
    <w:p w14:paraId="065129C8" w14:textId="424F61E9" w:rsidR="006D3F81" w:rsidRDefault="00AD3CAE" w:rsidP="00841D23">
      <w:pPr>
        <w:ind w:firstLine="720"/>
      </w:pPr>
      <w:r>
        <w:t>Для</w:t>
      </w:r>
      <w:r w:rsidR="006D3F81">
        <w:t xml:space="preserve"> </w:t>
      </w:r>
      <w:r>
        <w:t>достижения</w:t>
      </w:r>
      <w:r w:rsidR="002508A4">
        <w:t xml:space="preserve"> цели в рамках региональной Стратегии</w:t>
      </w:r>
      <w:r w:rsidR="002B2D59">
        <w:t xml:space="preserve"> – 2050 предусмотрена реализация</w:t>
      </w:r>
      <w:r w:rsidR="002508A4">
        <w:t xml:space="preserve"> следующих задач:</w:t>
      </w:r>
    </w:p>
    <w:p w14:paraId="4B8417FF" w14:textId="418067DC" w:rsidR="002508A4" w:rsidRDefault="00AD3CAE" w:rsidP="002508A4">
      <w:pPr>
        <w:pStyle w:val="ConsPlusNormal"/>
        <w:ind w:firstLine="709"/>
        <w:jc w:val="both"/>
      </w:pPr>
      <w:r>
        <w:t>1.К</w:t>
      </w:r>
      <w:r w:rsidR="002508A4">
        <w:t>ардинальная трансформация системы образования, переход к STEAM (естественные науки, технологии, инжиниринг, искусство и математика);</w:t>
      </w:r>
    </w:p>
    <w:p w14:paraId="53F707B2" w14:textId="0BC03B41" w:rsidR="002508A4" w:rsidRDefault="00AD3CAE" w:rsidP="002508A4">
      <w:pPr>
        <w:pStyle w:val="ConsPlusNormal"/>
        <w:ind w:firstLine="709"/>
        <w:jc w:val="both"/>
      </w:pPr>
      <w:r>
        <w:t>2.Н</w:t>
      </w:r>
      <w:r w:rsidR="002508A4" w:rsidRPr="002508A4">
        <w:t>аращивание научно-исследовательской инфраструктуры и по</w:t>
      </w:r>
      <w:r w:rsidR="002508A4">
        <w:t>вышение привлекательности науки;</w:t>
      </w:r>
    </w:p>
    <w:p w14:paraId="757D6877" w14:textId="6342B875" w:rsidR="002508A4" w:rsidRDefault="00AD3CAE" w:rsidP="002508A4">
      <w:pPr>
        <w:pStyle w:val="ConsPlusNormal"/>
        <w:ind w:firstLine="709"/>
        <w:jc w:val="both"/>
      </w:pPr>
      <w:r>
        <w:lastRenderedPageBreak/>
        <w:t>3.С</w:t>
      </w:r>
      <w:r w:rsidR="002508A4" w:rsidRPr="002508A4">
        <w:t xml:space="preserve">овершенствование форм поддержки инновационной предпринимательской </w:t>
      </w:r>
      <w:r w:rsidR="002508A4">
        <w:t>деятельности;</w:t>
      </w:r>
    </w:p>
    <w:p w14:paraId="62A94151" w14:textId="30DBE498" w:rsidR="002508A4" w:rsidRDefault="00AD3CAE" w:rsidP="00AD3CAE">
      <w:pPr>
        <w:pStyle w:val="ConsPlusNormal"/>
        <w:ind w:firstLine="709"/>
        <w:jc w:val="both"/>
      </w:pPr>
      <w:r>
        <w:t>4.С</w:t>
      </w:r>
      <w:r w:rsidR="002508A4">
        <w:t>тимулирование развития инновационных технологий во всей цепочке производственного процесса и привлечение частных инвестиций.</w:t>
      </w:r>
    </w:p>
    <w:p w14:paraId="0D7FA5A0" w14:textId="5E1F86BE" w:rsidR="00AD3CAE" w:rsidRDefault="00AD3CAE" w:rsidP="00AD3CAE">
      <w:pPr>
        <w:pStyle w:val="ConsPlusNormal"/>
        <w:ind w:firstLine="709"/>
        <w:jc w:val="both"/>
      </w:pPr>
      <w:r>
        <w:t>На муниципальном уровне будет осуществляться следующий комплекс мер:</w:t>
      </w:r>
    </w:p>
    <w:p w14:paraId="7A81110B" w14:textId="738F2018" w:rsidR="00BA6A32" w:rsidRDefault="00BA6A32" w:rsidP="00AD3CAE">
      <w:pPr>
        <w:pStyle w:val="ConsPlusNormal"/>
        <w:ind w:firstLine="709"/>
        <w:jc w:val="both"/>
      </w:pPr>
      <w:r>
        <w:t>участие</w:t>
      </w:r>
      <w:r w:rsidR="002B2D59">
        <w:t xml:space="preserve"> учащихся города во всевозможных</w:t>
      </w:r>
      <w:r>
        <w:t xml:space="preserve"> технологически</w:t>
      </w:r>
      <w:r w:rsidR="002B2D59">
        <w:t>х</w:t>
      </w:r>
      <w:r>
        <w:t xml:space="preserve"> конкурсах и олимпиадах для школьников различного уровня;</w:t>
      </w:r>
    </w:p>
    <w:p w14:paraId="48BF8E53" w14:textId="3BCE80BF" w:rsidR="00203DE6" w:rsidRDefault="00203DE6" w:rsidP="00AD3CAE">
      <w:pPr>
        <w:pStyle w:val="ConsPlusNormal"/>
        <w:ind w:firstLine="709"/>
        <w:jc w:val="both"/>
      </w:pPr>
      <w:r w:rsidRPr="00203DE6">
        <w:t>открытие центров молодежного творчества по робототехнике, авиамоделированию, информационно-комму</w:t>
      </w:r>
      <w:r w:rsidR="00581021">
        <w:t>никационным и другим современным</w:t>
      </w:r>
      <w:r w:rsidRPr="00203DE6">
        <w:t xml:space="preserve"> технологиям;</w:t>
      </w:r>
    </w:p>
    <w:p w14:paraId="0D25F8C3" w14:textId="33F9CE0E" w:rsidR="00803D2B" w:rsidRDefault="00803D2B" w:rsidP="00AD3CAE">
      <w:pPr>
        <w:pStyle w:val="ConsPlusNormal"/>
        <w:ind w:firstLine="709"/>
        <w:jc w:val="both"/>
      </w:pPr>
      <w:r>
        <w:t>содействие развитию креативных индустрий в городе;</w:t>
      </w:r>
    </w:p>
    <w:p w14:paraId="016DCD5C" w14:textId="6004AFF0" w:rsidR="00841D23" w:rsidRDefault="00803D2B" w:rsidP="00841D23">
      <w:pPr>
        <w:ind w:firstLine="720"/>
        <w:rPr>
          <w:rFonts w:cs="Times New Roman"/>
          <w:szCs w:val="24"/>
        </w:rPr>
      </w:pPr>
      <w:r w:rsidRPr="00803D2B">
        <w:rPr>
          <w:rFonts w:cs="Times New Roman"/>
          <w:szCs w:val="24"/>
        </w:rPr>
        <w:t>внедрение технологий повышения качества жизни населения</w:t>
      </w:r>
      <w:r>
        <w:rPr>
          <w:rFonts w:cs="Times New Roman"/>
          <w:szCs w:val="24"/>
        </w:rPr>
        <w:t xml:space="preserve"> - «умный город»</w:t>
      </w:r>
      <w:r w:rsidRPr="00803D2B">
        <w:rPr>
          <w:rFonts w:cs="Times New Roman"/>
          <w:szCs w:val="24"/>
        </w:rPr>
        <w:t xml:space="preserve"> и др.</w:t>
      </w:r>
      <w:r>
        <w:rPr>
          <w:rFonts w:cs="Times New Roman"/>
          <w:szCs w:val="24"/>
        </w:rPr>
        <w:t>:</w:t>
      </w:r>
      <w:r w:rsidR="00841D23" w:rsidRPr="00841D23">
        <w:rPr>
          <w:rFonts w:cs="Times New Roman"/>
          <w:szCs w:val="24"/>
        </w:rPr>
        <w:t xml:space="preserve"> стилизованные светофорные объекты, информационные табло на остановках общественного транспорта, плазменные панели и т.д.</w:t>
      </w:r>
      <w:r w:rsidR="000A2D0D">
        <w:rPr>
          <w:rFonts w:cs="Times New Roman"/>
          <w:szCs w:val="24"/>
        </w:rPr>
        <w:t>;</w:t>
      </w:r>
    </w:p>
    <w:p w14:paraId="2EDE7AE2" w14:textId="458D0090" w:rsidR="000A2D0D" w:rsidRPr="00841D23" w:rsidRDefault="000A2D0D" w:rsidP="00841D23">
      <w:pPr>
        <w:ind w:firstLine="720"/>
        <w:rPr>
          <w:rFonts w:cs="Times New Roman"/>
          <w:szCs w:val="24"/>
        </w:rPr>
      </w:pPr>
      <w:r>
        <w:t>«умные» городские технологии: повышение энергетической эффективности существующих зданий, организация энергоэффективного капитального ремонта;</w:t>
      </w:r>
    </w:p>
    <w:p w14:paraId="6C6BF898" w14:textId="41F421E0" w:rsidR="00841D23" w:rsidRPr="00841D23" w:rsidRDefault="0004389A" w:rsidP="00841D23">
      <w:pPr>
        <w:ind w:firstLine="720"/>
        <w:rPr>
          <w:rFonts w:cs="Times New Roman"/>
          <w:szCs w:val="24"/>
        </w:rPr>
      </w:pPr>
      <w:r>
        <w:rPr>
          <w:rFonts w:cs="Times New Roman"/>
          <w:szCs w:val="24"/>
        </w:rPr>
        <w:t>п</w:t>
      </w:r>
      <w:r w:rsidR="00841D23" w:rsidRPr="00841D23">
        <w:rPr>
          <w:rFonts w:cs="Times New Roman"/>
          <w:szCs w:val="24"/>
        </w:rPr>
        <w:t>опуляризация (разработка) мобильных приложений, позволяющих легко ориентироваться</w:t>
      </w:r>
      <w:r w:rsidR="00FA3832">
        <w:rPr>
          <w:rFonts w:cs="Times New Roman"/>
          <w:szCs w:val="24"/>
        </w:rPr>
        <w:t xml:space="preserve"> во всех сферах городской жизни;</w:t>
      </w:r>
    </w:p>
    <w:p w14:paraId="052CC593" w14:textId="69F39A4F" w:rsidR="00841D23" w:rsidRPr="00841D23" w:rsidRDefault="0004389A" w:rsidP="00841D23">
      <w:pPr>
        <w:ind w:firstLine="720"/>
        <w:rPr>
          <w:rFonts w:cs="Times New Roman"/>
          <w:szCs w:val="24"/>
        </w:rPr>
      </w:pPr>
      <w:r>
        <w:rPr>
          <w:rFonts w:cs="Times New Roman"/>
          <w:szCs w:val="24"/>
        </w:rPr>
        <w:t>и</w:t>
      </w:r>
      <w:r w:rsidR="00841D23" w:rsidRPr="00841D23">
        <w:rPr>
          <w:rFonts w:cs="Times New Roman"/>
          <w:szCs w:val="24"/>
        </w:rPr>
        <w:t>нформатизация деятельности муниципальных учреждений, частичная интеграция ведомственных и</w:t>
      </w:r>
      <w:r w:rsidR="00FA3832">
        <w:rPr>
          <w:rFonts w:cs="Times New Roman"/>
          <w:szCs w:val="24"/>
        </w:rPr>
        <w:t>нформационных систем и сервисов;</w:t>
      </w:r>
    </w:p>
    <w:p w14:paraId="21A45C11" w14:textId="7AAE18AB" w:rsidR="00841D23" w:rsidRPr="00841D23" w:rsidRDefault="0004389A" w:rsidP="00841D23">
      <w:pPr>
        <w:ind w:firstLine="720"/>
        <w:rPr>
          <w:rFonts w:cs="Times New Roman"/>
          <w:szCs w:val="24"/>
        </w:rPr>
      </w:pPr>
      <w:r>
        <w:rPr>
          <w:rFonts w:cs="Times New Roman"/>
          <w:szCs w:val="24"/>
        </w:rPr>
        <w:t>с</w:t>
      </w:r>
      <w:r w:rsidR="00841D23" w:rsidRPr="00841D23">
        <w:rPr>
          <w:rFonts w:cs="Times New Roman"/>
          <w:szCs w:val="24"/>
        </w:rPr>
        <w:t>оздание «умных сетей» в сфере жилищно-коммунального хозяйства, телекоммуникаций и предупреждения чрезвычайных ситуаций, включая системы своевременного обна</w:t>
      </w:r>
      <w:r w:rsidR="00FA3832">
        <w:rPr>
          <w:rFonts w:cs="Times New Roman"/>
          <w:szCs w:val="24"/>
        </w:rPr>
        <w:t>ружения и предотвращения аварий;</w:t>
      </w:r>
    </w:p>
    <w:p w14:paraId="396CAC7A" w14:textId="5117A404" w:rsidR="00841D23" w:rsidRPr="00841D23" w:rsidRDefault="0004389A" w:rsidP="00841D23">
      <w:pPr>
        <w:ind w:firstLine="720"/>
        <w:rPr>
          <w:rFonts w:cs="Times New Roman"/>
          <w:szCs w:val="24"/>
        </w:rPr>
      </w:pPr>
      <w:r>
        <w:rPr>
          <w:rFonts w:cs="Times New Roman"/>
          <w:szCs w:val="24"/>
        </w:rPr>
        <w:t>и</w:t>
      </w:r>
      <w:r w:rsidR="00841D23" w:rsidRPr="00841D23">
        <w:rPr>
          <w:rFonts w:cs="Times New Roman"/>
          <w:szCs w:val="24"/>
        </w:rPr>
        <w:t>нформирование представителей учащейся молодежи и иных заинтересованных целевых групп о федеральных и окружных к</w:t>
      </w:r>
      <w:r w:rsidR="00FA3832">
        <w:rPr>
          <w:rFonts w:cs="Times New Roman"/>
          <w:szCs w:val="24"/>
        </w:rPr>
        <w:t>онкурсах инновационных проектов;</w:t>
      </w:r>
    </w:p>
    <w:p w14:paraId="192195EB" w14:textId="71942D19" w:rsidR="00841D23" w:rsidRPr="00841D23" w:rsidRDefault="0004389A" w:rsidP="00841D23">
      <w:pPr>
        <w:ind w:firstLine="720"/>
        <w:rPr>
          <w:rFonts w:cs="Times New Roman"/>
          <w:szCs w:val="24"/>
        </w:rPr>
      </w:pPr>
      <w:r>
        <w:rPr>
          <w:rFonts w:cs="Times New Roman"/>
          <w:szCs w:val="24"/>
        </w:rPr>
        <w:t>п</w:t>
      </w:r>
      <w:r w:rsidR="00841D23" w:rsidRPr="00841D23">
        <w:rPr>
          <w:rFonts w:cs="Times New Roman"/>
          <w:szCs w:val="24"/>
        </w:rPr>
        <w:t>роведение конкурсов молодежных инновационных проектов; обеспечение возможности практического внедрения наиболее ценных и востребованных разработок победите</w:t>
      </w:r>
      <w:r w:rsidR="00FA3832">
        <w:rPr>
          <w:rFonts w:cs="Times New Roman"/>
          <w:szCs w:val="24"/>
        </w:rPr>
        <w:t>лей и лауреатов таких конкурсов;</w:t>
      </w:r>
    </w:p>
    <w:p w14:paraId="4E538017" w14:textId="10F518EB" w:rsidR="00841D23" w:rsidRPr="00841D23" w:rsidRDefault="003E5243" w:rsidP="00841D23">
      <w:pPr>
        <w:ind w:firstLine="720"/>
        <w:rPr>
          <w:rFonts w:cs="Times New Roman"/>
          <w:szCs w:val="24"/>
        </w:rPr>
      </w:pPr>
      <w:r>
        <w:rPr>
          <w:rFonts w:cs="Times New Roman"/>
          <w:szCs w:val="24"/>
        </w:rPr>
        <w:t>взаимодействие</w:t>
      </w:r>
      <w:r w:rsidR="00841D23" w:rsidRPr="00841D23">
        <w:rPr>
          <w:rFonts w:cs="Times New Roman"/>
          <w:szCs w:val="24"/>
        </w:rPr>
        <w:t xml:space="preserve"> с Технопарком высоких технологий Ханты-Мансийского автономного округа – Югры в части поддержки </w:t>
      </w:r>
      <w:r w:rsidR="00203DE6">
        <w:rPr>
          <w:rFonts w:cs="Times New Roman"/>
          <w:szCs w:val="24"/>
        </w:rPr>
        <w:t>малых инновационных предприятий и ст</w:t>
      </w:r>
      <w:r w:rsidR="00152BFE">
        <w:rPr>
          <w:rFonts w:cs="Times New Roman"/>
          <w:szCs w:val="24"/>
        </w:rPr>
        <w:t>а</w:t>
      </w:r>
      <w:r w:rsidR="00203DE6">
        <w:rPr>
          <w:rFonts w:cs="Times New Roman"/>
          <w:szCs w:val="24"/>
        </w:rPr>
        <w:t>ртапов.</w:t>
      </w:r>
    </w:p>
    <w:p w14:paraId="1E8EBD55" w14:textId="77777777" w:rsidR="00841D23" w:rsidRPr="00841D23" w:rsidRDefault="00841D23" w:rsidP="00841D23">
      <w:pPr>
        <w:ind w:firstLine="720"/>
        <w:rPr>
          <w:rFonts w:cs="Times New Roman"/>
          <w:szCs w:val="24"/>
        </w:rPr>
      </w:pPr>
    </w:p>
    <w:p w14:paraId="65021921" w14:textId="2D36D01C" w:rsidR="00841D23" w:rsidRDefault="00A84853" w:rsidP="00841D23">
      <w:pPr>
        <w:keepNext/>
        <w:outlineLvl w:val="1"/>
        <w:rPr>
          <w:rFonts w:eastAsia="Batang" w:cs="Times New Roman"/>
          <w:b/>
          <w:bCs/>
          <w:szCs w:val="24"/>
          <w:lang w:eastAsia="ko-KR"/>
        </w:rPr>
      </w:pPr>
      <w:bookmarkStart w:id="217" w:name="_Toc5574832"/>
      <w:bookmarkStart w:id="218" w:name="_Toc152760948"/>
      <w:r>
        <w:rPr>
          <w:rFonts w:eastAsia="Batang" w:cs="Times New Roman"/>
          <w:b/>
          <w:bCs/>
          <w:szCs w:val="24"/>
          <w:lang w:eastAsia="ko-KR"/>
        </w:rPr>
        <w:t>Цель 2.5</w:t>
      </w:r>
      <w:r w:rsidR="00841D23" w:rsidRPr="00841D23">
        <w:rPr>
          <w:rFonts w:eastAsia="Batang" w:cs="Times New Roman"/>
          <w:b/>
          <w:bCs/>
          <w:szCs w:val="24"/>
          <w:lang w:eastAsia="ko-KR"/>
        </w:rPr>
        <w:t>. Развитие потребительского рынка</w:t>
      </w:r>
      <w:bookmarkEnd w:id="217"/>
      <w:bookmarkEnd w:id="218"/>
    </w:p>
    <w:p w14:paraId="68DC05C8" w14:textId="77777777" w:rsidR="00772883" w:rsidRPr="00841D23" w:rsidRDefault="00772883" w:rsidP="00772883">
      <w:pPr>
        <w:rPr>
          <w:lang w:eastAsia="ko-KR"/>
        </w:rPr>
      </w:pPr>
    </w:p>
    <w:p w14:paraId="1C8AEA1F" w14:textId="60BA9EF9" w:rsidR="00841D23" w:rsidRDefault="00841D23" w:rsidP="00841D23">
      <w:pPr>
        <w:ind w:firstLine="720"/>
        <w:rPr>
          <w:rFonts w:cs="Times New Roman"/>
          <w:szCs w:val="24"/>
        </w:rPr>
      </w:pPr>
      <w:r w:rsidRPr="00841D23">
        <w:rPr>
          <w:rFonts w:cs="Times New Roman"/>
          <w:szCs w:val="24"/>
        </w:rPr>
        <w:t>Развитие потребительского рынка призвано обеспечивать ценовую и территориальную доступность широкого ассортимента товаров и услуг с соблюдением гарантий их качества и безопасности, а также формирование конкурентной среды при условии реализации политики импортозамещения и поддержки местных товаропроизводителей.</w:t>
      </w:r>
    </w:p>
    <w:p w14:paraId="71B14BC9" w14:textId="77777777" w:rsidR="000962BE" w:rsidRDefault="000962BE" w:rsidP="00841D23">
      <w:pPr>
        <w:ind w:firstLine="720"/>
      </w:pPr>
      <w:r>
        <w:t>Важнейшими конкурентными преимуществами в сфере потребительского рынка являются:</w:t>
      </w:r>
    </w:p>
    <w:p w14:paraId="6630D2BE" w14:textId="77777777" w:rsidR="000962BE" w:rsidRDefault="000962BE" w:rsidP="00841D23">
      <w:pPr>
        <w:ind w:firstLine="720"/>
      </w:pPr>
      <w:r>
        <w:t>высокая обеспеченность торговыми площадями;</w:t>
      </w:r>
    </w:p>
    <w:p w14:paraId="4BE9EEE1" w14:textId="77777777" w:rsidR="000962BE" w:rsidRDefault="000962BE" w:rsidP="00841D23">
      <w:pPr>
        <w:ind w:firstLine="720"/>
      </w:pPr>
      <w:r>
        <w:t>высокий уровень потребительского спроса на продовольственные и непродовольственные товары и услуги общественного питания;</w:t>
      </w:r>
    </w:p>
    <w:p w14:paraId="2353DDFF" w14:textId="75CD9A1E" w:rsidR="000962BE" w:rsidRDefault="000962BE" w:rsidP="00841D23">
      <w:pPr>
        <w:ind w:firstLine="720"/>
      </w:pPr>
      <w:r>
        <w:t>присутствие на рынке крупных федеральных и региональных торговых сетей, в сочетании со специализированными объектами торговли, магазинами в формате «у до</w:t>
      </w:r>
      <w:r w:rsidR="00FD38F5">
        <w:t>ма», ярмарочной торговли и т.д.</w:t>
      </w:r>
    </w:p>
    <w:p w14:paraId="72718F18" w14:textId="6B35E9FF" w:rsidR="000962BE" w:rsidRDefault="000962BE" w:rsidP="00841D23">
      <w:pPr>
        <w:ind w:firstLine="720"/>
        <w:rPr>
          <w:rFonts w:cs="Times New Roman"/>
          <w:szCs w:val="24"/>
        </w:rPr>
      </w:pPr>
      <w:r>
        <w:t>Целью развития потребительского рынка товаров и услуг города Мегиона является насыщение рынка товарами и услугами, обеспечивающими потребности населения, а также создание конкурентной среды, обеспечивающей устойчивою систему товарооборота и предоставления услуг.</w:t>
      </w:r>
      <w:r w:rsidR="00FD38F5" w:rsidRPr="00FD38F5">
        <w:t xml:space="preserve"> </w:t>
      </w:r>
    </w:p>
    <w:p w14:paraId="089FAC7F" w14:textId="52B5C229" w:rsidR="000236FD" w:rsidRDefault="000236FD" w:rsidP="00D14A42">
      <w:pPr>
        <w:pStyle w:val="ConsPlusNormal"/>
        <w:ind w:firstLine="540"/>
        <w:jc w:val="both"/>
      </w:pPr>
      <w:r>
        <w:t xml:space="preserve">Для </w:t>
      </w:r>
      <w:r w:rsidR="00D14A42">
        <w:t>у</w:t>
      </w:r>
      <w:r>
        <w:t>стойчивого развития и достижения поставленной цели необходимо решение следующих приоритетных задач:</w:t>
      </w:r>
    </w:p>
    <w:p w14:paraId="3B045897" w14:textId="77777777" w:rsidR="000236FD" w:rsidRDefault="000236FD" w:rsidP="000236FD">
      <w:pPr>
        <w:pStyle w:val="ConsPlusNormal"/>
        <w:ind w:firstLine="709"/>
        <w:jc w:val="both"/>
      </w:pPr>
      <w:r>
        <w:t xml:space="preserve">1. Содействие местным производителям при изготовлении и продвижении товаров, в том числе по вхождению в магазины федеральных и региональных торговых сетей; </w:t>
      </w:r>
    </w:p>
    <w:p w14:paraId="30C773F8" w14:textId="7EAB18BC" w:rsidR="000236FD" w:rsidRDefault="000236FD" w:rsidP="000236FD">
      <w:pPr>
        <w:pStyle w:val="ConsPlusNormal"/>
        <w:ind w:firstLine="709"/>
        <w:jc w:val="both"/>
      </w:pPr>
      <w:r>
        <w:lastRenderedPageBreak/>
        <w:t>2.Содействие конкуренции, а также развитию малого</w:t>
      </w:r>
      <w:r w:rsidR="003C688D">
        <w:t xml:space="preserve"> и среднего предпринимательства;</w:t>
      </w:r>
    </w:p>
    <w:p w14:paraId="6EB8C623" w14:textId="5F460848" w:rsidR="000236FD" w:rsidRDefault="000236FD" w:rsidP="000236FD">
      <w:pPr>
        <w:pStyle w:val="ConsPlusNormal"/>
        <w:ind w:firstLine="709"/>
        <w:jc w:val="both"/>
      </w:pPr>
      <w:r>
        <w:t>3.Содействие дальнейшему развитию инфраструктуры торговли и услуг при формировании Нижнев</w:t>
      </w:r>
      <w:r w:rsidR="003C688D">
        <w:t>артовской городской агломерации;</w:t>
      </w:r>
    </w:p>
    <w:p w14:paraId="7CAA31AA" w14:textId="61FCE2D7" w:rsidR="00841D23" w:rsidRPr="00841D23" w:rsidRDefault="00581021" w:rsidP="003C688D">
      <w:pPr>
        <w:ind w:firstLine="720"/>
        <w:rPr>
          <w:rFonts w:cs="Times New Roman"/>
          <w:szCs w:val="24"/>
        </w:rPr>
      </w:pPr>
      <w:r>
        <w:rPr>
          <w:rFonts w:cs="Times New Roman"/>
          <w:szCs w:val="24"/>
        </w:rPr>
        <w:t>4.</w:t>
      </w:r>
      <w:r w:rsidR="00841D23" w:rsidRPr="00841D23">
        <w:rPr>
          <w:rFonts w:cs="Times New Roman"/>
          <w:szCs w:val="24"/>
        </w:rPr>
        <w:t>Строительство на территории города здания крытого рынка</w:t>
      </w:r>
      <w:r w:rsidR="003C688D">
        <w:rPr>
          <w:rFonts w:cs="Times New Roman"/>
          <w:szCs w:val="24"/>
        </w:rPr>
        <w:t>;</w:t>
      </w:r>
      <w:r w:rsidR="00841D23" w:rsidRPr="00841D23">
        <w:rPr>
          <w:rFonts w:cs="Times New Roman"/>
          <w:szCs w:val="24"/>
        </w:rPr>
        <w:t xml:space="preserve"> </w:t>
      </w:r>
    </w:p>
    <w:p w14:paraId="2840501A" w14:textId="60509FDD" w:rsidR="00841D23" w:rsidRPr="00841D23" w:rsidRDefault="003C688D" w:rsidP="00841D23">
      <w:pPr>
        <w:ind w:firstLine="708"/>
        <w:rPr>
          <w:rFonts w:cs="Times New Roman"/>
          <w:szCs w:val="24"/>
        </w:rPr>
      </w:pPr>
      <w:r>
        <w:rPr>
          <w:rFonts w:cs="Times New Roman"/>
          <w:szCs w:val="24"/>
        </w:rPr>
        <w:t>5.</w:t>
      </w:r>
      <w:r w:rsidR="00841D23" w:rsidRPr="00841D23">
        <w:rPr>
          <w:rFonts w:cs="Times New Roman"/>
          <w:szCs w:val="24"/>
        </w:rPr>
        <w:t>Реализация принципа «доступной среды» для лиц с ограниченными возможностями в отношении предприятий торговли и услуг. Обеспечение зданий этих предприятий приспособлениями для доступа и передвижения инвалидов и других маломобильных граждан.</w:t>
      </w:r>
    </w:p>
    <w:p w14:paraId="464DCD56" w14:textId="4797EB35" w:rsidR="00841D23" w:rsidRPr="00841D23" w:rsidRDefault="003C688D" w:rsidP="00841D23">
      <w:pPr>
        <w:ind w:firstLine="720"/>
        <w:rPr>
          <w:rFonts w:cs="Times New Roman"/>
          <w:szCs w:val="24"/>
        </w:rPr>
      </w:pPr>
      <w:r>
        <w:rPr>
          <w:rFonts w:cs="Times New Roman"/>
          <w:szCs w:val="24"/>
        </w:rPr>
        <w:t>6.</w:t>
      </w:r>
      <w:r w:rsidR="00841D23" w:rsidRPr="00841D23">
        <w:rPr>
          <w:rFonts w:cs="Times New Roman"/>
          <w:szCs w:val="24"/>
        </w:rPr>
        <w:t>Регламентация требований к эстетике капитальных и нестационарных торговых объектов в целях совершенствования архитектурного облика города.</w:t>
      </w:r>
    </w:p>
    <w:p w14:paraId="31CB388E" w14:textId="4DF09082" w:rsidR="00841D23" w:rsidRPr="00841D23" w:rsidRDefault="003C688D" w:rsidP="00841D23">
      <w:pPr>
        <w:ind w:firstLine="708"/>
        <w:rPr>
          <w:rFonts w:cs="Times New Roman"/>
          <w:szCs w:val="24"/>
        </w:rPr>
      </w:pPr>
      <w:r>
        <w:rPr>
          <w:rFonts w:cs="Times New Roman"/>
          <w:szCs w:val="24"/>
        </w:rPr>
        <w:t>7.</w:t>
      </w:r>
      <w:r w:rsidR="00841D23" w:rsidRPr="00841D23">
        <w:rPr>
          <w:rFonts w:cs="Times New Roman"/>
          <w:szCs w:val="24"/>
        </w:rPr>
        <w:t>Развитие сети объектов социально ориентированной торговой инфраструктуры, торгующих по сниженным ценам (магазины эконом-класса, дискаунтеры, магазины заказов); развитие системы обслуживания социально незащищенных категорий граждан с предоставлением скидок на товары и услуги по социальным картам или в рамках собственных дисконтных программ предприятий торговли.</w:t>
      </w:r>
    </w:p>
    <w:p w14:paraId="5C457108" w14:textId="0B241E35" w:rsidR="00841D23" w:rsidRPr="00841D23" w:rsidRDefault="003C688D" w:rsidP="00841D23">
      <w:pPr>
        <w:ind w:firstLine="708"/>
        <w:rPr>
          <w:rFonts w:cs="Times New Roman"/>
          <w:szCs w:val="24"/>
        </w:rPr>
      </w:pPr>
      <w:r>
        <w:rPr>
          <w:rFonts w:cs="Times New Roman"/>
          <w:szCs w:val="24"/>
        </w:rPr>
        <w:t>8.</w:t>
      </w:r>
      <w:r w:rsidR="00841D23" w:rsidRPr="00841D23">
        <w:rPr>
          <w:rFonts w:cs="Times New Roman"/>
          <w:szCs w:val="24"/>
        </w:rPr>
        <w:t>Проработка вопроса о целесообразности создания одного либо нескольких логистических центров; развитие сети организаций, оказывающих логистические услуги в сфере торговли.</w:t>
      </w:r>
    </w:p>
    <w:p w14:paraId="6F0E2AC0" w14:textId="799E44CF" w:rsidR="00841D23" w:rsidRDefault="003C688D" w:rsidP="00841D23">
      <w:pPr>
        <w:ind w:firstLine="708"/>
        <w:rPr>
          <w:rFonts w:cs="Times New Roman"/>
          <w:szCs w:val="24"/>
        </w:rPr>
      </w:pPr>
      <w:r>
        <w:rPr>
          <w:rFonts w:cs="Times New Roman"/>
          <w:szCs w:val="24"/>
        </w:rPr>
        <w:t>9.</w:t>
      </w:r>
      <w:r w:rsidR="00841D23" w:rsidRPr="00841D23">
        <w:rPr>
          <w:rFonts w:cs="Times New Roman"/>
          <w:szCs w:val="24"/>
        </w:rPr>
        <w:t>Содействие открытию торговых объектов по продаже товаров народных промыслов; выставочно-ярмарочной деятельности в целях продвижения продукции местных и региональных товаропроизводителей через товаропроводящую систему субъектов малого предпринимательства.</w:t>
      </w:r>
    </w:p>
    <w:p w14:paraId="47C2A120" w14:textId="0E0A6D02" w:rsidR="005A7DD4" w:rsidRDefault="005A7DD4" w:rsidP="005A7DD4">
      <w:pPr>
        <w:pStyle w:val="Default"/>
        <w:ind w:firstLine="709"/>
        <w:jc w:val="both"/>
      </w:pPr>
      <w:r>
        <w:t>10.</w:t>
      </w:r>
      <w:r>
        <w:rPr>
          <w:sz w:val="28"/>
          <w:szCs w:val="28"/>
        </w:rPr>
        <w:t>Ц</w:t>
      </w:r>
      <w:r w:rsidRPr="005A7DD4">
        <w:t>ифровизация торговли и общественного питания путем использования онлайн-сервисов, обеспечивающих доступность товаров и услуг для всех категорий граждан без необход</w:t>
      </w:r>
      <w:r>
        <w:t>имости посещения торговой точки.</w:t>
      </w:r>
    </w:p>
    <w:p w14:paraId="4104AEB5" w14:textId="77777777" w:rsidR="00D14A42" w:rsidRPr="005A7DD4" w:rsidRDefault="00D14A42" w:rsidP="005A7DD4">
      <w:pPr>
        <w:pStyle w:val="Default"/>
        <w:ind w:firstLine="709"/>
        <w:jc w:val="both"/>
      </w:pPr>
    </w:p>
    <w:p w14:paraId="7B149C2B" w14:textId="50F7B983" w:rsidR="005A7DD4" w:rsidRDefault="005A7DD4" w:rsidP="002D285A">
      <w:pPr>
        <w:pStyle w:val="ConsPlusNormal"/>
        <w:ind w:firstLine="540"/>
        <w:jc w:val="both"/>
      </w:pPr>
      <w:r>
        <w:t xml:space="preserve">В </w:t>
      </w:r>
      <w:r w:rsidR="00D14A42">
        <w:t>ходе реализации Стратегии - 2036</w:t>
      </w:r>
      <w:r>
        <w:t xml:space="preserve"> в области торговли и общественного питания планируется достижение следующих целевых ориентиров:</w:t>
      </w:r>
    </w:p>
    <w:p w14:paraId="60B81D26" w14:textId="28B5F69F" w:rsidR="005A7DD4" w:rsidRDefault="005A7DD4" w:rsidP="002D285A">
      <w:pPr>
        <w:pStyle w:val="ConsPlusNormal"/>
        <w:ind w:firstLine="540"/>
        <w:jc w:val="both"/>
      </w:pPr>
      <w:r>
        <w:t xml:space="preserve">1. Оборот розничной торговли увеличится до </w:t>
      </w:r>
      <w:r w:rsidR="00600719">
        <w:t>23625,5 млн</w:t>
      </w:r>
      <w:r w:rsidR="00D14A42">
        <w:t xml:space="preserve"> руб. в 2036 году.</w:t>
      </w:r>
    </w:p>
    <w:p w14:paraId="29D9AC19" w14:textId="4BAE27BB" w:rsidR="00841D23" w:rsidRDefault="005A7DD4" w:rsidP="002D285A">
      <w:pPr>
        <w:pStyle w:val="ConsPlusNormal"/>
        <w:ind w:firstLine="540"/>
        <w:jc w:val="both"/>
      </w:pPr>
      <w:r>
        <w:t xml:space="preserve">2. </w:t>
      </w:r>
      <w:r w:rsidR="00D14A42">
        <w:t>Объем платных услуг населению</w:t>
      </w:r>
      <w:r>
        <w:t xml:space="preserve"> вырастет до </w:t>
      </w:r>
      <w:r w:rsidR="00D14A42">
        <w:t>6247,3</w:t>
      </w:r>
      <w:r>
        <w:t xml:space="preserve"> </w:t>
      </w:r>
      <w:r w:rsidR="00D14A42">
        <w:t>млн</w:t>
      </w:r>
      <w:r>
        <w:t xml:space="preserve"> руб. в 2036 году</w:t>
      </w:r>
      <w:r w:rsidR="00D14A42">
        <w:t>.</w:t>
      </w:r>
    </w:p>
    <w:p w14:paraId="7337035A" w14:textId="77777777" w:rsidR="00D14A42" w:rsidRPr="00841D23" w:rsidRDefault="00D14A42" w:rsidP="002D285A">
      <w:pPr>
        <w:pStyle w:val="ConsPlusNormal"/>
        <w:ind w:firstLine="540"/>
        <w:jc w:val="both"/>
        <w:rPr>
          <w:szCs w:val="24"/>
        </w:rPr>
      </w:pPr>
    </w:p>
    <w:p w14:paraId="45788F49" w14:textId="29AB1D88" w:rsidR="00841D23" w:rsidRDefault="00841D23" w:rsidP="00841D23">
      <w:pPr>
        <w:keepNext/>
        <w:jc w:val="center"/>
        <w:outlineLvl w:val="1"/>
        <w:rPr>
          <w:rFonts w:eastAsia="Batang" w:cs="Times New Roman"/>
          <w:b/>
          <w:bCs/>
          <w:szCs w:val="24"/>
          <w:lang w:eastAsia="ko-KR"/>
        </w:rPr>
      </w:pPr>
      <w:bookmarkStart w:id="219" w:name="_Toc1519822"/>
      <w:bookmarkStart w:id="220" w:name="_Toc5574833"/>
      <w:bookmarkStart w:id="221" w:name="_Toc152760949"/>
      <w:r w:rsidRPr="00841D23">
        <w:rPr>
          <w:rFonts w:eastAsia="Batang" w:cs="Times New Roman"/>
          <w:b/>
          <w:bCs/>
          <w:szCs w:val="24"/>
          <w:lang w:eastAsia="ko-KR"/>
        </w:rPr>
        <w:t xml:space="preserve">Направление 3. </w:t>
      </w:r>
      <w:bookmarkEnd w:id="219"/>
      <w:bookmarkEnd w:id="220"/>
      <w:r w:rsidR="00D55B38" w:rsidRPr="00D55B38">
        <w:rPr>
          <w:rFonts w:eastAsia="Batang" w:cs="Times New Roman"/>
          <w:b/>
          <w:bCs/>
          <w:szCs w:val="24"/>
          <w:lang w:eastAsia="ko-KR"/>
        </w:rPr>
        <w:t>ПРОСТРАНСТВЕННОЕ РАЗВИТИЕ И ПОВЫШЕНИЕ КАЧЕСТВА ГОРОДСКОЙ СРЕДЫ</w:t>
      </w:r>
      <w:bookmarkEnd w:id="221"/>
    </w:p>
    <w:p w14:paraId="2498B0C4" w14:textId="77777777" w:rsidR="00D55B38" w:rsidRPr="00841D23" w:rsidRDefault="00D55B38" w:rsidP="004B45D0">
      <w:pPr>
        <w:rPr>
          <w:lang w:eastAsia="ko-KR"/>
        </w:rPr>
      </w:pPr>
    </w:p>
    <w:p w14:paraId="09C56894" w14:textId="77777777" w:rsidR="00A94395" w:rsidRDefault="00841D23" w:rsidP="00A94395">
      <w:pPr>
        <w:keepNext/>
        <w:outlineLvl w:val="1"/>
        <w:rPr>
          <w:rFonts w:eastAsia="Batang" w:cs="Times New Roman"/>
          <w:b/>
          <w:bCs/>
          <w:szCs w:val="24"/>
          <w:lang w:eastAsia="ko-KR"/>
        </w:rPr>
      </w:pPr>
      <w:bookmarkStart w:id="222" w:name="_Toc404211566"/>
      <w:bookmarkStart w:id="223" w:name="_Toc404218200"/>
      <w:bookmarkStart w:id="224" w:name="_Toc406591417"/>
      <w:bookmarkStart w:id="225" w:name="_Toc410639532"/>
      <w:bookmarkStart w:id="226" w:name="_Toc5574834"/>
      <w:bookmarkStart w:id="227" w:name="_Toc152760950"/>
      <w:r w:rsidRPr="00841D23">
        <w:rPr>
          <w:rFonts w:eastAsia="Batang" w:cs="Times New Roman"/>
          <w:b/>
          <w:bCs/>
          <w:szCs w:val="24"/>
          <w:lang w:eastAsia="ko-KR"/>
        </w:rPr>
        <w:t xml:space="preserve">Цель 3.1. </w:t>
      </w:r>
      <w:bookmarkEnd w:id="222"/>
      <w:bookmarkEnd w:id="223"/>
      <w:bookmarkEnd w:id="224"/>
      <w:bookmarkEnd w:id="225"/>
      <w:bookmarkEnd w:id="226"/>
      <w:r w:rsidR="00A94395" w:rsidRPr="00A94395">
        <w:rPr>
          <w:rFonts w:eastAsia="Batang" w:cs="Times New Roman"/>
          <w:b/>
          <w:bCs/>
          <w:szCs w:val="24"/>
          <w:lang w:eastAsia="ko-KR"/>
        </w:rPr>
        <w:t>Комплексное развитие транспортной инфраструктуры</w:t>
      </w:r>
      <w:bookmarkEnd w:id="227"/>
    </w:p>
    <w:p w14:paraId="53FC471A" w14:textId="77777777" w:rsidR="00FF5DF0" w:rsidRDefault="00FF5DF0" w:rsidP="00FF5DF0">
      <w:pPr>
        <w:pStyle w:val="ConsPlusNormal"/>
        <w:ind w:firstLine="709"/>
        <w:jc w:val="both"/>
      </w:pPr>
    </w:p>
    <w:p w14:paraId="64D87627" w14:textId="71E0F58E" w:rsidR="00FF5DF0" w:rsidRDefault="00FF5DF0" w:rsidP="00FF5DF0">
      <w:pPr>
        <w:pStyle w:val="ConsPlusNormal"/>
        <w:ind w:firstLine="709"/>
        <w:jc w:val="both"/>
      </w:pPr>
      <w:r>
        <w:t>Основная цель развития транспортной системы города Мегиона - удовлетворение спроса экономики и населения на качественные транспортные услуги и обеспечение связности удаленных территорий города с его центром.</w:t>
      </w:r>
    </w:p>
    <w:p w14:paraId="1DE82582" w14:textId="459D157E" w:rsidR="00FF5DF0" w:rsidRDefault="00B817CB" w:rsidP="00A94395">
      <w:r>
        <w:t>Для достижения данной цели будут реализованы следующие задачи:</w:t>
      </w:r>
    </w:p>
    <w:p w14:paraId="364E6575" w14:textId="33860888" w:rsidR="00B817CB" w:rsidRDefault="00B817CB" w:rsidP="00A94395">
      <w:r>
        <w:t>1.</w:t>
      </w:r>
      <w:r w:rsidR="00A425A5">
        <w:t>Обеспечение равной доступности всех территорий города для жителей и бизнеса.</w:t>
      </w:r>
    </w:p>
    <w:p w14:paraId="43C972A4" w14:textId="10596A3F" w:rsidR="00643B8C" w:rsidRDefault="00643B8C" w:rsidP="00A94395">
      <w:r>
        <w:t>Достижение данной цели будет обеспечиваться путем:</w:t>
      </w:r>
    </w:p>
    <w:p w14:paraId="5B685D02" w14:textId="56E2C59A" w:rsidR="00B6315A" w:rsidRDefault="00643B8C" w:rsidP="00A94395">
      <w:r>
        <w:t>строительства и реконструкции</w:t>
      </w:r>
      <w:r w:rsidR="00A9413B">
        <w:t xml:space="preserve"> дорожной сети;</w:t>
      </w:r>
    </w:p>
    <w:p w14:paraId="380210F7" w14:textId="01FF45BB" w:rsidR="00A425A5" w:rsidRDefault="000C0908" w:rsidP="00A94395">
      <w:r>
        <w:t>содействия</w:t>
      </w:r>
      <w:r w:rsidR="00D31595">
        <w:t xml:space="preserve"> развитию </w:t>
      </w:r>
      <w:r w:rsidR="00B6315A">
        <w:t>всех видов</w:t>
      </w:r>
      <w:r w:rsidR="00D31595">
        <w:t xml:space="preserve"> транспорта</w:t>
      </w:r>
      <w:r w:rsidR="00B6315A">
        <w:t>;</w:t>
      </w:r>
    </w:p>
    <w:p w14:paraId="54C3914A" w14:textId="0D773C3F" w:rsidR="00A9413B" w:rsidRDefault="00780AFE" w:rsidP="00A94395">
      <w:r>
        <w:t>обеспечения</w:t>
      </w:r>
      <w:r w:rsidR="005776C0">
        <w:t xml:space="preserve"> транспортной инфраструктурой инвестиционных проектов</w:t>
      </w:r>
      <w:r>
        <w:t xml:space="preserve"> и строящихся объектов</w:t>
      </w:r>
      <w:r w:rsidR="005776C0">
        <w:t>;</w:t>
      </w:r>
    </w:p>
    <w:p w14:paraId="2308651F" w14:textId="7DCDE226" w:rsidR="005776C0" w:rsidRDefault="000C0908" w:rsidP="00A94395">
      <w:r w:rsidRPr="000C0908">
        <w:t>ликвидация узких мест транспортной сети, ограничивающих ее пропускную способность, увеличение пропускной способности транспор</w:t>
      </w:r>
      <w:r>
        <w:t>тной инфраструктуры.</w:t>
      </w:r>
    </w:p>
    <w:p w14:paraId="10CC044E" w14:textId="77777777" w:rsidR="000C0908" w:rsidRDefault="000C0908" w:rsidP="00A94395"/>
    <w:p w14:paraId="4622BB9C" w14:textId="5A3EF68E" w:rsidR="00FF5DF0" w:rsidRDefault="00193142" w:rsidP="00A94395">
      <w:r>
        <w:t>2.</w:t>
      </w:r>
      <w:r w:rsidRPr="00193142">
        <w:t xml:space="preserve"> Обеспечение доступности и качества транспортных услуг для населения </w:t>
      </w:r>
      <w:r>
        <w:t>города</w:t>
      </w:r>
      <w:r w:rsidRPr="00193142">
        <w:t xml:space="preserve"> в соответствии с социальными стандартами транспортного обслуживания населения.</w:t>
      </w:r>
    </w:p>
    <w:p w14:paraId="7CE3EAE8" w14:textId="13FADE57" w:rsidR="00FF5DF0" w:rsidRDefault="00601BEA" w:rsidP="00A94395">
      <w:r>
        <w:t>Достижение данной цели будет обеспечиваться путем:</w:t>
      </w:r>
    </w:p>
    <w:p w14:paraId="66E36E6C" w14:textId="77777777" w:rsidR="00520000" w:rsidRDefault="00A36F75" w:rsidP="00A94395">
      <w:r>
        <w:lastRenderedPageBreak/>
        <w:t>разработки и реализации</w:t>
      </w:r>
      <w:r w:rsidRPr="00A36F75">
        <w:t xml:space="preserve"> документов транспортного планирования, социального стандарта транспорт</w:t>
      </w:r>
      <w:r>
        <w:t>ного обслуживания и установления</w:t>
      </w:r>
      <w:r w:rsidRPr="00A36F75">
        <w:t xml:space="preserve"> требований к интервалам движения, к скоростям сообщения и к подв</w:t>
      </w:r>
      <w:r w:rsidR="00520000">
        <w:t>ижному составу;</w:t>
      </w:r>
    </w:p>
    <w:p w14:paraId="1A306ED9" w14:textId="0A45A4B6" w:rsidR="00601BEA" w:rsidRDefault="00A36F75" w:rsidP="00A94395">
      <w:r>
        <w:t xml:space="preserve"> создания</w:t>
      </w:r>
      <w:r w:rsidRPr="00A36F75">
        <w:t xml:space="preserve"> доступной транспортной среды для инвалидов и других маломобильных групп населения;</w:t>
      </w:r>
    </w:p>
    <w:p w14:paraId="3A2F3AE7" w14:textId="2C6BD47D" w:rsidR="006D21A1" w:rsidRDefault="006D21A1" w:rsidP="006D21A1">
      <w:r>
        <w:t>модернизации</w:t>
      </w:r>
      <w:r w:rsidRPr="00B6315A">
        <w:t xml:space="preserve"> и обновл</w:t>
      </w:r>
      <w:r>
        <w:t xml:space="preserve">ения парка транспортных средств общественного транспорта, </w:t>
      </w:r>
      <w:r w:rsidR="00FD4A5F">
        <w:t xml:space="preserve">оптимизация маршрутов в соответствии с потребностями населения, </w:t>
      </w:r>
      <w:r w:rsidR="00AE206B">
        <w:t>установка современных и ком</w:t>
      </w:r>
      <w:r w:rsidR="008C77D7">
        <w:t>фортных установочных комплексов;</w:t>
      </w:r>
    </w:p>
    <w:p w14:paraId="3FC385C5" w14:textId="725C1FF5" w:rsidR="008C77D7" w:rsidRDefault="008C77D7" w:rsidP="006D21A1">
      <w:r>
        <w:t>развития</w:t>
      </w:r>
      <w:r w:rsidRPr="008C77D7">
        <w:t xml:space="preserve"> объектов дорожного сервиса и многофункциональных зон</w:t>
      </w:r>
      <w:r>
        <w:t xml:space="preserve"> по автотрассе Мегион-Нижневартовск</w:t>
      </w:r>
      <w:r w:rsidR="00DA6697">
        <w:t>.</w:t>
      </w:r>
    </w:p>
    <w:p w14:paraId="05E991A9" w14:textId="77777777" w:rsidR="00601BEA" w:rsidRDefault="00601BEA" w:rsidP="00A94395"/>
    <w:p w14:paraId="7897F98A" w14:textId="75132B57" w:rsidR="001744BA" w:rsidRDefault="00193142" w:rsidP="00193142">
      <w:r>
        <w:t>3.</w:t>
      </w:r>
      <w:r w:rsidR="001744BA">
        <w:t>Интеграция городской транспортной сети в межрегиональное транспортное пространство с целью реализации транзитного</w:t>
      </w:r>
      <w:r w:rsidR="00DA6697">
        <w:t xml:space="preserve"> потенциала.</w:t>
      </w:r>
    </w:p>
    <w:p w14:paraId="43425DE5" w14:textId="1966E4B4" w:rsidR="001744BA" w:rsidRDefault="000B17BF" w:rsidP="00193142">
      <w:pPr>
        <w:ind w:left="142" w:firstLine="578"/>
      </w:pPr>
      <w:r>
        <w:t xml:space="preserve">Достижению данной цели будет способствовать </w:t>
      </w:r>
      <w:r w:rsidR="00B162E7">
        <w:t>использование потенциала</w:t>
      </w:r>
      <w:r>
        <w:t xml:space="preserve"> Северного широтного коридора, проходящего вблизи города Мегиона</w:t>
      </w:r>
      <w:r w:rsidR="000A0A38">
        <w:t>:</w:t>
      </w:r>
      <w:r w:rsidR="00B162E7">
        <w:t xml:space="preserve"> </w:t>
      </w:r>
      <w:r w:rsidR="000A0A38">
        <w:t>развитие комплекса логистических</w:t>
      </w:r>
      <w:r w:rsidR="00B46DAC">
        <w:t>, транспортных и сервисных услуг</w:t>
      </w:r>
      <w:r w:rsidR="000A0A38">
        <w:t xml:space="preserve">, </w:t>
      </w:r>
      <w:r w:rsidR="00B46DAC">
        <w:t>оптимизация грузоперевозок местных товаропроизводителей.</w:t>
      </w:r>
    </w:p>
    <w:p w14:paraId="1E9D1DDC" w14:textId="77777777" w:rsidR="000B17BF" w:rsidRDefault="000B17BF" w:rsidP="00193142">
      <w:pPr>
        <w:ind w:left="142" w:firstLine="578"/>
      </w:pPr>
    </w:p>
    <w:p w14:paraId="48CEFDB2" w14:textId="6D0937C5" w:rsidR="00193142" w:rsidRDefault="00193142" w:rsidP="00193142">
      <w:pPr>
        <w:ind w:left="142" w:firstLine="578"/>
      </w:pPr>
      <w:r>
        <w:t>4.</w:t>
      </w:r>
      <w:r w:rsidRPr="00193142">
        <w:t xml:space="preserve"> </w:t>
      </w:r>
      <w:r w:rsidR="001744BA">
        <w:t xml:space="preserve">Цифровизация </w:t>
      </w:r>
      <w:r w:rsidRPr="00193142">
        <w:t>отрасли и обеспечение безопас</w:t>
      </w:r>
      <w:r w:rsidR="004B6D9D">
        <w:t>ности транспортной деятельности, в том числе снижение экологической нагрузки от данного вида деятельности.</w:t>
      </w:r>
    </w:p>
    <w:p w14:paraId="095AB9D6" w14:textId="3E675842" w:rsidR="001744BA" w:rsidRDefault="00560D66" w:rsidP="00193142">
      <w:pPr>
        <w:ind w:left="142" w:firstLine="578"/>
      </w:pPr>
      <w:r>
        <w:t>Достижение данной цели будет обеспечено путем:</w:t>
      </w:r>
    </w:p>
    <w:p w14:paraId="70FCE15A" w14:textId="03ADE7C2" w:rsidR="004B6D9D" w:rsidRDefault="004B6D9D" w:rsidP="00841D23">
      <w:pPr>
        <w:ind w:firstLine="720"/>
        <w:rPr>
          <w:rFonts w:cs="Times New Roman"/>
          <w:szCs w:val="24"/>
        </w:rPr>
      </w:pPr>
      <w:r>
        <w:rPr>
          <w:rFonts w:cs="Times New Roman"/>
          <w:szCs w:val="24"/>
        </w:rPr>
        <w:t>ремонт</w:t>
      </w:r>
      <w:r w:rsidR="00560D66">
        <w:rPr>
          <w:rFonts w:cs="Times New Roman"/>
          <w:szCs w:val="24"/>
        </w:rPr>
        <w:t>а</w:t>
      </w:r>
      <w:r>
        <w:rPr>
          <w:rFonts w:cs="Times New Roman"/>
          <w:szCs w:val="24"/>
        </w:rPr>
        <w:t xml:space="preserve"> и строительств</w:t>
      </w:r>
      <w:r w:rsidR="00560D66">
        <w:rPr>
          <w:rFonts w:cs="Times New Roman"/>
          <w:szCs w:val="24"/>
        </w:rPr>
        <w:t>а</w:t>
      </w:r>
      <w:r w:rsidR="00841D23" w:rsidRPr="00841D23">
        <w:rPr>
          <w:rFonts w:cs="Times New Roman"/>
          <w:szCs w:val="24"/>
        </w:rPr>
        <w:t xml:space="preserve"> дорог из </w:t>
      </w:r>
      <w:r>
        <w:rPr>
          <w:rFonts w:cs="Times New Roman"/>
          <w:szCs w:val="24"/>
        </w:rPr>
        <w:t>современных</w:t>
      </w:r>
      <w:r w:rsidR="00841D23" w:rsidRPr="00841D23">
        <w:rPr>
          <w:rFonts w:cs="Times New Roman"/>
          <w:szCs w:val="24"/>
        </w:rPr>
        <w:t xml:space="preserve"> материалов, соответствующих природно</w:t>
      </w:r>
      <w:r>
        <w:rPr>
          <w:rFonts w:cs="Times New Roman"/>
          <w:szCs w:val="24"/>
        </w:rPr>
        <w:t>-климатическим условиям Сибири;</w:t>
      </w:r>
    </w:p>
    <w:p w14:paraId="43DD3EAE" w14:textId="2BD20352" w:rsidR="00942E90" w:rsidRDefault="00560D66" w:rsidP="00841D23">
      <w:pPr>
        <w:ind w:firstLine="720"/>
        <w:rPr>
          <w:rFonts w:cs="Times New Roman"/>
          <w:szCs w:val="24"/>
        </w:rPr>
      </w:pPr>
      <w:r>
        <w:t>цифровизации</w:t>
      </w:r>
      <w:r w:rsidR="00942E90">
        <w:t xml:space="preserve"> транспортного комплекса;</w:t>
      </w:r>
    </w:p>
    <w:p w14:paraId="1D2DDBCC" w14:textId="78A3350F" w:rsidR="00841D23" w:rsidRDefault="004B6D9D" w:rsidP="00841D23">
      <w:pPr>
        <w:ind w:firstLine="720"/>
        <w:rPr>
          <w:rFonts w:cs="Times New Roman"/>
          <w:szCs w:val="24"/>
        </w:rPr>
      </w:pPr>
      <w:r>
        <w:rPr>
          <w:rFonts w:cs="Times New Roman"/>
          <w:szCs w:val="24"/>
        </w:rPr>
        <w:t>м</w:t>
      </w:r>
      <w:r w:rsidR="00560D66">
        <w:rPr>
          <w:rFonts w:cs="Times New Roman"/>
          <w:szCs w:val="24"/>
        </w:rPr>
        <w:t>инимизации</w:t>
      </w:r>
      <w:r w:rsidR="00841D23" w:rsidRPr="00841D23">
        <w:rPr>
          <w:rFonts w:cs="Times New Roman"/>
          <w:szCs w:val="24"/>
        </w:rPr>
        <w:t xml:space="preserve"> </w:t>
      </w:r>
      <w:r>
        <w:rPr>
          <w:rFonts w:cs="Times New Roman"/>
          <w:szCs w:val="24"/>
        </w:rPr>
        <w:t>аварийно-опасных участков дорог;</w:t>
      </w:r>
      <w:r w:rsidR="00841D23" w:rsidRPr="00841D23">
        <w:rPr>
          <w:rFonts w:cs="Times New Roman"/>
          <w:szCs w:val="24"/>
        </w:rPr>
        <w:t xml:space="preserve"> </w:t>
      </w:r>
      <w:r w:rsidR="00560D66">
        <w:rPr>
          <w:rFonts w:cs="Times New Roman"/>
          <w:szCs w:val="24"/>
        </w:rPr>
        <w:t>развития</w:t>
      </w:r>
      <w:r>
        <w:rPr>
          <w:rFonts w:cs="Times New Roman"/>
          <w:szCs w:val="24"/>
        </w:rPr>
        <w:t xml:space="preserve"> сети светофорных объектов,</w:t>
      </w:r>
      <w:r w:rsidR="00560D66">
        <w:rPr>
          <w:rFonts w:cs="Times New Roman"/>
          <w:szCs w:val="24"/>
        </w:rPr>
        <w:t xml:space="preserve"> внедрения</w:t>
      </w:r>
      <w:r>
        <w:rPr>
          <w:rFonts w:cs="Times New Roman"/>
          <w:szCs w:val="24"/>
        </w:rPr>
        <w:t xml:space="preserve"> современных методов управления</w:t>
      </w:r>
      <w:r w:rsidR="00560D66">
        <w:rPr>
          <w:rFonts w:cs="Times New Roman"/>
          <w:szCs w:val="24"/>
        </w:rPr>
        <w:t xml:space="preserve"> ими</w:t>
      </w:r>
      <w:r>
        <w:rPr>
          <w:rFonts w:cs="Times New Roman"/>
          <w:szCs w:val="24"/>
        </w:rPr>
        <w:t>;</w:t>
      </w:r>
    </w:p>
    <w:p w14:paraId="742BAADE" w14:textId="6C276ED1" w:rsidR="004B6D9D" w:rsidRDefault="00560D66" w:rsidP="00841D23">
      <w:pPr>
        <w:ind w:firstLine="720"/>
        <w:rPr>
          <w:rFonts w:cs="Times New Roman"/>
          <w:szCs w:val="24"/>
        </w:rPr>
      </w:pPr>
      <w:r>
        <w:rPr>
          <w:rFonts w:cs="Times New Roman"/>
          <w:szCs w:val="24"/>
        </w:rPr>
        <w:t>развития</w:t>
      </w:r>
      <w:r w:rsidR="004B6D9D">
        <w:rPr>
          <w:rFonts w:cs="Times New Roman"/>
          <w:szCs w:val="24"/>
        </w:rPr>
        <w:t xml:space="preserve"> системы видеонаблюдения «Безопасный город»;</w:t>
      </w:r>
    </w:p>
    <w:p w14:paraId="5D1AA219" w14:textId="1AA0F9BC" w:rsidR="004B6D9D" w:rsidRDefault="004B6D9D" w:rsidP="00841D23">
      <w:pPr>
        <w:ind w:firstLine="720"/>
        <w:rPr>
          <w:rFonts w:cs="Times New Roman"/>
          <w:szCs w:val="24"/>
        </w:rPr>
      </w:pPr>
      <w:r>
        <w:rPr>
          <w:rFonts w:cs="Times New Roman"/>
          <w:szCs w:val="24"/>
        </w:rPr>
        <w:t>о</w:t>
      </w:r>
      <w:r w:rsidR="00560D66">
        <w:rPr>
          <w:rFonts w:cs="Times New Roman"/>
          <w:szCs w:val="24"/>
        </w:rPr>
        <w:t>рганизации</w:t>
      </w:r>
      <w:r w:rsidRPr="00841D23">
        <w:rPr>
          <w:rFonts w:cs="Times New Roman"/>
          <w:szCs w:val="24"/>
        </w:rPr>
        <w:t xml:space="preserve"> парковочног</w:t>
      </w:r>
      <w:r>
        <w:rPr>
          <w:rFonts w:cs="Times New Roman"/>
          <w:szCs w:val="24"/>
        </w:rPr>
        <w:t>о пространства на улицах города;</w:t>
      </w:r>
    </w:p>
    <w:p w14:paraId="35B49084" w14:textId="04091BC7" w:rsidR="004B6D9D" w:rsidRPr="00841D23" w:rsidRDefault="004B6D9D" w:rsidP="004B6D9D">
      <w:pPr>
        <w:ind w:firstLine="720"/>
        <w:rPr>
          <w:rFonts w:cs="Times New Roman"/>
          <w:szCs w:val="24"/>
        </w:rPr>
      </w:pPr>
      <w:r>
        <w:rPr>
          <w:rFonts w:cs="Times New Roman"/>
          <w:szCs w:val="24"/>
        </w:rPr>
        <w:t>с</w:t>
      </w:r>
      <w:r w:rsidR="00560D66">
        <w:rPr>
          <w:rFonts w:cs="Times New Roman"/>
          <w:szCs w:val="24"/>
        </w:rPr>
        <w:t>одействия</w:t>
      </w:r>
      <w:r>
        <w:rPr>
          <w:rFonts w:cs="Times New Roman"/>
          <w:szCs w:val="24"/>
        </w:rPr>
        <w:t xml:space="preserve"> реализации инвестиционных проектов по</w:t>
      </w:r>
      <w:r w:rsidRPr="00841D23">
        <w:rPr>
          <w:rFonts w:cs="Times New Roman"/>
          <w:szCs w:val="24"/>
        </w:rPr>
        <w:t xml:space="preserve"> утилизации</w:t>
      </w:r>
      <w:r>
        <w:rPr>
          <w:rFonts w:cs="Times New Roman"/>
          <w:szCs w:val="24"/>
        </w:rPr>
        <w:t xml:space="preserve"> и переработке</w:t>
      </w:r>
      <w:r w:rsidRPr="00841D23">
        <w:rPr>
          <w:rFonts w:cs="Times New Roman"/>
          <w:szCs w:val="24"/>
        </w:rPr>
        <w:t xml:space="preserve"> автомобильных покрышек, акк</w:t>
      </w:r>
      <w:r>
        <w:rPr>
          <w:rFonts w:cs="Times New Roman"/>
          <w:szCs w:val="24"/>
        </w:rPr>
        <w:t>умуляторов, автомасел, кузовов;</w:t>
      </w:r>
    </w:p>
    <w:p w14:paraId="75D5220A" w14:textId="52F9FDF2" w:rsidR="004B6D9D" w:rsidRPr="00841D23" w:rsidRDefault="00FB20D3" w:rsidP="00841D23">
      <w:pPr>
        <w:ind w:firstLine="720"/>
        <w:rPr>
          <w:rFonts w:cs="Times New Roman"/>
          <w:szCs w:val="24"/>
        </w:rPr>
      </w:pPr>
      <w:r>
        <w:rPr>
          <w:rFonts w:cs="Times New Roman"/>
          <w:szCs w:val="24"/>
        </w:rPr>
        <w:t>перевод</w:t>
      </w:r>
      <w:r w:rsidR="00ED0827" w:rsidRPr="00841D23">
        <w:rPr>
          <w:rFonts w:cs="Times New Roman"/>
          <w:szCs w:val="24"/>
        </w:rPr>
        <w:t xml:space="preserve"> городского общественного транспорта</w:t>
      </w:r>
      <w:r>
        <w:rPr>
          <w:rFonts w:cs="Times New Roman"/>
          <w:szCs w:val="24"/>
        </w:rPr>
        <w:t xml:space="preserve"> и коммунальной техники на газомоторное топливо с созданием соответствующей инфраструктуры;</w:t>
      </w:r>
    </w:p>
    <w:p w14:paraId="733C0F8B" w14:textId="7C9FAC15" w:rsidR="00841D23" w:rsidRDefault="00A04ACF" w:rsidP="00841D23">
      <w:pPr>
        <w:ind w:firstLine="720"/>
        <w:rPr>
          <w:rFonts w:cs="Times New Roman"/>
          <w:szCs w:val="24"/>
        </w:rPr>
      </w:pPr>
      <w:r>
        <w:rPr>
          <w:rFonts w:cs="Times New Roman"/>
          <w:szCs w:val="24"/>
        </w:rPr>
        <w:t>развитие</w:t>
      </w:r>
      <w:r w:rsidR="00ED0827" w:rsidRPr="00841D23">
        <w:rPr>
          <w:rFonts w:cs="Times New Roman"/>
          <w:szCs w:val="24"/>
        </w:rPr>
        <w:t xml:space="preserve"> велосипедной инфраструктуры</w:t>
      </w:r>
      <w:r>
        <w:rPr>
          <w:rFonts w:cs="Times New Roman"/>
          <w:szCs w:val="24"/>
        </w:rPr>
        <w:t>.</w:t>
      </w:r>
    </w:p>
    <w:p w14:paraId="4B8E3B36" w14:textId="77777777" w:rsidR="00942E90" w:rsidRDefault="00942E90" w:rsidP="00841D23">
      <w:pPr>
        <w:ind w:firstLine="720"/>
        <w:rPr>
          <w:rFonts w:cs="Times New Roman"/>
          <w:szCs w:val="24"/>
        </w:rPr>
      </w:pPr>
    </w:p>
    <w:p w14:paraId="1C7F9DED" w14:textId="686D424B" w:rsidR="00942E90" w:rsidRPr="00942E90" w:rsidRDefault="00942E90" w:rsidP="00767445">
      <w:pPr>
        <w:ind w:firstLine="720"/>
        <w:rPr>
          <w:rFonts w:cs="Times New Roman"/>
          <w:szCs w:val="24"/>
        </w:rPr>
      </w:pPr>
      <w:r w:rsidRPr="00942E90">
        <w:rPr>
          <w:rFonts w:cs="Times New Roman"/>
          <w:szCs w:val="24"/>
        </w:rPr>
        <w:t>В ходе реализации Стра</w:t>
      </w:r>
      <w:r w:rsidR="00915CF2">
        <w:rPr>
          <w:rFonts w:cs="Times New Roman"/>
          <w:szCs w:val="24"/>
        </w:rPr>
        <w:t>тегии - 2036</w:t>
      </w:r>
      <w:r w:rsidRPr="00942E90">
        <w:rPr>
          <w:rFonts w:cs="Times New Roman"/>
          <w:szCs w:val="24"/>
        </w:rPr>
        <w:t xml:space="preserve"> в области т</w:t>
      </w:r>
      <w:r>
        <w:rPr>
          <w:rFonts w:cs="Times New Roman"/>
          <w:szCs w:val="24"/>
        </w:rPr>
        <w:t>ранспортной инфраструктуры будет</w:t>
      </w:r>
      <w:r w:rsidRPr="00942E90">
        <w:rPr>
          <w:rFonts w:cs="Times New Roman"/>
          <w:szCs w:val="24"/>
        </w:rPr>
        <w:t xml:space="preserve"> достигнут</w:t>
      </w:r>
      <w:r>
        <w:rPr>
          <w:rFonts w:cs="Times New Roman"/>
          <w:szCs w:val="24"/>
        </w:rPr>
        <w:t xml:space="preserve"> следующий</w:t>
      </w:r>
      <w:r w:rsidRPr="00942E90">
        <w:rPr>
          <w:rFonts w:cs="Times New Roman"/>
          <w:szCs w:val="24"/>
        </w:rPr>
        <w:t xml:space="preserve"> целев</w:t>
      </w:r>
      <w:r>
        <w:rPr>
          <w:rFonts w:cs="Times New Roman"/>
          <w:szCs w:val="24"/>
        </w:rPr>
        <w:t>ой ориентир</w:t>
      </w:r>
      <w:r w:rsidRPr="00942E90">
        <w:rPr>
          <w:rFonts w:cs="Times New Roman"/>
          <w:szCs w:val="24"/>
        </w:rPr>
        <w:t>:</w:t>
      </w:r>
    </w:p>
    <w:p w14:paraId="2A826E2B" w14:textId="59CD0AC3" w:rsidR="00942E90" w:rsidRPr="00841D23" w:rsidRDefault="00942E90" w:rsidP="00767445">
      <w:pPr>
        <w:ind w:firstLine="720"/>
        <w:rPr>
          <w:rFonts w:cs="Times New Roman"/>
          <w:szCs w:val="24"/>
        </w:rPr>
      </w:pPr>
      <w:r w:rsidRPr="00942E90">
        <w:rPr>
          <w:rFonts w:cs="Times New Roman"/>
          <w:szCs w:val="24"/>
        </w:rPr>
        <w:t xml:space="preserve">1. </w:t>
      </w:r>
      <w:r>
        <w:rPr>
          <w:rFonts w:cs="Times New Roman"/>
          <w:szCs w:val="24"/>
        </w:rPr>
        <w:t>Д</w:t>
      </w:r>
      <w:r w:rsidRPr="00942E90">
        <w:rPr>
          <w:rFonts w:cs="Times New Roman"/>
          <w:szCs w:val="24"/>
        </w:rPr>
        <w:t xml:space="preserve">оля </w:t>
      </w:r>
      <w:r>
        <w:rPr>
          <w:rFonts w:cs="Times New Roman"/>
          <w:szCs w:val="24"/>
        </w:rPr>
        <w:t xml:space="preserve">муниципальных </w:t>
      </w:r>
      <w:r w:rsidRPr="00942E90">
        <w:rPr>
          <w:rFonts w:cs="Times New Roman"/>
          <w:szCs w:val="24"/>
        </w:rPr>
        <w:t xml:space="preserve">дорог, соответствующих нормативам по качеству, к 2036 </w:t>
      </w:r>
      <w:r w:rsidR="00915CF2">
        <w:rPr>
          <w:rFonts w:cs="Times New Roman"/>
          <w:szCs w:val="24"/>
        </w:rPr>
        <w:t xml:space="preserve">году должна быть не менее </w:t>
      </w:r>
      <w:r w:rsidR="00A30E7C">
        <w:rPr>
          <w:rFonts w:cs="Times New Roman"/>
          <w:szCs w:val="24"/>
        </w:rPr>
        <w:t>85</w:t>
      </w:r>
      <w:r w:rsidR="00915CF2">
        <w:rPr>
          <w:rFonts w:cs="Times New Roman"/>
          <w:szCs w:val="24"/>
        </w:rPr>
        <w:t>%.</w:t>
      </w:r>
    </w:p>
    <w:p w14:paraId="1ABD2477" w14:textId="77777777" w:rsidR="00841D23" w:rsidRPr="00841D23" w:rsidRDefault="00841D23" w:rsidP="00841D23">
      <w:pPr>
        <w:ind w:firstLine="720"/>
        <w:rPr>
          <w:rFonts w:cs="Times New Roman"/>
          <w:szCs w:val="24"/>
        </w:rPr>
      </w:pPr>
    </w:p>
    <w:p w14:paraId="652CB9C7" w14:textId="77777777" w:rsidR="00841D23" w:rsidRPr="00841D23" w:rsidRDefault="00841D23" w:rsidP="00841D23">
      <w:pPr>
        <w:keepNext/>
        <w:outlineLvl w:val="1"/>
        <w:rPr>
          <w:rFonts w:eastAsia="Batang" w:cs="Times New Roman"/>
          <w:b/>
          <w:bCs/>
          <w:szCs w:val="24"/>
          <w:lang w:eastAsia="ko-KR"/>
        </w:rPr>
      </w:pPr>
      <w:bookmarkStart w:id="228" w:name="_Toc406591418"/>
      <w:bookmarkStart w:id="229" w:name="_Toc410639533"/>
      <w:bookmarkStart w:id="230" w:name="_Toc5574835"/>
      <w:bookmarkStart w:id="231" w:name="_Toc152760951"/>
      <w:r w:rsidRPr="00841D23">
        <w:rPr>
          <w:rFonts w:eastAsia="Batang" w:cs="Times New Roman"/>
          <w:b/>
          <w:bCs/>
          <w:szCs w:val="24"/>
          <w:lang w:eastAsia="ko-KR"/>
        </w:rPr>
        <w:t>Цель 3.2. Комплексное благоустройство территории города, развитие систем коммунальной, энергетической и коммуникационной инфраструктур</w:t>
      </w:r>
      <w:bookmarkEnd w:id="228"/>
      <w:bookmarkEnd w:id="229"/>
      <w:bookmarkEnd w:id="230"/>
      <w:bookmarkEnd w:id="231"/>
    </w:p>
    <w:p w14:paraId="06D6CBCC" w14:textId="77777777" w:rsidR="009774C2" w:rsidRDefault="009774C2" w:rsidP="00841D23">
      <w:pPr>
        <w:ind w:firstLine="720"/>
        <w:rPr>
          <w:rFonts w:cs="Times New Roman"/>
          <w:szCs w:val="24"/>
        </w:rPr>
      </w:pPr>
    </w:p>
    <w:p w14:paraId="01239E7A" w14:textId="44C8BFD3" w:rsidR="00F010FE" w:rsidRDefault="00F010FE" w:rsidP="00841D23">
      <w:pPr>
        <w:ind w:firstLine="720"/>
        <w:rPr>
          <w:rFonts w:cs="Times New Roman"/>
          <w:szCs w:val="24"/>
        </w:rPr>
      </w:pPr>
      <w:r w:rsidRPr="00F010FE">
        <w:rPr>
          <w:rFonts w:cs="Times New Roman"/>
          <w:szCs w:val="24"/>
        </w:rPr>
        <w:t xml:space="preserve">Основной целью развития коммунальной инфраструктуры является </w:t>
      </w:r>
      <w:r w:rsidR="00CE13D4" w:rsidRPr="00F010FE">
        <w:rPr>
          <w:rFonts w:cs="Times New Roman"/>
          <w:szCs w:val="24"/>
        </w:rPr>
        <w:t>обеспечение потребностей</w:t>
      </w:r>
      <w:r w:rsidRPr="00F010FE">
        <w:rPr>
          <w:rFonts w:cs="Times New Roman"/>
          <w:szCs w:val="24"/>
        </w:rPr>
        <w:t xml:space="preserve"> жилищного и промышленного строительства, а также повышение качества предоставляемых коммунальных услуг и улучшение экологической ситуации.</w:t>
      </w:r>
    </w:p>
    <w:p w14:paraId="4E835F66" w14:textId="37E5B810" w:rsidR="00F010FE" w:rsidRDefault="00D04131" w:rsidP="00841D23">
      <w:pPr>
        <w:ind w:firstLine="720"/>
        <w:rPr>
          <w:rFonts w:cs="Times New Roman"/>
          <w:szCs w:val="24"/>
        </w:rPr>
      </w:pPr>
      <w:r>
        <w:rPr>
          <w:rFonts w:cs="Times New Roman"/>
          <w:szCs w:val="24"/>
        </w:rPr>
        <w:t>Приоритетными задачами в данной сфере являются:</w:t>
      </w:r>
    </w:p>
    <w:p w14:paraId="7FC8696D" w14:textId="66EB172D" w:rsidR="00940535" w:rsidRDefault="00940535" w:rsidP="00841D23">
      <w:pPr>
        <w:ind w:firstLine="720"/>
      </w:pPr>
      <w:r>
        <w:t>модернизаци</w:t>
      </w:r>
      <w:r w:rsidR="009C749C">
        <w:t>я</w:t>
      </w:r>
      <w:r>
        <w:t xml:space="preserve"> и реконструкции объектов жилищно-коммунального хозяйства;</w:t>
      </w:r>
    </w:p>
    <w:p w14:paraId="16020A54" w14:textId="535D5AFE" w:rsidR="009A7B1B" w:rsidRDefault="009A7B1B" w:rsidP="00841D23">
      <w:pPr>
        <w:ind w:firstLine="720"/>
      </w:pPr>
      <w:r>
        <w:t>организация благоустройства общественных пространств и придомовых территорий;</w:t>
      </w:r>
    </w:p>
    <w:p w14:paraId="40CF5E68" w14:textId="23FBB9B8" w:rsidR="00A30F2C" w:rsidRDefault="00A30F2C" w:rsidP="00841D23">
      <w:pPr>
        <w:ind w:firstLine="720"/>
      </w:pPr>
      <w:r>
        <w:t>увеличение площади зеленых насаждений и их сохранности на территории города;</w:t>
      </w:r>
    </w:p>
    <w:p w14:paraId="71C26767" w14:textId="0EE8F60E" w:rsidR="009C749C" w:rsidRDefault="001D078A" w:rsidP="00841D23">
      <w:pPr>
        <w:ind w:firstLine="720"/>
        <w:rPr>
          <w:rFonts w:cs="Times New Roman"/>
          <w:szCs w:val="24"/>
        </w:rPr>
      </w:pPr>
      <w:r>
        <w:rPr>
          <w:rFonts w:cs="Times New Roman"/>
          <w:szCs w:val="24"/>
        </w:rPr>
        <w:t>б</w:t>
      </w:r>
      <w:r w:rsidR="009C749C" w:rsidRPr="00841D23">
        <w:rPr>
          <w:rFonts w:cs="Times New Roman"/>
          <w:szCs w:val="24"/>
        </w:rPr>
        <w:t>есперебойное предоставление услуг электро-, тепло-, водоснабжения и водоотведения</w:t>
      </w:r>
      <w:r w:rsidR="009C749C">
        <w:rPr>
          <w:rFonts w:cs="Times New Roman"/>
          <w:szCs w:val="24"/>
        </w:rPr>
        <w:t>;</w:t>
      </w:r>
    </w:p>
    <w:p w14:paraId="76B7FDA6" w14:textId="6605561C" w:rsidR="0003720F" w:rsidRDefault="0003720F" w:rsidP="00841D23">
      <w:pPr>
        <w:ind w:firstLine="720"/>
        <w:rPr>
          <w:rFonts w:cs="Times New Roman"/>
          <w:szCs w:val="24"/>
        </w:rPr>
      </w:pPr>
      <w:r>
        <w:rPr>
          <w:rFonts w:cs="Times New Roman"/>
          <w:szCs w:val="24"/>
        </w:rPr>
        <w:t>обеспечение стабильности деятельности муниципальной ресурсоснабжающей организации;</w:t>
      </w:r>
    </w:p>
    <w:p w14:paraId="54DA357C" w14:textId="5C2DE989" w:rsidR="0027156E" w:rsidRDefault="0027156E" w:rsidP="00841D23">
      <w:pPr>
        <w:ind w:firstLine="720"/>
      </w:pPr>
      <w:r w:rsidRPr="0027156E">
        <w:lastRenderedPageBreak/>
        <w:t>развитие жилищного строительства высокого качества, формирующего жилую среду, благоприятную людям</w:t>
      </w:r>
      <w:r>
        <w:t>;</w:t>
      </w:r>
    </w:p>
    <w:p w14:paraId="698A466F" w14:textId="4B3E4733" w:rsidR="00341AF4" w:rsidRDefault="00341AF4" w:rsidP="00841D23">
      <w:pPr>
        <w:ind w:firstLine="720"/>
      </w:pPr>
      <w:r>
        <w:t>ускоренное расселение</w:t>
      </w:r>
      <w:r w:rsidR="009C749C">
        <w:t xml:space="preserve"> граждан</w:t>
      </w:r>
      <w:r>
        <w:t xml:space="preserve"> из аварийного и ветхого жилья;</w:t>
      </w:r>
    </w:p>
    <w:p w14:paraId="720631A0" w14:textId="15A94A36" w:rsidR="00AD1F2F" w:rsidRPr="00D04131" w:rsidRDefault="00AD1F2F" w:rsidP="00AD1F2F">
      <w:pPr>
        <w:ind w:firstLine="720"/>
        <w:rPr>
          <w:rFonts w:cs="Times New Roman"/>
          <w:szCs w:val="24"/>
        </w:rPr>
      </w:pPr>
      <w:r>
        <w:t>повышение уровня благоустройства жилищного фонда;</w:t>
      </w:r>
    </w:p>
    <w:p w14:paraId="0A3133F1" w14:textId="0085D625" w:rsidR="00AD1F2F" w:rsidRDefault="004301CC" w:rsidP="00841D23">
      <w:pPr>
        <w:ind w:firstLine="720"/>
        <w:rPr>
          <w:rFonts w:cs="Times New Roman"/>
          <w:szCs w:val="24"/>
        </w:rPr>
      </w:pPr>
      <w:r>
        <w:rPr>
          <w:rFonts w:cs="Times New Roman"/>
          <w:szCs w:val="24"/>
        </w:rPr>
        <w:t>газификация индивидуальной жилой застройки;</w:t>
      </w:r>
    </w:p>
    <w:p w14:paraId="04CF25A6" w14:textId="77777777" w:rsidR="005B3A98" w:rsidRDefault="005B3A98" w:rsidP="005B3A98">
      <w:pPr>
        <w:ind w:firstLine="720"/>
      </w:pPr>
      <w:r>
        <w:t>повышение качества питьевой воды для населения;</w:t>
      </w:r>
    </w:p>
    <w:p w14:paraId="02D31A81" w14:textId="3A654491" w:rsidR="00D04131" w:rsidRDefault="00BF4CE0" w:rsidP="00841D23">
      <w:pPr>
        <w:ind w:firstLine="720"/>
      </w:pPr>
      <w:r>
        <w:t>повышение энергоэффективности жилищно-коммунального комплекса на основе отечес</w:t>
      </w:r>
      <w:r w:rsidR="005B3A98">
        <w:t>твенных и инновационных решений.</w:t>
      </w:r>
    </w:p>
    <w:p w14:paraId="5E4E7B6E" w14:textId="79AAE021" w:rsidR="00BF4CE0" w:rsidRDefault="005B3A98" w:rsidP="00841D23">
      <w:pPr>
        <w:ind w:firstLine="720"/>
      </w:pPr>
      <w:r>
        <w:t>Эти задачи будут решены посредством следующих мероприятий:</w:t>
      </w:r>
    </w:p>
    <w:p w14:paraId="674F7753" w14:textId="7BD3147F" w:rsidR="005B3A98" w:rsidRDefault="005B3A98" w:rsidP="00841D23">
      <w:pPr>
        <w:ind w:firstLine="720"/>
        <w:rPr>
          <w:rFonts w:cs="Times New Roman"/>
          <w:szCs w:val="24"/>
        </w:rPr>
      </w:pPr>
      <w:r>
        <w:rPr>
          <w:rFonts w:cs="Times New Roman"/>
          <w:szCs w:val="24"/>
        </w:rPr>
        <w:t xml:space="preserve">реализации проектов по реконструкции и модернизации </w:t>
      </w:r>
      <w:r w:rsidRPr="008E3AD6">
        <w:rPr>
          <w:rFonts w:cs="Times New Roman"/>
          <w:szCs w:val="24"/>
        </w:rPr>
        <w:t>объектов системы теплоснабжения, водоснабжения и водоотведения</w:t>
      </w:r>
      <w:r>
        <w:rPr>
          <w:rFonts w:cs="Times New Roman"/>
          <w:szCs w:val="24"/>
        </w:rPr>
        <w:t>;</w:t>
      </w:r>
    </w:p>
    <w:p w14:paraId="7FDFEB3E" w14:textId="2F0732D3" w:rsidR="00841D23" w:rsidRDefault="005B3A98" w:rsidP="00841D23">
      <w:pPr>
        <w:ind w:firstLine="720"/>
        <w:rPr>
          <w:rFonts w:cs="Times New Roman"/>
          <w:szCs w:val="24"/>
        </w:rPr>
      </w:pPr>
      <w:r>
        <w:rPr>
          <w:rFonts w:cs="Times New Roman"/>
          <w:szCs w:val="24"/>
        </w:rPr>
        <w:t>расширения использования</w:t>
      </w:r>
      <w:r w:rsidR="00841D23" w:rsidRPr="00841D23">
        <w:rPr>
          <w:rFonts w:cs="Times New Roman"/>
          <w:szCs w:val="24"/>
        </w:rPr>
        <w:t xml:space="preserve"> автоматизированных систем управления коммунальным комплексом и оперативного реагирован</w:t>
      </w:r>
      <w:r>
        <w:rPr>
          <w:rFonts w:cs="Times New Roman"/>
          <w:szCs w:val="24"/>
        </w:rPr>
        <w:t>ия на любые внештатные ситуации;</w:t>
      </w:r>
    </w:p>
    <w:p w14:paraId="2AB7D7E6" w14:textId="482DEC89" w:rsidR="007A1FB9" w:rsidRDefault="005B3A98" w:rsidP="00841D23">
      <w:pPr>
        <w:ind w:firstLine="720"/>
        <w:rPr>
          <w:rFonts w:cs="Times New Roman"/>
          <w:color w:val="000000"/>
          <w:szCs w:val="24"/>
          <w:shd w:val="clear" w:color="auto" w:fill="FFFFFF"/>
        </w:rPr>
      </w:pPr>
      <w:r w:rsidRPr="005B3A98">
        <w:rPr>
          <w:rFonts w:cs="Times New Roman"/>
          <w:color w:val="000000"/>
          <w:szCs w:val="24"/>
          <w:shd w:val="clear" w:color="auto" w:fill="FFFFFF"/>
        </w:rPr>
        <w:t>в</w:t>
      </w:r>
      <w:r w:rsidR="007A1FB9" w:rsidRPr="005B3A98">
        <w:rPr>
          <w:rFonts w:cs="Times New Roman"/>
          <w:color w:val="000000"/>
          <w:szCs w:val="24"/>
          <w:shd w:val="clear" w:color="auto" w:fill="FFFFFF"/>
        </w:rPr>
        <w:t xml:space="preserve">недрение в сфере </w:t>
      </w:r>
      <w:r w:rsidRPr="005B3A98">
        <w:rPr>
          <w:rFonts w:cs="Times New Roman"/>
          <w:color w:val="000000"/>
          <w:szCs w:val="24"/>
          <w:shd w:val="clear" w:color="auto" w:fill="FFFFFF"/>
        </w:rPr>
        <w:t>жилищно-коммунального комплекса</w:t>
      </w:r>
      <w:r w:rsidR="007A1FB9" w:rsidRPr="005B3A98">
        <w:rPr>
          <w:rFonts w:cs="Times New Roman"/>
          <w:color w:val="000000"/>
          <w:szCs w:val="24"/>
          <w:shd w:val="clear" w:color="auto" w:fill="FFFFFF"/>
        </w:rPr>
        <w:t xml:space="preserve"> инструментов государственно-частного партнерства на базе концессионного механизма</w:t>
      </w:r>
      <w:r w:rsidR="00276B0A">
        <w:rPr>
          <w:rFonts w:cs="Times New Roman"/>
          <w:color w:val="000000"/>
          <w:szCs w:val="24"/>
          <w:shd w:val="clear" w:color="auto" w:fill="FFFFFF"/>
        </w:rPr>
        <w:t>, энергосервисных контрактов;</w:t>
      </w:r>
    </w:p>
    <w:p w14:paraId="44A05F59" w14:textId="2DBC818C" w:rsidR="00A30F2C" w:rsidRPr="005B3A98" w:rsidRDefault="005B3DE1" w:rsidP="00841D23">
      <w:pPr>
        <w:ind w:firstLine="720"/>
        <w:rPr>
          <w:rFonts w:cs="Times New Roman"/>
          <w:szCs w:val="24"/>
        </w:rPr>
      </w:pPr>
      <w:r>
        <w:rPr>
          <w:rFonts w:cs="Times New Roman"/>
          <w:szCs w:val="24"/>
        </w:rPr>
        <w:t>привлечение</w:t>
      </w:r>
      <w:r w:rsidR="00233F36">
        <w:rPr>
          <w:rFonts w:cs="Times New Roman"/>
          <w:szCs w:val="24"/>
        </w:rPr>
        <w:t xml:space="preserve"> грантовой поддержки на реализацию проектов благоустройства общественных территорий;</w:t>
      </w:r>
    </w:p>
    <w:p w14:paraId="0890C123" w14:textId="2C08DF12" w:rsidR="00F124C6" w:rsidRDefault="00F124C6" w:rsidP="00F124C6">
      <w:pPr>
        <w:ind w:firstLine="720"/>
        <w:rPr>
          <w:rFonts w:cs="Times New Roman"/>
          <w:szCs w:val="24"/>
        </w:rPr>
      </w:pPr>
      <w:r>
        <w:rPr>
          <w:rFonts w:cs="Times New Roman"/>
          <w:szCs w:val="24"/>
        </w:rPr>
        <w:t>и</w:t>
      </w:r>
      <w:r w:rsidRPr="00F124C6">
        <w:rPr>
          <w:rFonts w:cs="Times New Roman"/>
          <w:szCs w:val="24"/>
        </w:rPr>
        <w:t>спользование потенциала гражданского общества, стимулирование активных и ответственных собственников помещений в многоквартирных домах</w:t>
      </w:r>
      <w:r w:rsidR="009E2B31">
        <w:rPr>
          <w:rFonts w:cs="Times New Roman"/>
          <w:szCs w:val="24"/>
        </w:rPr>
        <w:t>.</w:t>
      </w:r>
    </w:p>
    <w:p w14:paraId="2F79DD0B" w14:textId="77777777" w:rsidR="00A12ED4" w:rsidRDefault="00A12ED4" w:rsidP="00F124C6">
      <w:pPr>
        <w:ind w:firstLine="720"/>
        <w:rPr>
          <w:rFonts w:cs="Times New Roman"/>
          <w:szCs w:val="24"/>
        </w:rPr>
      </w:pPr>
    </w:p>
    <w:p w14:paraId="48592117" w14:textId="15666ABF" w:rsidR="006A71C7" w:rsidRDefault="00CE13D4" w:rsidP="00F02AC7">
      <w:pPr>
        <w:pStyle w:val="ConsPlusNormal"/>
        <w:ind w:firstLine="540"/>
        <w:jc w:val="both"/>
      </w:pPr>
      <w:r>
        <w:t>Реализация Стратегии - 2036</w:t>
      </w:r>
      <w:r w:rsidR="006A71C7">
        <w:t xml:space="preserve"> по комплексному благоустройству территории и развитию жилищно-коммунального комплекса предусматривает достижение следующих целевых ориентиров:</w:t>
      </w:r>
    </w:p>
    <w:p w14:paraId="1E573E55" w14:textId="27FDE1CB" w:rsidR="006A71C7" w:rsidRDefault="006A71C7" w:rsidP="00F02AC7">
      <w:pPr>
        <w:pStyle w:val="ConsPlusNormal"/>
        <w:ind w:firstLine="540"/>
        <w:jc w:val="both"/>
      </w:pPr>
      <w:r>
        <w:t xml:space="preserve">1. Доля аварийного жилья снизится к 2036 году до </w:t>
      </w:r>
      <w:r w:rsidR="00F02AC7">
        <w:t>1,8</w:t>
      </w:r>
      <w:r>
        <w:t xml:space="preserve">% </w:t>
      </w:r>
    </w:p>
    <w:p w14:paraId="39D2F4FC" w14:textId="2CB0CFE2" w:rsidR="006A71C7" w:rsidRDefault="006A71C7" w:rsidP="00F02AC7">
      <w:pPr>
        <w:pStyle w:val="ConsPlusNormal"/>
        <w:ind w:firstLine="540"/>
        <w:jc w:val="both"/>
      </w:pPr>
      <w:r>
        <w:t xml:space="preserve">2. Годовые темпы замены сетевой инфраструктуры в теплоснабжении и водоснабжении к 2036 году </w:t>
      </w:r>
      <w:r w:rsidR="00CE13D4">
        <w:t xml:space="preserve">составят </w:t>
      </w:r>
      <w:r w:rsidR="00F02AC7">
        <w:t>2</w:t>
      </w:r>
      <w:r w:rsidR="00CE13D4">
        <w:t>% от протяженности.</w:t>
      </w:r>
    </w:p>
    <w:p w14:paraId="3E367DA4" w14:textId="77777777" w:rsidR="00841D23" w:rsidRPr="00841D23" w:rsidRDefault="00841D23" w:rsidP="00841D23">
      <w:pPr>
        <w:ind w:firstLine="720"/>
        <w:rPr>
          <w:rFonts w:cs="Times New Roman"/>
          <w:szCs w:val="24"/>
        </w:rPr>
      </w:pPr>
    </w:p>
    <w:p w14:paraId="4B7EDD9C" w14:textId="5C6E5693" w:rsidR="00841D23" w:rsidRDefault="00841D23" w:rsidP="00841D23">
      <w:pPr>
        <w:keepNext/>
        <w:tabs>
          <w:tab w:val="left" w:pos="1276"/>
        </w:tabs>
        <w:outlineLvl w:val="1"/>
        <w:rPr>
          <w:rFonts w:eastAsia="Batang" w:cs="Times New Roman"/>
          <w:b/>
          <w:bCs/>
          <w:szCs w:val="24"/>
          <w:lang w:eastAsia="ko-KR"/>
        </w:rPr>
      </w:pPr>
      <w:bookmarkStart w:id="232" w:name="_Toc404211568"/>
      <w:bookmarkStart w:id="233" w:name="_Toc404218202"/>
      <w:bookmarkStart w:id="234" w:name="_Toc406591419"/>
      <w:bookmarkStart w:id="235" w:name="_Toc410639534"/>
      <w:bookmarkStart w:id="236" w:name="_Toc5574836"/>
      <w:bookmarkStart w:id="237" w:name="_Toc152760952"/>
      <w:r w:rsidRPr="00841D23">
        <w:rPr>
          <w:rFonts w:eastAsia="Batang" w:cs="Times New Roman"/>
          <w:b/>
          <w:bCs/>
          <w:szCs w:val="24"/>
          <w:lang w:eastAsia="ko-KR"/>
        </w:rPr>
        <w:t xml:space="preserve">Цель 3.3. </w:t>
      </w:r>
      <w:bookmarkEnd w:id="232"/>
      <w:bookmarkEnd w:id="233"/>
      <w:bookmarkEnd w:id="234"/>
      <w:bookmarkEnd w:id="235"/>
      <w:bookmarkEnd w:id="236"/>
      <w:r w:rsidR="00A10478">
        <w:rPr>
          <w:rFonts w:eastAsia="Batang" w:cs="Times New Roman"/>
          <w:b/>
          <w:bCs/>
          <w:szCs w:val="24"/>
          <w:lang w:eastAsia="ko-KR"/>
        </w:rPr>
        <w:t>Экологическое развитие</w:t>
      </w:r>
      <w:bookmarkEnd w:id="237"/>
    </w:p>
    <w:p w14:paraId="0FFC31AD" w14:textId="77777777" w:rsidR="00794E72" w:rsidRPr="00841D23" w:rsidRDefault="00794E72" w:rsidP="0099074C">
      <w:pPr>
        <w:rPr>
          <w:lang w:eastAsia="ko-KR"/>
        </w:rPr>
      </w:pPr>
    </w:p>
    <w:p w14:paraId="5D088C20" w14:textId="7709D577" w:rsidR="00841D23" w:rsidRDefault="00841D23" w:rsidP="00841D23">
      <w:pPr>
        <w:ind w:firstLine="720"/>
        <w:rPr>
          <w:rFonts w:cs="Times New Roman"/>
          <w:szCs w:val="24"/>
        </w:rPr>
      </w:pPr>
      <w:r w:rsidRPr="00841D23">
        <w:rPr>
          <w:rFonts w:cs="Times New Roman"/>
          <w:szCs w:val="24"/>
        </w:rPr>
        <w:t xml:space="preserve">Стратегией социально-экономического развития Ханты-Мансийского автономного округа – Югры </w:t>
      </w:r>
      <w:r w:rsidR="009623A9">
        <w:rPr>
          <w:rFonts w:cs="Times New Roman"/>
          <w:szCs w:val="24"/>
        </w:rPr>
        <w:t>до 2036</w:t>
      </w:r>
      <w:r w:rsidRPr="00841D23">
        <w:rPr>
          <w:rFonts w:cs="Times New Roman"/>
          <w:szCs w:val="24"/>
        </w:rPr>
        <w:t xml:space="preserve"> года заданы установки на рациональное и безопасное использование имеющегося природно-ресурсного потенциала; предотвращение вреда природной среде и жизненно важным интересам населения на основе применения инновационных средств «</w:t>
      </w:r>
      <w:r w:rsidR="009623A9">
        <w:rPr>
          <w:rFonts w:cs="Times New Roman"/>
          <w:szCs w:val="24"/>
        </w:rPr>
        <w:t>зеленой</w:t>
      </w:r>
      <w:r w:rsidRPr="00841D23">
        <w:rPr>
          <w:rFonts w:cs="Times New Roman"/>
          <w:szCs w:val="24"/>
        </w:rPr>
        <w:t xml:space="preserve">» экономики; ликвидацию накопленного вреда окружающей среде, </w:t>
      </w:r>
      <w:r w:rsidR="009623A9">
        <w:rPr>
          <w:rFonts w:cs="Times New Roman"/>
          <w:szCs w:val="24"/>
        </w:rPr>
        <w:t>а</w:t>
      </w:r>
      <w:r w:rsidR="009623A9" w:rsidRPr="009623A9">
        <w:t xml:space="preserve"> </w:t>
      </w:r>
      <w:r w:rsidR="009623A9">
        <w:t xml:space="preserve">также </w:t>
      </w:r>
      <w:r w:rsidR="009623A9" w:rsidRPr="009623A9">
        <w:rPr>
          <w:rFonts w:cs="Times New Roman"/>
          <w:szCs w:val="24"/>
        </w:rPr>
        <w:t>разработка и реализация оперативных и долгосрочных мер по адаптации к изменениям климата</w:t>
      </w:r>
      <w:r w:rsidR="009623A9">
        <w:rPr>
          <w:rFonts w:cs="Times New Roman"/>
          <w:szCs w:val="24"/>
        </w:rPr>
        <w:t>.</w:t>
      </w:r>
    </w:p>
    <w:p w14:paraId="2BF49B64" w14:textId="00785F2D" w:rsidR="00841D23" w:rsidRDefault="00841D23" w:rsidP="00841D23">
      <w:pPr>
        <w:ind w:firstLine="720"/>
        <w:rPr>
          <w:rFonts w:cs="Times New Roman"/>
          <w:szCs w:val="24"/>
        </w:rPr>
      </w:pPr>
      <w:r w:rsidRPr="00841D23">
        <w:rPr>
          <w:rFonts w:cs="Times New Roman"/>
          <w:szCs w:val="24"/>
        </w:rPr>
        <w:t xml:space="preserve">Осуществление </w:t>
      </w:r>
      <w:r w:rsidR="00BA1048">
        <w:rPr>
          <w:rFonts w:cs="Times New Roman"/>
          <w:szCs w:val="24"/>
        </w:rPr>
        <w:t>экологического развития</w:t>
      </w:r>
      <w:r w:rsidRPr="00841D23">
        <w:rPr>
          <w:rFonts w:cs="Times New Roman"/>
          <w:szCs w:val="24"/>
        </w:rPr>
        <w:t xml:space="preserve"> предполагает решение следующих задач:</w:t>
      </w:r>
    </w:p>
    <w:p w14:paraId="66DF1099" w14:textId="70D8DF40" w:rsidR="00753AFB" w:rsidRDefault="008E1556" w:rsidP="00841D23">
      <w:pPr>
        <w:ind w:firstLine="720"/>
      </w:pPr>
      <w:r>
        <w:t>о</w:t>
      </w:r>
      <w:r w:rsidR="00753AFB">
        <w:t>беспечение экологической безопасности на территории города</w:t>
      </w:r>
      <w:r>
        <w:t>;</w:t>
      </w:r>
    </w:p>
    <w:p w14:paraId="4B971F44" w14:textId="07BD0CCE" w:rsidR="003C6A79" w:rsidRDefault="008E1556" w:rsidP="003C6A79">
      <w:pPr>
        <w:tabs>
          <w:tab w:val="left" w:pos="709"/>
        </w:tabs>
        <w:rPr>
          <w:rFonts w:cs="Times New Roman"/>
          <w:szCs w:val="24"/>
        </w:rPr>
      </w:pPr>
      <w:r>
        <w:rPr>
          <w:rFonts w:cs="Times New Roman"/>
          <w:szCs w:val="24"/>
        </w:rPr>
        <w:t>с</w:t>
      </w:r>
      <w:r w:rsidR="003C6A79" w:rsidRPr="003C6A79">
        <w:rPr>
          <w:rFonts w:cs="Times New Roman"/>
          <w:szCs w:val="24"/>
        </w:rPr>
        <w:t xml:space="preserve">оздание условий, обеспечивающих реализацию проектов </w:t>
      </w:r>
      <w:r w:rsidR="003C6A79">
        <w:rPr>
          <w:rFonts w:cs="Times New Roman"/>
          <w:szCs w:val="24"/>
        </w:rPr>
        <w:t>экологической</w:t>
      </w:r>
      <w:r w:rsidR="00361D99">
        <w:rPr>
          <w:rFonts w:cs="Times New Roman"/>
          <w:szCs w:val="24"/>
        </w:rPr>
        <w:t xml:space="preserve"> и ресурсосберегающей направленности на территории города</w:t>
      </w:r>
      <w:r w:rsidR="00226AF8">
        <w:rPr>
          <w:rFonts w:cs="Times New Roman"/>
          <w:szCs w:val="24"/>
        </w:rPr>
        <w:t xml:space="preserve"> в различных сферах экономики города</w:t>
      </w:r>
      <w:r w:rsidR="00361D99">
        <w:rPr>
          <w:rFonts w:cs="Times New Roman"/>
          <w:szCs w:val="24"/>
        </w:rPr>
        <w:t>;</w:t>
      </w:r>
    </w:p>
    <w:p w14:paraId="40BD11BC" w14:textId="1F0754B2" w:rsidR="00361D99" w:rsidRPr="003C6A79" w:rsidRDefault="00226AF8" w:rsidP="003C6A79">
      <w:pPr>
        <w:tabs>
          <w:tab w:val="left" w:pos="709"/>
        </w:tabs>
        <w:rPr>
          <w:rFonts w:cs="Times New Roman"/>
          <w:szCs w:val="24"/>
        </w:rPr>
      </w:pPr>
      <w:r>
        <w:rPr>
          <w:rFonts w:cs="Times New Roman"/>
          <w:szCs w:val="24"/>
        </w:rPr>
        <w:t>о</w:t>
      </w:r>
      <w:r w:rsidR="00D57F65">
        <w:rPr>
          <w:rFonts w:cs="Times New Roman"/>
          <w:szCs w:val="24"/>
        </w:rPr>
        <w:t>существление мониторинга экологической ситуации в городе;</w:t>
      </w:r>
    </w:p>
    <w:p w14:paraId="4EE736EF" w14:textId="189C65DE" w:rsidR="00753AFB" w:rsidRDefault="00D57F65" w:rsidP="00841D23">
      <w:pPr>
        <w:ind w:firstLine="720"/>
      </w:pPr>
      <w:r w:rsidRPr="00D57F65">
        <w:t>дальнейшее развитие системы раздельного накопления твердых коммунальных отходов;</w:t>
      </w:r>
    </w:p>
    <w:p w14:paraId="168CBAB7" w14:textId="279CD3C3" w:rsidR="00753AFB" w:rsidRDefault="007024CD" w:rsidP="00841D23">
      <w:pPr>
        <w:ind w:firstLine="720"/>
      </w:pPr>
      <w:r w:rsidRPr="007024CD">
        <w:t>развитие деятельности по переработке промышленных и бытовых отходов;</w:t>
      </w:r>
    </w:p>
    <w:p w14:paraId="2FE3BEFF" w14:textId="7AA0E9BD" w:rsidR="00753AFB" w:rsidRDefault="008E1556" w:rsidP="00841D23">
      <w:pPr>
        <w:ind w:firstLine="720"/>
      </w:pPr>
      <w:r>
        <w:t>экологическое просвещение населения города</w:t>
      </w:r>
      <w:r w:rsidR="00226AF8">
        <w:t>.</w:t>
      </w:r>
    </w:p>
    <w:p w14:paraId="20A9B3FB" w14:textId="77777777" w:rsidR="0043498B" w:rsidRDefault="0043498B" w:rsidP="00841D23">
      <w:pPr>
        <w:ind w:firstLine="720"/>
      </w:pPr>
    </w:p>
    <w:p w14:paraId="296A5C02" w14:textId="269FF295" w:rsidR="0043498B" w:rsidRDefault="0043498B" w:rsidP="00841D23">
      <w:pPr>
        <w:ind w:firstLine="720"/>
      </w:pPr>
      <w:r>
        <w:t>Все эти задачи будут достигнуты за счет реализации хозяйствующими субъектами, органами местного самоуправления широкого перечня мероприятий:</w:t>
      </w:r>
    </w:p>
    <w:p w14:paraId="0963F0AA" w14:textId="6F72431F" w:rsidR="00B40920" w:rsidRDefault="00B56504" w:rsidP="00841D23">
      <w:pPr>
        <w:ind w:firstLine="720"/>
      </w:pPr>
      <w:r>
        <w:t>реализация компаниями-недропользователями программ охраны окружающей среды;</w:t>
      </w:r>
    </w:p>
    <w:p w14:paraId="54B16573" w14:textId="7630D20F" w:rsidR="00826842" w:rsidRDefault="00D63272" w:rsidP="00841D23">
      <w:pPr>
        <w:ind w:firstLine="720"/>
      </w:pPr>
      <w:r w:rsidRPr="00D63272">
        <w:t>рациональное использование и утилизация попутного нефтяного газа</w:t>
      </w:r>
      <w:r>
        <w:t>;</w:t>
      </w:r>
    </w:p>
    <w:p w14:paraId="5A146B78" w14:textId="1FE54468" w:rsidR="00B40920" w:rsidRDefault="00B40920" w:rsidP="00841D23">
      <w:pPr>
        <w:ind w:firstLine="720"/>
      </w:pPr>
      <w:r>
        <w:t>совершенствование системы раздельного сбора мусора и переработки вторсырья;</w:t>
      </w:r>
    </w:p>
    <w:p w14:paraId="4D7E6EA4" w14:textId="64FE65A7" w:rsidR="007947C8" w:rsidRDefault="00B56504" w:rsidP="00841D23">
      <w:pPr>
        <w:ind w:firstLine="720"/>
      </w:pPr>
      <w:r>
        <w:lastRenderedPageBreak/>
        <w:t xml:space="preserve">благоустройство территории города, развитие </w:t>
      </w:r>
      <w:r w:rsidR="00A32F67">
        <w:t>системы</w:t>
      </w:r>
      <w:r>
        <w:t xml:space="preserve"> зеленых насаждений, создание рекреационных зон</w:t>
      </w:r>
      <w:r w:rsidR="003B0592">
        <w:t>;</w:t>
      </w:r>
    </w:p>
    <w:p w14:paraId="06676153" w14:textId="38824E6B" w:rsidR="007947C8" w:rsidRDefault="001A09EA" w:rsidP="00841D23">
      <w:pPr>
        <w:ind w:firstLine="720"/>
      </w:pPr>
      <w:r>
        <w:t>строительство удовлетворяющих современным экологическим стандартам объектов для обработки, обезвреживания, утилизации и переработки твердых коммунальных отходов;</w:t>
      </w:r>
    </w:p>
    <w:p w14:paraId="64B729D6" w14:textId="77777777" w:rsidR="004109F2" w:rsidRDefault="00E70286" w:rsidP="00841D23">
      <w:pPr>
        <w:ind w:firstLine="720"/>
      </w:pPr>
      <w:r>
        <w:t>увеличение доли ликвидированных объектов накопленного вреда окружающей среде</w:t>
      </w:r>
      <w:r w:rsidR="0043498B">
        <w:t xml:space="preserve"> (свалок отходов)</w:t>
      </w:r>
      <w:r>
        <w:t>;</w:t>
      </w:r>
      <w:r w:rsidR="004109F2" w:rsidRPr="004109F2">
        <w:t xml:space="preserve"> </w:t>
      </w:r>
    </w:p>
    <w:p w14:paraId="5F6FDD5F" w14:textId="0BA3DC33" w:rsidR="003B0592" w:rsidRDefault="004109F2" w:rsidP="00841D23">
      <w:pPr>
        <w:ind w:firstLine="720"/>
      </w:pPr>
      <w:r>
        <w:t>формирование экологической культуры и обеспечение экологической информированности граждан города;</w:t>
      </w:r>
    </w:p>
    <w:p w14:paraId="323C82CC" w14:textId="05F88062" w:rsidR="004109F2" w:rsidRDefault="004109F2" w:rsidP="00841D23">
      <w:pPr>
        <w:ind w:firstLine="720"/>
      </w:pPr>
      <w:r>
        <w:t>содействие развитию эковолонтерства.</w:t>
      </w:r>
    </w:p>
    <w:p w14:paraId="6A91E48E" w14:textId="77777777" w:rsidR="004109F2" w:rsidRDefault="004109F2" w:rsidP="00841D23">
      <w:pPr>
        <w:ind w:firstLine="720"/>
      </w:pPr>
    </w:p>
    <w:p w14:paraId="01F410D3" w14:textId="77777777" w:rsidR="007C0D0F" w:rsidRDefault="007C0D0F" w:rsidP="00F02AC7">
      <w:pPr>
        <w:ind w:firstLine="720"/>
      </w:pPr>
      <w:r>
        <w:t>Ключевыми показателями, которые должны быть достигнуты в ходе реализации Стратегии - 2036 по данному направлению, являются:</w:t>
      </w:r>
    </w:p>
    <w:p w14:paraId="0B362BDF" w14:textId="67E11479" w:rsidR="007C0D0F" w:rsidRDefault="007C0D0F" w:rsidP="00F02AC7">
      <w:pPr>
        <w:ind w:firstLine="720"/>
      </w:pPr>
      <w:r>
        <w:t xml:space="preserve">общая площадь зеленых насаждений в пределах городской черты составит </w:t>
      </w:r>
      <w:r w:rsidR="00F02AC7">
        <w:t>1263</w:t>
      </w:r>
      <w:r>
        <w:t xml:space="preserve"> га;</w:t>
      </w:r>
    </w:p>
    <w:p w14:paraId="383DCCDA" w14:textId="4EEFCB1D" w:rsidR="007C0D0F" w:rsidRDefault="007C0D0F" w:rsidP="00F02AC7">
      <w:pPr>
        <w:ind w:firstLine="720"/>
      </w:pPr>
      <w:r>
        <w:t xml:space="preserve">площадь территории города, на которой ликвидировано захламление, составит не менее </w:t>
      </w:r>
      <w:r w:rsidR="00F02AC7">
        <w:t>2,16</w:t>
      </w:r>
      <w:r>
        <w:t xml:space="preserve"> га;</w:t>
      </w:r>
    </w:p>
    <w:p w14:paraId="1045C9B7" w14:textId="6F49FBC9" w:rsidR="007C0D0F" w:rsidRDefault="007C0D0F" w:rsidP="00F02AC7">
      <w:pPr>
        <w:ind w:firstLine="720"/>
      </w:pPr>
      <w:r>
        <w:t xml:space="preserve">доля населения, вовлеченного в эколого-просветительские и эколого-образовательные мероприятия, в общей численности населения города составит не менее </w:t>
      </w:r>
      <w:r w:rsidR="00F02AC7">
        <w:t>21</w:t>
      </w:r>
      <w:r>
        <w:t>%.</w:t>
      </w:r>
    </w:p>
    <w:p w14:paraId="0B768C22" w14:textId="77777777" w:rsidR="00841D23" w:rsidRPr="00841D23" w:rsidRDefault="00841D23" w:rsidP="00841D23">
      <w:pPr>
        <w:ind w:firstLine="720"/>
        <w:rPr>
          <w:rFonts w:cs="Times New Roman"/>
          <w:szCs w:val="24"/>
        </w:rPr>
      </w:pPr>
    </w:p>
    <w:p w14:paraId="555EE538" w14:textId="77777777" w:rsidR="00A56856" w:rsidRPr="00A56856" w:rsidRDefault="00841D23" w:rsidP="00A56856">
      <w:pPr>
        <w:keepNext/>
        <w:outlineLvl w:val="1"/>
        <w:rPr>
          <w:rFonts w:eastAsia="Batang" w:cs="Times New Roman"/>
          <w:b/>
          <w:bCs/>
          <w:szCs w:val="24"/>
          <w:lang w:eastAsia="ko-KR"/>
        </w:rPr>
      </w:pPr>
      <w:bookmarkStart w:id="238" w:name="_Toc404211569"/>
      <w:bookmarkStart w:id="239" w:name="_Toc404218203"/>
      <w:bookmarkStart w:id="240" w:name="_Toc406591420"/>
      <w:bookmarkStart w:id="241" w:name="_Toc410639535"/>
      <w:bookmarkStart w:id="242" w:name="_Toc5574837"/>
      <w:bookmarkStart w:id="243" w:name="_Toc152760953"/>
      <w:r w:rsidRPr="00841D23">
        <w:rPr>
          <w:rFonts w:eastAsia="Batang" w:cs="Times New Roman"/>
          <w:b/>
          <w:bCs/>
          <w:szCs w:val="24"/>
          <w:lang w:eastAsia="ko-KR"/>
        </w:rPr>
        <w:t xml:space="preserve">Цель 3.4. </w:t>
      </w:r>
      <w:bookmarkEnd w:id="238"/>
      <w:bookmarkEnd w:id="239"/>
      <w:bookmarkEnd w:id="240"/>
      <w:bookmarkEnd w:id="241"/>
      <w:bookmarkEnd w:id="242"/>
      <w:r w:rsidR="00A56856" w:rsidRPr="00A56856">
        <w:rPr>
          <w:rFonts w:eastAsia="Batang" w:cs="Times New Roman"/>
          <w:b/>
          <w:bCs/>
          <w:szCs w:val="24"/>
          <w:lang w:eastAsia="ko-KR"/>
        </w:rPr>
        <w:t>Основные направления комплексной безопасности</w:t>
      </w:r>
      <w:bookmarkEnd w:id="243"/>
    </w:p>
    <w:p w14:paraId="5DEAB6E3" w14:textId="0A546291" w:rsidR="00841D23" w:rsidRPr="00841D23" w:rsidRDefault="00A56856" w:rsidP="00A56856">
      <w:pPr>
        <w:keepNext/>
        <w:outlineLvl w:val="1"/>
        <w:rPr>
          <w:rFonts w:eastAsia="Batang" w:cs="Times New Roman"/>
          <w:b/>
          <w:bCs/>
          <w:szCs w:val="24"/>
          <w:lang w:eastAsia="ko-KR"/>
        </w:rPr>
      </w:pPr>
      <w:bookmarkStart w:id="244" w:name="_Toc152760954"/>
      <w:r w:rsidRPr="00A56856">
        <w:rPr>
          <w:rFonts w:eastAsia="Batang" w:cs="Times New Roman"/>
          <w:b/>
          <w:bCs/>
          <w:szCs w:val="24"/>
          <w:lang w:eastAsia="ko-KR"/>
        </w:rPr>
        <w:t>и жизнедеятельности</w:t>
      </w:r>
      <w:r>
        <w:rPr>
          <w:rFonts w:eastAsia="Batang" w:cs="Times New Roman"/>
          <w:b/>
          <w:bCs/>
          <w:szCs w:val="24"/>
          <w:lang w:eastAsia="ko-KR"/>
        </w:rPr>
        <w:t xml:space="preserve"> города</w:t>
      </w:r>
      <w:bookmarkEnd w:id="244"/>
    </w:p>
    <w:p w14:paraId="32E14335" w14:textId="77777777" w:rsidR="00A56856" w:rsidRDefault="00A56856" w:rsidP="00841D23">
      <w:pPr>
        <w:ind w:firstLine="720"/>
        <w:rPr>
          <w:rFonts w:cs="Times New Roman"/>
          <w:szCs w:val="24"/>
        </w:rPr>
      </w:pPr>
    </w:p>
    <w:p w14:paraId="261A0A32" w14:textId="77777777" w:rsidR="009D02E5" w:rsidRDefault="003A14B1" w:rsidP="00841D23">
      <w:pPr>
        <w:ind w:firstLine="720"/>
      </w:pPr>
      <w:r>
        <w:t>Важнейшим критерием качества жизни населения является обеспечение общественной безопасности на территории города. Можно выделить несколько факторов, обеспечивающих безопасность и комфортность городской среды:</w:t>
      </w:r>
    </w:p>
    <w:p w14:paraId="6BD2399A" w14:textId="77777777" w:rsidR="009D02E5" w:rsidRDefault="003A14B1" w:rsidP="00841D23">
      <w:pPr>
        <w:ind w:firstLine="720"/>
      </w:pPr>
      <w:r>
        <w:t>профилактика правонарушений и организац</w:t>
      </w:r>
      <w:r w:rsidR="009D02E5">
        <w:t>ия охраны общественного порядка;</w:t>
      </w:r>
    </w:p>
    <w:p w14:paraId="6C939159" w14:textId="77777777" w:rsidR="009D02E5" w:rsidRDefault="003A14B1" w:rsidP="00841D23">
      <w:pPr>
        <w:ind w:firstLine="720"/>
      </w:pPr>
      <w:r>
        <w:t xml:space="preserve">профилактика </w:t>
      </w:r>
      <w:r w:rsidR="009D02E5">
        <w:t>терроризма и экстремизма;</w:t>
      </w:r>
    </w:p>
    <w:p w14:paraId="5C3B479C" w14:textId="77777777" w:rsidR="009D02E5" w:rsidRDefault="003A14B1" w:rsidP="00841D23">
      <w:pPr>
        <w:ind w:firstLine="720"/>
      </w:pPr>
      <w:r>
        <w:t>обеспечение пожарной безопасности и безопа</w:t>
      </w:r>
      <w:r w:rsidR="009D02E5">
        <w:t>сности людей на водных объектах;</w:t>
      </w:r>
    </w:p>
    <w:p w14:paraId="23352D2D" w14:textId="7FAD1AD1" w:rsidR="003A14B1" w:rsidRDefault="003A14B1" w:rsidP="00841D23">
      <w:pPr>
        <w:ind w:firstLine="720"/>
      </w:pPr>
      <w:r>
        <w:t>защита населения и территорий от чрезвычайных ситуаций природного и техногенного характера.</w:t>
      </w:r>
    </w:p>
    <w:p w14:paraId="7523B60F" w14:textId="58544C5F" w:rsidR="009D02E5" w:rsidRDefault="009D02E5" w:rsidP="00841D23">
      <w:pPr>
        <w:ind w:firstLine="720"/>
      </w:pPr>
      <w:r>
        <w:t>Также приоритетными направлениями</w:t>
      </w:r>
      <w:r w:rsidR="00DE3667">
        <w:t xml:space="preserve"> в обеспечении комплексной безопасности</w:t>
      </w:r>
      <w:r>
        <w:t xml:space="preserve"> являются:</w:t>
      </w:r>
    </w:p>
    <w:p w14:paraId="64F1CFEB" w14:textId="3502B413" w:rsidR="009D02E5" w:rsidRDefault="009D02E5" w:rsidP="009D02E5">
      <w:pPr>
        <w:pStyle w:val="ConsPlusNormal"/>
        <w:ind w:firstLine="709"/>
        <w:jc w:val="both"/>
      </w:pPr>
      <w:r>
        <w:t>повышение экономической и продовольственной безопасности</w:t>
      </w:r>
      <w:r w:rsidR="00DE3667">
        <w:t xml:space="preserve"> города</w:t>
      </w:r>
      <w:r>
        <w:t>;</w:t>
      </w:r>
    </w:p>
    <w:p w14:paraId="115BF482" w14:textId="7C5FEADE" w:rsidR="009D02E5" w:rsidRDefault="006D795E" w:rsidP="006D795E">
      <w:pPr>
        <w:ind w:firstLine="708"/>
        <w:rPr>
          <w:rFonts w:cs="Times New Roman"/>
          <w:szCs w:val="24"/>
        </w:rPr>
      </w:pPr>
      <w:r w:rsidRPr="006D795E">
        <w:rPr>
          <w:rFonts w:cs="Times New Roman"/>
          <w:szCs w:val="24"/>
        </w:rPr>
        <w:t xml:space="preserve">защита от кибератак и информационная безопасность </w:t>
      </w:r>
      <w:r>
        <w:rPr>
          <w:rFonts w:cs="Times New Roman"/>
          <w:szCs w:val="24"/>
        </w:rPr>
        <w:t>муниципального</w:t>
      </w:r>
      <w:r w:rsidRPr="006D795E">
        <w:rPr>
          <w:rFonts w:cs="Times New Roman"/>
          <w:szCs w:val="24"/>
        </w:rPr>
        <w:t xml:space="preserve"> IT-пространства, в том числе внедрение отечественных разработок средств защиты информации, нацеленных на снижение рисков, связанных с уязвимостью зарубежного програм</w:t>
      </w:r>
      <w:r>
        <w:rPr>
          <w:rFonts w:cs="Times New Roman"/>
          <w:szCs w:val="24"/>
        </w:rPr>
        <w:t>много и аппаратного обеспечения.</w:t>
      </w:r>
    </w:p>
    <w:p w14:paraId="338B26E5" w14:textId="77777777" w:rsidR="006D795E" w:rsidRDefault="006D795E" w:rsidP="006D795E">
      <w:pPr>
        <w:ind w:firstLine="708"/>
        <w:rPr>
          <w:rFonts w:cs="Times New Roman"/>
          <w:szCs w:val="24"/>
        </w:rPr>
      </w:pPr>
    </w:p>
    <w:p w14:paraId="4A12D89C" w14:textId="5D9DFDE4" w:rsidR="003A14B1" w:rsidRDefault="00997DFC" w:rsidP="00841D23">
      <w:pPr>
        <w:ind w:firstLine="720"/>
        <w:rPr>
          <w:rFonts w:cs="Times New Roman"/>
          <w:szCs w:val="24"/>
        </w:rPr>
      </w:pPr>
      <w:r>
        <w:rPr>
          <w:rFonts w:cs="Times New Roman"/>
          <w:szCs w:val="24"/>
        </w:rPr>
        <w:t>На реализацию данных задач направлены следующие мероприятия:</w:t>
      </w:r>
    </w:p>
    <w:p w14:paraId="042F661B" w14:textId="7F95AAED" w:rsidR="00862913" w:rsidRDefault="00862913" w:rsidP="00816C75">
      <w:pPr>
        <w:ind w:firstLine="720"/>
        <w:rPr>
          <w:rFonts w:cs="Times New Roman"/>
          <w:szCs w:val="24"/>
        </w:rPr>
      </w:pPr>
      <w:r w:rsidRPr="00862913">
        <w:rPr>
          <w:rFonts w:cs="Times New Roman"/>
          <w:szCs w:val="24"/>
        </w:rPr>
        <w:t>повышение эффективности системы защиты граждан от чрезвычайных ситуаций природного и техногенного характера;</w:t>
      </w:r>
    </w:p>
    <w:p w14:paraId="4F2AB585" w14:textId="77777777" w:rsidR="00862913" w:rsidRDefault="00862913" w:rsidP="00816C75">
      <w:pPr>
        <w:pStyle w:val="ConsPlusNormal"/>
        <w:ind w:firstLine="720"/>
        <w:jc w:val="both"/>
      </w:pPr>
      <w:r>
        <w:t>применение информационно-коммуникационных систем и ресурсов для обеспечения комплексной безопасности жизнедеятельности населения;</w:t>
      </w:r>
    </w:p>
    <w:p w14:paraId="6F421529" w14:textId="3DA6F3FF" w:rsidR="00862913" w:rsidRPr="00862913" w:rsidRDefault="00862913" w:rsidP="00816C75">
      <w:pPr>
        <w:ind w:firstLine="720"/>
        <w:rPr>
          <w:rFonts w:cs="Times New Roman"/>
          <w:szCs w:val="24"/>
        </w:rPr>
      </w:pPr>
      <w:r w:rsidRPr="00862913">
        <w:rPr>
          <w:rFonts w:cs="Times New Roman"/>
          <w:szCs w:val="24"/>
        </w:rPr>
        <w:t xml:space="preserve">организацию правового просвещения и правового информирования населения </w:t>
      </w:r>
      <w:r w:rsidR="00816C75">
        <w:rPr>
          <w:rFonts w:cs="Times New Roman"/>
          <w:szCs w:val="24"/>
        </w:rPr>
        <w:t>города</w:t>
      </w:r>
      <w:r w:rsidRPr="00862913">
        <w:rPr>
          <w:rFonts w:cs="Times New Roman"/>
          <w:szCs w:val="24"/>
        </w:rPr>
        <w:t>, в том числе несовершеннолетних;</w:t>
      </w:r>
    </w:p>
    <w:p w14:paraId="308E1611" w14:textId="4E0120C8" w:rsidR="00862913" w:rsidRPr="00862913" w:rsidRDefault="00862913" w:rsidP="00816C75">
      <w:pPr>
        <w:ind w:firstLine="720"/>
        <w:rPr>
          <w:rFonts w:cs="Times New Roman"/>
          <w:szCs w:val="24"/>
        </w:rPr>
      </w:pPr>
      <w:r w:rsidRPr="00862913">
        <w:rPr>
          <w:rFonts w:cs="Times New Roman"/>
          <w:szCs w:val="24"/>
        </w:rPr>
        <w:t xml:space="preserve">принятие организационных мер по устранению причин и условий, способствующих совершению правонарушений на территории </w:t>
      </w:r>
      <w:r w:rsidR="00816C75">
        <w:rPr>
          <w:rFonts w:cs="Times New Roman"/>
          <w:szCs w:val="24"/>
        </w:rPr>
        <w:t>города;</w:t>
      </w:r>
    </w:p>
    <w:p w14:paraId="2903FA36" w14:textId="4284281E" w:rsidR="00862913" w:rsidRPr="00862913" w:rsidRDefault="00862913" w:rsidP="00816C75">
      <w:pPr>
        <w:ind w:firstLine="720"/>
        <w:rPr>
          <w:rFonts w:cs="Times New Roman"/>
          <w:szCs w:val="24"/>
        </w:rPr>
      </w:pPr>
      <w:r w:rsidRPr="00862913">
        <w:rPr>
          <w:rFonts w:cs="Times New Roman"/>
          <w:szCs w:val="24"/>
        </w:rPr>
        <w:t xml:space="preserve">оказание поддержки гражданам и их объединениям, участвующим в </w:t>
      </w:r>
      <w:r w:rsidR="000C4022">
        <w:rPr>
          <w:rFonts w:cs="Times New Roman"/>
          <w:szCs w:val="24"/>
        </w:rPr>
        <w:t>охране общественного порядка;</w:t>
      </w:r>
    </w:p>
    <w:p w14:paraId="712E6B26" w14:textId="2389B3F8" w:rsidR="00862913" w:rsidRPr="00862913" w:rsidRDefault="00816C75" w:rsidP="00816C75">
      <w:pPr>
        <w:ind w:firstLine="720"/>
        <w:rPr>
          <w:rFonts w:cs="Times New Roman"/>
          <w:szCs w:val="24"/>
        </w:rPr>
      </w:pPr>
      <w:r>
        <w:rPr>
          <w:rFonts w:cs="Times New Roman"/>
          <w:szCs w:val="24"/>
        </w:rPr>
        <w:t>профилактика</w:t>
      </w:r>
      <w:r w:rsidR="00862913" w:rsidRPr="00862913">
        <w:rPr>
          <w:rFonts w:cs="Times New Roman"/>
          <w:szCs w:val="24"/>
        </w:rPr>
        <w:t xml:space="preserve"> распространения наркомании и связанных с ней правонарушений;</w:t>
      </w:r>
    </w:p>
    <w:p w14:paraId="31D6BD5B" w14:textId="3B18710B" w:rsidR="00862913" w:rsidRPr="00862913" w:rsidRDefault="00816C75" w:rsidP="00816C75">
      <w:pPr>
        <w:ind w:firstLine="720"/>
        <w:rPr>
          <w:rFonts w:cs="Times New Roman"/>
          <w:szCs w:val="24"/>
        </w:rPr>
      </w:pPr>
      <w:r>
        <w:rPr>
          <w:rFonts w:cs="Times New Roman"/>
          <w:szCs w:val="24"/>
        </w:rPr>
        <w:t>организация</w:t>
      </w:r>
      <w:r w:rsidR="00862913" w:rsidRPr="00862913">
        <w:rPr>
          <w:rFonts w:cs="Times New Roman"/>
          <w:szCs w:val="24"/>
        </w:rPr>
        <w:t xml:space="preserve"> взаимодействия </w:t>
      </w:r>
      <w:r>
        <w:rPr>
          <w:rFonts w:cs="Times New Roman"/>
          <w:szCs w:val="24"/>
        </w:rPr>
        <w:t>органов местного самоуправления города</w:t>
      </w:r>
      <w:r w:rsidR="00862913" w:rsidRPr="00862913">
        <w:rPr>
          <w:rFonts w:cs="Times New Roman"/>
          <w:szCs w:val="24"/>
        </w:rPr>
        <w:t xml:space="preserve"> с субъектами правоохранительной деятельности на территории</w:t>
      </w:r>
      <w:r>
        <w:rPr>
          <w:rFonts w:cs="Times New Roman"/>
          <w:szCs w:val="24"/>
        </w:rPr>
        <w:t xml:space="preserve"> города </w:t>
      </w:r>
      <w:r w:rsidR="00862913" w:rsidRPr="00862913">
        <w:rPr>
          <w:rFonts w:cs="Times New Roman"/>
          <w:szCs w:val="24"/>
        </w:rPr>
        <w:t>в сфере борьбы с</w:t>
      </w:r>
      <w:r>
        <w:rPr>
          <w:rFonts w:cs="Times New Roman"/>
          <w:szCs w:val="24"/>
        </w:rPr>
        <w:t xml:space="preserve"> незаконным оборотом наркотиков;</w:t>
      </w:r>
    </w:p>
    <w:p w14:paraId="3A344790" w14:textId="6E14BEEB" w:rsidR="00862913" w:rsidRDefault="00862913" w:rsidP="00816C75">
      <w:pPr>
        <w:ind w:firstLine="720"/>
        <w:rPr>
          <w:rFonts w:cs="Times New Roman"/>
          <w:szCs w:val="24"/>
        </w:rPr>
      </w:pPr>
      <w:r w:rsidRPr="00862913">
        <w:rPr>
          <w:rFonts w:cs="Times New Roman"/>
          <w:szCs w:val="24"/>
        </w:rPr>
        <w:t xml:space="preserve">формирование общественного мнения, направленного на негативное отношение к распространению и потреблению наркотических средств и </w:t>
      </w:r>
      <w:r w:rsidR="00816C75">
        <w:rPr>
          <w:rFonts w:cs="Times New Roman"/>
          <w:szCs w:val="24"/>
        </w:rPr>
        <w:t>запрещенных препаратов;</w:t>
      </w:r>
    </w:p>
    <w:p w14:paraId="0FB652B6" w14:textId="3DE6E5FA" w:rsidR="00816C75" w:rsidRDefault="00816C75" w:rsidP="00816C75">
      <w:pPr>
        <w:ind w:firstLine="720"/>
        <w:rPr>
          <w:rFonts w:cs="Times New Roman"/>
          <w:szCs w:val="24"/>
        </w:rPr>
      </w:pPr>
      <w:r w:rsidRPr="00862913">
        <w:rPr>
          <w:rFonts w:cs="Times New Roman"/>
          <w:szCs w:val="24"/>
        </w:rPr>
        <w:lastRenderedPageBreak/>
        <w:t>обеспечение пожарной безопасности муниципальных учреждений с массовым пребыванием людей, содержание в исправном состоянии средств обеспечения пожарной безопасности зданий, находящихся в муниципальной собственности;</w:t>
      </w:r>
    </w:p>
    <w:p w14:paraId="75E4B148" w14:textId="77777777" w:rsidR="000E42AE" w:rsidRDefault="000E42AE" w:rsidP="00E50C25">
      <w:pPr>
        <w:pStyle w:val="ConsPlusNormal"/>
        <w:ind w:firstLine="709"/>
        <w:jc w:val="both"/>
      </w:pPr>
      <w:r>
        <w:t>совершенствование системы реагирования пожарно-спасательных подразделений, аварийно-спасательных формирований на ликвидацию последствий дорожно-транспортных происшествий;</w:t>
      </w:r>
    </w:p>
    <w:p w14:paraId="37059D63" w14:textId="77777777" w:rsidR="00454A01" w:rsidRDefault="00A631D4" w:rsidP="00816C75">
      <w:pPr>
        <w:ind w:firstLine="720"/>
        <w:rPr>
          <w:rFonts w:cs="Times New Roman"/>
          <w:szCs w:val="24"/>
        </w:rPr>
      </w:pPr>
      <w:r>
        <w:rPr>
          <w:rFonts w:cs="Times New Roman"/>
          <w:szCs w:val="24"/>
        </w:rPr>
        <w:t>содействие сотрудничеству, в том числе и международному,</w:t>
      </w:r>
      <w:r w:rsidRPr="00A631D4">
        <w:rPr>
          <w:rFonts w:cs="Times New Roman"/>
          <w:szCs w:val="24"/>
        </w:rPr>
        <w:t xml:space="preserve"> образовательных учреждений и профессиональных ассоциаций для формирования кадрового потенциала, и создания эффективной системы переподготовки кадров в сфере цифровых технологий;</w:t>
      </w:r>
    </w:p>
    <w:p w14:paraId="5E1184F4" w14:textId="0309F204" w:rsidR="000E42AE" w:rsidRPr="00A631D4" w:rsidRDefault="00A631D4" w:rsidP="00816C75">
      <w:pPr>
        <w:ind w:firstLine="720"/>
        <w:rPr>
          <w:rFonts w:cs="Times New Roman"/>
          <w:szCs w:val="24"/>
        </w:rPr>
      </w:pPr>
      <w:r w:rsidRPr="00A631D4">
        <w:rPr>
          <w:rFonts w:cs="Times New Roman"/>
          <w:szCs w:val="24"/>
        </w:rPr>
        <w:t>формирование культуры</w:t>
      </w:r>
      <w:r w:rsidR="000C4022">
        <w:rPr>
          <w:rFonts w:cs="Times New Roman"/>
          <w:szCs w:val="24"/>
        </w:rPr>
        <w:t xml:space="preserve"> безопасности жизнедеятельности;</w:t>
      </w:r>
    </w:p>
    <w:p w14:paraId="06D9D548" w14:textId="77777777" w:rsidR="00EF59C6" w:rsidRDefault="00EF59C6" w:rsidP="00EF59C6">
      <w:pPr>
        <w:pStyle w:val="ConsPlusNormal"/>
        <w:ind w:firstLine="709"/>
        <w:jc w:val="both"/>
      </w:pPr>
      <w:r>
        <w:t>развитие систем нормативно-правовой, информационно-консультативной, технологической и технической помощи в обнаружении, предупреждении, предотвращении и отражении угроз информационной безопасности граждан и ликвидации последствий их проявления;</w:t>
      </w:r>
    </w:p>
    <w:p w14:paraId="6DD7E3E0" w14:textId="21C16778" w:rsidR="00EF59C6" w:rsidRDefault="00EF59C6" w:rsidP="00EF59C6">
      <w:pPr>
        <w:pStyle w:val="ConsPlusNormal"/>
        <w:ind w:firstLine="709"/>
        <w:jc w:val="both"/>
      </w:pPr>
      <w:r>
        <w:t>обеспечение эффективности использования современных информационных платформ для распространения достоверной и качественной информации российского производства;</w:t>
      </w:r>
    </w:p>
    <w:p w14:paraId="7B9026FD" w14:textId="1E01FEC6" w:rsidR="00293CD6" w:rsidRDefault="00293CD6" w:rsidP="00293CD6">
      <w:pPr>
        <w:pStyle w:val="ConsPlusNormal"/>
        <w:ind w:firstLine="709"/>
        <w:jc w:val="both"/>
      </w:pPr>
      <w:r>
        <w:t>подготовка кадров в сфере цифровых технологий и информационной безопасности, обеспечение потребности в специалистах органов местного самоуправления, предприятий критической информационной инфраструктуры.</w:t>
      </w:r>
    </w:p>
    <w:p w14:paraId="1C22C265" w14:textId="77777777" w:rsidR="00816C75" w:rsidRPr="00862913" w:rsidRDefault="00816C75" w:rsidP="00816C75">
      <w:pPr>
        <w:ind w:firstLine="720"/>
        <w:rPr>
          <w:rFonts w:cs="Times New Roman"/>
          <w:szCs w:val="24"/>
        </w:rPr>
      </w:pPr>
    </w:p>
    <w:p w14:paraId="5CC9FFDC" w14:textId="3BBF4645" w:rsidR="00841D23" w:rsidRDefault="00841D23" w:rsidP="00841D23">
      <w:pPr>
        <w:keepNext/>
        <w:jc w:val="center"/>
        <w:outlineLvl w:val="1"/>
        <w:rPr>
          <w:rFonts w:eastAsia="Batang" w:cs="Times New Roman"/>
          <w:b/>
          <w:bCs/>
          <w:szCs w:val="24"/>
          <w:lang w:eastAsia="ko-KR"/>
        </w:rPr>
      </w:pPr>
      <w:bookmarkStart w:id="245" w:name="_Toc1519823"/>
      <w:bookmarkStart w:id="246" w:name="_Toc5574838"/>
      <w:bookmarkStart w:id="247" w:name="_Toc152760955"/>
      <w:r w:rsidRPr="00841D23">
        <w:rPr>
          <w:rFonts w:eastAsia="Batang" w:cs="Times New Roman"/>
          <w:b/>
          <w:bCs/>
          <w:szCs w:val="24"/>
          <w:lang w:eastAsia="ko-KR"/>
        </w:rPr>
        <w:t xml:space="preserve">Направление 4. </w:t>
      </w:r>
      <w:bookmarkEnd w:id="245"/>
      <w:bookmarkEnd w:id="246"/>
      <w:r w:rsidR="0031167B">
        <w:rPr>
          <w:rFonts w:eastAsia="Batang" w:cs="Times New Roman"/>
          <w:b/>
          <w:bCs/>
          <w:szCs w:val="24"/>
          <w:lang w:eastAsia="ko-KR"/>
        </w:rPr>
        <w:t>ПОВЫШЕНИЕ ЭФФЕКТИВНОСТИ МУНИЦИПАЛЬНОГО УПРАВЛЕНИЯ</w:t>
      </w:r>
      <w:r w:rsidR="0086694D">
        <w:rPr>
          <w:rFonts w:eastAsia="Batang" w:cs="Times New Roman"/>
          <w:b/>
          <w:bCs/>
          <w:szCs w:val="24"/>
          <w:lang w:eastAsia="ko-KR"/>
        </w:rPr>
        <w:t xml:space="preserve"> И</w:t>
      </w:r>
      <w:r w:rsidR="0086694D" w:rsidRPr="0086694D">
        <w:rPr>
          <w:rFonts w:eastAsia="Batang" w:cs="Times New Roman"/>
          <w:b/>
          <w:bCs/>
          <w:szCs w:val="24"/>
          <w:lang w:eastAsia="ko-KR"/>
        </w:rPr>
        <w:t xml:space="preserve"> </w:t>
      </w:r>
      <w:r w:rsidR="0086694D" w:rsidRPr="00C12D00">
        <w:rPr>
          <w:rFonts w:eastAsia="Batang" w:cs="Times New Roman"/>
          <w:b/>
          <w:bCs/>
          <w:szCs w:val="24"/>
          <w:lang w:eastAsia="ko-KR"/>
        </w:rPr>
        <w:t>РАЗВИТИЕ ГРАЖДАНСКОГО ОБЩЕСТВА</w:t>
      </w:r>
      <w:bookmarkEnd w:id="247"/>
    </w:p>
    <w:p w14:paraId="3A50347B" w14:textId="77777777" w:rsidR="00EE3D60" w:rsidRPr="00841D23" w:rsidRDefault="00EE3D60" w:rsidP="000F71B8">
      <w:pPr>
        <w:rPr>
          <w:lang w:eastAsia="ko-KR"/>
        </w:rPr>
      </w:pPr>
    </w:p>
    <w:p w14:paraId="4C697C1A" w14:textId="1B709EA4" w:rsidR="00841D23" w:rsidRDefault="00841D23" w:rsidP="00841D23">
      <w:pPr>
        <w:keepNext/>
        <w:outlineLvl w:val="1"/>
        <w:rPr>
          <w:rFonts w:eastAsia="Batang" w:cs="Times New Roman"/>
          <w:b/>
          <w:bCs/>
          <w:szCs w:val="24"/>
          <w:lang w:eastAsia="ko-KR"/>
        </w:rPr>
      </w:pPr>
      <w:bookmarkStart w:id="248" w:name="_Toc5574839"/>
      <w:bookmarkStart w:id="249" w:name="_Toc152760956"/>
      <w:r w:rsidRPr="00841D23">
        <w:rPr>
          <w:rFonts w:eastAsia="Batang" w:cs="Times New Roman"/>
          <w:b/>
          <w:bCs/>
          <w:szCs w:val="24"/>
          <w:lang w:eastAsia="ko-KR"/>
        </w:rPr>
        <w:t>Цель 4.1. Повышение эффективности муниципального управления</w:t>
      </w:r>
      <w:bookmarkEnd w:id="248"/>
      <w:r w:rsidR="003B053D">
        <w:rPr>
          <w:rFonts w:eastAsia="Batang" w:cs="Times New Roman"/>
          <w:b/>
          <w:bCs/>
          <w:szCs w:val="24"/>
          <w:lang w:eastAsia="ko-KR"/>
        </w:rPr>
        <w:t xml:space="preserve"> и развитие гражданского общества</w:t>
      </w:r>
      <w:bookmarkEnd w:id="249"/>
    </w:p>
    <w:p w14:paraId="4A82CC99" w14:textId="77777777" w:rsidR="003B053D" w:rsidRPr="00841D23" w:rsidRDefault="003B053D" w:rsidP="00F83B84">
      <w:pPr>
        <w:rPr>
          <w:lang w:eastAsia="ko-KR"/>
        </w:rPr>
      </w:pPr>
    </w:p>
    <w:p w14:paraId="2A4B04C2" w14:textId="4BAC6A19" w:rsidR="00617029" w:rsidRDefault="003B053D" w:rsidP="00841D23">
      <w:pPr>
        <w:ind w:firstLine="720"/>
        <w:rPr>
          <w:rFonts w:cs="Times New Roman"/>
          <w:szCs w:val="24"/>
        </w:rPr>
      </w:pPr>
      <w:r>
        <w:rPr>
          <w:rFonts w:cs="Times New Roman"/>
          <w:szCs w:val="24"/>
        </w:rPr>
        <w:t>Одним из приоритетных направлений является р</w:t>
      </w:r>
      <w:r w:rsidRPr="003B053D">
        <w:rPr>
          <w:rFonts w:cs="Times New Roman"/>
          <w:szCs w:val="24"/>
        </w:rPr>
        <w:t xml:space="preserve">азвитие сообщества свободных, инициативных, социально активных горожан, объединенных общностью традиций, интересов и ценностей; сохранение достигнутого общественного согласия, повышение эффективности местного самоуправления и совершенствование системы партнерских отношений между </w:t>
      </w:r>
      <w:r>
        <w:rPr>
          <w:rFonts w:cs="Times New Roman"/>
          <w:szCs w:val="24"/>
        </w:rPr>
        <w:t>органами местного самоуправления и местным сообществом.</w:t>
      </w:r>
    </w:p>
    <w:p w14:paraId="05CAE1D7" w14:textId="1FD53A44" w:rsidR="00841D23" w:rsidRDefault="00841D23" w:rsidP="00841D23">
      <w:pPr>
        <w:ind w:firstLine="720"/>
        <w:rPr>
          <w:rFonts w:cs="Times New Roman"/>
          <w:szCs w:val="24"/>
        </w:rPr>
      </w:pPr>
      <w:r w:rsidRPr="00841D23">
        <w:rPr>
          <w:rFonts w:cs="Times New Roman"/>
          <w:szCs w:val="24"/>
        </w:rPr>
        <w:t xml:space="preserve">Важнейшими составляющими эффективного муниципального управления являются, с одной стороны, профессиональная, конкурентоспособная, открытая муниципальная служба, а с другой, организация системы муниципального управления, </w:t>
      </w:r>
      <w:r w:rsidR="00617029">
        <w:rPr>
          <w:rFonts w:cs="Times New Roman"/>
          <w:szCs w:val="24"/>
        </w:rPr>
        <w:t xml:space="preserve">являющейся оперативной, проектной </w:t>
      </w:r>
      <w:r w:rsidR="006D4D7B">
        <w:rPr>
          <w:rFonts w:cs="Times New Roman"/>
          <w:szCs w:val="24"/>
        </w:rPr>
        <w:t>и клиентоориентированной</w:t>
      </w:r>
      <w:r w:rsidR="00617029">
        <w:rPr>
          <w:rFonts w:cs="Times New Roman"/>
          <w:szCs w:val="24"/>
        </w:rPr>
        <w:t>.</w:t>
      </w:r>
    </w:p>
    <w:p w14:paraId="77925282" w14:textId="15281CF1" w:rsidR="002E7AF1" w:rsidRDefault="00A13861" w:rsidP="00841D23">
      <w:pPr>
        <w:ind w:firstLine="720"/>
      </w:pPr>
      <w:r>
        <w:t>В рамках данной цели поставлены следующие задачи</w:t>
      </w:r>
      <w:r w:rsidR="0047075C">
        <w:t xml:space="preserve"> по повышению эффективности муниципального управления</w:t>
      </w:r>
      <w:r>
        <w:t>:</w:t>
      </w:r>
    </w:p>
    <w:p w14:paraId="38935F4B" w14:textId="15CEEE75" w:rsidR="00617029" w:rsidRDefault="006E2FE7" w:rsidP="00841D23">
      <w:pPr>
        <w:ind w:firstLine="720"/>
      </w:pPr>
      <w:r>
        <w:t>в</w:t>
      </w:r>
      <w:r w:rsidR="00A13861">
        <w:t>недрение эффективного механизма</w:t>
      </w:r>
      <w:r w:rsidR="006D4D7B">
        <w:t xml:space="preserve"> планирования и управления городом</w:t>
      </w:r>
      <w:r>
        <w:t>;</w:t>
      </w:r>
    </w:p>
    <w:p w14:paraId="3E9EB461" w14:textId="4A7FA79C" w:rsidR="006E2FE7" w:rsidRDefault="00A64AA4" w:rsidP="00841D23">
      <w:pPr>
        <w:ind w:firstLine="720"/>
      </w:pPr>
      <w:r w:rsidRPr="00A64AA4">
        <w:t>развитие кадрового потенциала органов местного самоуправления</w:t>
      </w:r>
      <w:r w:rsidR="00396032">
        <w:t>;</w:t>
      </w:r>
    </w:p>
    <w:p w14:paraId="1E4DDCBF" w14:textId="7F34B757" w:rsidR="00A64AA4" w:rsidRDefault="00AF2815" w:rsidP="00841D23">
      <w:pPr>
        <w:ind w:firstLine="720"/>
      </w:pPr>
      <w:r>
        <w:t>эффективное межведомственное и сетевое взаимодействие</w:t>
      </w:r>
      <w:r w:rsidR="008E60DB">
        <w:t>;</w:t>
      </w:r>
    </w:p>
    <w:p w14:paraId="246A8B8E" w14:textId="770D8591" w:rsidR="00EC5572" w:rsidRDefault="00EC5572" w:rsidP="00841D23">
      <w:pPr>
        <w:ind w:firstLine="720"/>
      </w:pPr>
      <w:r>
        <w:t>реализация принципа открытости органов местного самоуправления;</w:t>
      </w:r>
    </w:p>
    <w:p w14:paraId="01687196" w14:textId="3C138DD7" w:rsidR="008E60DB" w:rsidRDefault="008E60DB" w:rsidP="00841D23">
      <w:pPr>
        <w:ind w:firstLine="720"/>
      </w:pPr>
      <w:r>
        <w:t>укрепление обратной связи между органами местного самоуправления и населением города.</w:t>
      </w:r>
    </w:p>
    <w:p w14:paraId="5650407D" w14:textId="45613D4F" w:rsidR="002E7AF1" w:rsidRDefault="008E60DB" w:rsidP="00841D23">
      <w:pPr>
        <w:ind w:firstLine="720"/>
      </w:pPr>
      <w:r>
        <w:t>На решение поставленных задач направлены следующие мероприятия:</w:t>
      </w:r>
    </w:p>
    <w:p w14:paraId="0AFEC15C" w14:textId="3CC680A3" w:rsidR="002E7AF1" w:rsidRPr="006E2FE7" w:rsidRDefault="006E2FE7" w:rsidP="006E2FE7">
      <w:pPr>
        <w:pStyle w:val="affc"/>
        <w:ind w:firstLine="709"/>
        <w:jc w:val="both"/>
        <w:rPr>
          <w:sz w:val="24"/>
          <w:szCs w:val="24"/>
        </w:rPr>
      </w:pPr>
      <w:r>
        <w:rPr>
          <w:sz w:val="24"/>
          <w:szCs w:val="24"/>
        </w:rPr>
        <w:t>в</w:t>
      </w:r>
      <w:r w:rsidR="002E7AF1" w:rsidRPr="006E2FE7">
        <w:rPr>
          <w:sz w:val="24"/>
          <w:szCs w:val="24"/>
        </w:rPr>
        <w:t xml:space="preserve">недрение цифровых решений, способствующих принятию управленческих решений, формированию качественной и оперативной обратной связи с населением, и повышению прозрачности механизмов </w:t>
      </w:r>
      <w:r w:rsidR="008E60DB">
        <w:rPr>
          <w:sz w:val="24"/>
          <w:szCs w:val="24"/>
        </w:rPr>
        <w:t>муниципального управления;</w:t>
      </w:r>
    </w:p>
    <w:p w14:paraId="17E9BC08" w14:textId="6F07643A" w:rsidR="002E7AF1" w:rsidRPr="006E2FE7" w:rsidRDefault="006E2FE7" w:rsidP="006E2FE7">
      <w:pPr>
        <w:pStyle w:val="affc"/>
        <w:ind w:firstLine="709"/>
        <w:jc w:val="both"/>
        <w:rPr>
          <w:sz w:val="24"/>
          <w:szCs w:val="24"/>
        </w:rPr>
      </w:pPr>
      <w:r>
        <w:rPr>
          <w:sz w:val="24"/>
          <w:szCs w:val="24"/>
        </w:rPr>
        <w:t>о</w:t>
      </w:r>
      <w:r w:rsidR="002E7AF1" w:rsidRPr="006E2FE7">
        <w:rPr>
          <w:sz w:val="24"/>
          <w:szCs w:val="24"/>
        </w:rPr>
        <w:t>птимизация процессов муниципального управления, внедрение клиентоцентричной идеологии менеджмента качества</w:t>
      </w:r>
      <w:r>
        <w:rPr>
          <w:sz w:val="24"/>
          <w:szCs w:val="24"/>
        </w:rPr>
        <w:t xml:space="preserve"> муниципальных услуг</w:t>
      </w:r>
      <w:r w:rsidR="00427B67">
        <w:rPr>
          <w:sz w:val="24"/>
          <w:szCs w:val="24"/>
        </w:rPr>
        <w:t>;</w:t>
      </w:r>
    </w:p>
    <w:p w14:paraId="6E0DE7F4" w14:textId="798EE557" w:rsidR="002E7AF1" w:rsidRDefault="006E2FE7" w:rsidP="002E7AF1">
      <w:pPr>
        <w:ind w:firstLine="720"/>
      </w:pPr>
      <w:r>
        <w:t>дальнейшее в</w:t>
      </w:r>
      <w:r w:rsidR="002E7AF1">
        <w:t xml:space="preserve">недрение цифровых технологий и платформенных решений для снижения бумажного документооборота в </w:t>
      </w:r>
      <w:r>
        <w:t>органах местного самоуправления</w:t>
      </w:r>
      <w:r w:rsidR="002E7AF1">
        <w:t xml:space="preserve"> и </w:t>
      </w:r>
      <w:r>
        <w:t>муниципальных</w:t>
      </w:r>
      <w:r w:rsidR="00396032">
        <w:t xml:space="preserve"> учреждениях;</w:t>
      </w:r>
    </w:p>
    <w:p w14:paraId="7A01302A" w14:textId="598A6C18" w:rsidR="006051EE" w:rsidRDefault="006051EE" w:rsidP="002E7AF1">
      <w:pPr>
        <w:ind w:firstLine="720"/>
      </w:pPr>
      <w:r>
        <w:lastRenderedPageBreak/>
        <w:t>р</w:t>
      </w:r>
      <w:r w:rsidRPr="006051EE">
        <w:t>азвитие информатиза</w:t>
      </w:r>
      <w:r>
        <w:t>ции земельно-имущественного ком</w:t>
      </w:r>
      <w:r w:rsidRPr="006051EE">
        <w:t>плекса в части планирования и учета про</w:t>
      </w:r>
      <w:r>
        <w:t>странственного развития и управ</w:t>
      </w:r>
      <w:r w:rsidRPr="006051EE">
        <w:t>ления муниципальным имуществом</w:t>
      </w:r>
      <w:r>
        <w:t>;</w:t>
      </w:r>
    </w:p>
    <w:p w14:paraId="0050E7A7" w14:textId="5A77CD47" w:rsidR="00CF31FA" w:rsidRDefault="00CF31FA" w:rsidP="00CF31FA">
      <w:pPr>
        <w:ind w:firstLine="720"/>
      </w:pPr>
      <w:r>
        <w:t>подготовка сотрудников органов местного самоуправления</w:t>
      </w:r>
      <w:r w:rsidR="008E60DB">
        <w:t xml:space="preserve"> и муниципальных учреждений цифровым навыкам и технологиям;</w:t>
      </w:r>
      <w:r>
        <w:t xml:space="preserve"> </w:t>
      </w:r>
    </w:p>
    <w:p w14:paraId="041FB2A7" w14:textId="7E9E6B1C" w:rsidR="00AF2815" w:rsidRDefault="00AF2815" w:rsidP="00AF2815">
      <w:pPr>
        <w:ind w:firstLine="720"/>
      </w:pPr>
      <w:r>
        <w:t>дальнейшее расширение практики проектного и процессного подходов в муниципальном управлении, в том числе при реализации национальных проектов, региональных проектов и муниципальных программ;</w:t>
      </w:r>
    </w:p>
    <w:p w14:paraId="0BB50A98" w14:textId="2098D0E1" w:rsidR="00AF2815" w:rsidRDefault="00AF2815" w:rsidP="00AF2815">
      <w:pPr>
        <w:ind w:firstLine="720"/>
      </w:pPr>
      <w:r>
        <w:t>развитие межмуниципального сотрудничества, для повышения экономической эффективности муниципальных образований и реализации межмуниципальных инфраструктурных проектов;</w:t>
      </w:r>
    </w:p>
    <w:p w14:paraId="2192119F" w14:textId="46CAFD72" w:rsidR="008E60DB" w:rsidRDefault="008E60DB" w:rsidP="00AF2815">
      <w:pPr>
        <w:ind w:firstLine="720"/>
      </w:pPr>
      <w:r>
        <w:t xml:space="preserve">дальнейшее формирование антикоррупционного поведения муниципальных </w:t>
      </w:r>
      <w:r w:rsidR="00277AE3">
        <w:t>служащих;</w:t>
      </w:r>
    </w:p>
    <w:p w14:paraId="7469DD32" w14:textId="3A9736BD" w:rsidR="00277AE3" w:rsidRDefault="00277AE3" w:rsidP="00277AE3">
      <w:pPr>
        <w:ind w:firstLine="720"/>
      </w:pPr>
      <w:r>
        <w:t>расширение практики проведения онлайн-опросов по социально значимым для населения темам и общественных обсуждений вопросов местного значения, что способствует в дальнейшем принятию правильных управленческих решений</w:t>
      </w:r>
      <w:r w:rsidR="003B7BB9">
        <w:t>;</w:t>
      </w:r>
    </w:p>
    <w:p w14:paraId="561BCF72" w14:textId="7C7B743F" w:rsidR="003B7BB9" w:rsidRDefault="00D538F3" w:rsidP="00277AE3">
      <w:pPr>
        <w:ind w:firstLine="720"/>
      </w:pPr>
      <w:r>
        <w:t>деятельность Муниципального</w:t>
      </w:r>
      <w:r w:rsidRPr="00D538F3">
        <w:t xml:space="preserve"> центр</w:t>
      </w:r>
      <w:r>
        <w:t>а</w:t>
      </w:r>
      <w:r w:rsidRPr="00D538F3">
        <w:t xml:space="preserve"> управления (МЦУ)</w:t>
      </w:r>
      <w:r w:rsidR="00BF0962">
        <w:t xml:space="preserve"> </w:t>
      </w:r>
      <w:r w:rsidR="0000633C">
        <w:t xml:space="preserve">и системы «Инцидент-менеджмент» </w:t>
      </w:r>
      <w:r w:rsidR="00BF0962">
        <w:t>для формирования</w:t>
      </w:r>
      <w:r w:rsidR="00BF0962" w:rsidRPr="00BF0962">
        <w:t xml:space="preserve"> комплексн</w:t>
      </w:r>
      <w:r w:rsidR="00BF0962">
        <w:t>ой оценки</w:t>
      </w:r>
      <w:r w:rsidR="00BF0962" w:rsidRPr="00BF0962">
        <w:t xml:space="preserve"> проблемных вопросов, оптимиз</w:t>
      </w:r>
      <w:r w:rsidR="00BF0962">
        <w:t>ации работы</w:t>
      </w:r>
      <w:r w:rsidR="00BF0962" w:rsidRPr="00BF0962">
        <w:t xml:space="preserve"> </w:t>
      </w:r>
      <w:r w:rsidR="00BF0962">
        <w:t>органов местного самоуправления</w:t>
      </w:r>
      <w:r w:rsidR="00BF0962" w:rsidRPr="00BF0962">
        <w:t>, уч</w:t>
      </w:r>
      <w:r w:rsidR="00BF0962">
        <w:t>ета пожеланий</w:t>
      </w:r>
      <w:r w:rsidR="00BF0962" w:rsidRPr="00BF0962">
        <w:t xml:space="preserve"> </w:t>
      </w:r>
      <w:r w:rsidR="00BF0962">
        <w:t>населения</w:t>
      </w:r>
      <w:r w:rsidR="00BF0962" w:rsidRPr="00BF0962">
        <w:t xml:space="preserve"> при территориальном и стратегическом планировании раз</w:t>
      </w:r>
      <w:r w:rsidR="00BF0962">
        <w:t>вития города</w:t>
      </w:r>
      <w:r w:rsidR="00CA4118">
        <w:t>;</w:t>
      </w:r>
    </w:p>
    <w:p w14:paraId="0C7A0F0E" w14:textId="23F2252E" w:rsidR="00BF0962" w:rsidRDefault="00CA4118" w:rsidP="00277AE3">
      <w:pPr>
        <w:ind w:firstLine="720"/>
      </w:pPr>
      <w:r>
        <w:t>освещение деятельности органов местного самоуправления через средства массовой информации, официальные интернет-сайты, социальные сети и мессенджеры органов местного самоуправления.</w:t>
      </w:r>
    </w:p>
    <w:p w14:paraId="0A2530EF" w14:textId="0C229AC0" w:rsidR="005C16EE" w:rsidRDefault="00B3522E" w:rsidP="00841D23">
      <w:pPr>
        <w:ind w:firstLine="720"/>
      </w:pPr>
      <w:r>
        <w:t xml:space="preserve">Развитие институтов гражданского </w:t>
      </w:r>
      <w:r w:rsidR="00DD1041">
        <w:t>общества, включая</w:t>
      </w:r>
      <w:r w:rsidR="00B96A6B" w:rsidRPr="000E09F6">
        <w:t xml:space="preserve"> вовлечение граждан в местное самоуправление, привлечение к волонтерским </w:t>
      </w:r>
      <w:r w:rsidR="00DD1041">
        <w:t>проектам, расширение системы территориального общественного самоуправления, являе</w:t>
      </w:r>
      <w:r>
        <w:t xml:space="preserve">тся </w:t>
      </w:r>
      <w:r w:rsidR="00DD1041">
        <w:t>важной целью развития города.</w:t>
      </w:r>
    </w:p>
    <w:p w14:paraId="66132DAB" w14:textId="7826627B" w:rsidR="000E09F6" w:rsidRDefault="003B0F44" w:rsidP="00841D23">
      <w:pPr>
        <w:ind w:firstLine="720"/>
      </w:pPr>
      <w:r>
        <w:t>В</w:t>
      </w:r>
      <w:r w:rsidR="0047075C">
        <w:t xml:space="preserve"> рамках направления развития институтов гражданского общества поставлены</w:t>
      </w:r>
      <w:r>
        <w:t xml:space="preserve"> следующие</w:t>
      </w:r>
      <w:r w:rsidR="00DD1041">
        <w:t xml:space="preserve"> задач</w:t>
      </w:r>
      <w:r>
        <w:t>и</w:t>
      </w:r>
      <w:r w:rsidR="00DD1041">
        <w:t>:</w:t>
      </w:r>
    </w:p>
    <w:p w14:paraId="56617650" w14:textId="646225E6" w:rsidR="000E09F6" w:rsidRDefault="000E09F6" w:rsidP="00841D23">
      <w:pPr>
        <w:ind w:firstLine="720"/>
      </w:pPr>
      <w:r>
        <w:t>обеспечение населения города эффективными инструментами поддержки самоорганизации граждан и вовлечения их в местное самоуправление;</w:t>
      </w:r>
    </w:p>
    <w:p w14:paraId="2454DDD2" w14:textId="1B454B43" w:rsidR="000E09F6" w:rsidRDefault="004C0B67" w:rsidP="004C0B67">
      <w:pPr>
        <w:ind w:firstLine="720"/>
      </w:pPr>
      <w:r>
        <w:t>увеличение числа жителей, вовлеченных в добровольческую деятельность, активное участие граждан в общественных движениях и мероприятиях;</w:t>
      </w:r>
    </w:p>
    <w:p w14:paraId="4C6508CE" w14:textId="702F9800" w:rsidR="00B00CA7" w:rsidRDefault="00B00CA7" w:rsidP="00B00CA7">
      <w:pPr>
        <w:ind w:firstLine="720"/>
      </w:pPr>
      <w:r>
        <w:t>применение актуальных инструментов, обеспечивающих повышение информационной открытости и прозрачности деятельности органов местного самоуправления для населения;</w:t>
      </w:r>
    </w:p>
    <w:p w14:paraId="6CE72804" w14:textId="69BF5375" w:rsidR="003747E1" w:rsidRDefault="003747E1" w:rsidP="003747E1">
      <w:pPr>
        <w:ind w:firstLine="720"/>
      </w:pPr>
      <w:r>
        <w:t>расширение механизмов инициативного бюджетирования, развитие и укрепление гражданских инициатив, направленных на решение городских проблем;</w:t>
      </w:r>
    </w:p>
    <w:p w14:paraId="6BF19B06" w14:textId="0BD8AE83" w:rsidR="009F70C7" w:rsidRDefault="009F70C7" w:rsidP="003747E1">
      <w:pPr>
        <w:ind w:firstLine="720"/>
      </w:pPr>
      <w:r>
        <w:t>у</w:t>
      </w:r>
      <w:r w:rsidRPr="009F70C7">
        <w:t>силение роли общественных обсуждений</w:t>
      </w:r>
      <w:r w:rsidR="00F83B84">
        <w:t xml:space="preserve"> при принятии управленческих решений органами местного самоуправления, оценке их эффективности и результативности.</w:t>
      </w:r>
    </w:p>
    <w:p w14:paraId="15B2E0F3" w14:textId="77777777" w:rsidR="00841D23" w:rsidRPr="00841D23" w:rsidRDefault="00841D23" w:rsidP="00841D23">
      <w:pPr>
        <w:ind w:firstLine="720"/>
        <w:rPr>
          <w:rFonts w:cs="Times New Roman"/>
          <w:szCs w:val="24"/>
        </w:rPr>
      </w:pPr>
    </w:p>
    <w:p w14:paraId="42179342" w14:textId="19CD2196" w:rsidR="00841D23" w:rsidRPr="00495EB2" w:rsidRDefault="00960C04" w:rsidP="00495EB2">
      <w:pPr>
        <w:pStyle w:val="a3"/>
        <w:keepNext/>
        <w:spacing w:after="0"/>
        <w:ind w:left="1069" w:firstLine="0"/>
        <w:outlineLvl w:val="0"/>
        <w:rPr>
          <w:rFonts w:eastAsia="Batang"/>
          <w:b/>
          <w:bCs/>
          <w:kern w:val="32"/>
          <w:lang w:eastAsia="ko-KR"/>
        </w:rPr>
      </w:pPr>
      <w:bookmarkStart w:id="250" w:name="_Toc152760957"/>
      <w:bookmarkStart w:id="251" w:name="_Toc1519825"/>
      <w:bookmarkStart w:id="252" w:name="_Toc4758689"/>
      <w:r>
        <w:rPr>
          <w:rFonts w:eastAsia="Batang"/>
          <w:b/>
          <w:bCs/>
          <w:kern w:val="32"/>
          <w:lang w:eastAsia="ko-KR"/>
        </w:rPr>
        <w:t>5</w:t>
      </w:r>
      <w:r w:rsidR="00495EB2">
        <w:rPr>
          <w:rFonts w:eastAsia="Batang"/>
          <w:b/>
          <w:bCs/>
          <w:kern w:val="32"/>
          <w:lang w:eastAsia="ko-KR"/>
        </w:rPr>
        <w:t>.</w:t>
      </w:r>
      <w:r w:rsidR="00495EB2" w:rsidRPr="00495EB2">
        <w:rPr>
          <w:rFonts w:eastAsia="Batang"/>
          <w:b/>
          <w:bCs/>
          <w:kern w:val="32"/>
          <w:lang w:eastAsia="ko-KR"/>
        </w:rPr>
        <w:t xml:space="preserve">МЕХАНИЗМЫ И ЭТАПЫ РЕАЛИЗАЦИИ СТРАТЕГИИ </w:t>
      </w:r>
      <w:r w:rsidR="00495EB2">
        <w:rPr>
          <w:rFonts w:eastAsia="Batang"/>
          <w:b/>
          <w:bCs/>
          <w:kern w:val="32"/>
          <w:lang w:eastAsia="ko-KR"/>
        </w:rPr>
        <w:t>–</w:t>
      </w:r>
      <w:r w:rsidR="00495EB2" w:rsidRPr="00495EB2">
        <w:rPr>
          <w:rFonts w:eastAsia="Batang"/>
          <w:b/>
          <w:bCs/>
          <w:kern w:val="32"/>
          <w:lang w:eastAsia="ko-KR"/>
        </w:rPr>
        <w:t xml:space="preserve"> 20</w:t>
      </w:r>
      <w:r w:rsidR="00041D68">
        <w:rPr>
          <w:rFonts w:eastAsia="Batang"/>
          <w:b/>
          <w:bCs/>
          <w:kern w:val="32"/>
          <w:lang w:eastAsia="ko-KR"/>
        </w:rPr>
        <w:t>36</w:t>
      </w:r>
      <w:bookmarkEnd w:id="250"/>
    </w:p>
    <w:p w14:paraId="4A5845AF" w14:textId="77777777" w:rsidR="00495EB2" w:rsidRPr="00495EB2" w:rsidRDefault="00495EB2" w:rsidP="00495EB2">
      <w:pPr>
        <w:rPr>
          <w:lang w:eastAsia="ko-KR"/>
        </w:rPr>
      </w:pPr>
    </w:p>
    <w:p w14:paraId="30FFC7C8" w14:textId="0218FD83" w:rsidR="003D3837" w:rsidRPr="00495EB2" w:rsidRDefault="00960C04" w:rsidP="00495EB2">
      <w:pPr>
        <w:pStyle w:val="2"/>
        <w:spacing w:before="0" w:after="0"/>
        <w:rPr>
          <w:rFonts w:ascii="Times New Roman" w:hAnsi="Times New Roman" w:cs="Times New Roman"/>
          <w:i w:val="0"/>
          <w:sz w:val="24"/>
          <w:szCs w:val="24"/>
        </w:rPr>
      </w:pPr>
      <w:bookmarkStart w:id="253" w:name="_Toc152760958"/>
      <w:r>
        <w:rPr>
          <w:rFonts w:ascii="Times New Roman" w:hAnsi="Times New Roman" w:cs="Times New Roman"/>
          <w:i w:val="0"/>
          <w:sz w:val="24"/>
          <w:szCs w:val="24"/>
        </w:rPr>
        <w:t>5</w:t>
      </w:r>
      <w:r w:rsidR="00495EB2" w:rsidRPr="00495EB2">
        <w:rPr>
          <w:rFonts w:ascii="Times New Roman" w:hAnsi="Times New Roman" w:cs="Times New Roman"/>
          <w:i w:val="0"/>
          <w:sz w:val="24"/>
          <w:szCs w:val="24"/>
        </w:rPr>
        <w:t>.</w:t>
      </w:r>
      <w:r w:rsidR="00B56B56" w:rsidRPr="00495EB2">
        <w:rPr>
          <w:rFonts w:ascii="Times New Roman" w:hAnsi="Times New Roman" w:cs="Times New Roman"/>
          <w:i w:val="0"/>
          <w:sz w:val="24"/>
          <w:szCs w:val="24"/>
        </w:rPr>
        <w:t>1. Этапы</w:t>
      </w:r>
      <w:r w:rsidR="00495EB2" w:rsidRPr="00495EB2">
        <w:rPr>
          <w:rFonts w:ascii="Times New Roman" w:hAnsi="Times New Roman" w:cs="Times New Roman"/>
          <w:i w:val="0"/>
          <w:sz w:val="24"/>
          <w:szCs w:val="24"/>
        </w:rPr>
        <w:t>, организационные и финансовые механизмы реализации Стратегии – 20</w:t>
      </w:r>
      <w:r w:rsidR="00041D68">
        <w:rPr>
          <w:rFonts w:ascii="Times New Roman" w:hAnsi="Times New Roman" w:cs="Times New Roman"/>
          <w:i w:val="0"/>
          <w:sz w:val="24"/>
          <w:szCs w:val="24"/>
        </w:rPr>
        <w:t>36</w:t>
      </w:r>
      <w:bookmarkEnd w:id="253"/>
    </w:p>
    <w:p w14:paraId="0F463084" w14:textId="77777777" w:rsidR="00495EB2" w:rsidRDefault="00495EB2" w:rsidP="00495EB2"/>
    <w:p w14:paraId="034900FA" w14:textId="544FAC7A" w:rsidR="003D3837" w:rsidRPr="003D3837" w:rsidRDefault="003D3837" w:rsidP="003D3837">
      <w:pPr>
        <w:ind w:firstLine="720"/>
        <w:rPr>
          <w:rFonts w:cs="Times New Roman"/>
          <w:szCs w:val="24"/>
        </w:rPr>
      </w:pPr>
      <w:r w:rsidRPr="003D3837">
        <w:rPr>
          <w:rFonts w:cs="Times New Roman"/>
          <w:szCs w:val="24"/>
        </w:rPr>
        <w:t>Э</w:t>
      </w:r>
      <w:r w:rsidR="00041D68">
        <w:rPr>
          <w:rFonts w:cs="Times New Roman"/>
          <w:szCs w:val="24"/>
        </w:rPr>
        <w:t>тапы реализации Стратегии - 2036</w:t>
      </w:r>
      <w:r w:rsidRPr="003D3837">
        <w:rPr>
          <w:rFonts w:cs="Times New Roman"/>
          <w:szCs w:val="24"/>
        </w:rPr>
        <w:t>:</w:t>
      </w:r>
    </w:p>
    <w:p w14:paraId="22B7335D" w14:textId="2A792B0C" w:rsidR="003D3837" w:rsidRPr="003D3837" w:rsidRDefault="006E2723" w:rsidP="003D3837">
      <w:pPr>
        <w:ind w:firstLine="720"/>
        <w:rPr>
          <w:rFonts w:cs="Times New Roman"/>
          <w:szCs w:val="24"/>
        </w:rPr>
      </w:pPr>
      <w:r>
        <w:rPr>
          <w:rFonts w:cs="Times New Roman"/>
          <w:szCs w:val="24"/>
        </w:rPr>
        <w:t>1 этап - 2023 - 2024</w:t>
      </w:r>
      <w:r w:rsidR="003D3837" w:rsidRPr="003D3837">
        <w:rPr>
          <w:rFonts w:cs="Times New Roman"/>
          <w:szCs w:val="24"/>
        </w:rPr>
        <w:t xml:space="preserve"> годы - формирование необходимых институтов развития;</w:t>
      </w:r>
    </w:p>
    <w:p w14:paraId="693A47A2" w14:textId="25230BD4" w:rsidR="003D3837" w:rsidRPr="003D3837" w:rsidRDefault="006E2723" w:rsidP="003D3837">
      <w:pPr>
        <w:ind w:firstLine="720"/>
        <w:rPr>
          <w:rFonts w:cs="Times New Roman"/>
          <w:szCs w:val="24"/>
        </w:rPr>
      </w:pPr>
      <w:r>
        <w:rPr>
          <w:rFonts w:cs="Times New Roman"/>
          <w:szCs w:val="24"/>
        </w:rPr>
        <w:t>2 этап - 2025</w:t>
      </w:r>
      <w:r w:rsidR="003D3837" w:rsidRPr="003D3837">
        <w:rPr>
          <w:rFonts w:cs="Times New Roman"/>
          <w:szCs w:val="24"/>
        </w:rPr>
        <w:t xml:space="preserve"> - 2030 годы - запуск механизмов диверсификации;</w:t>
      </w:r>
    </w:p>
    <w:p w14:paraId="7BDB0251" w14:textId="2F80CC7B" w:rsidR="003D3837" w:rsidRPr="003D3837" w:rsidRDefault="003D3837" w:rsidP="003D3837">
      <w:pPr>
        <w:ind w:firstLine="720"/>
        <w:rPr>
          <w:rFonts w:cs="Times New Roman"/>
          <w:szCs w:val="24"/>
        </w:rPr>
      </w:pPr>
      <w:r w:rsidRPr="003D3837">
        <w:rPr>
          <w:rFonts w:cs="Times New Roman"/>
          <w:szCs w:val="24"/>
        </w:rPr>
        <w:t>3 этап - 2031 - 2036 год</w:t>
      </w:r>
      <w:r w:rsidR="00495EB2">
        <w:rPr>
          <w:rFonts w:cs="Times New Roman"/>
          <w:szCs w:val="24"/>
        </w:rPr>
        <w:t>ы - инновационная трансформация.</w:t>
      </w:r>
    </w:p>
    <w:p w14:paraId="254863CA" w14:textId="1AEA4D5C" w:rsidR="003D3837" w:rsidRDefault="003D3837" w:rsidP="003D3837">
      <w:pPr>
        <w:ind w:firstLine="720"/>
        <w:rPr>
          <w:rFonts w:cs="Times New Roman"/>
          <w:szCs w:val="24"/>
        </w:rPr>
      </w:pPr>
    </w:p>
    <w:p w14:paraId="2143E218" w14:textId="6128D91E" w:rsidR="003D3837" w:rsidRDefault="00E661AD" w:rsidP="00841D23">
      <w:pPr>
        <w:ind w:firstLine="720"/>
        <w:rPr>
          <w:rFonts w:cs="Times New Roman"/>
          <w:i/>
          <w:szCs w:val="24"/>
        </w:rPr>
      </w:pPr>
      <w:r>
        <w:rPr>
          <w:rFonts w:cs="Times New Roman"/>
          <w:i/>
          <w:szCs w:val="24"/>
        </w:rPr>
        <w:t>Организационные механизмы</w:t>
      </w:r>
    </w:p>
    <w:p w14:paraId="771E45B6" w14:textId="77777777" w:rsidR="00E661AD" w:rsidRPr="00E661AD" w:rsidRDefault="00E661AD" w:rsidP="00841D23">
      <w:pPr>
        <w:ind w:firstLine="720"/>
        <w:rPr>
          <w:rFonts w:cs="Times New Roman"/>
          <w:i/>
          <w:szCs w:val="24"/>
        </w:rPr>
      </w:pPr>
    </w:p>
    <w:p w14:paraId="25933538" w14:textId="7535EBFF" w:rsidR="00E661AD" w:rsidRPr="00E661AD" w:rsidRDefault="00E661AD" w:rsidP="00E661AD">
      <w:pPr>
        <w:ind w:firstLine="720"/>
        <w:rPr>
          <w:rFonts w:cs="Times New Roman"/>
          <w:szCs w:val="24"/>
        </w:rPr>
      </w:pPr>
      <w:r w:rsidRPr="00E661AD">
        <w:rPr>
          <w:rFonts w:cs="Times New Roman"/>
          <w:szCs w:val="24"/>
        </w:rPr>
        <w:t>Основные инструменты реализации Стратегии - 20</w:t>
      </w:r>
      <w:r w:rsidR="004D7368">
        <w:rPr>
          <w:rFonts w:cs="Times New Roman"/>
          <w:szCs w:val="24"/>
        </w:rPr>
        <w:t>36</w:t>
      </w:r>
      <w:r w:rsidRPr="00E661AD">
        <w:rPr>
          <w:rFonts w:cs="Times New Roman"/>
          <w:szCs w:val="24"/>
        </w:rPr>
        <w:t xml:space="preserve"> - документы стратегического планирования, разрабатываемые в рамках планирования и программирования. К ним </w:t>
      </w:r>
      <w:r w:rsidRPr="00E661AD">
        <w:rPr>
          <w:rFonts w:cs="Times New Roman"/>
          <w:szCs w:val="24"/>
        </w:rPr>
        <w:lastRenderedPageBreak/>
        <w:t xml:space="preserve">относятся </w:t>
      </w:r>
      <w:r w:rsidR="00BA0D38">
        <w:rPr>
          <w:rFonts w:cs="Times New Roman"/>
          <w:szCs w:val="24"/>
        </w:rPr>
        <w:t>муниципальные программы города Мегиона, а также П</w:t>
      </w:r>
      <w:r w:rsidRPr="00E661AD">
        <w:rPr>
          <w:rFonts w:cs="Times New Roman"/>
          <w:szCs w:val="24"/>
        </w:rPr>
        <w:t>лан мероприятий по реализации Стратегии - 20</w:t>
      </w:r>
      <w:r w:rsidR="004D7368">
        <w:rPr>
          <w:rFonts w:cs="Times New Roman"/>
          <w:szCs w:val="24"/>
        </w:rPr>
        <w:t>36</w:t>
      </w:r>
      <w:r w:rsidRPr="00E661AD">
        <w:rPr>
          <w:rFonts w:cs="Times New Roman"/>
          <w:szCs w:val="24"/>
        </w:rPr>
        <w:t>, который будет разработан в соответствии с поставленными целями и задачами Стратегии - 20</w:t>
      </w:r>
      <w:r w:rsidR="004D7368">
        <w:rPr>
          <w:rFonts w:cs="Times New Roman"/>
          <w:szCs w:val="24"/>
        </w:rPr>
        <w:t>36</w:t>
      </w:r>
      <w:r w:rsidRPr="00E661AD">
        <w:rPr>
          <w:rFonts w:cs="Times New Roman"/>
          <w:szCs w:val="24"/>
        </w:rPr>
        <w:t>.</w:t>
      </w:r>
    </w:p>
    <w:p w14:paraId="1B6D706D" w14:textId="0ED2E486" w:rsidR="00E661AD" w:rsidRPr="00E661AD" w:rsidRDefault="00E661AD" w:rsidP="00E661AD">
      <w:pPr>
        <w:ind w:firstLine="720"/>
        <w:rPr>
          <w:rFonts w:cs="Times New Roman"/>
          <w:szCs w:val="24"/>
        </w:rPr>
      </w:pPr>
      <w:r w:rsidRPr="00E661AD">
        <w:rPr>
          <w:rFonts w:cs="Times New Roman"/>
          <w:szCs w:val="24"/>
        </w:rPr>
        <w:t>Основные направления действий по реализации Стратегии - 20</w:t>
      </w:r>
      <w:r w:rsidR="004D7368">
        <w:rPr>
          <w:rFonts w:cs="Times New Roman"/>
          <w:szCs w:val="24"/>
        </w:rPr>
        <w:t>36</w:t>
      </w:r>
      <w:r w:rsidRPr="00E661AD">
        <w:rPr>
          <w:rFonts w:cs="Times New Roman"/>
          <w:szCs w:val="24"/>
        </w:rPr>
        <w:t xml:space="preserve">, </w:t>
      </w:r>
      <w:r w:rsidR="00BA0D38">
        <w:rPr>
          <w:rFonts w:cs="Times New Roman"/>
          <w:szCs w:val="24"/>
        </w:rPr>
        <w:t xml:space="preserve">мероприятия и проекты </w:t>
      </w:r>
      <w:r w:rsidRPr="00E661AD">
        <w:rPr>
          <w:rFonts w:cs="Times New Roman"/>
          <w:szCs w:val="24"/>
        </w:rPr>
        <w:t xml:space="preserve">будут детализированы в Плане мероприятий с указанием ответственных исполнителей и ожидаемых результатов реализации и отражены в </w:t>
      </w:r>
      <w:r w:rsidR="00BA0D38">
        <w:rPr>
          <w:rFonts w:cs="Times New Roman"/>
          <w:szCs w:val="24"/>
        </w:rPr>
        <w:t>муниципальных программах</w:t>
      </w:r>
      <w:r w:rsidRPr="00E661AD">
        <w:rPr>
          <w:rFonts w:cs="Times New Roman"/>
          <w:szCs w:val="24"/>
        </w:rPr>
        <w:t>.</w:t>
      </w:r>
    </w:p>
    <w:p w14:paraId="507EB939" w14:textId="4806E8BD" w:rsidR="00E661AD" w:rsidRPr="00E661AD" w:rsidRDefault="00E661AD" w:rsidP="00E661AD">
      <w:pPr>
        <w:ind w:firstLine="720"/>
        <w:rPr>
          <w:rFonts w:cs="Times New Roman"/>
          <w:szCs w:val="24"/>
        </w:rPr>
      </w:pPr>
      <w:r w:rsidRPr="00E661AD">
        <w:rPr>
          <w:rFonts w:cs="Times New Roman"/>
          <w:szCs w:val="24"/>
        </w:rPr>
        <w:t>Общую координацию, методическое сопровождение и контроль за реализацией Стратегии - 20</w:t>
      </w:r>
      <w:r w:rsidR="004D7368">
        <w:rPr>
          <w:rFonts w:cs="Times New Roman"/>
          <w:szCs w:val="24"/>
        </w:rPr>
        <w:t>36</w:t>
      </w:r>
      <w:r w:rsidRPr="00E661AD">
        <w:rPr>
          <w:rFonts w:cs="Times New Roman"/>
          <w:szCs w:val="24"/>
        </w:rPr>
        <w:t xml:space="preserve"> будет осуществлять уполномоченный орган </w:t>
      </w:r>
      <w:r w:rsidR="00BA0D38">
        <w:rPr>
          <w:rFonts w:cs="Times New Roman"/>
          <w:szCs w:val="24"/>
        </w:rPr>
        <w:t>администрации города Мегиона</w:t>
      </w:r>
      <w:r w:rsidRPr="00E661AD">
        <w:rPr>
          <w:rFonts w:cs="Times New Roman"/>
          <w:szCs w:val="24"/>
        </w:rPr>
        <w:t xml:space="preserve"> </w:t>
      </w:r>
      <w:r w:rsidR="00BA0D38">
        <w:rPr>
          <w:rFonts w:cs="Times New Roman"/>
          <w:szCs w:val="24"/>
        </w:rPr>
        <w:t>–</w:t>
      </w:r>
      <w:r w:rsidRPr="00E661AD">
        <w:rPr>
          <w:rFonts w:cs="Times New Roman"/>
          <w:szCs w:val="24"/>
        </w:rPr>
        <w:t xml:space="preserve"> </w:t>
      </w:r>
      <w:r w:rsidR="00BA0D38">
        <w:rPr>
          <w:rFonts w:cs="Times New Roman"/>
          <w:szCs w:val="24"/>
        </w:rPr>
        <w:t>управление экономической политики администрации города</w:t>
      </w:r>
      <w:r w:rsidRPr="00E661AD">
        <w:rPr>
          <w:rFonts w:cs="Times New Roman"/>
          <w:szCs w:val="24"/>
        </w:rPr>
        <w:t>. При этом должны быть обеспечены взаимосвязь и регулярные скоординированные процессы по актуализации, корректировке и обновлению Стратегии - 20</w:t>
      </w:r>
      <w:r w:rsidR="004D7368">
        <w:rPr>
          <w:rFonts w:cs="Times New Roman"/>
          <w:szCs w:val="24"/>
        </w:rPr>
        <w:t>36</w:t>
      </w:r>
      <w:r w:rsidRPr="00E661AD">
        <w:rPr>
          <w:rFonts w:cs="Times New Roman"/>
          <w:szCs w:val="24"/>
        </w:rPr>
        <w:t xml:space="preserve">, Плана мероприятий и </w:t>
      </w:r>
      <w:r w:rsidR="00BA0D38">
        <w:rPr>
          <w:rFonts w:cs="Times New Roman"/>
          <w:szCs w:val="24"/>
        </w:rPr>
        <w:t>муниципальных программ города</w:t>
      </w:r>
      <w:r w:rsidRPr="00E661AD">
        <w:rPr>
          <w:rFonts w:cs="Times New Roman"/>
          <w:szCs w:val="24"/>
        </w:rPr>
        <w:t>.</w:t>
      </w:r>
    </w:p>
    <w:p w14:paraId="28949F51" w14:textId="0CD2D159" w:rsidR="00E661AD" w:rsidRPr="00E661AD" w:rsidRDefault="00E661AD" w:rsidP="00E661AD">
      <w:pPr>
        <w:ind w:firstLine="720"/>
        <w:rPr>
          <w:rFonts w:cs="Times New Roman"/>
          <w:szCs w:val="24"/>
        </w:rPr>
      </w:pPr>
      <w:r w:rsidRPr="00E661AD">
        <w:rPr>
          <w:rFonts w:cs="Times New Roman"/>
          <w:szCs w:val="24"/>
        </w:rPr>
        <w:t xml:space="preserve">Процедуры актуализации, корректировки и обновления целеполагающего документа </w:t>
      </w:r>
      <w:r w:rsidR="00BA0D38">
        <w:rPr>
          <w:rFonts w:cs="Times New Roman"/>
          <w:szCs w:val="24"/>
        </w:rPr>
        <w:t>города</w:t>
      </w:r>
      <w:r w:rsidRPr="00E661AD">
        <w:rPr>
          <w:rFonts w:cs="Times New Roman"/>
          <w:szCs w:val="24"/>
        </w:rPr>
        <w:t xml:space="preserve"> предполагают анализ факторов, действие которых привело к расхождению с планируемыми показателями, а также согласование и утверждение корректировок с </w:t>
      </w:r>
      <w:r w:rsidR="00BA0D38">
        <w:rPr>
          <w:rFonts w:cs="Times New Roman"/>
          <w:szCs w:val="24"/>
        </w:rPr>
        <w:t>органами администрации города</w:t>
      </w:r>
      <w:r w:rsidRPr="00E661AD">
        <w:rPr>
          <w:rFonts w:cs="Times New Roman"/>
          <w:szCs w:val="24"/>
        </w:rPr>
        <w:t xml:space="preserve">. </w:t>
      </w:r>
    </w:p>
    <w:p w14:paraId="5E7F5160" w14:textId="4108F742" w:rsidR="00E661AD" w:rsidRPr="00E661AD" w:rsidRDefault="00E661AD" w:rsidP="00E661AD">
      <w:pPr>
        <w:ind w:firstLine="720"/>
        <w:rPr>
          <w:rFonts w:cs="Times New Roman"/>
          <w:szCs w:val="24"/>
        </w:rPr>
      </w:pPr>
      <w:r w:rsidRPr="00E661AD">
        <w:rPr>
          <w:rFonts w:cs="Times New Roman"/>
          <w:szCs w:val="24"/>
        </w:rPr>
        <w:t>Основным видом оперативной отчетности по достижению целевых ориентиров и реализации отдельных мероприятий Стратегии - 20</w:t>
      </w:r>
      <w:r w:rsidR="004D7368">
        <w:rPr>
          <w:rFonts w:cs="Times New Roman"/>
          <w:szCs w:val="24"/>
        </w:rPr>
        <w:t>36</w:t>
      </w:r>
      <w:r w:rsidRPr="00E661AD">
        <w:rPr>
          <w:rFonts w:cs="Times New Roman"/>
          <w:szCs w:val="24"/>
        </w:rPr>
        <w:t xml:space="preserve"> являются ежегодные отчеты </w:t>
      </w:r>
      <w:r w:rsidR="00BA0D38">
        <w:rPr>
          <w:rFonts w:cs="Times New Roman"/>
          <w:szCs w:val="24"/>
        </w:rPr>
        <w:t>органов администрации города</w:t>
      </w:r>
      <w:r w:rsidRPr="00E661AD">
        <w:rPr>
          <w:rFonts w:cs="Times New Roman"/>
          <w:szCs w:val="24"/>
        </w:rPr>
        <w:t xml:space="preserve">, представляемые ими в </w:t>
      </w:r>
      <w:r w:rsidR="00BA0D38">
        <w:rPr>
          <w:rFonts w:cs="Times New Roman"/>
          <w:szCs w:val="24"/>
        </w:rPr>
        <w:t>управление экономической политики администрации города</w:t>
      </w:r>
      <w:r w:rsidRPr="00E661AD">
        <w:rPr>
          <w:rFonts w:cs="Times New Roman"/>
          <w:szCs w:val="24"/>
        </w:rPr>
        <w:t xml:space="preserve">. С учетом полученной от ответственных исполнителей информации </w:t>
      </w:r>
      <w:r w:rsidR="00BA0D38">
        <w:rPr>
          <w:rFonts w:cs="Times New Roman"/>
          <w:szCs w:val="24"/>
        </w:rPr>
        <w:t xml:space="preserve">управление экономической политики администрации </w:t>
      </w:r>
      <w:r w:rsidR="000E5A91">
        <w:rPr>
          <w:rFonts w:cs="Times New Roman"/>
          <w:szCs w:val="24"/>
        </w:rPr>
        <w:t>города</w:t>
      </w:r>
      <w:r w:rsidR="000E5A91" w:rsidRPr="00E661AD">
        <w:rPr>
          <w:rFonts w:cs="Times New Roman"/>
          <w:szCs w:val="24"/>
        </w:rPr>
        <w:t xml:space="preserve"> </w:t>
      </w:r>
      <w:r w:rsidR="000E5A91">
        <w:rPr>
          <w:rFonts w:cs="Times New Roman"/>
          <w:szCs w:val="24"/>
        </w:rPr>
        <w:t>формирует</w:t>
      </w:r>
      <w:r w:rsidR="00BA0D38">
        <w:rPr>
          <w:rFonts w:cs="Times New Roman"/>
          <w:szCs w:val="24"/>
        </w:rPr>
        <w:t xml:space="preserve"> и организовывает размещение на официальном сайте администрации города Мегиона в сети Интернет </w:t>
      </w:r>
      <w:r w:rsidRPr="00E661AD">
        <w:rPr>
          <w:rFonts w:cs="Times New Roman"/>
          <w:szCs w:val="24"/>
        </w:rPr>
        <w:t>доклад о ходе реализации Плана мероприятий Стратегии - 20</w:t>
      </w:r>
      <w:r w:rsidR="004D7368">
        <w:rPr>
          <w:rFonts w:cs="Times New Roman"/>
          <w:szCs w:val="24"/>
        </w:rPr>
        <w:t>36</w:t>
      </w:r>
      <w:r w:rsidRPr="00E661AD">
        <w:rPr>
          <w:rFonts w:cs="Times New Roman"/>
          <w:szCs w:val="24"/>
        </w:rPr>
        <w:t>.</w:t>
      </w:r>
    </w:p>
    <w:p w14:paraId="214DC569" w14:textId="7958120B" w:rsidR="00E661AD" w:rsidRPr="00E661AD" w:rsidRDefault="00E661AD" w:rsidP="00E661AD">
      <w:pPr>
        <w:ind w:firstLine="720"/>
        <w:rPr>
          <w:rFonts w:cs="Times New Roman"/>
          <w:szCs w:val="24"/>
        </w:rPr>
      </w:pPr>
      <w:r w:rsidRPr="00E661AD">
        <w:rPr>
          <w:rFonts w:cs="Times New Roman"/>
          <w:szCs w:val="24"/>
        </w:rPr>
        <w:t>Одним из важных инструментов обеспечения реализации также является продвижение самой Стратегии - 20</w:t>
      </w:r>
      <w:r w:rsidR="004D7368">
        <w:rPr>
          <w:rFonts w:cs="Times New Roman"/>
          <w:szCs w:val="24"/>
        </w:rPr>
        <w:t>36</w:t>
      </w:r>
      <w:r w:rsidRPr="00E661AD">
        <w:rPr>
          <w:rFonts w:cs="Times New Roman"/>
          <w:szCs w:val="24"/>
        </w:rPr>
        <w:t xml:space="preserve"> в различных целевых группах и формирование на ее основе системы бре</w:t>
      </w:r>
      <w:r w:rsidR="000E5A91">
        <w:rPr>
          <w:rFonts w:cs="Times New Roman"/>
          <w:szCs w:val="24"/>
        </w:rPr>
        <w:t>ндирования и продвижения бренда</w:t>
      </w:r>
      <w:r w:rsidRPr="00E661AD">
        <w:rPr>
          <w:rFonts w:cs="Times New Roman"/>
          <w:szCs w:val="24"/>
        </w:rPr>
        <w:t xml:space="preserve"> </w:t>
      </w:r>
      <w:r w:rsidR="000E5A91">
        <w:rPr>
          <w:rFonts w:cs="Times New Roman"/>
          <w:szCs w:val="24"/>
        </w:rPr>
        <w:t>города Мегиона.</w:t>
      </w:r>
    </w:p>
    <w:p w14:paraId="3F9B0B69" w14:textId="2A422425" w:rsidR="00E661AD" w:rsidRPr="00E661AD" w:rsidRDefault="00E661AD" w:rsidP="00E661AD">
      <w:pPr>
        <w:ind w:firstLine="720"/>
        <w:rPr>
          <w:rFonts w:cs="Times New Roman"/>
          <w:szCs w:val="24"/>
        </w:rPr>
      </w:pPr>
      <w:r w:rsidRPr="00E661AD">
        <w:rPr>
          <w:rFonts w:cs="Times New Roman"/>
          <w:szCs w:val="24"/>
        </w:rPr>
        <w:t>В рамках реализации Стратегии - 20</w:t>
      </w:r>
      <w:r w:rsidR="004D7368">
        <w:rPr>
          <w:rFonts w:cs="Times New Roman"/>
          <w:szCs w:val="24"/>
        </w:rPr>
        <w:t>36</w:t>
      </w:r>
      <w:r w:rsidRPr="00E661AD">
        <w:rPr>
          <w:rFonts w:cs="Times New Roman"/>
          <w:szCs w:val="24"/>
        </w:rPr>
        <w:t xml:space="preserve"> </w:t>
      </w:r>
      <w:r w:rsidR="002A361A">
        <w:rPr>
          <w:rFonts w:cs="Times New Roman"/>
          <w:szCs w:val="24"/>
        </w:rPr>
        <w:t xml:space="preserve">будет </w:t>
      </w:r>
      <w:r w:rsidRPr="00E661AD">
        <w:rPr>
          <w:rFonts w:cs="Times New Roman"/>
          <w:szCs w:val="24"/>
        </w:rPr>
        <w:t>осуществлят</w:t>
      </w:r>
      <w:r w:rsidR="002A361A">
        <w:rPr>
          <w:rFonts w:cs="Times New Roman"/>
          <w:szCs w:val="24"/>
        </w:rPr>
        <w:t>ь</w:t>
      </w:r>
      <w:r w:rsidRPr="00E661AD">
        <w:rPr>
          <w:rFonts w:cs="Times New Roman"/>
          <w:szCs w:val="24"/>
        </w:rPr>
        <w:t xml:space="preserve">ся работа по применению действующей нормативной правовой базы федерального и регионального уровней, а также разработка и совершенствование правовых актов </w:t>
      </w:r>
      <w:r w:rsidR="000E5A91">
        <w:rPr>
          <w:rFonts w:cs="Times New Roman"/>
          <w:szCs w:val="24"/>
        </w:rPr>
        <w:t>муниципального уровня</w:t>
      </w:r>
      <w:r w:rsidRPr="00E661AD">
        <w:rPr>
          <w:rFonts w:cs="Times New Roman"/>
          <w:szCs w:val="24"/>
        </w:rPr>
        <w:t>, формирующих правовую среду для успешной реализации стратегических инициатив.</w:t>
      </w:r>
    </w:p>
    <w:p w14:paraId="38285F6A" w14:textId="77777777" w:rsidR="00BE2BCB" w:rsidRDefault="00BE2BCB" w:rsidP="00BE2BCB">
      <w:pPr>
        <w:shd w:val="clear" w:color="auto" w:fill="FFFFFF" w:themeFill="background1"/>
        <w:ind w:firstLine="720"/>
        <w:rPr>
          <w:rFonts w:cs="Times New Roman"/>
          <w:szCs w:val="24"/>
        </w:rPr>
      </w:pPr>
    </w:p>
    <w:p w14:paraId="79CC5B72" w14:textId="6F343452" w:rsidR="00BE2BCB" w:rsidRPr="004E4AD3" w:rsidRDefault="00BE2BCB" w:rsidP="00BE2BCB">
      <w:pPr>
        <w:shd w:val="clear" w:color="auto" w:fill="FFFFFF" w:themeFill="background1"/>
        <w:ind w:firstLine="720"/>
        <w:rPr>
          <w:rFonts w:cs="Times New Roman"/>
          <w:szCs w:val="24"/>
        </w:rPr>
      </w:pPr>
      <w:r w:rsidRPr="004E4AD3">
        <w:rPr>
          <w:rFonts w:cs="Times New Roman"/>
          <w:i/>
          <w:szCs w:val="24"/>
        </w:rPr>
        <w:t>Финансовые механизмы</w:t>
      </w:r>
    </w:p>
    <w:p w14:paraId="0520048D" w14:textId="77777777" w:rsidR="00BE2BCB" w:rsidRDefault="00BE2BCB" w:rsidP="00BE2BCB">
      <w:pPr>
        <w:shd w:val="clear" w:color="auto" w:fill="FFFFFF" w:themeFill="background1"/>
        <w:ind w:firstLine="720"/>
        <w:rPr>
          <w:rFonts w:cs="Times New Roman"/>
          <w:szCs w:val="24"/>
        </w:rPr>
      </w:pPr>
    </w:p>
    <w:p w14:paraId="229DFDD6" w14:textId="45765DC9" w:rsidR="00841D23" w:rsidRPr="00841D23" w:rsidRDefault="00E661AD" w:rsidP="00C47C79">
      <w:pPr>
        <w:shd w:val="clear" w:color="auto" w:fill="FFFFFF" w:themeFill="background1"/>
        <w:ind w:firstLine="720"/>
        <w:rPr>
          <w:rFonts w:cs="Times New Roman"/>
          <w:szCs w:val="24"/>
        </w:rPr>
      </w:pPr>
      <w:r w:rsidRPr="00E661AD">
        <w:rPr>
          <w:rFonts w:cs="Times New Roman"/>
          <w:szCs w:val="24"/>
        </w:rPr>
        <w:t>Финансирование реализации Стратегии - 20</w:t>
      </w:r>
      <w:r w:rsidR="004D7368">
        <w:rPr>
          <w:rFonts w:cs="Times New Roman"/>
          <w:szCs w:val="24"/>
        </w:rPr>
        <w:t>36</w:t>
      </w:r>
      <w:r w:rsidRPr="00E661AD">
        <w:rPr>
          <w:rFonts w:cs="Times New Roman"/>
          <w:szCs w:val="24"/>
        </w:rPr>
        <w:t xml:space="preserve"> планируется осуществлять за счет средств</w:t>
      </w:r>
      <w:r w:rsidR="00FF6F86">
        <w:rPr>
          <w:rFonts w:cs="Times New Roman"/>
          <w:szCs w:val="24"/>
        </w:rPr>
        <w:t xml:space="preserve"> местного, регионального и федерального бюджетов</w:t>
      </w:r>
      <w:r w:rsidRPr="00E661AD">
        <w:rPr>
          <w:rFonts w:cs="Times New Roman"/>
          <w:szCs w:val="24"/>
        </w:rPr>
        <w:t xml:space="preserve">, а также </w:t>
      </w:r>
      <w:r w:rsidR="00D07EEB">
        <w:rPr>
          <w:rFonts w:cs="Times New Roman"/>
          <w:szCs w:val="24"/>
        </w:rPr>
        <w:t>за счет внебюджетных источников: средств инвесторов,</w:t>
      </w:r>
      <w:r w:rsidRPr="00E661AD">
        <w:rPr>
          <w:rFonts w:cs="Times New Roman"/>
          <w:szCs w:val="24"/>
        </w:rPr>
        <w:t xml:space="preserve"> в том числе</w:t>
      </w:r>
      <w:r w:rsidR="00FF6F86">
        <w:rPr>
          <w:rFonts w:cs="Times New Roman"/>
          <w:szCs w:val="24"/>
        </w:rPr>
        <w:t>:</w:t>
      </w:r>
      <w:r w:rsidRPr="00E661AD">
        <w:rPr>
          <w:rFonts w:cs="Times New Roman"/>
          <w:szCs w:val="24"/>
        </w:rPr>
        <w:t xml:space="preserve"> на основе государственно-частного и мун</w:t>
      </w:r>
      <w:r w:rsidR="00FF6F86">
        <w:rPr>
          <w:rFonts w:cs="Times New Roman"/>
          <w:szCs w:val="24"/>
        </w:rPr>
        <w:t>иципально-частного партнерства; средств</w:t>
      </w:r>
      <w:r w:rsidR="00FF6F86" w:rsidRPr="00FF6F86">
        <w:rPr>
          <w:rFonts w:cs="Times New Roman"/>
          <w:szCs w:val="24"/>
        </w:rPr>
        <w:t xml:space="preserve"> институтов развития</w:t>
      </w:r>
      <w:r w:rsidR="00FF6F86">
        <w:rPr>
          <w:rFonts w:cs="Times New Roman"/>
          <w:szCs w:val="24"/>
        </w:rPr>
        <w:t xml:space="preserve"> регионального и федерального </w:t>
      </w:r>
      <w:r w:rsidR="00D07EEB">
        <w:rPr>
          <w:rFonts w:cs="Times New Roman"/>
          <w:szCs w:val="24"/>
        </w:rPr>
        <w:t>уровня; фондов грантовой поддержки различных уровней; специализированных</w:t>
      </w:r>
      <w:r w:rsidR="00016260" w:rsidRPr="00016260">
        <w:rPr>
          <w:rFonts w:cs="Times New Roman"/>
          <w:szCs w:val="24"/>
        </w:rPr>
        <w:t xml:space="preserve"> фондов </w:t>
      </w:r>
      <w:r w:rsidR="00016260">
        <w:rPr>
          <w:rFonts w:cs="Times New Roman"/>
          <w:szCs w:val="24"/>
        </w:rPr>
        <w:t>по реализации</w:t>
      </w:r>
      <w:r w:rsidR="00016260" w:rsidRPr="00016260">
        <w:rPr>
          <w:rFonts w:cs="Times New Roman"/>
          <w:szCs w:val="24"/>
        </w:rPr>
        <w:t xml:space="preserve"> проектов по развитию </w:t>
      </w:r>
      <w:r w:rsidR="00016260">
        <w:rPr>
          <w:rFonts w:cs="Times New Roman"/>
          <w:szCs w:val="24"/>
        </w:rPr>
        <w:t xml:space="preserve">социального предпринимательства; </w:t>
      </w:r>
      <w:r w:rsidR="00D07EEB">
        <w:rPr>
          <w:rFonts w:cs="Times New Roman"/>
          <w:szCs w:val="24"/>
        </w:rPr>
        <w:t>краудфандинговых механизмов и т.д.</w:t>
      </w:r>
    </w:p>
    <w:p w14:paraId="7B1E59AE" w14:textId="2C2F46A5" w:rsidR="00C47C79" w:rsidRPr="00841D23" w:rsidRDefault="00C47C79" w:rsidP="00C47C79">
      <w:pPr>
        <w:shd w:val="clear" w:color="auto" w:fill="FFFFFF" w:themeFill="background1"/>
        <w:ind w:firstLine="720"/>
        <w:rPr>
          <w:rFonts w:cs="Times New Roman"/>
          <w:szCs w:val="24"/>
        </w:rPr>
      </w:pPr>
      <w:r>
        <w:rPr>
          <w:rFonts w:cs="Times New Roman"/>
          <w:szCs w:val="24"/>
        </w:rPr>
        <w:t>З</w:t>
      </w:r>
      <w:r w:rsidRPr="00841D23">
        <w:rPr>
          <w:rFonts w:cs="Times New Roman"/>
          <w:szCs w:val="24"/>
        </w:rPr>
        <w:t>алогом эффективной реализации Стратегии станет сочетание различных источников финансирования реализации стратегических задач.</w:t>
      </w:r>
    </w:p>
    <w:p w14:paraId="3F2499D7" w14:textId="302ABEB2" w:rsidR="009E0DFB" w:rsidRDefault="009E0DFB" w:rsidP="009E0DFB">
      <w:pPr>
        <w:ind w:firstLine="720"/>
        <w:rPr>
          <w:rFonts w:cs="Times New Roman"/>
          <w:szCs w:val="24"/>
        </w:rPr>
      </w:pPr>
      <w:r>
        <w:rPr>
          <w:rFonts w:cs="Times New Roman"/>
          <w:szCs w:val="24"/>
        </w:rPr>
        <w:t>П</w:t>
      </w:r>
      <w:r w:rsidR="00376831">
        <w:rPr>
          <w:rFonts w:cs="Times New Roman"/>
          <w:szCs w:val="24"/>
        </w:rPr>
        <w:t>ри этом особое</w:t>
      </w:r>
      <w:r>
        <w:rPr>
          <w:rFonts w:cs="Times New Roman"/>
          <w:szCs w:val="24"/>
        </w:rPr>
        <w:t xml:space="preserve"> внимание должно уделяться участию</w:t>
      </w:r>
      <w:r w:rsidRPr="009E0DFB">
        <w:rPr>
          <w:rFonts w:cs="Times New Roman"/>
          <w:szCs w:val="24"/>
        </w:rPr>
        <w:t xml:space="preserve"> в реализации мероприятий </w:t>
      </w:r>
      <w:r>
        <w:rPr>
          <w:rFonts w:cs="Times New Roman"/>
          <w:szCs w:val="24"/>
        </w:rPr>
        <w:t xml:space="preserve">региональных и </w:t>
      </w:r>
      <w:r w:rsidRPr="009E0DFB">
        <w:rPr>
          <w:rFonts w:cs="Times New Roman"/>
          <w:szCs w:val="24"/>
        </w:rPr>
        <w:t>федеральных целевых программ</w:t>
      </w:r>
      <w:r>
        <w:rPr>
          <w:rFonts w:cs="Times New Roman"/>
          <w:szCs w:val="24"/>
        </w:rPr>
        <w:t xml:space="preserve"> в рамках национальных проектов и иных мероприятий,</w:t>
      </w:r>
      <w:r w:rsidR="00965223">
        <w:rPr>
          <w:rFonts w:cs="Times New Roman"/>
          <w:szCs w:val="24"/>
        </w:rPr>
        <w:t xml:space="preserve"> получению грантовой поддержки федеральных и региональных фондов развития,</w:t>
      </w:r>
      <w:r>
        <w:rPr>
          <w:rFonts w:cs="Times New Roman"/>
          <w:szCs w:val="24"/>
        </w:rPr>
        <w:t xml:space="preserve"> что </w:t>
      </w:r>
      <w:r w:rsidRPr="009E0DFB">
        <w:rPr>
          <w:rFonts w:cs="Times New Roman"/>
          <w:szCs w:val="24"/>
        </w:rPr>
        <w:t xml:space="preserve">позволяет привлекать средства </w:t>
      </w:r>
      <w:r>
        <w:rPr>
          <w:rFonts w:cs="Times New Roman"/>
          <w:szCs w:val="24"/>
        </w:rPr>
        <w:t>вышестоящих бюджетов</w:t>
      </w:r>
      <w:r w:rsidRPr="009E0DFB">
        <w:rPr>
          <w:rFonts w:cs="Times New Roman"/>
          <w:szCs w:val="24"/>
        </w:rPr>
        <w:t xml:space="preserve"> для решения проблем в области социально-экономического </w:t>
      </w:r>
      <w:r>
        <w:rPr>
          <w:rFonts w:cs="Times New Roman"/>
          <w:szCs w:val="24"/>
        </w:rPr>
        <w:t>развития города.</w:t>
      </w:r>
      <w:r w:rsidRPr="009E0DFB">
        <w:rPr>
          <w:rFonts w:cs="Times New Roman"/>
          <w:szCs w:val="24"/>
        </w:rPr>
        <w:t xml:space="preserve"> </w:t>
      </w:r>
    </w:p>
    <w:p w14:paraId="3F91513D" w14:textId="13583577" w:rsidR="009E0DFB" w:rsidRPr="009E0DFB" w:rsidRDefault="00BB3163" w:rsidP="009E0DFB">
      <w:pPr>
        <w:ind w:firstLine="720"/>
        <w:rPr>
          <w:rFonts w:cs="Times New Roman"/>
          <w:szCs w:val="24"/>
        </w:rPr>
      </w:pPr>
      <w:r>
        <w:rPr>
          <w:rFonts w:cs="Times New Roman"/>
          <w:szCs w:val="24"/>
        </w:rPr>
        <w:t xml:space="preserve">В рамках вышеуказанных проектов в первую очередь </w:t>
      </w:r>
      <w:r w:rsidR="009E0DFB" w:rsidRPr="009E0DFB">
        <w:rPr>
          <w:rFonts w:cs="Times New Roman"/>
          <w:szCs w:val="24"/>
        </w:rPr>
        <w:t>осуществляются</w:t>
      </w:r>
      <w:r>
        <w:rPr>
          <w:rFonts w:cs="Times New Roman"/>
          <w:szCs w:val="24"/>
        </w:rPr>
        <w:t xml:space="preserve"> </w:t>
      </w:r>
      <w:r w:rsidR="009E0DFB" w:rsidRPr="009E0DFB">
        <w:rPr>
          <w:rFonts w:cs="Times New Roman"/>
          <w:szCs w:val="24"/>
        </w:rPr>
        <w:t>поддержка и развитие образования, здравоохранения, культуры, физической культуры и спорта, агропромышленного компл</w:t>
      </w:r>
      <w:r w:rsidR="00406247">
        <w:rPr>
          <w:rFonts w:cs="Times New Roman"/>
          <w:szCs w:val="24"/>
        </w:rPr>
        <w:t xml:space="preserve">екса, жилищного строительства, </w:t>
      </w:r>
      <w:r w:rsidR="009E0DFB" w:rsidRPr="009E0DFB">
        <w:rPr>
          <w:rFonts w:cs="Times New Roman"/>
          <w:szCs w:val="24"/>
        </w:rPr>
        <w:t xml:space="preserve">транспортной </w:t>
      </w:r>
      <w:r w:rsidR="00406247">
        <w:rPr>
          <w:rFonts w:cs="Times New Roman"/>
          <w:szCs w:val="24"/>
        </w:rPr>
        <w:t xml:space="preserve">и цифровой </w:t>
      </w:r>
      <w:r w:rsidR="009E0DFB" w:rsidRPr="009E0DFB">
        <w:rPr>
          <w:rFonts w:cs="Times New Roman"/>
          <w:szCs w:val="24"/>
        </w:rPr>
        <w:t>инфраструктуры, обеспечивается</w:t>
      </w:r>
      <w:r>
        <w:rPr>
          <w:rFonts w:cs="Times New Roman"/>
          <w:szCs w:val="24"/>
        </w:rPr>
        <w:t xml:space="preserve"> безопасность населения и терри</w:t>
      </w:r>
      <w:r w:rsidR="009E0DFB" w:rsidRPr="009E0DFB">
        <w:rPr>
          <w:rFonts w:cs="Times New Roman"/>
          <w:szCs w:val="24"/>
        </w:rPr>
        <w:t xml:space="preserve">тории. </w:t>
      </w:r>
    </w:p>
    <w:p w14:paraId="221FACCC" w14:textId="3295A7EC" w:rsidR="00841D23" w:rsidRDefault="00406247" w:rsidP="00406247">
      <w:pPr>
        <w:ind w:firstLine="720"/>
        <w:rPr>
          <w:rFonts w:cs="Times New Roman"/>
          <w:szCs w:val="24"/>
        </w:rPr>
      </w:pPr>
      <w:r>
        <w:rPr>
          <w:rFonts w:cs="Times New Roman"/>
          <w:szCs w:val="24"/>
        </w:rPr>
        <w:t xml:space="preserve">С целью </w:t>
      </w:r>
      <w:r w:rsidR="009E0DFB" w:rsidRPr="009E0DFB">
        <w:rPr>
          <w:rFonts w:cs="Times New Roman"/>
          <w:szCs w:val="24"/>
        </w:rPr>
        <w:t xml:space="preserve">повышения эффективности </w:t>
      </w:r>
      <w:r>
        <w:rPr>
          <w:rFonts w:cs="Times New Roman"/>
          <w:szCs w:val="24"/>
        </w:rPr>
        <w:t xml:space="preserve">использования бюджетных средств необходимо </w:t>
      </w:r>
      <w:r w:rsidR="009E0DFB" w:rsidRPr="009E0DFB">
        <w:rPr>
          <w:rFonts w:cs="Times New Roman"/>
          <w:szCs w:val="24"/>
        </w:rPr>
        <w:t xml:space="preserve">обеспечивать своевременную и качественную разработку проектно-сметной документации </w:t>
      </w:r>
      <w:r w:rsidR="009E0DFB" w:rsidRPr="009E0DFB">
        <w:rPr>
          <w:rFonts w:cs="Times New Roman"/>
          <w:szCs w:val="24"/>
        </w:rPr>
        <w:lastRenderedPageBreak/>
        <w:t xml:space="preserve">по стройкам и объектам, заявляемым к включению в </w:t>
      </w:r>
      <w:r>
        <w:rPr>
          <w:rFonts w:cs="Times New Roman"/>
          <w:szCs w:val="24"/>
        </w:rPr>
        <w:t xml:space="preserve">региональные программы, </w:t>
      </w:r>
      <w:r w:rsidR="009E0DFB" w:rsidRPr="009E0DFB">
        <w:rPr>
          <w:rFonts w:cs="Times New Roman"/>
          <w:szCs w:val="24"/>
        </w:rPr>
        <w:t>осуществлять качественное формирование бюджетных заявок</w:t>
      </w:r>
      <w:r>
        <w:rPr>
          <w:rFonts w:cs="Times New Roman"/>
          <w:szCs w:val="24"/>
        </w:rPr>
        <w:t xml:space="preserve">, </w:t>
      </w:r>
      <w:r w:rsidR="009E0DFB" w:rsidRPr="009E0DFB">
        <w:rPr>
          <w:rFonts w:cs="Times New Roman"/>
          <w:szCs w:val="24"/>
        </w:rPr>
        <w:t xml:space="preserve">обеспечивать полное исполнение выделяемых средств из </w:t>
      </w:r>
      <w:r>
        <w:rPr>
          <w:rFonts w:cs="Times New Roman"/>
          <w:szCs w:val="24"/>
        </w:rPr>
        <w:t>регионального и федерального бюджетов</w:t>
      </w:r>
      <w:r w:rsidR="009E0DFB" w:rsidRPr="009E0DFB">
        <w:rPr>
          <w:rFonts w:cs="Times New Roman"/>
          <w:szCs w:val="24"/>
        </w:rPr>
        <w:t xml:space="preserve"> на </w:t>
      </w:r>
      <w:r>
        <w:rPr>
          <w:rFonts w:cs="Times New Roman"/>
          <w:szCs w:val="24"/>
        </w:rPr>
        <w:t>реализацию проектов и мероприятий.</w:t>
      </w:r>
    </w:p>
    <w:p w14:paraId="5894BAAC" w14:textId="1C8672DB" w:rsidR="003E72CF" w:rsidRPr="003E72CF" w:rsidRDefault="00960C04" w:rsidP="003E72CF">
      <w:pPr>
        <w:pStyle w:val="2"/>
        <w:rPr>
          <w:rFonts w:ascii="Times New Roman" w:hAnsi="Times New Roman" w:cs="Times New Roman"/>
          <w:i w:val="0"/>
          <w:sz w:val="24"/>
          <w:szCs w:val="24"/>
        </w:rPr>
      </w:pPr>
      <w:bookmarkStart w:id="254" w:name="_Toc152760959"/>
      <w:r>
        <w:rPr>
          <w:rFonts w:ascii="Times New Roman" w:hAnsi="Times New Roman" w:cs="Times New Roman"/>
          <w:i w:val="0"/>
          <w:sz w:val="24"/>
          <w:szCs w:val="24"/>
        </w:rPr>
        <w:t>5</w:t>
      </w:r>
      <w:r w:rsidR="003E72CF" w:rsidRPr="003E72CF">
        <w:rPr>
          <w:rFonts w:ascii="Times New Roman" w:hAnsi="Times New Roman" w:cs="Times New Roman"/>
          <w:i w:val="0"/>
          <w:sz w:val="24"/>
          <w:szCs w:val="24"/>
        </w:rPr>
        <w:t>.2.</w:t>
      </w:r>
      <w:r w:rsidR="00985A81">
        <w:rPr>
          <w:rFonts w:ascii="Times New Roman" w:hAnsi="Times New Roman" w:cs="Times New Roman"/>
          <w:i w:val="0"/>
          <w:sz w:val="24"/>
          <w:szCs w:val="24"/>
        </w:rPr>
        <w:t xml:space="preserve"> </w:t>
      </w:r>
      <w:r w:rsidR="003E72CF" w:rsidRPr="003E72CF">
        <w:rPr>
          <w:rFonts w:ascii="Times New Roman" w:hAnsi="Times New Roman" w:cs="Times New Roman"/>
          <w:i w:val="0"/>
          <w:sz w:val="24"/>
          <w:szCs w:val="24"/>
        </w:rPr>
        <w:t>О</w:t>
      </w:r>
      <w:r w:rsidR="00287657">
        <w:rPr>
          <w:rFonts w:ascii="Times New Roman" w:hAnsi="Times New Roman" w:cs="Times New Roman"/>
          <w:i w:val="0"/>
          <w:sz w:val="24"/>
          <w:szCs w:val="24"/>
        </w:rPr>
        <w:t>ценка финансовых ресурсов</w:t>
      </w:r>
      <w:bookmarkEnd w:id="254"/>
    </w:p>
    <w:p w14:paraId="0B20C7F1" w14:textId="77777777" w:rsidR="005E6F85" w:rsidRDefault="005E6F85" w:rsidP="00841D23">
      <w:bookmarkStart w:id="255" w:name="_Toc1519827"/>
      <w:bookmarkStart w:id="256" w:name="_Toc4758691"/>
      <w:bookmarkEnd w:id="251"/>
      <w:bookmarkEnd w:id="252"/>
    </w:p>
    <w:p w14:paraId="0C38ED6E" w14:textId="6F01AFD8" w:rsidR="005E6F85" w:rsidRDefault="005E6F85" w:rsidP="00AC7AF2">
      <w:pPr>
        <w:rPr>
          <w:rFonts w:eastAsia="Batang" w:cs="Times New Roman"/>
          <w:b/>
          <w:bCs/>
          <w:kern w:val="32"/>
          <w:szCs w:val="24"/>
          <w:lang w:eastAsia="ko-KR"/>
        </w:rPr>
      </w:pPr>
      <w:r>
        <w:t>Финансирование мероприятий и проектов из муниципального, регионального, федерального бюджетов будет осуществляться через муниципальные программы города Мегиона</w:t>
      </w:r>
      <w:r w:rsidR="00AC7AF2">
        <w:t>.</w:t>
      </w:r>
      <w:r w:rsidR="003E72CF">
        <w:rPr>
          <w:rFonts w:eastAsia="Batang" w:cs="Times New Roman"/>
          <w:b/>
          <w:bCs/>
          <w:kern w:val="32"/>
          <w:szCs w:val="24"/>
          <w:lang w:eastAsia="ko-KR"/>
        </w:rPr>
        <w:tab/>
      </w:r>
    </w:p>
    <w:p w14:paraId="6B34B0A0" w14:textId="045A9C10" w:rsidR="00D261DC" w:rsidRDefault="00D261DC" w:rsidP="005E6F85">
      <w:pPr>
        <w:ind w:firstLine="708"/>
      </w:pPr>
      <w:r>
        <w:t>В</w:t>
      </w:r>
      <w:r w:rsidR="00600719">
        <w:t xml:space="preserve"> 2024</w:t>
      </w:r>
      <w:r w:rsidR="00A4193C">
        <w:t xml:space="preserve"> году </w:t>
      </w:r>
      <w:r>
        <w:t>предусмотрена реализация 23 муниципальных программ, охватывающих все основные сферы жизнедеятельности города и включающие мероприятия, направленные на социально-экономическое развитие г</w:t>
      </w:r>
      <w:r w:rsidR="002B4F77">
        <w:t xml:space="preserve">орода и улучшение жизни жителей (Таблица 46). </w:t>
      </w:r>
    </w:p>
    <w:p w14:paraId="24FBCAA0" w14:textId="77777777" w:rsidR="002B4F77" w:rsidRDefault="002B4F77" w:rsidP="002B4F77">
      <w:pPr>
        <w:pStyle w:val="ConsPlusNormal"/>
        <w:jc w:val="right"/>
      </w:pPr>
    </w:p>
    <w:p w14:paraId="58BCB580" w14:textId="77777777" w:rsidR="002B4F77" w:rsidRDefault="002B4F77" w:rsidP="002B4F77">
      <w:pPr>
        <w:pStyle w:val="ConsPlusNormal"/>
        <w:jc w:val="right"/>
      </w:pPr>
    </w:p>
    <w:p w14:paraId="29772C14" w14:textId="77777777" w:rsidR="002B4F77" w:rsidRDefault="002B4F77" w:rsidP="002B4F77">
      <w:pPr>
        <w:pStyle w:val="ConsPlusNormal"/>
        <w:jc w:val="right"/>
      </w:pPr>
    </w:p>
    <w:p w14:paraId="3B6E7C85" w14:textId="66294732" w:rsidR="002B4F77" w:rsidRDefault="002B4F77" w:rsidP="002B4F77">
      <w:pPr>
        <w:pStyle w:val="ConsPlusNormal"/>
        <w:jc w:val="right"/>
      </w:pPr>
    </w:p>
    <w:p w14:paraId="589D45C5" w14:textId="77777777" w:rsidR="009D54DA" w:rsidRDefault="009D54DA" w:rsidP="002B4F77">
      <w:pPr>
        <w:pStyle w:val="ConsPlusNormal"/>
        <w:jc w:val="right"/>
      </w:pPr>
    </w:p>
    <w:p w14:paraId="20569AC2" w14:textId="77777777" w:rsidR="002B4F77" w:rsidRDefault="002B4F77" w:rsidP="002B4F77">
      <w:pPr>
        <w:pStyle w:val="ConsPlusNormal"/>
        <w:jc w:val="right"/>
      </w:pPr>
    </w:p>
    <w:p w14:paraId="755014CD" w14:textId="77777777" w:rsidR="002B4F77" w:rsidRDefault="002B4F77" w:rsidP="002B4F77">
      <w:pPr>
        <w:pStyle w:val="ConsPlusNormal"/>
        <w:jc w:val="right"/>
      </w:pPr>
    </w:p>
    <w:p w14:paraId="548F3758" w14:textId="4A7B3FEC" w:rsidR="002B4F77" w:rsidRDefault="002B4F77" w:rsidP="002B4F77">
      <w:pPr>
        <w:pStyle w:val="ConsPlusNormal"/>
        <w:jc w:val="right"/>
      </w:pPr>
      <w:r>
        <w:t>Таблица 46</w:t>
      </w:r>
    </w:p>
    <w:p w14:paraId="7A02680E" w14:textId="4977973E" w:rsidR="00287657" w:rsidRDefault="00287657" w:rsidP="00287657">
      <w:pPr>
        <w:pStyle w:val="ConsPlusNormal"/>
        <w:jc w:val="center"/>
      </w:pPr>
      <w:r>
        <w:t>Информация о муниципальных программах города Мегиона</w:t>
      </w:r>
    </w:p>
    <w:p w14:paraId="3671E5D5" w14:textId="005A5CEF" w:rsidR="00AC7AF2" w:rsidRDefault="00AC7AF2" w:rsidP="002C190B">
      <w:pPr>
        <w:pStyle w:val="ConsPlusNormal"/>
        <w:jc w:val="right"/>
      </w:pPr>
    </w:p>
    <w:tbl>
      <w:tblPr>
        <w:tblW w:w="5073" w:type="pct"/>
        <w:tblLayout w:type="fixed"/>
        <w:tblCellMar>
          <w:left w:w="30" w:type="dxa"/>
          <w:right w:w="30" w:type="dxa"/>
        </w:tblCellMar>
        <w:tblLook w:val="04A0" w:firstRow="1" w:lastRow="0" w:firstColumn="1" w:lastColumn="0" w:noHBand="0" w:noVBand="1"/>
      </w:tblPr>
      <w:tblGrid>
        <w:gridCol w:w="596"/>
        <w:gridCol w:w="5955"/>
        <w:gridCol w:w="3289"/>
      </w:tblGrid>
      <w:tr w:rsidR="000166B7" w:rsidRPr="001C3DAA" w14:paraId="4A2FD227" w14:textId="77777777" w:rsidTr="00AC7AF2">
        <w:trPr>
          <w:trHeight w:val="850"/>
        </w:trPr>
        <w:tc>
          <w:tcPr>
            <w:tcW w:w="303" w:type="pct"/>
            <w:tcBorders>
              <w:top w:val="single" w:sz="6" w:space="0" w:color="auto"/>
              <w:left w:val="single" w:sz="6" w:space="0" w:color="auto"/>
              <w:bottom w:val="single" w:sz="6" w:space="0" w:color="auto"/>
              <w:right w:val="single" w:sz="6" w:space="0" w:color="auto"/>
            </w:tcBorders>
            <w:vAlign w:val="center"/>
            <w:hideMark/>
          </w:tcPr>
          <w:bookmarkEnd w:id="255"/>
          <w:bookmarkEnd w:id="256"/>
          <w:p w14:paraId="7ECBA9F6" w14:textId="77777777" w:rsidR="000166B7" w:rsidRPr="001C3DAA" w:rsidRDefault="000166B7" w:rsidP="00AC7AF2">
            <w:pPr>
              <w:autoSpaceDE w:val="0"/>
              <w:autoSpaceDN w:val="0"/>
              <w:adjustRightInd w:val="0"/>
              <w:ind w:firstLine="0"/>
              <w:jc w:val="center"/>
              <w:rPr>
                <w:color w:val="000000"/>
                <w:szCs w:val="24"/>
                <w:lang w:eastAsia="ru-RU"/>
              </w:rPr>
            </w:pPr>
            <w:r w:rsidRPr="001C3DAA">
              <w:rPr>
                <w:color w:val="000000"/>
                <w:szCs w:val="24"/>
                <w:lang w:eastAsia="ru-RU"/>
              </w:rPr>
              <w:t>№ п/п</w:t>
            </w:r>
          </w:p>
        </w:tc>
        <w:tc>
          <w:tcPr>
            <w:tcW w:w="3026" w:type="pct"/>
            <w:tcBorders>
              <w:top w:val="single" w:sz="6" w:space="0" w:color="auto"/>
              <w:left w:val="single" w:sz="6" w:space="0" w:color="auto"/>
              <w:bottom w:val="single" w:sz="6" w:space="0" w:color="auto"/>
              <w:right w:val="single" w:sz="6" w:space="0" w:color="auto"/>
            </w:tcBorders>
            <w:vAlign w:val="center"/>
            <w:hideMark/>
          </w:tcPr>
          <w:p w14:paraId="66444FD4" w14:textId="77777777" w:rsidR="000166B7" w:rsidRPr="001C3DAA" w:rsidRDefault="000166B7" w:rsidP="00AC7AF2">
            <w:pPr>
              <w:autoSpaceDE w:val="0"/>
              <w:autoSpaceDN w:val="0"/>
              <w:adjustRightInd w:val="0"/>
              <w:ind w:firstLine="110"/>
              <w:jc w:val="center"/>
              <w:rPr>
                <w:color w:val="000000"/>
                <w:szCs w:val="24"/>
                <w:lang w:eastAsia="ru-RU"/>
              </w:rPr>
            </w:pPr>
            <w:r w:rsidRPr="001C3DAA">
              <w:rPr>
                <w:color w:val="000000"/>
                <w:szCs w:val="24"/>
                <w:lang w:eastAsia="ru-RU"/>
              </w:rPr>
              <w:t>Наименование муниципальной программы</w:t>
            </w:r>
          </w:p>
        </w:tc>
        <w:tc>
          <w:tcPr>
            <w:tcW w:w="1671" w:type="pct"/>
            <w:tcBorders>
              <w:top w:val="single" w:sz="6" w:space="0" w:color="auto"/>
              <w:left w:val="single" w:sz="6" w:space="0" w:color="auto"/>
              <w:bottom w:val="single" w:sz="6" w:space="0" w:color="auto"/>
              <w:right w:val="single" w:sz="6" w:space="0" w:color="auto"/>
            </w:tcBorders>
            <w:vAlign w:val="center"/>
            <w:hideMark/>
          </w:tcPr>
          <w:p w14:paraId="65B775D1" w14:textId="77777777" w:rsidR="000166B7" w:rsidRPr="001C3DAA" w:rsidRDefault="000166B7" w:rsidP="00AC7AF2">
            <w:pPr>
              <w:autoSpaceDE w:val="0"/>
              <w:autoSpaceDN w:val="0"/>
              <w:adjustRightInd w:val="0"/>
              <w:ind w:firstLine="110"/>
              <w:jc w:val="center"/>
              <w:rPr>
                <w:color w:val="000000"/>
                <w:szCs w:val="24"/>
                <w:lang w:eastAsia="ru-RU"/>
              </w:rPr>
            </w:pPr>
            <w:r>
              <w:rPr>
                <w:color w:val="000000"/>
                <w:szCs w:val="24"/>
                <w:lang w:eastAsia="ru-RU"/>
              </w:rPr>
              <w:t>Ответственный исполнитель</w:t>
            </w:r>
            <w:r w:rsidRPr="001C3DAA">
              <w:rPr>
                <w:color w:val="000000"/>
                <w:szCs w:val="24"/>
                <w:lang w:eastAsia="ru-RU"/>
              </w:rPr>
              <w:t xml:space="preserve"> </w:t>
            </w:r>
            <w:r>
              <w:rPr>
                <w:color w:val="000000"/>
                <w:szCs w:val="24"/>
                <w:lang w:eastAsia="ru-RU"/>
              </w:rPr>
              <w:t xml:space="preserve">муниципальной </w:t>
            </w:r>
            <w:r w:rsidRPr="001C3DAA">
              <w:rPr>
                <w:color w:val="000000"/>
                <w:szCs w:val="24"/>
                <w:lang w:eastAsia="ru-RU"/>
              </w:rPr>
              <w:t>программы</w:t>
            </w:r>
          </w:p>
        </w:tc>
      </w:tr>
      <w:tr w:rsidR="00567AC8" w:rsidRPr="003B0E1D" w14:paraId="358A28CC" w14:textId="77777777" w:rsidTr="00AC7AF2">
        <w:trPr>
          <w:trHeight w:val="566"/>
        </w:trPr>
        <w:tc>
          <w:tcPr>
            <w:tcW w:w="303" w:type="pct"/>
            <w:tcBorders>
              <w:top w:val="single" w:sz="6" w:space="0" w:color="auto"/>
              <w:left w:val="single" w:sz="6" w:space="0" w:color="auto"/>
              <w:bottom w:val="single" w:sz="6" w:space="0" w:color="auto"/>
              <w:right w:val="single" w:sz="6" w:space="0" w:color="auto"/>
            </w:tcBorders>
            <w:vAlign w:val="center"/>
            <w:hideMark/>
          </w:tcPr>
          <w:p w14:paraId="5B4B6A3E" w14:textId="797089BE" w:rsidR="00567AC8" w:rsidRPr="00AB0780" w:rsidRDefault="00AC7AF2" w:rsidP="00AC7AF2">
            <w:pPr>
              <w:autoSpaceDE w:val="0"/>
              <w:autoSpaceDN w:val="0"/>
              <w:adjustRightInd w:val="0"/>
              <w:ind w:firstLine="0"/>
              <w:jc w:val="center"/>
              <w:rPr>
                <w:szCs w:val="24"/>
                <w:lang w:eastAsia="ru-RU"/>
              </w:rPr>
            </w:pPr>
            <w:r>
              <w:rPr>
                <w:szCs w:val="24"/>
                <w:lang w:eastAsia="ru-RU"/>
              </w:rPr>
              <w:t>1</w:t>
            </w:r>
          </w:p>
        </w:tc>
        <w:tc>
          <w:tcPr>
            <w:tcW w:w="3026" w:type="pct"/>
            <w:tcBorders>
              <w:top w:val="single" w:sz="6" w:space="0" w:color="auto"/>
              <w:left w:val="single" w:sz="6" w:space="0" w:color="auto"/>
              <w:bottom w:val="single" w:sz="6" w:space="0" w:color="auto"/>
              <w:right w:val="single" w:sz="6" w:space="0" w:color="auto"/>
            </w:tcBorders>
            <w:vAlign w:val="center"/>
            <w:hideMark/>
          </w:tcPr>
          <w:p w14:paraId="7737AEC0" w14:textId="77777777" w:rsidR="00567AC8" w:rsidRPr="00AB0780" w:rsidRDefault="00567AC8" w:rsidP="00AC7AF2">
            <w:pPr>
              <w:autoSpaceDE w:val="0"/>
              <w:autoSpaceDN w:val="0"/>
              <w:adjustRightInd w:val="0"/>
              <w:ind w:firstLine="110"/>
              <w:rPr>
                <w:szCs w:val="24"/>
                <w:lang w:eastAsia="ru-RU"/>
              </w:rPr>
            </w:pPr>
            <w:r w:rsidRPr="00AB0780">
              <w:rPr>
                <w:szCs w:val="24"/>
                <w:lang w:eastAsia="ru-RU"/>
              </w:rPr>
              <w:t>Развитие систем гражданской защиты населения города Мегиона</w:t>
            </w:r>
          </w:p>
        </w:tc>
        <w:tc>
          <w:tcPr>
            <w:tcW w:w="1671" w:type="pct"/>
            <w:tcBorders>
              <w:top w:val="single" w:sz="6" w:space="0" w:color="auto"/>
              <w:left w:val="single" w:sz="6" w:space="0" w:color="auto"/>
              <w:bottom w:val="single" w:sz="6" w:space="0" w:color="auto"/>
              <w:right w:val="single" w:sz="6" w:space="0" w:color="auto"/>
            </w:tcBorders>
            <w:vAlign w:val="center"/>
            <w:hideMark/>
          </w:tcPr>
          <w:p w14:paraId="2E3800F9" w14:textId="77777777" w:rsidR="00567AC8" w:rsidRPr="00AB0780" w:rsidRDefault="00567AC8" w:rsidP="00AC7AF2">
            <w:pPr>
              <w:autoSpaceDE w:val="0"/>
              <w:autoSpaceDN w:val="0"/>
              <w:adjustRightInd w:val="0"/>
              <w:ind w:firstLine="110"/>
              <w:rPr>
                <w:szCs w:val="24"/>
                <w:lang w:eastAsia="ru-RU"/>
              </w:rPr>
            </w:pPr>
            <w:r w:rsidRPr="00AB0780">
              <w:rPr>
                <w:szCs w:val="24"/>
                <w:lang w:eastAsia="ru-RU"/>
              </w:rPr>
              <w:t>МКУ «Управление гражданской защиты населения»</w:t>
            </w:r>
          </w:p>
        </w:tc>
      </w:tr>
      <w:tr w:rsidR="00567AC8" w:rsidRPr="003B0E1D" w14:paraId="7814975D" w14:textId="77777777" w:rsidTr="00AC7AF2">
        <w:trPr>
          <w:trHeight w:val="600"/>
        </w:trPr>
        <w:tc>
          <w:tcPr>
            <w:tcW w:w="303" w:type="pct"/>
            <w:tcBorders>
              <w:top w:val="single" w:sz="6" w:space="0" w:color="auto"/>
              <w:left w:val="single" w:sz="6" w:space="0" w:color="auto"/>
              <w:bottom w:val="single" w:sz="6" w:space="0" w:color="auto"/>
              <w:right w:val="single" w:sz="6" w:space="0" w:color="auto"/>
            </w:tcBorders>
            <w:vAlign w:val="center"/>
            <w:hideMark/>
          </w:tcPr>
          <w:p w14:paraId="104BF9DF" w14:textId="77777777" w:rsidR="00567AC8" w:rsidRPr="00946D0D" w:rsidRDefault="00567AC8" w:rsidP="00AC7AF2">
            <w:pPr>
              <w:autoSpaceDE w:val="0"/>
              <w:autoSpaceDN w:val="0"/>
              <w:adjustRightInd w:val="0"/>
              <w:ind w:firstLine="0"/>
              <w:jc w:val="center"/>
              <w:rPr>
                <w:szCs w:val="24"/>
                <w:lang w:eastAsia="ru-RU"/>
              </w:rPr>
            </w:pPr>
            <w:r w:rsidRPr="00946D0D">
              <w:rPr>
                <w:szCs w:val="24"/>
                <w:lang w:eastAsia="ru-RU"/>
              </w:rPr>
              <w:t>2</w:t>
            </w:r>
          </w:p>
        </w:tc>
        <w:tc>
          <w:tcPr>
            <w:tcW w:w="3026" w:type="pct"/>
            <w:tcBorders>
              <w:top w:val="single" w:sz="6" w:space="0" w:color="auto"/>
              <w:left w:val="single" w:sz="6" w:space="0" w:color="auto"/>
              <w:bottom w:val="single" w:sz="6" w:space="0" w:color="auto"/>
              <w:right w:val="single" w:sz="6" w:space="0" w:color="auto"/>
            </w:tcBorders>
            <w:vAlign w:val="center"/>
            <w:hideMark/>
          </w:tcPr>
          <w:p w14:paraId="4DBD98BB" w14:textId="77777777" w:rsidR="00567AC8" w:rsidRPr="00946D0D" w:rsidRDefault="00567AC8" w:rsidP="00AC7AF2">
            <w:pPr>
              <w:autoSpaceDE w:val="0"/>
              <w:autoSpaceDN w:val="0"/>
              <w:adjustRightInd w:val="0"/>
              <w:ind w:firstLine="110"/>
              <w:rPr>
                <w:szCs w:val="24"/>
                <w:lang w:eastAsia="ru-RU"/>
              </w:rPr>
            </w:pPr>
            <w:r w:rsidRPr="00946D0D">
              <w:rPr>
                <w:szCs w:val="24"/>
                <w:lang w:eastAsia="ru-RU"/>
              </w:rPr>
              <w:t xml:space="preserve">Улучшение условий и охраны труда в городе Мегионе </w:t>
            </w:r>
          </w:p>
        </w:tc>
        <w:tc>
          <w:tcPr>
            <w:tcW w:w="1671" w:type="pct"/>
            <w:tcBorders>
              <w:top w:val="single" w:sz="6" w:space="0" w:color="auto"/>
              <w:left w:val="single" w:sz="6" w:space="0" w:color="auto"/>
              <w:bottom w:val="single" w:sz="6" w:space="0" w:color="auto"/>
              <w:right w:val="single" w:sz="6" w:space="0" w:color="auto"/>
            </w:tcBorders>
            <w:vAlign w:val="center"/>
            <w:hideMark/>
          </w:tcPr>
          <w:p w14:paraId="7D992B07" w14:textId="77777777" w:rsidR="00567AC8" w:rsidRPr="00946D0D" w:rsidRDefault="00567AC8" w:rsidP="00AC7AF2">
            <w:pPr>
              <w:autoSpaceDE w:val="0"/>
              <w:autoSpaceDN w:val="0"/>
              <w:adjustRightInd w:val="0"/>
              <w:ind w:firstLine="110"/>
              <w:rPr>
                <w:szCs w:val="24"/>
                <w:lang w:eastAsia="ru-RU"/>
              </w:rPr>
            </w:pPr>
            <w:r w:rsidRPr="00946D0D">
              <w:rPr>
                <w:szCs w:val="24"/>
                <w:lang w:eastAsia="ru-RU"/>
              </w:rPr>
              <w:t>Управление экономической политики</w:t>
            </w:r>
          </w:p>
        </w:tc>
      </w:tr>
      <w:tr w:rsidR="00567AC8" w:rsidRPr="003B0E1D" w14:paraId="205C445C" w14:textId="77777777" w:rsidTr="00AC7AF2">
        <w:trPr>
          <w:trHeight w:val="522"/>
        </w:trPr>
        <w:tc>
          <w:tcPr>
            <w:tcW w:w="303" w:type="pct"/>
            <w:tcBorders>
              <w:top w:val="single" w:sz="6" w:space="0" w:color="auto"/>
              <w:left w:val="single" w:sz="6" w:space="0" w:color="auto"/>
              <w:bottom w:val="single" w:sz="6" w:space="0" w:color="auto"/>
              <w:right w:val="single" w:sz="6" w:space="0" w:color="auto"/>
            </w:tcBorders>
            <w:vAlign w:val="center"/>
            <w:hideMark/>
          </w:tcPr>
          <w:p w14:paraId="48FFB34F" w14:textId="77777777" w:rsidR="00567AC8" w:rsidRPr="00767214" w:rsidRDefault="00567AC8" w:rsidP="00AC7AF2">
            <w:pPr>
              <w:autoSpaceDE w:val="0"/>
              <w:autoSpaceDN w:val="0"/>
              <w:adjustRightInd w:val="0"/>
              <w:ind w:firstLine="0"/>
              <w:jc w:val="center"/>
              <w:rPr>
                <w:szCs w:val="24"/>
                <w:lang w:eastAsia="ru-RU"/>
              </w:rPr>
            </w:pPr>
            <w:r w:rsidRPr="00767214">
              <w:rPr>
                <w:szCs w:val="24"/>
                <w:lang w:eastAsia="ru-RU"/>
              </w:rPr>
              <w:t>3</w:t>
            </w:r>
          </w:p>
        </w:tc>
        <w:tc>
          <w:tcPr>
            <w:tcW w:w="3026" w:type="pct"/>
            <w:tcBorders>
              <w:top w:val="single" w:sz="6" w:space="0" w:color="auto"/>
              <w:left w:val="single" w:sz="6" w:space="0" w:color="auto"/>
              <w:bottom w:val="single" w:sz="6" w:space="0" w:color="auto"/>
              <w:right w:val="single" w:sz="6" w:space="0" w:color="auto"/>
            </w:tcBorders>
            <w:vAlign w:val="center"/>
            <w:hideMark/>
          </w:tcPr>
          <w:p w14:paraId="148EC687" w14:textId="77777777" w:rsidR="00567AC8" w:rsidRPr="00767214" w:rsidRDefault="00567AC8" w:rsidP="00AC7AF2">
            <w:pPr>
              <w:autoSpaceDE w:val="0"/>
              <w:autoSpaceDN w:val="0"/>
              <w:adjustRightInd w:val="0"/>
              <w:ind w:firstLine="110"/>
              <w:rPr>
                <w:szCs w:val="24"/>
                <w:lang w:eastAsia="ru-RU"/>
              </w:rPr>
            </w:pPr>
            <w:r w:rsidRPr="00767214">
              <w:rPr>
                <w:szCs w:val="24"/>
                <w:lang w:eastAsia="ru-RU"/>
              </w:rPr>
              <w:t>Поддержка и развитие малого и среднего предпринимательства на территории города Мегиона</w:t>
            </w:r>
          </w:p>
        </w:tc>
        <w:tc>
          <w:tcPr>
            <w:tcW w:w="1671" w:type="pct"/>
            <w:tcBorders>
              <w:top w:val="single" w:sz="6" w:space="0" w:color="auto"/>
              <w:left w:val="single" w:sz="6" w:space="0" w:color="auto"/>
              <w:bottom w:val="single" w:sz="6" w:space="0" w:color="auto"/>
              <w:right w:val="single" w:sz="6" w:space="0" w:color="auto"/>
            </w:tcBorders>
            <w:vAlign w:val="center"/>
            <w:hideMark/>
          </w:tcPr>
          <w:p w14:paraId="4462E0F1" w14:textId="77777777" w:rsidR="00567AC8" w:rsidRPr="00767214" w:rsidRDefault="00567AC8" w:rsidP="00AC7AF2">
            <w:pPr>
              <w:autoSpaceDE w:val="0"/>
              <w:autoSpaceDN w:val="0"/>
              <w:adjustRightInd w:val="0"/>
              <w:ind w:firstLine="110"/>
              <w:rPr>
                <w:szCs w:val="24"/>
                <w:lang w:eastAsia="ru-RU"/>
              </w:rPr>
            </w:pPr>
            <w:r w:rsidRPr="00946D0D">
              <w:rPr>
                <w:szCs w:val="24"/>
                <w:lang w:eastAsia="ru-RU"/>
              </w:rPr>
              <w:t>Управление экономической политики</w:t>
            </w:r>
          </w:p>
        </w:tc>
      </w:tr>
      <w:tr w:rsidR="00567AC8" w:rsidRPr="003B0E1D" w14:paraId="1DCB339E" w14:textId="77777777" w:rsidTr="00AC7AF2">
        <w:trPr>
          <w:trHeight w:val="795"/>
        </w:trPr>
        <w:tc>
          <w:tcPr>
            <w:tcW w:w="303" w:type="pct"/>
            <w:tcBorders>
              <w:top w:val="single" w:sz="6" w:space="0" w:color="auto"/>
              <w:left w:val="single" w:sz="6" w:space="0" w:color="auto"/>
              <w:bottom w:val="single" w:sz="6" w:space="0" w:color="auto"/>
              <w:right w:val="single" w:sz="6" w:space="0" w:color="auto"/>
            </w:tcBorders>
            <w:vAlign w:val="center"/>
            <w:hideMark/>
          </w:tcPr>
          <w:p w14:paraId="0EB749DA" w14:textId="77777777" w:rsidR="00567AC8" w:rsidRPr="003B0E1D" w:rsidRDefault="00567AC8" w:rsidP="00AC7AF2">
            <w:pPr>
              <w:autoSpaceDE w:val="0"/>
              <w:autoSpaceDN w:val="0"/>
              <w:adjustRightInd w:val="0"/>
              <w:ind w:firstLine="0"/>
              <w:jc w:val="center"/>
              <w:rPr>
                <w:szCs w:val="24"/>
                <w:lang w:eastAsia="ru-RU"/>
              </w:rPr>
            </w:pPr>
            <w:r w:rsidRPr="003B0E1D">
              <w:rPr>
                <w:szCs w:val="24"/>
                <w:lang w:eastAsia="ru-RU"/>
              </w:rPr>
              <w:t>4</w:t>
            </w:r>
          </w:p>
        </w:tc>
        <w:tc>
          <w:tcPr>
            <w:tcW w:w="3026" w:type="pct"/>
            <w:tcBorders>
              <w:top w:val="single" w:sz="6" w:space="0" w:color="auto"/>
              <w:left w:val="single" w:sz="6" w:space="0" w:color="auto"/>
              <w:bottom w:val="single" w:sz="6" w:space="0" w:color="auto"/>
              <w:right w:val="single" w:sz="6" w:space="0" w:color="auto"/>
            </w:tcBorders>
            <w:vAlign w:val="center"/>
            <w:hideMark/>
          </w:tcPr>
          <w:p w14:paraId="2898EE2A" w14:textId="77777777" w:rsidR="00567AC8" w:rsidRPr="003B0E1D" w:rsidRDefault="00567AC8" w:rsidP="00AC7AF2">
            <w:pPr>
              <w:autoSpaceDE w:val="0"/>
              <w:autoSpaceDN w:val="0"/>
              <w:adjustRightInd w:val="0"/>
              <w:ind w:firstLine="110"/>
              <w:rPr>
                <w:szCs w:val="24"/>
                <w:lang w:eastAsia="ru-RU"/>
              </w:rPr>
            </w:pPr>
            <w:r w:rsidRPr="003B0E1D">
              <w:rPr>
                <w:szCs w:val="24"/>
                <w:lang w:eastAsia="ru-RU"/>
              </w:rPr>
              <w:t>Развитие гражданского общества на территории города Мегиона</w:t>
            </w:r>
          </w:p>
        </w:tc>
        <w:tc>
          <w:tcPr>
            <w:tcW w:w="1671" w:type="pct"/>
            <w:tcBorders>
              <w:top w:val="single" w:sz="6" w:space="0" w:color="auto"/>
              <w:left w:val="single" w:sz="6" w:space="0" w:color="auto"/>
              <w:bottom w:val="single" w:sz="6" w:space="0" w:color="auto"/>
              <w:right w:val="single" w:sz="6" w:space="0" w:color="auto"/>
            </w:tcBorders>
            <w:vAlign w:val="center"/>
            <w:hideMark/>
          </w:tcPr>
          <w:p w14:paraId="0DF57D0E" w14:textId="77777777" w:rsidR="00567AC8" w:rsidRPr="003B0E1D" w:rsidRDefault="00567AC8" w:rsidP="00AC7AF2">
            <w:pPr>
              <w:autoSpaceDE w:val="0"/>
              <w:autoSpaceDN w:val="0"/>
              <w:adjustRightInd w:val="0"/>
              <w:ind w:firstLine="110"/>
              <w:rPr>
                <w:szCs w:val="24"/>
                <w:lang w:eastAsia="ru-RU"/>
              </w:rPr>
            </w:pPr>
            <w:r w:rsidRPr="003B0E1D">
              <w:rPr>
                <w:szCs w:val="24"/>
                <w:lang w:eastAsia="ru-RU"/>
              </w:rPr>
              <w:t>Управление общественных связей</w:t>
            </w:r>
          </w:p>
        </w:tc>
      </w:tr>
      <w:tr w:rsidR="00567AC8" w:rsidRPr="003B0E1D" w14:paraId="037219AC" w14:textId="77777777" w:rsidTr="00AC7AF2">
        <w:trPr>
          <w:trHeight w:val="615"/>
        </w:trPr>
        <w:tc>
          <w:tcPr>
            <w:tcW w:w="303" w:type="pct"/>
            <w:tcBorders>
              <w:top w:val="single" w:sz="6" w:space="0" w:color="auto"/>
              <w:left w:val="single" w:sz="6" w:space="0" w:color="auto"/>
              <w:bottom w:val="single" w:sz="6" w:space="0" w:color="auto"/>
              <w:right w:val="single" w:sz="6" w:space="0" w:color="auto"/>
            </w:tcBorders>
            <w:vAlign w:val="center"/>
            <w:hideMark/>
          </w:tcPr>
          <w:p w14:paraId="1787EA59" w14:textId="77777777" w:rsidR="00567AC8" w:rsidRPr="00767214" w:rsidRDefault="00567AC8" w:rsidP="00AC7AF2">
            <w:pPr>
              <w:autoSpaceDE w:val="0"/>
              <w:autoSpaceDN w:val="0"/>
              <w:adjustRightInd w:val="0"/>
              <w:ind w:firstLine="0"/>
              <w:jc w:val="center"/>
              <w:rPr>
                <w:szCs w:val="24"/>
                <w:lang w:eastAsia="ru-RU"/>
              </w:rPr>
            </w:pPr>
            <w:r w:rsidRPr="00767214">
              <w:rPr>
                <w:szCs w:val="24"/>
                <w:lang w:eastAsia="ru-RU"/>
              </w:rPr>
              <w:t>5</w:t>
            </w:r>
          </w:p>
        </w:tc>
        <w:tc>
          <w:tcPr>
            <w:tcW w:w="3026" w:type="pct"/>
            <w:tcBorders>
              <w:top w:val="single" w:sz="6" w:space="0" w:color="auto"/>
              <w:left w:val="single" w:sz="6" w:space="0" w:color="auto"/>
              <w:bottom w:val="single" w:sz="6" w:space="0" w:color="auto"/>
              <w:right w:val="single" w:sz="6" w:space="0" w:color="auto"/>
            </w:tcBorders>
            <w:vAlign w:val="center"/>
            <w:hideMark/>
          </w:tcPr>
          <w:p w14:paraId="543629C7" w14:textId="77777777" w:rsidR="00567AC8" w:rsidRPr="00767214" w:rsidRDefault="00567AC8" w:rsidP="00AC7AF2">
            <w:pPr>
              <w:autoSpaceDE w:val="0"/>
              <w:autoSpaceDN w:val="0"/>
              <w:adjustRightInd w:val="0"/>
              <w:ind w:firstLine="110"/>
              <w:rPr>
                <w:szCs w:val="24"/>
                <w:lang w:eastAsia="ru-RU"/>
              </w:rPr>
            </w:pPr>
            <w:r w:rsidRPr="00767214">
              <w:rPr>
                <w:szCs w:val="24"/>
                <w:lang w:eastAsia="ru-RU"/>
              </w:rPr>
              <w:t>Управление муниципальными финансами в городе Мегионе</w:t>
            </w:r>
          </w:p>
        </w:tc>
        <w:tc>
          <w:tcPr>
            <w:tcW w:w="1671" w:type="pct"/>
            <w:tcBorders>
              <w:top w:val="single" w:sz="6" w:space="0" w:color="auto"/>
              <w:left w:val="single" w:sz="6" w:space="0" w:color="auto"/>
              <w:bottom w:val="single" w:sz="6" w:space="0" w:color="auto"/>
              <w:right w:val="single" w:sz="6" w:space="0" w:color="auto"/>
            </w:tcBorders>
            <w:vAlign w:val="center"/>
            <w:hideMark/>
          </w:tcPr>
          <w:p w14:paraId="3CEDA224" w14:textId="77777777" w:rsidR="00567AC8" w:rsidRPr="00767214" w:rsidRDefault="00567AC8" w:rsidP="00AC7AF2">
            <w:pPr>
              <w:autoSpaceDE w:val="0"/>
              <w:autoSpaceDN w:val="0"/>
              <w:adjustRightInd w:val="0"/>
              <w:ind w:firstLine="110"/>
              <w:rPr>
                <w:szCs w:val="24"/>
                <w:lang w:eastAsia="ru-RU"/>
              </w:rPr>
            </w:pPr>
            <w:r w:rsidRPr="00767214">
              <w:rPr>
                <w:szCs w:val="24"/>
                <w:lang w:eastAsia="ru-RU"/>
              </w:rPr>
              <w:t>Департамент финансов</w:t>
            </w:r>
          </w:p>
        </w:tc>
      </w:tr>
      <w:tr w:rsidR="00567AC8" w:rsidRPr="003B0E1D" w14:paraId="35A99D3F" w14:textId="77777777" w:rsidTr="00AC7AF2">
        <w:trPr>
          <w:trHeight w:val="454"/>
        </w:trPr>
        <w:tc>
          <w:tcPr>
            <w:tcW w:w="303" w:type="pct"/>
            <w:tcBorders>
              <w:top w:val="single" w:sz="6" w:space="0" w:color="auto"/>
              <w:left w:val="single" w:sz="6" w:space="0" w:color="auto"/>
              <w:bottom w:val="single" w:sz="6" w:space="0" w:color="auto"/>
              <w:right w:val="single" w:sz="6" w:space="0" w:color="auto"/>
            </w:tcBorders>
            <w:vAlign w:val="center"/>
            <w:hideMark/>
          </w:tcPr>
          <w:p w14:paraId="4B4F7FC0" w14:textId="77777777" w:rsidR="00567AC8" w:rsidRPr="00F46BBE" w:rsidRDefault="00567AC8" w:rsidP="00AC7AF2">
            <w:pPr>
              <w:autoSpaceDE w:val="0"/>
              <w:autoSpaceDN w:val="0"/>
              <w:adjustRightInd w:val="0"/>
              <w:ind w:firstLine="0"/>
              <w:jc w:val="center"/>
              <w:rPr>
                <w:szCs w:val="24"/>
                <w:lang w:eastAsia="ru-RU"/>
              </w:rPr>
            </w:pPr>
            <w:r w:rsidRPr="00F46BBE">
              <w:rPr>
                <w:szCs w:val="24"/>
                <w:lang w:eastAsia="ru-RU"/>
              </w:rPr>
              <w:t>6</w:t>
            </w:r>
          </w:p>
        </w:tc>
        <w:tc>
          <w:tcPr>
            <w:tcW w:w="3026" w:type="pct"/>
            <w:tcBorders>
              <w:top w:val="single" w:sz="6" w:space="0" w:color="auto"/>
              <w:left w:val="single" w:sz="6" w:space="0" w:color="auto"/>
              <w:bottom w:val="single" w:sz="6" w:space="0" w:color="auto"/>
              <w:right w:val="single" w:sz="6" w:space="0" w:color="auto"/>
            </w:tcBorders>
            <w:vAlign w:val="center"/>
            <w:hideMark/>
          </w:tcPr>
          <w:p w14:paraId="43E4BF4B" w14:textId="77777777" w:rsidR="00567AC8" w:rsidRPr="00F46BBE" w:rsidRDefault="00567AC8" w:rsidP="00AC7AF2">
            <w:pPr>
              <w:autoSpaceDE w:val="0"/>
              <w:autoSpaceDN w:val="0"/>
              <w:adjustRightInd w:val="0"/>
              <w:ind w:firstLine="110"/>
              <w:rPr>
                <w:szCs w:val="24"/>
                <w:lang w:eastAsia="ru-RU"/>
              </w:rPr>
            </w:pPr>
            <w:r w:rsidRPr="00F46BBE">
              <w:rPr>
                <w:szCs w:val="24"/>
                <w:lang w:eastAsia="ru-RU"/>
              </w:rPr>
              <w:t>Культурное пространство в городе Мегионе</w:t>
            </w:r>
          </w:p>
        </w:tc>
        <w:tc>
          <w:tcPr>
            <w:tcW w:w="1671" w:type="pct"/>
            <w:tcBorders>
              <w:top w:val="single" w:sz="6" w:space="0" w:color="auto"/>
              <w:left w:val="single" w:sz="6" w:space="0" w:color="auto"/>
              <w:bottom w:val="single" w:sz="6" w:space="0" w:color="auto"/>
              <w:right w:val="single" w:sz="6" w:space="0" w:color="auto"/>
            </w:tcBorders>
            <w:vAlign w:val="center"/>
            <w:hideMark/>
          </w:tcPr>
          <w:p w14:paraId="398B7238" w14:textId="77777777" w:rsidR="00567AC8" w:rsidRPr="00F46BBE" w:rsidRDefault="00567AC8" w:rsidP="00AC7AF2">
            <w:pPr>
              <w:autoSpaceDE w:val="0"/>
              <w:autoSpaceDN w:val="0"/>
              <w:adjustRightInd w:val="0"/>
              <w:ind w:firstLine="110"/>
              <w:rPr>
                <w:szCs w:val="24"/>
                <w:lang w:eastAsia="ru-RU"/>
              </w:rPr>
            </w:pPr>
            <w:r>
              <w:rPr>
                <w:szCs w:val="24"/>
                <w:lang w:eastAsia="ru-RU"/>
              </w:rPr>
              <w:t>Управление</w:t>
            </w:r>
            <w:r w:rsidRPr="00F46BBE">
              <w:rPr>
                <w:szCs w:val="24"/>
                <w:lang w:eastAsia="ru-RU"/>
              </w:rPr>
              <w:t xml:space="preserve"> культуры</w:t>
            </w:r>
          </w:p>
        </w:tc>
      </w:tr>
      <w:tr w:rsidR="00567AC8" w:rsidRPr="003B0E1D" w14:paraId="7026B231" w14:textId="77777777" w:rsidTr="00AC7AF2">
        <w:trPr>
          <w:trHeight w:val="615"/>
        </w:trPr>
        <w:tc>
          <w:tcPr>
            <w:tcW w:w="303" w:type="pct"/>
            <w:tcBorders>
              <w:top w:val="single" w:sz="6" w:space="0" w:color="auto"/>
              <w:left w:val="single" w:sz="6" w:space="0" w:color="auto"/>
              <w:bottom w:val="single" w:sz="6" w:space="0" w:color="auto"/>
              <w:right w:val="single" w:sz="6" w:space="0" w:color="auto"/>
            </w:tcBorders>
            <w:vAlign w:val="center"/>
            <w:hideMark/>
          </w:tcPr>
          <w:p w14:paraId="470237A1" w14:textId="77777777" w:rsidR="00567AC8" w:rsidRPr="00EC4F21" w:rsidRDefault="00567AC8" w:rsidP="00AC7AF2">
            <w:pPr>
              <w:autoSpaceDE w:val="0"/>
              <w:autoSpaceDN w:val="0"/>
              <w:adjustRightInd w:val="0"/>
              <w:ind w:firstLine="0"/>
              <w:jc w:val="center"/>
              <w:rPr>
                <w:szCs w:val="24"/>
                <w:lang w:eastAsia="ru-RU"/>
              </w:rPr>
            </w:pPr>
            <w:r w:rsidRPr="00EC4F21">
              <w:rPr>
                <w:szCs w:val="24"/>
                <w:lang w:eastAsia="ru-RU"/>
              </w:rPr>
              <w:t>7</w:t>
            </w:r>
          </w:p>
        </w:tc>
        <w:tc>
          <w:tcPr>
            <w:tcW w:w="3026" w:type="pct"/>
            <w:tcBorders>
              <w:top w:val="single" w:sz="6" w:space="0" w:color="auto"/>
              <w:left w:val="single" w:sz="6" w:space="0" w:color="auto"/>
              <w:bottom w:val="single" w:sz="6" w:space="0" w:color="auto"/>
              <w:right w:val="single" w:sz="6" w:space="0" w:color="auto"/>
            </w:tcBorders>
            <w:vAlign w:val="center"/>
            <w:hideMark/>
          </w:tcPr>
          <w:p w14:paraId="3B1CE8BD" w14:textId="77777777" w:rsidR="00567AC8" w:rsidRPr="00EC4F21" w:rsidRDefault="00567AC8" w:rsidP="00AC7AF2">
            <w:pPr>
              <w:autoSpaceDE w:val="0"/>
              <w:autoSpaceDN w:val="0"/>
              <w:adjustRightInd w:val="0"/>
              <w:ind w:firstLine="110"/>
              <w:rPr>
                <w:szCs w:val="24"/>
                <w:lang w:eastAsia="ru-RU"/>
              </w:rPr>
            </w:pPr>
            <w:r w:rsidRPr="00EC4F21">
              <w:rPr>
                <w:szCs w:val="24"/>
                <w:lang w:eastAsia="ru-RU"/>
              </w:rPr>
              <w:t>Развитие муниципальной службы в городе Мегионе</w:t>
            </w:r>
          </w:p>
        </w:tc>
        <w:tc>
          <w:tcPr>
            <w:tcW w:w="1671" w:type="pct"/>
            <w:tcBorders>
              <w:top w:val="single" w:sz="6" w:space="0" w:color="auto"/>
              <w:left w:val="single" w:sz="6" w:space="0" w:color="auto"/>
              <w:bottom w:val="single" w:sz="6" w:space="0" w:color="auto"/>
              <w:right w:val="single" w:sz="6" w:space="0" w:color="auto"/>
            </w:tcBorders>
            <w:vAlign w:val="center"/>
            <w:hideMark/>
          </w:tcPr>
          <w:p w14:paraId="5F197EEA" w14:textId="77777777" w:rsidR="00567AC8" w:rsidRPr="00EC4F21" w:rsidRDefault="00567AC8" w:rsidP="00AC7AF2">
            <w:pPr>
              <w:autoSpaceDE w:val="0"/>
              <w:autoSpaceDN w:val="0"/>
              <w:adjustRightInd w:val="0"/>
              <w:ind w:firstLine="110"/>
              <w:rPr>
                <w:szCs w:val="24"/>
                <w:lang w:eastAsia="ru-RU"/>
              </w:rPr>
            </w:pPr>
            <w:r w:rsidRPr="00EC4F21">
              <w:rPr>
                <w:szCs w:val="24"/>
                <w:lang w:eastAsia="ru-RU"/>
              </w:rPr>
              <w:t>Управление по вопросам муниципальной службы и кадров</w:t>
            </w:r>
          </w:p>
        </w:tc>
      </w:tr>
      <w:tr w:rsidR="00567AC8" w:rsidRPr="003B0E1D" w14:paraId="18012381" w14:textId="77777777" w:rsidTr="00AC7AF2">
        <w:trPr>
          <w:trHeight w:val="855"/>
        </w:trPr>
        <w:tc>
          <w:tcPr>
            <w:tcW w:w="303" w:type="pct"/>
            <w:tcBorders>
              <w:top w:val="single" w:sz="6" w:space="0" w:color="auto"/>
              <w:left w:val="single" w:sz="6" w:space="0" w:color="auto"/>
              <w:bottom w:val="single" w:sz="6" w:space="0" w:color="auto"/>
              <w:right w:val="single" w:sz="6" w:space="0" w:color="auto"/>
            </w:tcBorders>
            <w:vAlign w:val="center"/>
            <w:hideMark/>
          </w:tcPr>
          <w:p w14:paraId="178F042E" w14:textId="77777777" w:rsidR="00567AC8" w:rsidRPr="003B0E1D" w:rsidRDefault="00567AC8" w:rsidP="00AC7AF2">
            <w:pPr>
              <w:autoSpaceDE w:val="0"/>
              <w:autoSpaceDN w:val="0"/>
              <w:adjustRightInd w:val="0"/>
              <w:ind w:firstLine="0"/>
              <w:jc w:val="center"/>
              <w:rPr>
                <w:szCs w:val="24"/>
                <w:lang w:eastAsia="ru-RU"/>
              </w:rPr>
            </w:pPr>
            <w:r w:rsidRPr="003B0E1D">
              <w:rPr>
                <w:szCs w:val="24"/>
                <w:lang w:eastAsia="ru-RU"/>
              </w:rPr>
              <w:t>8</w:t>
            </w:r>
          </w:p>
        </w:tc>
        <w:tc>
          <w:tcPr>
            <w:tcW w:w="3026" w:type="pct"/>
            <w:tcBorders>
              <w:top w:val="single" w:sz="6" w:space="0" w:color="auto"/>
              <w:left w:val="single" w:sz="6" w:space="0" w:color="auto"/>
              <w:bottom w:val="single" w:sz="6" w:space="0" w:color="auto"/>
              <w:right w:val="single" w:sz="6" w:space="0" w:color="auto"/>
            </w:tcBorders>
            <w:vAlign w:val="center"/>
            <w:hideMark/>
          </w:tcPr>
          <w:p w14:paraId="64A00E48" w14:textId="77777777" w:rsidR="00567AC8" w:rsidRPr="003B0E1D" w:rsidRDefault="00567AC8" w:rsidP="00AC7AF2">
            <w:pPr>
              <w:autoSpaceDE w:val="0"/>
              <w:autoSpaceDN w:val="0"/>
              <w:adjustRightInd w:val="0"/>
              <w:ind w:firstLine="110"/>
              <w:rPr>
                <w:szCs w:val="24"/>
                <w:lang w:eastAsia="ru-RU"/>
              </w:rPr>
            </w:pPr>
            <w:r w:rsidRPr="003B0E1D">
              <w:rPr>
                <w:szCs w:val="24"/>
                <w:lang w:eastAsia="ru-RU"/>
              </w:rPr>
              <w:t>Информационное обеспечение деятельности органов местного самоуправления города Мегиона</w:t>
            </w:r>
          </w:p>
        </w:tc>
        <w:tc>
          <w:tcPr>
            <w:tcW w:w="1671" w:type="pct"/>
            <w:tcBorders>
              <w:top w:val="single" w:sz="6" w:space="0" w:color="auto"/>
              <w:left w:val="single" w:sz="6" w:space="0" w:color="auto"/>
              <w:bottom w:val="single" w:sz="6" w:space="0" w:color="auto"/>
              <w:right w:val="single" w:sz="6" w:space="0" w:color="auto"/>
            </w:tcBorders>
            <w:vAlign w:val="center"/>
            <w:hideMark/>
          </w:tcPr>
          <w:p w14:paraId="6B50DB7C" w14:textId="77777777" w:rsidR="00567AC8" w:rsidRPr="003B0E1D" w:rsidRDefault="00567AC8" w:rsidP="00AC7AF2">
            <w:pPr>
              <w:autoSpaceDE w:val="0"/>
              <w:autoSpaceDN w:val="0"/>
              <w:adjustRightInd w:val="0"/>
              <w:ind w:firstLine="110"/>
              <w:rPr>
                <w:szCs w:val="24"/>
                <w:lang w:eastAsia="ru-RU"/>
              </w:rPr>
            </w:pPr>
            <w:r w:rsidRPr="003B0E1D">
              <w:rPr>
                <w:szCs w:val="24"/>
                <w:lang w:eastAsia="ru-RU"/>
              </w:rPr>
              <w:t>Управление общественных связей</w:t>
            </w:r>
          </w:p>
        </w:tc>
      </w:tr>
      <w:tr w:rsidR="00567AC8" w:rsidRPr="003B0E1D" w14:paraId="17DC8D77" w14:textId="77777777" w:rsidTr="00AC7AF2">
        <w:trPr>
          <w:trHeight w:val="600"/>
        </w:trPr>
        <w:tc>
          <w:tcPr>
            <w:tcW w:w="303" w:type="pct"/>
            <w:tcBorders>
              <w:top w:val="single" w:sz="6" w:space="0" w:color="auto"/>
              <w:left w:val="single" w:sz="6" w:space="0" w:color="auto"/>
              <w:bottom w:val="single" w:sz="6" w:space="0" w:color="auto"/>
              <w:right w:val="single" w:sz="6" w:space="0" w:color="auto"/>
            </w:tcBorders>
            <w:vAlign w:val="center"/>
            <w:hideMark/>
          </w:tcPr>
          <w:p w14:paraId="7EBBBE49" w14:textId="77777777" w:rsidR="00567AC8" w:rsidRPr="004C7048" w:rsidRDefault="00567AC8" w:rsidP="00AC7AF2">
            <w:pPr>
              <w:autoSpaceDE w:val="0"/>
              <w:autoSpaceDN w:val="0"/>
              <w:adjustRightInd w:val="0"/>
              <w:ind w:firstLine="0"/>
              <w:jc w:val="center"/>
              <w:rPr>
                <w:szCs w:val="24"/>
                <w:lang w:eastAsia="ru-RU"/>
              </w:rPr>
            </w:pPr>
            <w:r w:rsidRPr="004C7048">
              <w:rPr>
                <w:szCs w:val="24"/>
                <w:lang w:eastAsia="ru-RU"/>
              </w:rPr>
              <w:t>9</w:t>
            </w:r>
          </w:p>
        </w:tc>
        <w:tc>
          <w:tcPr>
            <w:tcW w:w="3026" w:type="pct"/>
            <w:tcBorders>
              <w:top w:val="single" w:sz="6" w:space="0" w:color="auto"/>
              <w:left w:val="single" w:sz="6" w:space="0" w:color="auto"/>
              <w:bottom w:val="single" w:sz="6" w:space="0" w:color="auto"/>
              <w:right w:val="single" w:sz="6" w:space="0" w:color="auto"/>
            </w:tcBorders>
            <w:vAlign w:val="center"/>
            <w:hideMark/>
          </w:tcPr>
          <w:p w14:paraId="03800018" w14:textId="77777777" w:rsidR="00567AC8" w:rsidRPr="004C7048" w:rsidRDefault="00567AC8" w:rsidP="00AC7AF2">
            <w:pPr>
              <w:autoSpaceDE w:val="0"/>
              <w:autoSpaceDN w:val="0"/>
              <w:adjustRightInd w:val="0"/>
              <w:ind w:firstLine="110"/>
              <w:rPr>
                <w:szCs w:val="24"/>
                <w:lang w:eastAsia="ru-RU"/>
              </w:rPr>
            </w:pPr>
            <w:r w:rsidRPr="004C7048">
              <w:rPr>
                <w:szCs w:val="24"/>
                <w:lang w:eastAsia="ru-RU"/>
              </w:rPr>
              <w:t>Развитие физической культуры и спорта, укрепление общественного здоровья в городе Мегионе</w:t>
            </w:r>
          </w:p>
        </w:tc>
        <w:tc>
          <w:tcPr>
            <w:tcW w:w="1671" w:type="pct"/>
            <w:tcBorders>
              <w:top w:val="single" w:sz="6" w:space="0" w:color="auto"/>
              <w:left w:val="single" w:sz="6" w:space="0" w:color="auto"/>
              <w:bottom w:val="single" w:sz="6" w:space="0" w:color="auto"/>
              <w:right w:val="single" w:sz="6" w:space="0" w:color="auto"/>
            </w:tcBorders>
            <w:vAlign w:val="center"/>
            <w:hideMark/>
          </w:tcPr>
          <w:p w14:paraId="609038B6" w14:textId="77777777" w:rsidR="00567AC8" w:rsidRPr="004C7048" w:rsidRDefault="00567AC8" w:rsidP="00AC7AF2">
            <w:pPr>
              <w:autoSpaceDE w:val="0"/>
              <w:autoSpaceDN w:val="0"/>
              <w:adjustRightInd w:val="0"/>
              <w:ind w:firstLine="110"/>
              <w:rPr>
                <w:szCs w:val="24"/>
                <w:lang w:eastAsia="ru-RU"/>
              </w:rPr>
            </w:pPr>
            <w:r>
              <w:rPr>
                <w:szCs w:val="24"/>
                <w:lang w:eastAsia="ru-RU"/>
              </w:rPr>
              <w:t>Управление</w:t>
            </w:r>
            <w:r w:rsidRPr="004C7048">
              <w:rPr>
                <w:szCs w:val="24"/>
                <w:lang w:eastAsia="ru-RU"/>
              </w:rPr>
              <w:t xml:space="preserve"> физической культуры и спорта</w:t>
            </w:r>
          </w:p>
        </w:tc>
      </w:tr>
      <w:tr w:rsidR="00567AC8" w:rsidRPr="003B0E1D" w14:paraId="2F075AA0" w14:textId="77777777" w:rsidTr="00AC7AF2">
        <w:trPr>
          <w:trHeight w:val="751"/>
        </w:trPr>
        <w:tc>
          <w:tcPr>
            <w:tcW w:w="303" w:type="pct"/>
            <w:tcBorders>
              <w:top w:val="single" w:sz="6" w:space="0" w:color="auto"/>
              <w:left w:val="single" w:sz="6" w:space="0" w:color="auto"/>
              <w:bottom w:val="single" w:sz="6" w:space="0" w:color="auto"/>
              <w:right w:val="single" w:sz="6" w:space="0" w:color="auto"/>
            </w:tcBorders>
            <w:vAlign w:val="center"/>
            <w:hideMark/>
          </w:tcPr>
          <w:p w14:paraId="032BBE90" w14:textId="77777777" w:rsidR="00567AC8" w:rsidRPr="00031A37" w:rsidRDefault="00567AC8" w:rsidP="00AC7AF2">
            <w:pPr>
              <w:autoSpaceDE w:val="0"/>
              <w:autoSpaceDN w:val="0"/>
              <w:adjustRightInd w:val="0"/>
              <w:ind w:firstLine="0"/>
              <w:jc w:val="center"/>
              <w:rPr>
                <w:szCs w:val="24"/>
                <w:lang w:eastAsia="ru-RU"/>
              </w:rPr>
            </w:pPr>
            <w:r w:rsidRPr="00031A37">
              <w:rPr>
                <w:szCs w:val="24"/>
                <w:lang w:eastAsia="ru-RU"/>
              </w:rPr>
              <w:t>10</w:t>
            </w:r>
          </w:p>
        </w:tc>
        <w:tc>
          <w:tcPr>
            <w:tcW w:w="3026" w:type="pct"/>
            <w:tcBorders>
              <w:top w:val="single" w:sz="6" w:space="0" w:color="auto"/>
              <w:left w:val="single" w:sz="6" w:space="0" w:color="auto"/>
              <w:bottom w:val="single" w:sz="6" w:space="0" w:color="auto"/>
              <w:right w:val="single" w:sz="6" w:space="0" w:color="auto"/>
            </w:tcBorders>
            <w:vAlign w:val="center"/>
            <w:hideMark/>
          </w:tcPr>
          <w:p w14:paraId="403A53DC" w14:textId="77777777" w:rsidR="00567AC8" w:rsidRPr="00031A37" w:rsidRDefault="00567AC8" w:rsidP="00AC7AF2">
            <w:pPr>
              <w:autoSpaceDE w:val="0"/>
              <w:autoSpaceDN w:val="0"/>
              <w:adjustRightInd w:val="0"/>
              <w:ind w:firstLine="110"/>
              <w:rPr>
                <w:szCs w:val="24"/>
                <w:lang w:eastAsia="ru-RU"/>
              </w:rPr>
            </w:pPr>
            <w:r w:rsidRPr="00031A37">
              <w:rPr>
                <w:szCs w:val="24"/>
                <w:lang w:eastAsia="ru-RU"/>
              </w:rPr>
              <w:t>Управление муниципальным имуществом города Мегиона</w:t>
            </w:r>
          </w:p>
        </w:tc>
        <w:tc>
          <w:tcPr>
            <w:tcW w:w="1671" w:type="pct"/>
            <w:tcBorders>
              <w:top w:val="single" w:sz="6" w:space="0" w:color="auto"/>
              <w:left w:val="single" w:sz="6" w:space="0" w:color="auto"/>
              <w:bottom w:val="single" w:sz="6" w:space="0" w:color="auto"/>
              <w:right w:val="single" w:sz="6" w:space="0" w:color="auto"/>
            </w:tcBorders>
            <w:vAlign w:val="center"/>
            <w:hideMark/>
          </w:tcPr>
          <w:p w14:paraId="18AFE596" w14:textId="77777777" w:rsidR="00567AC8" w:rsidRPr="00031A37" w:rsidRDefault="00567AC8" w:rsidP="00AC7AF2">
            <w:pPr>
              <w:autoSpaceDE w:val="0"/>
              <w:autoSpaceDN w:val="0"/>
              <w:adjustRightInd w:val="0"/>
              <w:ind w:firstLine="110"/>
              <w:rPr>
                <w:szCs w:val="24"/>
                <w:lang w:eastAsia="ru-RU"/>
              </w:rPr>
            </w:pPr>
            <w:r w:rsidRPr="00031A37">
              <w:rPr>
                <w:szCs w:val="24"/>
                <w:lang w:eastAsia="ru-RU"/>
              </w:rPr>
              <w:t>Департамент муниципальной собственности</w:t>
            </w:r>
          </w:p>
        </w:tc>
      </w:tr>
      <w:tr w:rsidR="00567AC8" w:rsidRPr="003B0E1D" w14:paraId="171DD3EB" w14:textId="77777777" w:rsidTr="00AC7AF2">
        <w:trPr>
          <w:trHeight w:val="736"/>
        </w:trPr>
        <w:tc>
          <w:tcPr>
            <w:tcW w:w="303" w:type="pct"/>
            <w:tcBorders>
              <w:top w:val="single" w:sz="6" w:space="0" w:color="auto"/>
              <w:left w:val="single" w:sz="6" w:space="0" w:color="auto"/>
              <w:bottom w:val="single" w:sz="6" w:space="0" w:color="auto"/>
              <w:right w:val="single" w:sz="6" w:space="0" w:color="auto"/>
            </w:tcBorders>
            <w:vAlign w:val="center"/>
          </w:tcPr>
          <w:p w14:paraId="482C6944" w14:textId="77777777" w:rsidR="00567AC8" w:rsidRPr="00031A37" w:rsidRDefault="00567AC8" w:rsidP="00AC7AF2">
            <w:pPr>
              <w:autoSpaceDE w:val="0"/>
              <w:autoSpaceDN w:val="0"/>
              <w:adjustRightInd w:val="0"/>
              <w:ind w:firstLine="0"/>
              <w:jc w:val="center"/>
              <w:rPr>
                <w:szCs w:val="24"/>
                <w:lang w:eastAsia="ru-RU"/>
              </w:rPr>
            </w:pPr>
            <w:r w:rsidRPr="00031A37">
              <w:rPr>
                <w:szCs w:val="24"/>
                <w:lang w:eastAsia="ru-RU"/>
              </w:rPr>
              <w:lastRenderedPageBreak/>
              <w:t>11</w:t>
            </w:r>
          </w:p>
        </w:tc>
        <w:tc>
          <w:tcPr>
            <w:tcW w:w="3026" w:type="pct"/>
            <w:tcBorders>
              <w:top w:val="single" w:sz="6" w:space="0" w:color="auto"/>
              <w:left w:val="single" w:sz="6" w:space="0" w:color="auto"/>
              <w:bottom w:val="single" w:sz="6" w:space="0" w:color="auto"/>
              <w:right w:val="single" w:sz="6" w:space="0" w:color="auto"/>
            </w:tcBorders>
            <w:vAlign w:val="center"/>
          </w:tcPr>
          <w:p w14:paraId="6ACF37EF" w14:textId="77777777" w:rsidR="00567AC8" w:rsidRPr="00031A37" w:rsidRDefault="00567AC8" w:rsidP="00AC7AF2">
            <w:pPr>
              <w:autoSpaceDE w:val="0"/>
              <w:autoSpaceDN w:val="0"/>
              <w:adjustRightInd w:val="0"/>
              <w:ind w:firstLine="110"/>
              <w:rPr>
                <w:szCs w:val="24"/>
                <w:lang w:eastAsia="ru-RU"/>
              </w:rPr>
            </w:pPr>
            <w:r w:rsidRPr="00031A37">
              <w:rPr>
                <w:szCs w:val="24"/>
                <w:lang w:eastAsia="ru-RU"/>
              </w:rPr>
              <w:t>Развитие жилищной сферы на территории города Мегиона</w:t>
            </w:r>
          </w:p>
        </w:tc>
        <w:tc>
          <w:tcPr>
            <w:tcW w:w="1671" w:type="pct"/>
            <w:tcBorders>
              <w:top w:val="single" w:sz="6" w:space="0" w:color="auto"/>
              <w:left w:val="single" w:sz="6" w:space="0" w:color="auto"/>
              <w:bottom w:val="single" w:sz="6" w:space="0" w:color="auto"/>
              <w:right w:val="single" w:sz="6" w:space="0" w:color="auto"/>
            </w:tcBorders>
            <w:vAlign w:val="center"/>
          </w:tcPr>
          <w:p w14:paraId="2AA1AAAF" w14:textId="77777777" w:rsidR="00567AC8" w:rsidRPr="00031A37" w:rsidRDefault="00567AC8" w:rsidP="00AC7AF2">
            <w:pPr>
              <w:autoSpaceDE w:val="0"/>
              <w:autoSpaceDN w:val="0"/>
              <w:adjustRightInd w:val="0"/>
              <w:ind w:firstLine="110"/>
              <w:rPr>
                <w:szCs w:val="24"/>
                <w:lang w:val="en-US" w:eastAsia="ru-RU"/>
              </w:rPr>
            </w:pPr>
            <w:r w:rsidRPr="00031A37">
              <w:rPr>
                <w:szCs w:val="24"/>
                <w:lang w:eastAsia="ru-RU"/>
              </w:rPr>
              <w:t>Департамент муниципальной собственности</w:t>
            </w:r>
          </w:p>
        </w:tc>
      </w:tr>
      <w:tr w:rsidR="00567AC8" w:rsidRPr="003B0E1D" w14:paraId="4E3F3CBA" w14:textId="77777777" w:rsidTr="00AC7AF2">
        <w:trPr>
          <w:trHeight w:val="690"/>
        </w:trPr>
        <w:tc>
          <w:tcPr>
            <w:tcW w:w="303" w:type="pct"/>
            <w:tcBorders>
              <w:top w:val="single" w:sz="6" w:space="0" w:color="auto"/>
              <w:left w:val="single" w:sz="6" w:space="0" w:color="auto"/>
              <w:bottom w:val="single" w:sz="6" w:space="0" w:color="auto"/>
              <w:right w:val="single" w:sz="6" w:space="0" w:color="auto"/>
            </w:tcBorders>
            <w:vAlign w:val="center"/>
            <w:hideMark/>
          </w:tcPr>
          <w:p w14:paraId="6E5797C3" w14:textId="77777777" w:rsidR="00567AC8" w:rsidRPr="00BD05E2" w:rsidRDefault="00567AC8" w:rsidP="00AC7AF2">
            <w:pPr>
              <w:autoSpaceDE w:val="0"/>
              <w:autoSpaceDN w:val="0"/>
              <w:adjustRightInd w:val="0"/>
              <w:ind w:firstLine="0"/>
              <w:jc w:val="center"/>
              <w:rPr>
                <w:szCs w:val="24"/>
                <w:lang w:eastAsia="ru-RU"/>
              </w:rPr>
            </w:pPr>
            <w:r w:rsidRPr="00BD05E2">
              <w:rPr>
                <w:szCs w:val="24"/>
                <w:lang w:eastAsia="ru-RU"/>
              </w:rPr>
              <w:t>12</w:t>
            </w:r>
          </w:p>
        </w:tc>
        <w:tc>
          <w:tcPr>
            <w:tcW w:w="3026" w:type="pct"/>
            <w:tcBorders>
              <w:top w:val="single" w:sz="6" w:space="0" w:color="auto"/>
              <w:left w:val="single" w:sz="6" w:space="0" w:color="auto"/>
              <w:bottom w:val="single" w:sz="6" w:space="0" w:color="auto"/>
              <w:right w:val="single" w:sz="6" w:space="0" w:color="auto"/>
            </w:tcBorders>
            <w:vAlign w:val="center"/>
            <w:hideMark/>
          </w:tcPr>
          <w:p w14:paraId="3166194A" w14:textId="77777777" w:rsidR="00567AC8" w:rsidRPr="00BD05E2" w:rsidRDefault="00567AC8" w:rsidP="00AC7AF2">
            <w:pPr>
              <w:autoSpaceDE w:val="0"/>
              <w:autoSpaceDN w:val="0"/>
              <w:adjustRightInd w:val="0"/>
              <w:ind w:firstLine="110"/>
              <w:rPr>
                <w:szCs w:val="24"/>
                <w:lang w:eastAsia="ru-RU"/>
              </w:rPr>
            </w:pPr>
            <w:r w:rsidRPr="00BD05E2">
              <w:rPr>
                <w:szCs w:val="24"/>
                <w:lang w:eastAsia="ru-RU"/>
              </w:rPr>
              <w:t>Развитие информационного общества на территории города Мегиона</w:t>
            </w:r>
          </w:p>
        </w:tc>
        <w:tc>
          <w:tcPr>
            <w:tcW w:w="1671" w:type="pct"/>
            <w:tcBorders>
              <w:top w:val="single" w:sz="6" w:space="0" w:color="auto"/>
              <w:left w:val="single" w:sz="6" w:space="0" w:color="auto"/>
              <w:bottom w:val="single" w:sz="6" w:space="0" w:color="auto"/>
              <w:right w:val="single" w:sz="6" w:space="0" w:color="auto"/>
            </w:tcBorders>
            <w:vAlign w:val="center"/>
            <w:hideMark/>
          </w:tcPr>
          <w:p w14:paraId="34E4F2B1" w14:textId="77777777" w:rsidR="00567AC8" w:rsidRPr="00BD05E2" w:rsidRDefault="00567AC8" w:rsidP="00AC7AF2">
            <w:pPr>
              <w:autoSpaceDE w:val="0"/>
              <w:autoSpaceDN w:val="0"/>
              <w:adjustRightInd w:val="0"/>
              <w:ind w:firstLine="110"/>
              <w:rPr>
                <w:szCs w:val="24"/>
                <w:lang w:eastAsia="ru-RU"/>
              </w:rPr>
            </w:pPr>
            <w:r w:rsidRPr="00BD05E2">
              <w:rPr>
                <w:szCs w:val="24"/>
                <w:lang w:eastAsia="ru-RU"/>
              </w:rPr>
              <w:t>МБУ «МЦИКТ «Вектор»</w:t>
            </w:r>
          </w:p>
        </w:tc>
      </w:tr>
      <w:tr w:rsidR="00567AC8" w:rsidRPr="003B0E1D" w14:paraId="0CE37AC8" w14:textId="77777777" w:rsidTr="00AC7AF2">
        <w:trPr>
          <w:trHeight w:val="645"/>
        </w:trPr>
        <w:tc>
          <w:tcPr>
            <w:tcW w:w="303" w:type="pct"/>
            <w:tcBorders>
              <w:top w:val="single" w:sz="6" w:space="0" w:color="auto"/>
              <w:left w:val="single" w:sz="6" w:space="0" w:color="auto"/>
              <w:bottom w:val="single" w:sz="6" w:space="0" w:color="auto"/>
              <w:right w:val="single" w:sz="6" w:space="0" w:color="auto"/>
            </w:tcBorders>
            <w:vAlign w:val="center"/>
            <w:hideMark/>
          </w:tcPr>
          <w:p w14:paraId="6B098FE6" w14:textId="77777777" w:rsidR="00567AC8" w:rsidRPr="00AB0780" w:rsidRDefault="00567AC8" w:rsidP="00AC7AF2">
            <w:pPr>
              <w:autoSpaceDE w:val="0"/>
              <w:autoSpaceDN w:val="0"/>
              <w:adjustRightInd w:val="0"/>
              <w:ind w:firstLine="0"/>
              <w:jc w:val="center"/>
              <w:rPr>
                <w:szCs w:val="24"/>
                <w:lang w:eastAsia="ru-RU"/>
              </w:rPr>
            </w:pPr>
            <w:r w:rsidRPr="00AB0780">
              <w:rPr>
                <w:szCs w:val="24"/>
                <w:lang w:eastAsia="ru-RU"/>
              </w:rPr>
              <w:t>13</w:t>
            </w:r>
          </w:p>
        </w:tc>
        <w:tc>
          <w:tcPr>
            <w:tcW w:w="3026" w:type="pct"/>
            <w:tcBorders>
              <w:top w:val="single" w:sz="6" w:space="0" w:color="auto"/>
              <w:left w:val="single" w:sz="6" w:space="0" w:color="auto"/>
              <w:bottom w:val="single" w:sz="6" w:space="0" w:color="auto"/>
              <w:right w:val="single" w:sz="6" w:space="0" w:color="auto"/>
            </w:tcBorders>
            <w:vAlign w:val="center"/>
            <w:hideMark/>
          </w:tcPr>
          <w:p w14:paraId="68E24CB5" w14:textId="77777777" w:rsidR="00567AC8" w:rsidRPr="00AB0780" w:rsidRDefault="00567AC8" w:rsidP="00AC7AF2">
            <w:pPr>
              <w:autoSpaceDE w:val="0"/>
              <w:autoSpaceDN w:val="0"/>
              <w:adjustRightInd w:val="0"/>
              <w:ind w:firstLine="110"/>
              <w:rPr>
                <w:szCs w:val="24"/>
                <w:lang w:eastAsia="ru-RU"/>
              </w:rPr>
            </w:pPr>
            <w:r w:rsidRPr="00AB0780">
              <w:rPr>
                <w:szCs w:val="24"/>
                <w:lang w:eastAsia="ru-RU"/>
              </w:rPr>
              <w:t>Развитие транспортной системы города Мегиона</w:t>
            </w:r>
          </w:p>
        </w:tc>
        <w:tc>
          <w:tcPr>
            <w:tcW w:w="1671" w:type="pct"/>
            <w:tcBorders>
              <w:top w:val="single" w:sz="6" w:space="0" w:color="auto"/>
              <w:left w:val="single" w:sz="6" w:space="0" w:color="auto"/>
              <w:bottom w:val="single" w:sz="6" w:space="0" w:color="auto"/>
              <w:right w:val="single" w:sz="6" w:space="0" w:color="auto"/>
            </w:tcBorders>
            <w:vAlign w:val="center"/>
            <w:hideMark/>
          </w:tcPr>
          <w:p w14:paraId="4CA5BA28" w14:textId="77777777" w:rsidR="00567AC8" w:rsidRPr="00AB0780" w:rsidRDefault="00567AC8" w:rsidP="00AC7AF2">
            <w:pPr>
              <w:autoSpaceDE w:val="0"/>
              <w:autoSpaceDN w:val="0"/>
              <w:adjustRightInd w:val="0"/>
              <w:ind w:firstLine="110"/>
              <w:rPr>
                <w:szCs w:val="24"/>
                <w:lang w:eastAsia="ru-RU"/>
              </w:rPr>
            </w:pPr>
            <w:r w:rsidRPr="00AB0780">
              <w:rPr>
                <w:szCs w:val="24"/>
                <w:lang w:eastAsia="ru-RU"/>
              </w:rPr>
              <w:t>МКУ «Управление капитального строительства и жилищно-коммунального комплекса»</w:t>
            </w:r>
          </w:p>
        </w:tc>
      </w:tr>
      <w:tr w:rsidR="00567AC8" w:rsidRPr="003B0E1D" w14:paraId="34C29D11" w14:textId="77777777" w:rsidTr="00AC7AF2">
        <w:trPr>
          <w:trHeight w:val="244"/>
        </w:trPr>
        <w:tc>
          <w:tcPr>
            <w:tcW w:w="303" w:type="pct"/>
            <w:tcBorders>
              <w:top w:val="single" w:sz="6" w:space="0" w:color="auto"/>
              <w:left w:val="single" w:sz="6" w:space="0" w:color="auto"/>
              <w:bottom w:val="single" w:sz="6" w:space="0" w:color="auto"/>
              <w:right w:val="single" w:sz="6" w:space="0" w:color="auto"/>
            </w:tcBorders>
            <w:vAlign w:val="center"/>
            <w:hideMark/>
          </w:tcPr>
          <w:p w14:paraId="0DEA13DD" w14:textId="77777777" w:rsidR="00567AC8" w:rsidRPr="00AB0780" w:rsidRDefault="00567AC8" w:rsidP="00AC7AF2">
            <w:pPr>
              <w:autoSpaceDE w:val="0"/>
              <w:autoSpaceDN w:val="0"/>
              <w:adjustRightInd w:val="0"/>
              <w:ind w:firstLine="0"/>
              <w:jc w:val="center"/>
              <w:rPr>
                <w:szCs w:val="24"/>
                <w:lang w:eastAsia="ru-RU"/>
              </w:rPr>
            </w:pPr>
            <w:r w:rsidRPr="00AB0780">
              <w:rPr>
                <w:szCs w:val="24"/>
                <w:lang w:eastAsia="ru-RU"/>
              </w:rPr>
              <w:t>14</w:t>
            </w:r>
          </w:p>
        </w:tc>
        <w:tc>
          <w:tcPr>
            <w:tcW w:w="3026" w:type="pct"/>
            <w:tcBorders>
              <w:top w:val="single" w:sz="6" w:space="0" w:color="auto"/>
              <w:left w:val="single" w:sz="6" w:space="0" w:color="auto"/>
              <w:bottom w:val="single" w:sz="6" w:space="0" w:color="auto"/>
              <w:right w:val="single" w:sz="6" w:space="0" w:color="auto"/>
            </w:tcBorders>
            <w:vAlign w:val="center"/>
            <w:hideMark/>
          </w:tcPr>
          <w:p w14:paraId="6808CA84" w14:textId="77777777" w:rsidR="00567AC8" w:rsidRPr="00AB0780" w:rsidRDefault="00567AC8" w:rsidP="00AC7AF2">
            <w:pPr>
              <w:autoSpaceDE w:val="0"/>
              <w:autoSpaceDN w:val="0"/>
              <w:adjustRightInd w:val="0"/>
              <w:ind w:firstLine="110"/>
              <w:rPr>
                <w:szCs w:val="24"/>
                <w:lang w:eastAsia="ru-RU"/>
              </w:rPr>
            </w:pPr>
            <w:r w:rsidRPr="00AB0780">
              <w:rPr>
                <w:szCs w:val="24"/>
                <w:lang w:eastAsia="ru-RU"/>
              </w:rPr>
              <w:t>Развитие жилищно-коммунального комплекса и повышение энергетической эффективности в городе Мегионе</w:t>
            </w:r>
          </w:p>
        </w:tc>
        <w:tc>
          <w:tcPr>
            <w:tcW w:w="1671" w:type="pct"/>
            <w:tcBorders>
              <w:top w:val="single" w:sz="6" w:space="0" w:color="auto"/>
              <w:left w:val="single" w:sz="6" w:space="0" w:color="auto"/>
              <w:bottom w:val="single" w:sz="6" w:space="0" w:color="auto"/>
              <w:right w:val="single" w:sz="6" w:space="0" w:color="auto"/>
            </w:tcBorders>
            <w:vAlign w:val="center"/>
            <w:hideMark/>
          </w:tcPr>
          <w:p w14:paraId="344E23DD" w14:textId="77777777" w:rsidR="00567AC8" w:rsidRPr="00AB0780" w:rsidRDefault="00567AC8" w:rsidP="00AC7AF2">
            <w:pPr>
              <w:autoSpaceDE w:val="0"/>
              <w:autoSpaceDN w:val="0"/>
              <w:adjustRightInd w:val="0"/>
              <w:ind w:firstLine="110"/>
              <w:rPr>
                <w:szCs w:val="24"/>
                <w:lang w:eastAsia="ru-RU"/>
              </w:rPr>
            </w:pPr>
            <w:r w:rsidRPr="00AB0780">
              <w:rPr>
                <w:szCs w:val="24"/>
                <w:lang w:eastAsia="ru-RU"/>
              </w:rPr>
              <w:t>МКУ «Управление капитального строительства и жилищно-коммунального комплекса»</w:t>
            </w:r>
          </w:p>
        </w:tc>
      </w:tr>
      <w:tr w:rsidR="00567AC8" w:rsidRPr="003B0E1D" w14:paraId="3E5067F8" w14:textId="77777777" w:rsidTr="00AC7AF2">
        <w:trPr>
          <w:trHeight w:val="600"/>
        </w:trPr>
        <w:tc>
          <w:tcPr>
            <w:tcW w:w="303" w:type="pct"/>
            <w:tcBorders>
              <w:top w:val="single" w:sz="6" w:space="0" w:color="auto"/>
              <w:left w:val="single" w:sz="6" w:space="0" w:color="auto"/>
              <w:bottom w:val="single" w:sz="6" w:space="0" w:color="auto"/>
              <w:right w:val="single" w:sz="6" w:space="0" w:color="auto"/>
            </w:tcBorders>
            <w:vAlign w:val="center"/>
          </w:tcPr>
          <w:p w14:paraId="29106F77" w14:textId="77777777" w:rsidR="00567AC8" w:rsidRPr="00D964C0" w:rsidRDefault="00567AC8" w:rsidP="00AC7AF2">
            <w:pPr>
              <w:autoSpaceDE w:val="0"/>
              <w:autoSpaceDN w:val="0"/>
              <w:adjustRightInd w:val="0"/>
              <w:ind w:firstLine="0"/>
              <w:jc w:val="center"/>
              <w:rPr>
                <w:szCs w:val="24"/>
                <w:lang w:eastAsia="ru-RU"/>
              </w:rPr>
            </w:pPr>
            <w:r w:rsidRPr="00D964C0">
              <w:rPr>
                <w:szCs w:val="24"/>
                <w:lang w:eastAsia="ru-RU"/>
              </w:rPr>
              <w:t>15</w:t>
            </w:r>
          </w:p>
        </w:tc>
        <w:tc>
          <w:tcPr>
            <w:tcW w:w="3026" w:type="pct"/>
            <w:tcBorders>
              <w:top w:val="single" w:sz="6" w:space="0" w:color="auto"/>
              <w:left w:val="single" w:sz="6" w:space="0" w:color="auto"/>
              <w:bottom w:val="single" w:sz="6" w:space="0" w:color="auto"/>
              <w:right w:val="single" w:sz="6" w:space="0" w:color="auto"/>
            </w:tcBorders>
            <w:vAlign w:val="center"/>
          </w:tcPr>
          <w:p w14:paraId="7690FD59" w14:textId="77777777" w:rsidR="00567AC8" w:rsidRPr="00D964C0" w:rsidRDefault="00567AC8" w:rsidP="00AC7AF2">
            <w:pPr>
              <w:autoSpaceDE w:val="0"/>
              <w:autoSpaceDN w:val="0"/>
              <w:adjustRightInd w:val="0"/>
              <w:ind w:firstLine="110"/>
              <w:rPr>
                <w:szCs w:val="24"/>
                <w:lang w:eastAsia="ru-RU"/>
              </w:rPr>
            </w:pPr>
            <w:r w:rsidRPr="00D964C0">
              <w:rPr>
                <w:szCs w:val="24"/>
                <w:lang w:eastAsia="ru-RU"/>
              </w:rPr>
              <w:t>Мероприятия в области градостроительной деятельности города Мегиона</w:t>
            </w:r>
          </w:p>
        </w:tc>
        <w:tc>
          <w:tcPr>
            <w:tcW w:w="1671" w:type="pct"/>
            <w:tcBorders>
              <w:top w:val="single" w:sz="6" w:space="0" w:color="auto"/>
              <w:left w:val="single" w:sz="6" w:space="0" w:color="auto"/>
              <w:bottom w:val="single" w:sz="6" w:space="0" w:color="auto"/>
              <w:right w:val="single" w:sz="6" w:space="0" w:color="auto"/>
            </w:tcBorders>
            <w:vAlign w:val="center"/>
          </w:tcPr>
          <w:p w14:paraId="3354265C" w14:textId="77777777" w:rsidR="00567AC8" w:rsidRPr="00D964C0" w:rsidRDefault="00567AC8" w:rsidP="00AC7AF2">
            <w:pPr>
              <w:autoSpaceDE w:val="0"/>
              <w:autoSpaceDN w:val="0"/>
              <w:adjustRightInd w:val="0"/>
              <w:ind w:firstLine="110"/>
              <w:rPr>
                <w:szCs w:val="24"/>
                <w:lang w:eastAsia="ru-RU"/>
              </w:rPr>
            </w:pPr>
            <w:r w:rsidRPr="00D964C0">
              <w:rPr>
                <w:szCs w:val="24"/>
                <w:lang w:eastAsia="ru-RU"/>
              </w:rPr>
              <w:t>Депар</w:t>
            </w:r>
            <w:r>
              <w:rPr>
                <w:szCs w:val="24"/>
                <w:lang w:eastAsia="ru-RU"/>
              </w:rPr>
              <w:t>тамент землеустройства и градостроительства</w:t>
            </w:r>
          </w:p>
        </w:tc>
      </w:tr>
      <w:tr w:rsidR="00567AC8" w:rsidRPr="00AB0780" w14:paraId="398A69A4" w14:textId="77777777" w:rsidTr="00AC7AF2">
        <w:trPr>
          <w:trHeight w:val="570"/>
        </w:trPr>
        <w:tc>
          <w:tcPr>
            <w:tcW w:w="303" w:type="pct"/>
            <w:tcBorders>
              <w:top w:val="single" w:sz="6" w:space="0" w:color="auto"/>
              <w:left w:val="single" w:sz="6" w:space="0" w:color="auto"/>
              <w:bottom w:val="single" w:sz="6" w:space="0" w:color="auto"/>
              <w:right w:val="single" w:sz="6" w:space="0" w:color="auto"/>
            </w:tcBorders>
            <w:vAlign w:val="center"/>
            <w:hideMark/>
          </w:tcPr>
          <w:p w14:paraId="2DB1790D" w14:textId="77777777" w:rsidR="00567AC8" w:rsidRPr="00AB0780" w:rsidRDefault="00567AC8" w:rsidP="00AC7AF2">
            <w:pPr>
              <w:autoSpaceDE w:val="0"/>
              <w:autoSpaceDN w:val="0"/>
              <w:adjustRightInd w:val="0"/>
              <w:ind w:firstLine="0"/>
              <w:jc w:val="center"/>
              <w:rPr>
                <w:szCs w:val="24"/>
                <w:lang w:eastAsia="ru-RU"/>
              </w:rPr>
            </w:pPr>
            <w:r w:rsidRPr="00AB0780">
              <w:rPr>
                <w:szCs w:val="24"/>
                <w:lang w:eastAsia="ru-RU"/>
              </w:rPr>
              <w:t>16</w:t>
            </w:r>
          </w:p>
        </w:tc>
        <w:tc>
          <w:tcPr>
            <w:tcW w:w="3026" w:type="pct"/>
            <w:tcBorders>
              <w:top w:val="single" w:sz="6" w:space="0" w:color="auto"/>
              <w:left w:val="single" w:sz="6" w:space="0" w:color="auto"/>
              <w:bottom w:val="single" w:sz="6" w:space="0" w:color="auto"/>
              <w:right w:val="single" w:sz="6" w:space="0" w:color="auto"/>
            </w:tcBorders>
            <w:vAlign w:val="center"/>
            <w:hideMark/>
          </w:tcPr>
          <w:p w14:paraId="0C7DA70A" w14:textId="77777777" w:rsidR="00567AC8" w:rsidRPr="00AB0780" w:rsidRDefault="00567AC8" w:rsidP="00AC7AF2">
            <w:pPr>
              <w:autoSpaceDE w:val="0"/>
              <w:autoSpaceDN w:val="0"/>
              <w:adjustRightInd w:val="0"/>
              <w:ind w:firstLine="110"/>
              <w:rPr>
                <w:szCs w:val="24"/>
                <w:lang w:eastAsia="ru-RU"/>
              </w:rPr>
            </w:pPr>
            <w:r w:rsidRPr="00AB0780">
              <w:rPr>
                <w:szCs w:val="24"/>
                <w:lang w:eastAsia="ru-RU"/>
              </w:rPr>
              <w:t>Формирование доступной среды для инвалидов и других маломобильных групп населения на территории города Мегиона</w:t>
            </w:r>
          </w:p>
        </w:tc>
        <w:tc>
          <w:tcPr>
            <w:tcW w:w="1671" w:type="pct"/>
            <w:tcBorders>
              <w:top w:val="single" w:sz="6" w:space="0" w:color="auto"/>
              <w:left w:val="single" w:sz="6" w:space="0" w:color="auto"/>
              <w:bottom w:val="single" w:sz="6" w:space="0" w:color="auto"/>
              <w:right w:val="single" w:sz="6" w:space="0" w:color="auto"/>
            </w:tcBorders>
            <w:vAlign w:val="center"/>
            <w:hideMark/>
          </w:tcPr>
          <w:p w14:paraId="4B7DF0C4" w14:textId="77777777" w:rsidR="00567AC8" w:rsidRPr="00AB0780" w:rsidRDefault="00567AC8" w:rsidP="00AC7AF2">
            <w:pPr>
              <w:autoSpaceDE w:val="0"/>
              <w:autoSpaceDN w:val="0"/>
              <w:adjustRightInd w:val="0"/>
              <w:ind w:firstLine="110"/>
              <w:rPr>
                <w:szCs w:val="24"/>
                <w:lang w:eastAsia="ru-RU"/>
              </w:rPr>
            </w:pPr>
            <w:r w:rsidRPr="00AB0780">
              <w:rPr>
                <w:szCs w:val="24"/>
                <w:lang w:eastAsia="ru-RU"/>
              </w:rPr>
              <w:t>МКУ «Управление капитального строительства и жилищно-коммунального комплекса»</w:t>
            </w:r>
          </w:p>
        </w:tc>
      </w:tr>
      <w:tr w:rsidR="00567AC8" w:rsidRPr="003B0E1D" w14:paraId="2E7E38A2" w14:textId="77777777" w:rsidTr="00AC7AF2">
        <w:trPr>
          <w:trHeight w:val="600"/>
        </w:trPr>
        <w:tc>
          <w:tcPr>
            <w:tcW w:w="303" w:type="pct"/>
            <w:tcBorders>
              <w:top w:val="single" w:sz="6" w:space="0" w:color="auto"/>
              <w:left w:val="single" w:sz="6" w:space="0" w:color="auto"/>
              <w:bottom w:val="single" w:sz="6" w:space="0" w:color="auto"/>
              <w:right w:val="single" w:sz="6" w:space="0" w:color="auto"/>
            </w:tcBorders>
            <w:vAlign w:val="center"/>
            <w:hideMark/>
          </w:tcPr>
          <w:p w14:paraId="0E039BA3" w14:textId="77777777" w:rsidR="00567AC8" w:rsidRPr="00B9743D" w:rsidRDefault="00567AC8" w:rsidP="00AC7AF2">
            <w:pPr>
              <w:autoSpaceDE w:val="0"/>
              <w:autoSpaceDN w:val="0"/>
              <w:adjustRightInd w:val="0"/>
              <w:ind w:firstLine="0"/>
              <w:jc w:val="center"/>
              <w:rPr>
                <w:szCs w:val="24"/>
                <w:lang w:eastAsia="ru-RU"/>
              </w:rPr>
            </w:pPr>
            <w:r w:rsidRPr="00B9743D">
              <w:rPr>
                <w:szCs w:val="24"/>
                <w:lang w:eastAsia="ru-RU"/>
              </w:rPr>
              <w:t>17</w:t>
            </w:r>
          </w:p>
        </w:tc>
        <w:tc>
          <w:tcPr>
            <w:tcW w:w="3026" w:type="pct"/>
            <w:tcBorders>
              <w:top w:val="single" w:sz="6" w:space="0" w:color="auto"/>
              <w:left w:val="single" w:sz="6" w:space="0" w:color="auto"/>
              <w:bottom w:val="single" w:sz="6" w:space="0" w:color="auto"/>
              <w:right w:val="single" w:sz="6" w:space="0" w:color="auto"/>
            </w:tcBorders>
            <w:vAlign w:val="center"/>
            <w:hideMark/>
          </w:tcPr>
          <w:p w14:paraId="3B7674A3" w14:textId="77777777" w:rsidR="00567AC8" w:rsidRPr="00B9743D" w:rsidRDefault="00567AC8" w:rsidP="00AC7AF2">
            <w:pPr>
              <w:autoSpaceDE w:val="0"/>
              <w:autoSpaceDN w:val="0"/>
              <w:adjustRightInd w:val="0"/>
              <w:ind w:firstLine="110"/>
              <w:rPr>
                <w:szCs w:val="24"/>
                <w:lang w:eastAsia="ru-RU"/>
              </w:rPr>
            </w:pPr>
            <w:r w:rsidRPr="00B9743D">
              <w:rPr>
                <w:szCs w:val="24"/>
                <w:lang w:eastAsia="ru-RU"/>
              </w:rPr>
              <w:t>Профилактика правонарушений</w:t>
            </w:r>
            <w:r>
              <w:rPr>
                <w:szCs w:val="24"/>
                <w:lang w:eastAsia="ru-RU"/>
              </w:rPr>
              <w:t xml:space="preserve"> в сфере общественного порядка,</w:t>
            </w:r>
            <w:r w:rsidRPr="00F0314D">
              <w:rPr>
                <w:color w:val="FF0000"/>
                <w:szCs w:val="24"/>
                <w:lang w:eastAsia="ru-RU"/>
              </w:rPr>
              <w:t xml:space="preserve"> </w:t>
            </w:r>
            <w:r w:rsidRPr="00B9743D">
              <w:rPr>
                <w:szCs w:val="24"/>
                <w:lang w:eastAsia="ru-RU"/>
              </w:rPr>
              <w:t>незаконного оборота и злоупотребления наркотиками в городе Мегионе</w:t>
            </w:r>
          </w:p>
        </w:tc>
        <w:tc>
          <w:tcPr>
            <w:tcW w:w="1671" w:type="pct"/>
            <w:tcBorders>
              <w:top w:val="single" w:sz="6" w:space="0" w:color="auto"/>
              <w:left w:val="single" w:sz="6" w:space="0" w:color="auto"/>
              <w:bottom w:val="single" w:sz="6" w:space="0" w:color="auto"/>
              <w:right w:val="single" w:sz="6" w:space="0" w:color="auto"/>
            </w:tcBorders>
            <w:vAlign w:val="center"/>
            <w:hideMark/>
          </w:tcPr>
          <w:p w14:paraId="4A656270" w14:textId="5E2EE549" w:rsidR="00567AC8" w:rsidRPr="00B9743D" w:rsidRDefault="00567AC8" w:rsidP="00AC7AF2">
            <w:pPr>
              <w:autoSpaceDE w:val="0"/>
              <w:autoSpaceDN w:val="0"/>
              <w:adjustRightInd w:val="0"/>
              <w:ind w:firstLine="110"/>
              <w:rPr>
                <w:szCs w:val="24"/>
                <w:lang w:eastAsia="ru-RU"/>
              </w:rPr>
            </w:pPr>
            <w:r w:rsidRPr="00B9743D">
              <w:rPr>
                <w:szCs w:val="24"/>
                <w:lang w:eastAsia="ru-RU"/>
              </w:rPr>
              <w:t>Управление общественной безопасности</w:t>
            </w:r>
          </w:p>
        </w:tc>
      </w:tr>
      <w:tr w:rsidR="00567AC8" w:rsidRPr="003B0E1D" w14:paraId="03724ABB" w14:textId="77777777" w:rsidTr="00AC7AF2">
        <w:trPr>
          <w:trHeight w:val="645"/>
        </w:trPr>
        <w:tc>
          <w:tcPr>
            <w:tcW w:w="303" w:type="pct"/>
            <w:tcBorders>
              <w:top w:val="single" w:sz="6" w:space="0" w:color="auto"/>
              <w:left w:val="single" w:sz="6" w:space="0" w:color="auto"/>
              <w:bottom w:val="single" w:sz="6" w:space="0" w:color="auto"/>
              <w:right w:val="single" w:sz="6" w:space="0" w:color="auto"/>
            </w:tcBorders>
            <w:vAlign w:val="center"/>
            <w:hideMark/>
          </w:tcPr>
          <w:p w14:paraId="3B4F5F71" w14:textId="77777777" w:rsidR="00567AC8" w:rsidRPr="00B9743D" w:rsidRDefault="00567AC8" w:rsidP="00AC7AF2">
            <w:pPr>
              <w:autoSpaceDE w:val="0"/>
              <w:autoSpaceDN w:val="0"/>
              <w:adjustRightInd w:val="0"/>
              <w:ind w:firstLine="0"/>
              <w:jc w:val="center"/>
              <w:rPr>
                <w:szCs w:val="24"/>
                <w:lang w:eastAsia="ru-RU"/>
              </w:rPr>
            </w:pPr>
            <w:r w:rsidRPr="00B9743D">
              <w:rPr>
                <w:szCs w:val="24"/>
                <w:lang w:eastAsia="ru-RU"/>
              </w:rPr>
              <w:t>18</w:t>
            </w:r>
          </w:p>
        </w:tc>
        <w:tc>
          <w:tcPr>
            <w:tcW w:w="3026" w:type="pct"/>
            <w:tcBorders>
              <w:top w:val="single" w:sz="6" w:space="0" w:color="auto"/>
              <w:left w:val="single" w:sz="6" w:space="0" w:color="auto"/>
              <w:bottom w:val="single" w:sz="6" w:space="0" w:color="auto"/>
              <w:right w:val="single" w:sz="6" w:space="0" w:color="auto"/>
            </w:tcBorders>
            <w:vAlign w:val="center"/>
            <w:hideMark/>
          </w:tcPr>
          <w:p w14:paraId="6F0D3B8E" w14:textId="77777777" w:rsidR="00567AC8" w:rsidRPr="00B9743D" w:rsidRDefault="00567AC8" w:rsidP="00AC7AF2">
            <w:pPr>
              <w:autoSpaceDE w:val="0"/>
              <w:autoSpaceDN w:val="0"/>
              <w:adjustRightInd w:val="0"/>
              <w:ind w:firstLine="110"/>
              <w:rPr>
                <w:szCs w:val="24"/>
                <w:lang w:eastAsia="ru-RU"/>
              </w:rPr>
            </w:pPr>
            <w:r w:rsidRPr="00B9743D">
              <w:rPr>
                <w:szCs w:val="24"/>
                <w:lang w:eastAsia="ru-RU"/>
              </w:rPr>
              <w:t xml:space="preserve">Укрепление межнационального и межконфессионального согласия, профилактика экстремизма и терроризма в городе Мегионе </w:t>
            </w:r>
          </w:p>
        </w:tc>
        <w:tc>
          <w:tcPr>
            <w:tcW w:w="1671" w:type="pct"/>
            <w:tcBorders>
              <w:top w:val="single" w:sz="6" w:space="0" w:color="auto"/>
              <w:left w:val="single" w:sz="6" w:space="0" w:color="auto"/>
              <w:bottom w:val="single" w:sz="6" w:space="0" w:color="auto"/>
              <w:right w:val="single" w:sz="6" w:space="0" w:color="auto"/>
            </w:tcBorders>
            <w:vAlign w:val="center"/>
            <w:hideMark/>
          </w:tcPr>
          <w:p w14:paraId="69B297B1" w14:textId="77777777" w:rsidR="00567AC8" w:rsidRPr="00B9743D" w:rsidRDefault="00567AC8" w:rsidP="00AC7AF2">
            <w:pPr>
              <w:autoSpaceDE w:val="0"/>
              <w:autoSpaceDN w:val="0"/>
              <w:adjustRightInd w:val="0"/>
              <w:ind w:firstLine="110"/>
              <w:rPr>
                <w:szCs w:val="24"/>
                <w:lang w:eastAsia="ru-RU"/>
              </w:rPr>
            </w:pPr>
            <w:r w:rsidRPr="00B9743D">
              <w:rPr>
                <w:szCs w:val="24"/>
                <w:lang w:eastAsia="ru-RU"/>
              </w:rPr>
              <w:t>Управление общественной безопасности</w:t>
            </w:r>
          </w:p>
        </w:tc>
      </w:tr>
      <w:tr w:rsidR="00567AC8" w:rsidRPr="003B0E1D" w14:paraId="1F910FD8" w14:textId="77777777" w:rsidTr="00AC7AF2">
        <w:trPr>
          <w:trHeight w:val="544"/>
        </w:trPr>
        <w:tc>
          <w:tcPr>
            <w:tcW w:w="303" w:type="pct"/>
            <w:tcBorders>
              <w:top w:val="single" w:sz="6" w:space="0" w:color="auto"/>
              <w:left w:val="single" w:sz="6" w:space="0" w:color="auto"/>
              <w:bottom w:val="single" w:sz="6" w:space="0" w:color="auto"/>
              <w:right w:val="single" w:sz="6" w:space="0" w:color="auto"/>
            </w:tcBorders>
            <w:vAlign w:val="center"/>
            <w:hideMark/>
          </w:tcPr>
          <w:p w14:paraId="52A98AD9" w14:textId="77777777" w:rsidR="00567AC8" w:rsidRPr="00237BB2" w:rsidRDefault="00567AC8" w:rsidP="00AC7AF2">
            <w:pPr>
              <w:autoSpaceDE w:val="0"/>
              <w:autoSpaceDN w:val="0"/>
              <w:adjustRightInd w:val="0"/>
              <w:ind w:firstLine="0"/>
              <w:jc w:val="center"/>
              <w:rPr>
                <w:szCs w:val="24"/>
                <w:lang w:eastAsia="ru-RU"/>
              </w:rPr>
            </w:pPr>
            <w:r w:rsidRPr="00237BB2">
              <w:rPr>
                <w:szCs w:val="24"/>
                <w:lang w:eastAsia="ru-RU"/>
              </w:rPr>
              <w:t>19</w:t>
            </w:r>
          </w:p>
        </w:tc>
        <w:tc>
          <w:tcPr>
            <w:tcW w:w="3026" w:type="pct"/>
            <w:tcBorders>
              <w:top w:val="single" w:sz="6" w:space="0" w:color="auto"/>
              <w:left w:val="single" w:sz="6" w:space="0" w:color="auto"/>
              <w:bottom w:val="single" w:sz="6" w:space="0" w:color="auto"/>
              <w:right w:val="single" w:sz="6" w:space="0" w:color="auto"/>
            </w:tcBorders>
            <w:vAlign w:val="center"/>
            <w:hideMark/>
          </w:tcPr>
          <w:p w14:paraId="4D409966" w14:textId="77777777" w:rsidR="00567AC8" w:rsidRPr="00237BB2" w:rsidRDefault="00567AC8" w:rsidP="00AC7AF2">
            <w:pPr>
              <w:autoSpaceDE w:val="0"/>
              <w:autoSpaceDN w:val="0"/>
              <w:adjustRightInd w:val="0"/>
              <w:ind w:firstLine="110"/>
              <w:rPr>
                <w:szCs w:val="24"/>
                <w:lang w:eastAsia="ru-RU"/>
              </w:rPr>
            </w:pPr>
            <w:r w:rsidRPr="00237BB2">
              <w:rPr>
                <w:szCs w:val="24"/>
                <w:lang w:eastAsia="ru-RU"/>
              </w:rPr>
              <w:t>Развитие</w:t>
            </w:r>
            <w:r>
              <w:rPr>
                <w:szCs w:val="24"/>
                <w:lang w:eastAsia="ru-RU"/>
              </w:rPr>
              <w:t xml:space="preserve"> образования</w:t>
            </w:r>
          </w:p>
        </w:tc>
        <w:tc>
          <w:tcPr>
            <w:tcW w:w="1671" w:type="pct"/>
            <w:tcBorders>
              <w:top w:val="single" w:sz="6" w:space="0" w:color="auto"/>
              <w:left w:val="single" w:sz="6" w:space="0" w:color="auto"/>
              <w:bottom w:val="single" w:sz="6" w:space="0" w:color="auto"/>
              <w:right w:val="single" w:sz="6" w:space="0" w:color="auto"/>
            </w:tcBorders>
            <w:vAlign w:val="center"/>
            <w:hideMark/>
          </w:tcPr>
          <w:p w14:paraId="4249AD7B" w14:textId="481F0F97" w:rsidR="00567AC8" w:rsidRPr="00237BB2" w:rsidRDefault="00567AC8" w:rsidP="00AC7AF2">
            <w:pPr>
              <w:autoSpaceDE w:val="0"/>
              <w:autoSpaceDN w:val="0"/>
              <w:adjustRightInd w:val="0"/>
              <w:ind w:firstLine="110"/>
              <w:rPr>
                <w:szCs w:val="24"/>
                <w:lang w:eastAsia="ru-RU"/>
              </w:rPr>
            </w:pPr>
            <w:r w:rsidRPr="00237BB2">
              <w:rPr>
                <w:szCs w:val="24"/>
                <w:lang w:eastAsia="ru-RU"/>
              </w:rPr>
              <w:t>Департамент образования</w:t>
            </w:r>
          </w:p>
        </w:tc>
      </w:tr>
      <w:tr w:rsidR="00567AC8" w:rsidRPr="003B0E1D" w14:paraId="31C70C04" w14:textId="77777777" w:rsidTr="00AC7AF2">
        <w:trPr>
          <w:trHeight w:val="810"/>
        </w:trPr>
        <w:tc>
          <w:tcPr>
            <w:tcW w:w="303" w:type="pct"/>
            <w:tcBorders>
              <w:top w:val="single" w:sz="6" w:space="0" w:color="auto"/>
              <w:left w:val="single" w:sz="6" w:space="0" w:color="auto"/>
              <w:bottom w:val="single" w:sz="6" w:space="0" w:color="auto"/>
              <w:right w:val="single" w:sz="6" w:space="0" w:color="auto"/>
            </w:tcBorders>
            <w:vAlign w:val="center"/>
            <w:hideMark/>
          </w:tcPr>
          <w:p w14:paraId="1B1981E0" w14:textId="77777777" w:rsidR="00567AC8" w:rsidRPr="00AB0780" w:rsidRDefault="00567AC8" w:rsidP="00AC7AF2">
            <w:pPr>
              <w:autoSpaceDE w:val="0"/>
              <w:autoSpaceDN w:val="0"/>
              <w:adjustRightInd w:val="0"/>
              <w:ind w:firstLine="0"/>
              <w:jc w:val="center"/>
              <w:rPr>
                <w:szCs w:val="24"/>
                <w:lang w:eastAsia="ru-RU"/>
              </w:rPr>
            </w:pPr>
            <w:r w:rsidRPr="00AB0780">
              <w:rPr>
                <w:szCs w:val="24"/>
                <w:lang w:eastAsia="ru-RU"/>
              </w:rPr>
              <w:t>20</w:t>
            </w:r>
          </w:p>
        </w:tc>
        <w:tc>
          <w:tcPr>
            <w:tcW w:w="3026" w:type="pct"/>
            <w:tcBorders>
              <w:top w:val="single" w:sz="6" w:space="0" w:color="auto"/>
              <w:left w:val="single" w:sz="6" w:space="0" w:color="auto"/>
              <w:bottom w:val="single" w:sz="6" w:space="0" w:color="auto"/>
              <w:right w:val="single" w:sz="6" w:space="0" w:color="auto"/>
            </w:tcBorders>
            <w:vAlign w:val="center"/>
            <w:hideMark/>
          </w:tcPr>
          <w:p w14:paraId="3C982EE4" w14:textId="77777777" w:rsidR="00567AC8" w:rsidRPr="00AB0780" w:rsidRDefault="00567AC8" w:rsidP="00AC7AF2">
            <w:pPr>
              <w:autoSpaceDE w:val="0"/>
              <w:autoSpaceDN w:val="0"/>
              <w:adjustRightInd w:val="0"/>
              <w:ind w:firstLine="110"/>
              <w:rPr>
                <w:szCs w:val="24"/>
                <w:lang w:eastAsia="ru-RU"/>
              </w:rPr>
            </w:pPr>
            <w:r w:rsidRPr="00AB0780">
              <w:rPr>
                <w:szCs w:val="24"/>
                <w:lang w:eastAsia="ru-RU"/>
              </w:rPr>
              <w:t>Развитие экологической безопасности на территории города Мегиона</w:t>
            </w:r>
          </w:p>
        </w:tc>
        <w:tc>
          <w:tcPr>
            <w:tcW w:w="1671" w:type="pct"/>
            <w:tcBorders>
              <w:top w:val="single" w:sz="6" w:space="0" w:color="auto"/>
              <w:left w:val="single" w:sz="6" w:space="0" w:color="auto"/>
              <w:bottom w:val="single" w:sz="6" w:space="0" w:color="auto"/>
              <w:right w:val="single" w:sz="6" w:space="0" w:color="auto"/>
            </w:tcBorders>
            <w:vAlign w:val="center"/>
            <w:hideMark/>
          </w:tcPr>
          <w:p w14:paraId="354BA35E" w14:textId="77777777" w:rsidR="00567AC8" w:rsidRPr="00AB0780" w:rsidRDefault="00567AC8" w:rsidP="00AC7AF2">
            <w:pPr>
              <w:autoSpaceDE w:val="0"/>
              <w:autoSpaceDN w:val="0"/>
              <w:adjustRightInd w:val="0"/>
              <w:ind w:firstLine="110"/>
              <w:rPr>
                <w:szCs w:val="24"/>
                <w:lang w:eastAsia="ru-RU"/>
              </w:rPr>
            </w:pPr>
            <w:r w:rsidRPr="00AB0780">
              <w:rPr>
                <w:szCs w:val="24"/>
                <w:lang w:eastAsia="ru-RU"/>
              </w:rPr>
              <w:t>МКУ «Управление капитального строительства и жилищно-коммунального комплекса»</w:t>
            </w:r>
          </w:p>
        </w:tc>
      </w:tr>
      <w:tr w:rsidR="00567AC8" w:rsidRPr="003B0E1D" w14:paraId="288C1169" w14:textId="77777777" w:rsidTr="00AC7AF2">
        <w:trPr>
          <w:trHeight w:val="570"/>
        </w:trPr>
        <w:tc>
          <w:tcPr>
            <w:tcW w:w="303" w:type="pct"/>
            <w:tcBorders>
              <w:top w:val="single" w:sz="6" w:space="0" w:color="auto"/>
              <w:left w:val="single" w:sz="6" w:space="0" w:color="auto"/>
              <w:bottom w:val="single" w:sz="6" w:space="0" w:color="auto"/>
              <w:right w:val="single" w:sz="6" w:space="0" w:color="auto"/>
            </w:tcBorders>
            <w:vAlign w:val="center"/>
            <w:hideMark/>
          </w:tcPr>
          <w:p w14:paraId="3C24B824" w14:textId="77777777" w:rsidR="00567AC8" w:rsidRPr="00946D0D" w:rsidRDefault="00567AC8" w:rsidP="00AC7AF2">
            <w:pPr>
              <w:autoSpaceDE w:val="0"/>
              <w:autoSpaceDN w:val="0"/>
              <w:adjustRightInd w:val="0"/>
              <w:ind w:firstLine="0"/>
              <w:jc w:val="center"/>
              <w:rPr>
                <w:szCs w:val="24"/>
                <w:lang w:eastAsia="ru-RU"/>
              </w:rPr>
            </w:pPr>
            <w:r w:rsidRPr="00946D0D">
              <w:rPr>
                <w:szCs w:val="24"/>
                <w:lang w:eastAsia="ru-RU"/>
              </w:rPr>
              <w:t>21</w:t>
            </w:r>
          </w:p>
        </w:tc>
        <w:tc>
          <w:tcPr>
            <w:tcW w:w="3026" w:type="pct"/>
            <w:tcBorders>
              <w:top w:val="single" w:sz="6" w:space="0" w:color="auto"/>
              <w:left w:val="single" w:sz="6" w:space="0" w:color="auto"/>
              <w:bottom w:val="single" w:sz="6" w:space="0" w:color="auto"/>
              <w:right w:val="single" w:sz="6" w:space="0" w:color="auto"/>
            </w:tcBorders>
            <w:vAlign w:val="center"/>
            <w:hideMark/>
          </w:tcPr>
          <w:p w14:paraId="67B909E1" w14:textId="77777777" w:rsidR="00567AC8" w:rsidRPr="00946D0D" w:rsidRDefault="00567AC8" w:rsidP="00AC7AF2">
            <w:pPr>
              <w:autoSpaceDE w:val="0"/>
              <w:autoSpaceDN w:val="0"/>
              <w:adjustRightInd w:val="0"/>
              <w:ind w:firstLine="110"/>
              <w:rPr>
                <w:szCs w:val="24"/>
                <w:lang w:eastAsia="ru-RU"/>
              </w:rPr>
            </w:pPr>
            <w:r w:rsidRPr="00946D0D">
              <w:rPr>
                <w:szCs w:val="24"/>
                <w:lang w:eastAsia="ru-RU"/>
              </w:rPr>
              <w:t>Развитие муниципального управления</w:t>
            </w:r>
          </w:p>
        </w:tc>
        <w:tc>
          <w:tcPr>
            <w:tcW w:w="1671" w:type="pct"/>
            <w:tcBorders>
              <w:top w:val="single" w:sz="6" w:space="0" w:color="auto"/>
              <w:left w:val="single" w:sz="6" w:space="0" w:color="auto"/>
              <w:bottom w:val="single" w:sz="6" w:space="0" w:color="auto"/>
              <w:right w:val="single" w:sz="6" w:space="0" w:color="auto"/>
            </w:tcBorders>
            <w:vAlign w:val="center"/>
            <w:hideMark/>
          </w:tcPr>
          <w:p w14:paraId="40BCDD8C" w14:textId="77777777" w:rsidR="00567AC8" w:rsidRPr="00946D0D" w:rsidRDefault="00567AC8" w:rsidP="00AC7AF2">
            <w:pPr>
              <w:autoSpaceDE w:val="0"/>
              <w:autoSpaceDN w:val="0"/>
              <w:adjustRightInd w:val="0"/>
              <w:ind w:firstLine="110"/>
              <w:rPr>
                <w:szCs w:val="24"/>
                <w:lang w:eastAsia="ru-RU"/>
              </w:rPr>
            </w:pPr>
            <w:r w:rsidRPr="00946D0D">
              <w:rPr>
                <w:szCs w:val="24"/>
                <w:lang w:eastAsia="ru-RU"/>
              </w:rPr>
              <w:t>Управление экономической политики</w:t>
            </w:r>
          </w:p>
        </w:tc>
      </w:tr>
      <w:tr w:rsidR="00567AC8" w:rsidRPr="003B0E1D" w14:paraId="33819A52" w14:textId="77777777" w:rsidTr="00AC7AF2">
        <w:trPr>
          <w:trHeight w:val="570"/>
        </w:trPr>
        <w:tc>
          <w:tcPr>
            <w:tcW w:w="303" w:type="pct"/>
            <w:tcBorders>
              <w:top w:val="single" w:sz="6" w:space="0" w:color="auto"/>
              <w:left w:val="single" w:sz="6" w:space="0" w:color="auto"/>
              <w:bottom w:val="single" w:sz="6" w:space="0" w:color="auto"/>
              <w:right w:val="single" w:sz="6" w:space="0" w:color="auto"/>
            </w:tcBorders>
            <w:vAlign w:val="center"/>
          </w:tcPr>
          <w:p w14:paraId="2084C2E9" w14:textId="77777777" w:rsidR="00567AC8" w:rsidRPr="00AB0780" w:rsidRDefault="00567AC8" w:rsidP="00AC7AF2">
            <w:pPr>
              <w:autoSpaceDE w:val="0"/>
              <w:autoSpaceDN w:val="0"/>
              <w:adjustRightInd w:val="0"/>
              <w:ind w:firstLine="0"/>
              <w:jc w:val="center"/>
              <w:rPr>
                <w:szCs w:val="24"/>
                <w:lang w:eastAsia="ru-RU"/>
              </w:rPr>
            </w:pPr>
            <w:r w:rsidRPr="00AB0780">
              <w:rPr>
                <w:szCs w:val="24"/>
                <w:lang w:eastAsia="ru-RU"/>
              </w:rPr>
              <w:t>22</w:t>
            </w:r>
          </w:p>
        </w:tc>
        <w:tc>
          <w:tcPr>
            <w:tcW w:w="3026" w:type="pct"/>
            <w:tcBorders>
              <w:top w:val="single" w:sz="6" w:space="0" w:color="auto"/>
              <w:left w:val="single" w:sz="6" w:space="0" w:color="auto"/>
              <w:bottom w:val="single" w:sz="6" w:space="0" w:color="auto"/>
              <w:right w:val="single" w:sz="6" w:space="0" w:color="auto"/>
            </w:tcBorders>
            <w:vAlign w:val="center"/>
          </w:tcPr>
          <w:p w14:paraId="20362F5A" w14:textId="77777777" w:rsidR="00567AC8" w:rsidRPr="00AB0780" w:rsidRDefault="00567AC8" w:rsidP="00AC7AF2">
            <w:pPr>
              <w:autoSpaceDE w:val="0"/>
              <w:autoSpaceDN w:val="0"/>
              <w:adjustRightInd w:val="0"/>
              <w:ind w:firstLine="110"/>
              <w:rPr>
                <w:szCs w:val="24"/>
                <w:lang w:eastAsia="ru-RU"/>
              </w:rPr>
            </w:pPr>
            <w:r w:rsidRPr="00AB0780">
              <w:rPr>
                <w:szCs w:val="24"/>
                <w:lang w:eastAsia="ru-RU"/>
              </w:rPr>
              <w:t>Формирование современной городской среды города Мегиона</w:t>
            </w:r>
          </w:p>
        </w:tc>
        <w:tc>
          <w:tcPr>
            <w:tcW w:w="1671" w:type="pct"/>
            <w:tcBorders>
              <w:top w:val="single" w:sz="6" w:space="0" w:color="auto"/>
              <w:left w:val="single" w:sz="6" w:space="0" w:color="auto"/>
              <w:bottom w:val="single" w:sz="6" w:space="0" w:color="auto"/>
              <w:right w:val="single" w:sz="6" w:space="0" w:color="auto"/>
            </w:tcBorders>
            <w:vAlign w:val="center"/>
          </w:tcPr>
          <w:p w14:paraId="59C346D7" w14:textId="77777777" w:rsidR="00567AC8" w:rsidRPr="00AB0780" w:rsidRDefault="00567AC8" w:rsidP="00AC7AF2">
            <w:pPr>
              <w:autoSpaceDE w:val="0"/>
              <w:autoSpaceDN w:val="0"/>
              <w:adjustRightInd w:val="0"/>
              <w:ind w:firstLine="110"/>
              <w:rPr>
                <w:szCs w:val="24"/>
                <w:lang w:eastAsia="ru-RU"/>
              </w:rPr>
            </w:pPr>
            <w:r w:rsidRPr="00AB0780">
              <w:rPr>
                <w:szCs w:val="24"/>
                <w:lang w:eastAsia="ru-RU"/>
              </w:rPr>
              <w:t>МКУ «Управление капитального строительства и жилищно-коммунального комплекса»</w:t>
            </w:r>
          </w:p>
        </w:tc>
      </w:tr>
      <w:tr w:rsidR="00567AC8" w:rsidRPr="00750E63" w14:paraId="0BF04328" w14:textId="77777777" w:rsidTr="00AC7AF2">
        <w:trPr>
          <w:trHeight w:val="570"/>
        </w:trPr>
        <w:tc>
          <w:tcPr>
            <w:tcW w:w="303" w:type="pct"/>
            <w:tcBorders>
              <w:top w:val="single" w:sz="6" w:space="0" w:color="auto"/>
              <w:left w:val="single" w:sz="6" w:space="0" w:color="auto"/>
              <w:bottom w:val="single" w:sz="6" w:space="0" w:color="auto"/>
              <w:right w:val="single" w:sz="6" w:space="0" w:color="auto"/>
            </w:tcBorders>
            <w:vAlign w:val="center"/>
          </w:tcPr>
          <w:p w14:paraId="0E0A0B11" w14:textId="77777777" w:rsidR="00567AC8" w:rsidRPr="00750E63" w:rsidRDefault="00567AC8" w:rsidP="00AC7AF2">
            <w:pPr>
              <w:autoSpaceDE w:val="0"/>
              <w:autoSpaceDN w:val="0"/>
              <w:adjustRightInd w:val="0"/>
              <w:ind w:firstLine="0"/>
              <w:jc w:val="center"/>
              <w:rPr>
                <w:szCs w:val="24"/>
                <w:lang w:eastAsia="ru-RU"/>
              </w:rPr>
            </w:pPr>
            <w:r w:rsidRPr="00750E63">
              <w:rPr>
                <w:szCs w:val="24"/>
                <w:lang w:eastAsia="ru-RU"/>
              </w:rPr>
              <w:t>23</w:t>
            </w:r>
          </w:p>
        </w:tc>
        <w:tc>
          <w:tcPr>
            <w:tcW w:w="3026" w:type="pct"/>
            <w:tcBorders>
              <w:top w:val="single" w:sz="6" w:space="0" w:color="auto"/>
              <w:left w:val="single" w:sz="6" w:space="0" w:color="auto"/>
              <w:bottom w:val="single" w:sz="6" w:space="0" w:color="auto"/>
              <w:right w:val="single" w:sz="6" w:space="0" w:color="auto"/>
            </w:tcBorders>
            <w:vAlign w:val="center"/>
          </w:tcPr>
          <w:p w14:paraId="32574565" w14:textId="77777777" w:rsidR="00567AC8" w:rsidRPr="00750E63" w:rsidRDefault="00567AC8" w:rsidP="00AC7AF2">
            <w:pPr>
              <w:autoSpaceDE w:val="0"/>
              <w:autoSpaceDN w:val="0"/>
              <w:adjustRightInd w:val="0"/>
              <w:ind w:firstLine="110"/>
              <w:rPr>
                <w:szCs w:val="24"/>
                <w:lang w:eastAsia="ru-RU"/>
              </w:rPr>
            </w:pPr>
            <w:r w:rsidRPr="00750E63">
              <w:rPr>
                <w:szCs w:val="24"/>
                <w:lang w:eastAsia="ru-RU"/>
              </w:rPr>
              <w:t>Молодежная политика города Мегиона</w:t>
            </w:r>
          </w:p>
        </w:tc>
        <w:tc>
          <w:tcPr>
            <w:tcW w:w="1671" w:type="pct"/>
            <w:tcBorders>
              <w:top w:val="single" w:sz="6" w:space="0" w:color="auto"/>
              <w:left w:val="single" w:sz="6" w:space="0" w:color="auto"/>
              <w:bottom w:val="single" w:sz="6" w:space="0" w:color="auto"/>
              <w:right w:val="single" w:sz="6" w:space="0" w:color="auto"/>
            </w:tcBorders>
            <w:vAlign w:val="center"/>
          </w:tcPr>
          <w:p w14:paraId="590E12B3" w14:textId="77777777" w:rsidR="00567AC8" w:rsidRPr="00750E63" w:rsidRDefault="00567AC8" w:rsidP="00AC7AF2">
            <w:pPr>
              <w:autoSpaceDE w:val="0"/>
              <w:autoSpaceDN w:val="0"/>
              <w:adjustRightInd w:val="0"/>
              <w:ind w:firstLine="110"/>
              <w:rPr>
                <w:szCs w:val="24"/>
                <w:lang w:eastAsia="ru-RU"/>
              </w:rPr>
            </w:pPr>
            <w:r w:rsidRPr="00750E63">
              <w:rPr>
                <w:szCs w:val="24"/>
                <w:lang w:eastAsia="ru-RU"/>
              </w:rPr>
              <w:t>Отдел молодежной политики</w:t>
            </w:r>
          </w:p>
        </w:tc>
      </w:tr>
    </w:tbl>
    <w:p w14:paraId="3434CE79" w14:textId="463B9FA3" w:rsidR="00841D23" w:rsidRDefault="00841D23" w:rsidP="002C190B">
      <w:pPr>
        <w:pStyle w:val="ConsPlusNormal"/>
        <w:jc w:val="right"/>
        <w:rPr>
          <w:rFonts w:eastAsia="Batang"/>
          <w:b/>
          <w:bCs/>
          <w:kern w:val="32"/>
          <w:szCs w:val="24"/>
          <w:lang w:val="en-US" w:eastAsia="ko-KR"/>
        </w:rPr>
      </w:pPr>
    </w:p>
    <w:p w14:paraId="7867F7FE" w14:textId="195A9D03" w:rsidR="002B4F77" w:rsidRDefault="002B4F77" w:rsidP="002B4F77">
      <w:pPr>
        <w:pStyle w:val="ConsPlusNormal"/>
        <w:jc w:val="both"/>
        <w:rPr>
          <w:rFonts w:eastAsia="Batang"/>
          <w:bCs/>
          <w:kern w:val="32"/>
          <w:szCs w:val="24"/>
          <w:lang w:eastAsia="ko-KR"/>
        </w:rPr>
      </w:pPr>
      <w:r w:rsidRPr="00041D68">
        <w:rPr>
          <w:rFonts w:eastAsia="Batang"/>
          <w:b/>
          <w:bCs/>
          <w:kern w:val="32"/>
          <w:szCs w:val="24"/>
          <w:lang w:eastAsia="ko-KR"/>
        </w:rPr>
        <w:tab/>
      </w:r>
      <w:r w:rsidRPr="002B4F77">
        <w:rPr>
          <w:rFonts w:eastAsia="Batang"/>
          <w:bCs/>
          <w:kern w:val="32"/>
          <w:szCs w:val="24"/>
          <w:lang w:eastAsia="ko-KR"/>
        </w:rPr>
        <w:t>Прогноз распределения предельных объемов бюджетных</w:t>
      </w:r>
      <w:r>
        <w:rPr>
          <w:rFonts w:eastAsia="Batang"/>
          <w:bCs/>
          <w:kern w:val="32"/>
          <w:szCs w:val="24"/>
          <w:lang w:eastAsia="ko-KR"/>
        </w:rPr>
        <w:t xml:space="preserve"> </w:t>
      </w:r>
      <w:r w:rsidRPr="002B4F77">
        <w:rPr>
          <w:rFonts w:eastAsia="Batang"/>
          <w:bCs/>
          <w:kern w:val="32"/>
          <w:szCs w:val="24"/>
          <w:lang w:eastAsia="ko-KR"/>
        </w:rPr>
        <w:t>ассигнований на реализацию муниципальных программ</w:t>
      </w:r>
      <w:r>
        <w:rPr>
          <w:rFonts w:eastAsia="Batang"/>
          <w:bCs/>
          <w:kern w:val="32"/>
          <w:szCs w:val="24"/>
          <w:lang w:eastAsia="ko-KR"/>
        </w:rPr>
        <w:t xml:space="preserve"> </w:t>
      </w:r>
      <w:r w:rsidRPr="002B4F77">
        <w:rPr>
          <w:rFonts w:eastAsia="Batang"/>
          <w:bCs/>
          <w:kern w:val="32"/>
          <w:szCs w:val="24"/>
          <w:lang w:eastAsia="ko-KR"/>
        </w:rPr>
        <w:t>на 2023 - 2036 годы</w:t>
      </w:r>
      <w:r>
        <w:rPr>
          <w:rFonts w:eastAsia="Batang"/>
          <w:bCs/>
          <w:kern w:val="32"/>
          <w:szCs w:val="24"/>
          <w:lang w:eastAsia="ko-KR"/>
        </w:rPr>
        <w:t xml:space="preserve"> представлен в Таблице 47</w:t>
      </w:r>
    </w:p>
    <w:p w14:paraId="21DB2B79" w14:textId="77777777" w:rsidR="002B4F77" w:rsidRDefault="002B4F77" w:rsidP="002B4F77">
      <w:pPr>
        <w:pStyle w:val="ConsPlusNormal"/>
        <w:jc w:val="right"/>
      </w:pPr>
      <w:r>
        <w:t>Таблица 47</w:t>
      </w:r>
    </w:p>
    <w:p w14:paraId="03FBE29F" w14:textId="77777777" w:rsidR="00EE3CD5" w:rsidRDefault="00EE3CD5" w:rsidP="00EE3CD5">
      <w:pPr>
        <w:pStyle w:val="ConsPlusNormal"/>
        <w:jc w:val="center"/>
      </w:pPr>
      <w:r>
        <w:t>Прогноз распределения предельных объемов бюджетных</w:t>
      </w:r>
    </w:p>
    <w:p w14:paraId="7131A2CF" w14:textId="01C83061" w:rsidR="00EE3CD5" w:rsidRDefault="00EE3CD5" w:rsidP="00EE3CD5">
      <w:pPr>
        <w:pStyle w:val="ConsPlusNormal"/>
        <w:jc w:val="center"/>
      </w:pPr>
      <w:r>
        <w:t>ассигнований на реализацию муниципальных программ</w:t>
      </w:r>
    </w:p>
    <w:p w14:paraId="183FD01E" w14:textId="641290EA" w:rsidR="00EE3CD5" w:rsidRDefault="00EE3CD5" w:rsidP="00EE3CD5">
      <w:pPr>
        <w:pStyle w:val="ConsPlusNormal"/>
        <w:jc w:val="center"/>
      </w:pPr>
      <w:r>
        <w:t>на 2023 - 2036 годы</w:t>
      </w:r>
    </w:p>
    <w:p w14:paraId="79509123" w14:textId="77777777" w:rsidR="00EE3CD5" w:rsidRDefault="00EE3CD5" w:rsidP="00EE3CD5">
      <w:pPr>
        <w:pStyle w:val="ConsPlusNormal"/>
        <w:jc w:val="right"/>
      </w:pPr>
    </w:p>
    <w:tbl>
      <w:tblPr>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57"/>
        <w:gridCol w:w="1334"/>
        <w:gridCol w:w="1335"/>
        <w:gridCol w:w="1335"/>
        <w:gridCol w:w="1335"/>
      </w:tblGrid>
      <w:tr w:rsidR="00EE3CD5" w14:paraId="178CBA5F" w14:textId="77777777" w:rsidTr="00EE3CD5">
        <w:tc>
          <w:tcPr>
            <w:tcW w:w="4457" w:type="dxa"/>
            <w:vMerge w:val="restart"/>
          </w:tcPr>
          <w:p w14:paraId="22DCD3B8" w14:textId="5FA4E9DB" w:rsidR="00EE3CD5" w:rsidRDefault="00EE3CD5" w:rsidP="00EE3CD5">
            <w:pPr>
              <w:pStyle w:val="ConsPlusNormal"/>
            </w:pPr>
            <w:r>
              <w:t>Итого по муниципальным программам города Мегиона, млн руб.</w:t>
            </w:r>
          </w:p>
        </w:tc>
        <w:tc>
          <w:tcPr>
            <w:tcW w:w="1334" w:type="dxa"/>
          </w:tcPr>
          <w:p w14:paraId="00E4F1C4" w14:textId="6C3F22DB" w:rsidR="00EE3CD5" w:rsidRDefault="00EE3CD5" w:rsidP="00EE3CD5">
            <w:pPr>
              <w:pStyle w:val="ConsPlusNormal"/>
              <w:jc w:val="center"/>
            </w:pPr>
            <w:r>
              <w:t>2023 - 2024</w:t>
            </w:r>
          </w:p>
        </w:tc>
        <w:tc>
          <w:tcPr>
            <w:tcW w:w="1335" w:type="dxa"/>
          </w:tcPr>
          <w:p w14:paraId="0CB2F1D2" w14:textId="1917749D" w:rsidR="00EE3CD5" w:rsidRDefault="00EE3CD5" w:rsidP="00EE3CD5">
            <w:pPr>
              <w:pStyle w:val="ConsPlusNormal"/>
              <w:jc w:val="center"/>
            </w:pPr>
            <w:r>
              <w:t>2025 - 2030</w:t>
            </w:r>
          </w:p>
        </w:tc>
        <w:tc>
          <w:tcPr>
            <w:tcW w:w="1335" w:type="dxa"/>
          </w:tcPr>
          <w:p w14:paraId="47F3ACB4" w14:textId="500E6B57" w:rsidR="00EE3CD5" w:rsidRDefault="00EE3CD5" w:rsidP="00EE3CD5">
            <w:pPr>
              <w:pStyle w:val="ConsPlusNormal"/>
              <w:jc w:val="center"/>
            </w:pPr>
            <w:r>
              <w:t>2031-2036</w:t>
            </w:r>
          </w:p>
        </w:tc>
        <w:tc>
          <w:tcPr>
            <w:tcW w:w="1335" w:type="dxa"/>
          </w:tcPr>
          <w:p w14:paraId="6A353DB2" w14:textId="77777777" w:rsidR="00EE3CD5" w:rsidRDefault="00EE3CD5" w:rsidP="00EE3CD5">
            <w:pPr>
              <w:pStyle w:val="ConsPlusNormal"/>
              <w:jc w:val="center"/>
            </w:pPr>
            <w:r>
              <w:t>Всего</w:t>
            </w:r>
          </w:p>
        </w:tc>
      </w:tr>
      <w:tr w:rsidR="00EE3CD5" w14:paraId="081710DE" w14:textId="77777777" w:rsidTr="00EE3CD5">
        <w:tc>
          <w:tcPr>
            <w:tcW w:w="4457" w:type="dxa"/>
            <w:vMerge/>
          </w:tcPr>
          <w:p w14:paraId="0CD686C9" w14:textId="77777777" w:rsidR="00EE3CD5" w:rsidRDefault="00EE3CD5" w:rsidP="00EE3CD5">
            <w:pPr>
              <w:pStyle w:val="ConsPlusNormal"/>
            </w:pPr>
          </w:p>
        </w:tc>
        <w:tc>
          <w:tcPr>
            <w:tcW w:w="1334" w:type="dxa"/>
          </w:tcPr>
          <w:p w14:paraId="400ED04A" w14:textId="379ABC6B" w:rsidR="00EE3CD5" w:rsidRDefault="00C0622E" w:rsidP="00C0622E">
            <w:pPr>
              <w:pStyle w:val="ConsPlusNormal"/>
              <w:jc w:val="center"/>
            </w:pPr>
            <w:r>
              <w:t>11127,6</w:t>
            </w:r>
          </w:p>
        </w:tc>
        <w:tc>
          <w:tcPr>
            <w:tcW w:w="1335" w:type="dxa"/>
          </w:tcPr>
          <w:p w14:paraId="1CFD904F" w14:textId="5C4EE2D0" w:rsidR="00EE3CD5" w:rsidRDefault="00C0622E" w:rsidP="00C0622E">
            <w:pPr>
              <w:pStyle w:val="ConsPlusNormal"/>
              <w:jc w:val="center"/>
            </w:pPr>
            <w:r>
              <w:t>27654,3</w:t>
            </w:r>
          </w:p>
        </w:tc>
        <w:tc>
          <w:tcPr>
            <w:tcW w:w="1335" w:type="dxa"/>
          </w:tcPr>
          <w:p w14:paraId="4695DE85" w14:textId="04D60552" w:rsidR="00EE3CD5" w:rsidRDefault="00C0622E" w:rsidP="00C0622E">
            <w:pPr>
              <w:pStyle w:val="ConsPlusNormal"/>
              <w:jc w:val="center"/>
            </w:pPr>
            <w:r>
              <w:t>27709,9</w:t>
            </w:r>
          </w:p>
        </w:tc>
        <w:tc>
          <w:tcPr>
            <w:tcW w:w="1335" w:type="dxa"/>
          </w:tcPr>
          <w:p w14:paraId="7E867A84" w14:textId="09641E3D" w:rsidR="00EE3CD5" w:rsidRDefault="00C0622E" w:rsidP="00C0622E">
            <w:pPr>
              <w:pStyle w:val="ConsPlusNormal"/>
              <w:jc w:val="center"/>
            </w:pPr>
            <w:r>
              <w:t>66491,8</w:t>
            </w:r>
          </w:p>
        </w:tc>
      </w:tr>
    </w:tbl>
    <w:p w14:paraId="751B1298" w14:textId="71D8B009" w:rsidR="00EE3CD5" w:rsidRDefault="00EE3CD5" w:rsidP="00EE3CD5">
      <w:pPr>
        <w:pStyle w:val="ConsPlusNormal"/>
        <w:rPr>
          <w:rFonts w:eastAsia="Batang"/>
          <w:b/>
          <w:bCs/>
          <w:kern w:val="32"/>
          <w:szCs w:val="24"/>
          <w:lang w:val="en-US" w:eastAsia="ko-KR"/>
        </w:rPr>
      </w:pPr>
    </w:p>
    <w:p w14:paraId="20E6322C" w14:textId="7482A3CA" w:rsidR="006512C6" w:rsidRDefault="00960C04" w:rsidP="00C76D62">
      <w:pPr>
        <w:pStyle w:val="2"/>
        <w:rPr>
          <w:rFonts w:ascii="Times New Roman" w:hAnsi="Times New Roman" w:cs="Times New Roman"/>
          <w:i w:val="0"/>
          <w:sz w:val="24"/>
          <w:szCs w:val="24"/>
        </w:rPr>
      </w:pPr>
      <w:bookmarkStart w:id="257" w:name="_Toc152760960"/>
      <w:r>
        <w:rPr>
          <w:rFonts w:ascii="Times New Roman" w:hAnsi="Times New Roman" w:cs="Times New Roman"/>
          <w:i w:val="0"/>
          <w:sz w:val="24"/>
          <w:szCs w:val="24"/>
        </w:rPr>
        <w:lastRenderedPageBreak/>
        <w:t>5</w:t>
      </w:r>
      <w:r w:rsidR="00C76D62" w:rsidRPr="00C76D62">
        <w:rPr>
          <w:rFonts w:ascii="Times New Roman" w:hAnsi="Times New Roman" w:cs="Times New Roman"/>
          <w:i w:val="0"/>
          <w:sz w:val="24"/>
          <w:szCs w:val="24"/>
        </w:rPr>
        <w:t>.</w:t>
      </w:r>
      <w:r>
        <w:rPr>
          <w:rFonts w:ascii="Times New Roman" w:hAnsi="Times New Roman" w:cs="Times New Roman"/>
          <w:i w:val="0"/>
          <w:sz w:val="24"/>
          <w:szCs w:val="24"/>
        </w:rPr>
        <w:t>3</w:t>
      </w:r>
      <w:r w:rsidR="00C76D62" w:rsidRPr="00C76D62">
        <w:rPr>
          <w:rFonts w:ascii="Times New Roman" w:hAnsi="Times New Roman" w:cs="Times New Roman"/>
          <w:i w:val="0"/>
          <w:sz w:val="24"/>
          <w:szCs w:val="24"/>
        </w:rPr>
        <w:t>. Ос</w:t>
      </w:r>
      <w:r w:rsidR="00C76D62">
        <w:rPr>
          <w:rFonts w:ascii="Times New Roman" w:hAnsi="Times New Roman" w:cs="Times New Roman"/>
          <w:i w:val="0"/>
          <w:sz w:val="24"/>
          <w:szCs w:val="24"/>
        </w:rPr>
        <w:t>новы пространственного развития</w:t>
      </w:r>
      <w:bookmarkEnd w:id="257"/>
    </w:p>
    <w:p w14:paraId="5074980B" w14:textId="620DA431" w:rsidR="00C76D62" w:rsidRDefault="00C76D62" w:rsidP="00C76D62">
      <w:pPr>
        <w:rPr>
          <w:lang w:eastAsia="ko-KR"/>
        </w:rPr>
      </w:pPr>
    </w:p>
    <w:p w14:paraId="59012AD0" w14:textId="77777777" w:rsidR="00B814A5" w:rsidRPr="00B814A5" w:rsidRDefault="00B814A5" w:rsidP="00B814A5">
      <w:pPr>
        <w:rPr>
          <w:rFonts w:cs="Times New Roman"/>
          <w:szCs w:val="24"/>
        </w:rPr>
      </w:pPr>
      <w:r w:rsidRPr="00B814A5">
        <w:rPr>
          <w:rFonts w:cs="Times New Roman"/>
          <w:szCs w:val="24"/>
        </w:rPr>
        <w:t>Пространственное развитие города Мегиона включает следующие направления:</w:t>
      </w:r>
    </w:p>
    <w:p w14:paraId="1CD46454" w14:textId="77777777" w:rsidR="00B814A5" w:rsidRPr="00B814A5" w:rsidRDefault="00B814A5" w:rsidP="00B814A5">
      <w:pPr>
        <w:rPr>
          <w:rFonts w:cs="Times New Roman"/>
          <w:szCs w:val="24"/>
        </w:rPr>
      </w:pPr>
      <w:r w:rsidRPr="00B814A5">
        <w:rPr>
          <w:rFonts w:cs="Times New Roman"/>
          <w:szCs w:val="24"/>
        </w:rPr>
        <w:t>комплексное развитие территорий (КРТ);</w:t>
      </w:r>
    </w:p>
    <w:p w14:paraId="1B199A2C" w14:textId="77777777" w:rsidR="00B814A5" w:rsidRPr="00B814A5" w:rsidRDefault="00B814A5" w:rsidP="00B814A5">
      <w:pPr>
        <w:rPr>
          <w:rFonts w:cs="Times New Roman"/>
          <w:szCs w:val="24"/>
        </w:rPr>
      </w:pPr>
      <w:r w:rsidRPr="00B814A5">
        <w:rPr>
          <w:rFonts w:cs="Times New Roman"/>
          <w:szCs w:val="24"/>
        </w:rPr>
        <w:t>агломерационное развитие.</w:t>
      </w:r>
    </w:p>
    <w:p w14:paraId="403C518B" w14:textId="77777777" w:rsidR="00B814A5" w:rsidRPr="00B814A5" w:rsidRDefault="00B814A5" w:rsidP="00B814A5">
      <w:pPr>
        <w:rPr>
          <w:rFonts w:cs="Times New Roman"/>
          <w:szCs w:val="24"/>
        </w:rPr>
      </w:pPr>
    </w:p>
    <w:p w14:paraId="651106E1" w14:textId="77777777" w:rsidR="00B814A5" w:rsidRPr="00B814A5" w:rsidRDefault="00B814A5" w:rsidP="00B814A5">
      <w:pPr>
        <w:rPr>
          <w:rFonts w:cs="Times New Roman"/>
          <w:szCs w:val="24"/>
        </w:rPr>
      </w:pPr>
      <w:r w:rsidRPr="00B814A5">
        <w:rPr>
          <w:rFonts w:cs="Times New Roman"/>
          <w:szCs w:val="24"/>
        </w:rPr>
        <w:t>Стратегическим направлением пространственного развития города Мегиона является комплексное развитие территории жилой застройки, которое представляет собой совокупность мероприятий, направленных на обеспечение сбалансированного и устойчивого развития города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14:paraId="5941C738" w14:textId="77777777" w:rsidR="00B814A5" w:rsidRPr="00B814A5" w:rsidRDefault="00B814A5" w:rsidP="00B814A5">
      <w:pPr>
        <w:rPr>
          <w:rFonts w:cs="Times New Roman"/>
          <w:szCs w:val="24"/>
        </w:rPr>
      </w:pPr>
      <w:r w:rsidRPr="00B814A5">
        <w:rPr>
          <w:rFonts w:cs="Times New Roman"/>
          <w:szCs w:val="24"/>
        </w:rPr>
        <w:t>Цель комплексного развития территорий - повышение эффективности использования территорий, в том числе формирование комфортной городской среды, создание мест обслуживания и мест приложения труда.</w:t>
      </w:r>
    </w:p>
    <w:p w14:paraId="4B84953F" w14:textId="77777777" w:rsidR="00B814A5" w:rsidRPr="00B814A5" w:rsidRDefault="00B814A5" w:rsidP="00B814A5">
      <w:pPr>
        <w:rPr>
          <w:rFonts w:cs="Times New Roman"/>
          <w:szCs w:val="24"/>
        </w:rPr>
      </w:pPr>
      <w:r w:rsidRPr="00B814A5">
        <w:rPr>
          <w:rFonts w:cs="Times New Roman"/>
          <w:szCs w:val="24"/>
        </w:rPr>
        <w:t xml:space="preserve">Комплексное развитие территорий города предусмотрено на территории микрорайонов 5 и 7, где расположен аварийный и ветхий жилищный фонд. </w:t>
      </w:r>
    </w:p>
    <w:p w14:paraId="385E6CED" w14:textId="77777777" w:rsidR="00B814A5" w:rsidRPr="00B814A5" w:rsidRDefault="00B814A5" w:rsidP="00B814A5">
      <w:pPr>
        <w:rPr>
          <w:rFonts w:cs="Times New Roman"/>
          <w:szCs w:val="24"/>
        </w:rPr>
      </w:pPr>
      <w:r w:rsidRPr="00B814A5">
        <w:rPr>
          <w:rFonts w:cs="Times New Roman"/>
          <w:szCs w:val="24"/>
        </w:rPr>
        <w:t xml:space="preserve">Данные территории подлежат реновации с целью создания улучшения жилищных условий граждан, проживающих в аварийном фонде, в том числе востребованных населением объектов социальной, транспортной инфраструктуры.                    </w:t>
      </w:r>
    </w:p>
    <w:p w14:paraId="19858E2D" w14:textId="77777777" w:rsidR="00B814A5" w:rsidRPr="00B814A5" w:rsidRDefault="00B814A5" w:rsidP="00B814A5">
      <w:pPr>
        <w:rPr>
          <w:rFonts w:cs="Times New Roman"/>
          <w:szCs w:val="24"/>
        </w:rPr>
      </w:pPr>
    </w:p>
    <w:p w14:paraId="33AC122A" w14:textId="77777777" w:rsidR="00B814A5" w:rsidRPr="00B814A5" w:rsidRDefault="00B814A5" w:rsidP="00B814A5">
      <w:pPr>
        <w:rPr>
          <w:rFonts w:cs="Times New Roman"/>
          <w:szCs w:val="24"/>
        </w:rPr>
      </w:pPr>
      <w:r w:rsidRPr="00B814A5">
        <w:rPr>
          <w:rFonts w:cs="Times New Roman"/>
          <w:szCs w:val="24"/>
        </w:rPr>
        <w:t xml:space="preserve"> </w:t>
      </w:r>
    </w:p>
    <w:p w14:paraId="6B41A97A" w14:textId="77777777" w:rsidR="00B814A5" w:rsidRPr="00B814A5" w:rsidRDefault="00B814A5" w:rsidP="00B814A5">
      <w:pPr>
        <w:rPr>
          <w:rFonts w:cs="Times New Roman"/>
          <w:szCs w:val="24"/>
        </w:rPr>
      </w:pPr>
    </w:p>
    <w:p w14:paraId="510F8D74" w14:textId="77777777" w:rsidR="00B814A5" w:rsidRPr="00B814A5" w:rsidRDefault="00B814A5" w:rsidP="00B814A5">
      <w:pPr>
        <w:rPr>
          <w:rFonts w:cs="Times New Roman"/>
          <w:szCs w:val="24"/>
        </w:rPr>
      </w:pPr>
    </w:p>
    <w:p w14:paraId="5CB276C7" w14:textId="4B7A1B4F" w:rsidR="00B814A5" w:rsidRPr="00B814A5" w:rsidRDefault="00B814A5" w:rsidP="00B814A5">
      <w:pPr>
        <w:ind w:firstLine="0"/>
        <w:jc w:val="center"/>
        <w:rPr>
          <w:rFonts w:cs="Times New Roman"/>
          <w:szCs w:val="24"/>
        </w:rPr>
      </w:pPr>
      <w:r>
        <w:rPr>
          <w:rFonts w:cs="Times New Roman"/>
          <w:noProof/>
          <w:szCs w:val="24"/>
          <w:lang w:eastAsia="ru-RU"/>
        </w:rPr>
        <w:drawing>
          <wp:inline distT="0" distB="0" distL="0" distR="0" wp14:anchorId="16E1D5CB" wp14:editId="43DE8AA8">
            <wp:extent cx="5365115" cy="3792220"/>
            <wp:effectExtent l="0" t="0" r="698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65115" cy="3792220"/>
                    </a:xfrm>
                    <a:prstGeom prst="rect">
                      <a:avLst/>
                    </a:prstGeom>
                    <a:noFill/>
                  </pic:spPr>
                </pic:pic>
              </a:graphicData>
            </a:graphic>
          </wp:inline>
        </w:drawing>
      </w:r>
    </w:p>
    <w:p w14:paraId="45838FC0" w14:textId="77777777" w:rsidR="00B814A5" w:rsidRPr="00B814A5" w:rsidRDefault="00B814A5" w:rsidP="00B814A5">
      <w:pPr>
        <w:rPr>
          <w:rFonts w:cs="Times New Roman"/>
          <w:szCs w:val="24"/>
        </w:rPr>
      </w:pPr>
    </w:p>
    <w:tbl>
      <w:tblPr>
        <w:tblStyle w:val="a5"/>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tblGrid>
      <w:tr w:rsidR="00B814A5" w14:paraId="7F954EF3" w14:textId="77777777" w:rsidTr="00B814A5">
        <w:tc>
          <w:tcPr>
            <w:tcW w:w="8080" w:type="dxa"/>
          </w:tcPr>
          <w:p w14:paraId="710C4A8F" w14:textId="039F242D" w:rsidR="00B814A5" w:rsidRDefault="00B814A5" w:rsidP="00B814A5">
            <w:pPr>
              <w:ind w:firstLine="0"/>
              <w:rPr>
                <w:rFonts w:cs="Times New Roman"/>
                <w:szCs w:val="24"/>
              </w:rPr>
            </w:pPr>
            <w:r w:rsidRPr="00B814A5">
              <w:rPr>
                <w:rFonts w:cs="Times New Roman"/>
                <w:b/>
                <w:szCs w:val="24"/>
              </w:rPr>
              <w:t>Рис.48. Территории города Мегиона, подлежащие градостроительному преобразованию с целью комплексного развития</w:t>
            </w:r>
          </w:p>
        </w:tc>
      </w:tr>
    </w:tbl>
    <w:p w14:paraId="0F16215F" w14:textId="77777777" w:rsidR="00B814A5" w:rsidRPr="00B814A5" w:rsidRDefault="00B814A5" w:rsidP="00B814A5">
      <w:pPr>
        <w:rPr>
          <w:rFonts w:cs="Times New Roman"/>
          <w:szCs w:val="24"/>
        </w:rPr>
      </w:pPr>
    </w:p>
    <w:p w14:paraId="09F04C3F" w14:textId="77777777" w:rsidR="00B814A5" w:rsidRPr="00B814A5" w:rsidRDefault="00B814A5" w:rsidP="00B814A5">
      <w:pPr>
        <w:rPr>
          <w:rFonts w:cs="Times New Roman"/>
          <w:szCs w:val="24"/>
        </w:rPr>
      </w:pPr>
      <w:r w:rsidRPr="00B814A5">
        <w:rPr>
          <w:rFonts w:cs="Times New Roman"/>
          <w:szCs w:val="24"/>
        </w:rPr>
        <w:t>Решение о комплексном развитии территории жилой застройки части 5 микрорайона города Мегиона принято постановлением администрации горда Мегиона от 29.06.2022 №1792. Предельный срок реализации решения о КРТ составляет 7 лет с момента принятия решения.</w:t>
      </w:r>
    </w:p>
    <w:p w14:paraId="62A9C30F" w14:textId="77777777" w:rsidR="00B814A5" w:rsidRPr="00B814A5" w:rsidRDefault="00B814A5" w:rsidP="00B814A5">
      <w:pPr>
        <w:rPr>
          <w:rFonts w:cs="Times New Roman"/>
          <w:szCs w:val="24"/>
        </w:rPr>
      </w:pPr>
      <w:r w:rsidRPr="00B814A5">
        <w:rPr>
          <w:rFonts w:cs="Times New Roman"/>
          <w:szCs w:val="24"/>
        </w:rPr>
        <w:lastRenderedPageBreak/>
        <w:t xml:space="preserve">03.07.2023 Администрацией города Мегиона заключен договор о комплексном развитии территории жилой застройки части 5 микрорайона города Мегиона с Обществом с ограниченной ответственностью «ТТК-Спецсервис». Реализация договора запланирована сроком до 2029 года. </w:t>
      </w:r>
    </w:p>
    <w:p w14:paraId="25ACFCCE" w14:textId="3199C7F7" w:rsidR="00B814A5" w:rsidRPr="00B814A5" w:rsidRDefault="00B814A5" w:rsidP="00B814A5">
      <w:pPr>
        <w:rPr>
          <w:rFonts w:cs="Times New Roman"/>
          <w:szCs w:val="24"/>
        </w:rPr>
      </w:pPr>
      <w:r w:rsidRPr="00B814A5">
        <w:rPr>
          <w:rFonts w:cs="Times New Roman"/>
          <w:szCs w:val="24"/>
        </w:rPr>
        <w:t xml:space="preserve">Территория, предназначенная для комплексного развития, расположена по адресу: Российская Федерация, Тюменская область, Ханты-Мансийский автономный округ -Югра, </w:t>
      </w:r>
      <w:r w:rsidR="000001EE">
        <w:rPr>
          <w:rFonts w:cs="Times New Roman"/>
          <w:szCs w:val="24"/>
        </w:rPr>
        <w:t>город</w:t>
      </w:r>
      <w:r w:rsidRPr="00B814A5">
        <w:rPr>
          <w:rFonts w:cs="Times New Roman"/>
          <w:szCs w:val="24"/>
        </w:rPr>
        <w:t xml:space="preserve"> Мегион, ограничена улицами: Садовая - Губкина - Свободы и жилой территорией 5 микрорайона, площадью 4.452 га, категория земель - земли населенных пунктов, территория 5 микрорайона. Данное расположение обеспечивает прямую транспортную доступность с трех улиц городского значения (Садовая, Губкина, Свободы).</w:t>
      </w:r>
    </w:p>
    <w:p w14:paraId="786B22F4" w14:textId="77777777" w:rsidR="00B814A5" w:rsidRPr="00B814A5" w:rsidRDefault="00B814A5" w:rsidP="00B814A5">
      <w:pPr>
        <w:rPr>
          <w:rFonts w:cs="Times New Roman"/>
          <w:szCs w:val="24"/>
        </w:rPr>
      </w:pPr>
      <w:r w:rsidRPr="00B814A5">
        <w:rPr>
          <w:rFonts w:cs="Times New Roman"/>
          <w:szCs w:val="24"/>
        </w:rPr>
        <w:t>На территории, предназначенной для комплексного развития расположены:</w:t>
      </w:r>
    </w:p>
    <w:p w14:paraId="4128ECB7" w14:textId="77777777" w:rsidR="00B814A5" w:rsidRPr="00B814A5" w:rsidRDefault="00B814A5" w:rsidP="00B814A5">
      <w:pPr>
        <w:rPr>
          <w:rFonts w:cs="Times New Roman"/>
          <w:szCs w:val="24"/>
        </w:rPr>
      </w:pPr>
      <w:r w:rsidRPr="00B814A5">
        <w:rPr>
          <w:rFonts w:cs="Times New Roman"/>
          <w:szCs w:val="24"/>
        </w:rPr>
        <w:t>16 многоквартирных домов, признанных аварийными и подлежащими сносу, в том числе:</w:t>
      </w:r>
    </w:p>
    <w:p w14:paraId="5A0E0EE8" w14:textId="71776735" w:rsidR="00B814A5" w:rsidRPr="00B814A5" w:rsidRDefault="00B814A5" w:rsidP="00B814A5">
      <w:pPr>
        <w:rPr>
          <w:rFonts w:cs="Times New Roman"/>
          <w:szCs w:val="24"/>
        </w:rPr>
      </w:pPr>
      <w:r w:rsidRPr="00B814A5">
        <w:rPr>
          <w:rFonts w:cs="Times New Roman"/>
          <w:szCs w:val="24"/>
        </w:rPr>
        <w:t>1)расселение 15 многоквартирных домов, признанных аварийными и подлежащими сносу до 01.01.2017, выполняется администрацией города в рамках адресной программы города Мегиона по переселению граждан из аварийного жилищного фонда на 2019 - 2025 годы (постановление администрации горо</w:t>
      </w:r>
      <w:r w:rsidR="008E0C06">
        <w:rPr>
          <w:rFonts w:cs="Times New Roman"/>
          <w:szCs w:val="24"/>
        </w:rPr>
        <w:t>да Мегиона от 07.06.2019 №1125);</w:t>
      </w:r>
    </w:p>
    <w:p w14:paraId="685EBFBB" w14:textId="77777777" w:rsidR="00B814A5" w:rsidRPr="00B814A5" w:rsidRDefault="00B814A5" w:rsidP="00B814A5">
      <w:pPr>
        <w:rPr>
          <w:rFonts w:cs="Times New Roman"/>
          <w:szCs w:val="24"/>
        </w:rPr>
      </w:pPr>
      <w:r w:rsidRPr="00B814A5">
        <w:rPr>
          <w:rFonts w:cs="Times New Roman"/>
          <w:szCs w:val="24"/>
        </w:rPr>
        <w:t>2)расселение одного многоквартирного дома (площадь 721,4 кв.м., 24 квартиры, 35 чел), признанного аварийным и подлежащими сносу после 01.01.2017, будет выполняться застройщиком в рамках заключенного договора о КРТ;</w:t>
      </w:r>
    </w:p>
    <w:p w14:paraId="15EE66E4" w14:textId="77777777" w:rsidR="00B814A5" w:rsidRPr="00B814A5" w:rsidRDefault="00B814A5" w:rsidP="00B814A5">
      <w:pPr>
        <w:rPr>
          <w:rFonts w:cs="Times New Roman"/>
          <w:szCs w:val="24"/>
        </w:rPr>
      </w:pPr>
      <w:r w:rsidRPr="00B814A5">
        <w:rPr>
          <w:rFonts w:cs="Times New Roman"/>
          <w:szCs w:val="24"/>
        </w:rPr>
        <w:t>3)два нежилых объекта, находящиеся в частной собственности, которые в соответствии с решением о КРТ подлежат сносу. В рамках договора о КРТ планируется изъятие земельных участков для муниципальных нужд в связи с жилищным строительством.</w:t>
      </w:r>
    </w:p>
    <w:p w14:paraId="75EDF943" w14:textId="77777777" w:rsidR="00B814A5" w:rsidRPr="00B814A5" w:rsidRDefault="00B814A5" w:rsidP="00B814A5">
      <w:pPr>
        <w:rPr>
          <w:rFonts w:cs="Times New Roman"/>
          <w:szCs w:val="24"/>
        </w:rPr>
      </w:pPr>
      <w:r w:rsidRPr="00B814A5">
        <w:rPr>
          <w:rFonts w:cs="Times New Roman"/>
          <w:szCs w:val="24"/>
        </w:rPr>
        <w:t>Территория 5 микрорайона обеспечена магистральными инженерными коммуникациями. Однако, с учетом увеличения объема строительства многоквартирных домов, количества проживающих граждан, потребуется увеличение мощностей инженерной инфраструктуры.</w:t>
      </w:r>
    </w:p>
    <w:p w14:paraId="458087A2" w14:textId="77777777" w:rsidR="00B814A5" w:rsidRPr="00B814A5" w:rsidRDefault="00B814A5" w:rsidP="00B814A5">
      <w:pPr>
        <w:rPr>
          <w:rFonts w:cs="Times New Roman"/>
          <w:szCs w:val="24"/>
        </w:rPr>
      </w:pPr>
      <w:r w:rsidRPr="00B814A5">
        <w:rPr>
          <w:rFonts w:cs="Times New Roman"/>
          <w:szCs w:val="24"/>
        </w:rPr>
        <w:t>Строительство объектов социальной инфраструктуры договором о КРТ не предусмотрено, т.к. такие объекты расположены в шаговой доступности и отсутствует потребность в их размещении.</w:t>
      </w:r>
    </w:p>
    <w:p w14:paraId="6EE03B46" w14:textId="77777777" w:rsidR="00B814A5" w:rsidRPr="00B814A5" w:rsidRDefault="00B814A5" w:rsidP="00B814A5">
      <w:pPr>
        <w:rPr>
          <w:rFonts w:cs="Times New Roman"/>
          <w:szCs w:val="24"/>
        </w:rPr>
      </w:pPr>
      <w:r w:rsidRPr="00B814A5">
        <w:rPr>
          <w:rFonts w:cs="Times New Roman"/>
          <w:szCs w:val="24"/>
        </w:rPr>
        <w:t>В пределах территории планируется строительство трёх многоквартирных домов, объем ввода жилья составит не менее 30 000 кв.м.</w:t>
      </w:r>
    </w:p>
    <w:p w14:paraId="2B4EDC13" w14:textId="77777777" w:rsidR="00B814A5" w:rsidRPr="00B814A5" w:rsidRDefault="00B814A5" w:rsidP="00B814A5">
      <w:pPr>
        <w:rPr>
          <w:rFonts w:cs="Times New Roman"/>
          <w:szCs w:val="24"/>
        </w:rPr>
      </w:pPr>
    </w:p>
    <w:p w14:paraId="0B5D9142" w14:textId="77777777" w:rsidR="00B814A5" w:rsidRPr="00B814A5" w:rsidRDefault="00B814A5" w:rsidP="00B814A5">
      <w:pPr>
        <w:rPr>
          <w:rFonts w:cs="Times New Roman"/>
          <w:szCs w:val="24"/>
        </w:rPr>
      </w:pPr>
      <w:r w:rsidRPr="00B814A5">
        <w:rPr>
          <w:rFonts w:cs="Times New Roman"/>
          <w:szCs w:val="24"/>
        </w:rPr>
        <w:t xml:space="preserve">Планируемое комплексное развитие территории жилой застройки части 7 микрорайона города Мегиона. </w:t>
      </w:r>
    </w:p>
    <w:p w14:paraId="1F9A47FA" w14:textId="5748A696" w:rsidR="00B814A5" w:rsidRPr="00B814A5" w:rsidRDefault="00B814A5" w:rsidP="00B814A5">
      <w:pPr>
        <w:rPr>
          <w:rFonts w:cs="Times New Roman"/>
          <w:szCs w:val="24"/>
        </w:rPr>
      </w:pPr>
      <w:r w:rsidRPr="00B814A5">
        <w:rPr>
          <w:rFonts w:cs="Times New Roman"/>
          <w:szCs w:val="24"/>
        </w:rPr>
        <w:t xml:space="preserve">Территория, предлагаемая для комплексного развития, расположена по адресу: Российская Федерация, Тюменская область, Ханты-Мансийский автономный округ -Югра, </w:t>
      </w:r>
      <w:r w:rsidR="00635D55">
        <w:rPr>
          <w:rFonts w:cs="Times New Roman"/>
          <w:szCs w:val="24"/>
        </w:rPr>
        <w:t>город</w:t>
      </w:r>
      <w:r w:rsidRPr="00B814A5">
        <w:rPr>
          <w:rFonts w:cs="Times New Roman"/>
          <w:szCs w:val="24"/>
        </w:rPr>
        <w:t xml:space="preserve"> Мегион, ограничена улицами: Нефтяников - Заречная – Чехова –Садовая, площадью 3.5 га, категория земель - земли населенных пунктов, территория 7 микрорайона. </w:t>
      </w:r>
    </w:p>
    <w:p w14:paraId="7CC801BB" w14:textId="77777777" w:rsidR="00B814A5" w:rsidRPr="00B814A5" w:rsidRDefault="00B814A5" w:rsidP="00B814A5">
      <w:pPr>
        <w:rPr>
          <w:rFonts w:cs="Times New Roman"/>
          <w:szCs w:val="24"/>
        </w:rPr>
      </w:pPr>
      <w:r w:rsidRPr="00B814A5">
        <w:rPr>
          <w:rFonts w:cs="Times New Roman"/>
          <w:szCs w:val="24"/>
        </w:rPr>
        <w:t>На территории участка расположены 18 многоквартирных домов, в том числе:</w:t>
      </w:r>
    </w:p>
    <w:p w14:paraId="1FF760D1" w14:textId="77777777" w:rsidR="00B814A5" w:rsidRPr="00B814A5" w:rsidRDefault="00B814A5" w:rsidP="00B814A5">
      <w:pPr>
        <w:rPr>
          <w:rFonts w:cs="Times New Roman"/>
          <w:szCs w:val="24"/>
        </w:rPr>
      </w:pPr>
      <w:r w:rsidRPr="00B814A5">
        <w:rPr>
          <w:rFonts w:cs="Times New Roman"/>
          <w:szCs w:val="24"/>
        </w:rPr>
        <w:t>признаны аварийными и подлежащими сносу до 01.01.2017 г. – 10;</w:t>
      </w:r>
    </w:p>
    <w:p w14:paraId="7049EB65" w14:textId="77777777" w:rsidR="00B814A5" w:rsidRPr="00B814A5" w:rsidRDefault="00B814A5" w:rsidP="00B814A5">
      <w:pPr>
        <w:rPr>
          <w:rFonts w:cs="Times New Roman"/>
          <w:szCs w:val="24"/>
        </w:rPr>
      </w:pPr>
      <w:r w:rsidRPr="00B814A5">
        <w:rPr>
          <w:rFonts w:cs="Times New Roman"/>
          <w:szCs w:val="24"/>
        </w:rPr>
        <w:t>признаны аварийными и подлежащими сносу после 01.01.2021 – 5;</w:t>
      </w:r>
    </w:p>
    <w:p w14:paraId="5ED867BE" w14:textId="77777777" w:rsidR="00B814A5" w:rsidRPr="00B814A5" w:rsidRDefault="00B814A5" w:rsidP="00B814A5">
      <w:pPr>
        <w:rPr>
          <w:rFonts w:cs="Times New Roman"/>
          <w:szCs w:val="24"/>
        </w:rPr>
      </w:pPr>
      <w:r w:rsidRPr="00B814A5">
        <w:rPr>
          <w:rFonts w:cs="Times New Roman"/>
          <w:szCs w:val="24"/>
        </w:rPr>
        <w:t>не признаны аварийными – 3 (площадь жилых помещений 1509,0 кв.м.).</w:t>
      </w:r>
    </w:p>
    <w:p w14:paraId="2F10CD26" w14:textId="77777777" w:rsidR="00B814A5" w:rsidRPr="00B814A5" w:rsidRDefault="00B814A5" w:rsidP="00B814A5">
      <w:pPr>
        <w:rPr>
          <w:rFonts w:cs="Times New Roman"/>
          <w:szCs w:val="24"/>
        </w:rPr>
      </w:pPr>
      <w:r w:rsidRPr="00B814A5">
        <w:rPr>
          <w:rFonts w:cs="Times New Roman"/>
          <w:szCs w:val="24"/>
        </w:rPr>
        <w:t>Реализация КРТ части 7 микрорайона города Мегиона планируется в период 2027 – 2034.</w:t>
      </w:r>
    </w:p>
    <w:p w14:paraId="6B9DA5E8" w14:textId="77777777" w:rsidR="00B814A5" w:rsidRDefault="00B814A5" w:rsidP="00FF6A31">
      <w:pPr>
        <w:ind w:firstLine="708"/>
        <w:rPr>
          <w:rFonts w:cs="Times New Roman"/>
          <w:szCs w:val="24"/>
        </w:rPr>
      </w:pPr>
    </w:p>
    <w:p w14:paraId="2F807B06" w14:textId="3A4E5EF5" w:rsidR="00FF6A31" w:rsidRDefault="00FF6A31" w:rsidP="00FF6A31">
      <w:pPr>
        <w:ind w:firstLine="708"/>
        <w:rPr>
          <w:rFonts w:cs="Times New Roman"/>
          <w:szCs w:val="24"/>
        </w:rPr>
      </w:pPr>
      <w:r>
        <w:rPr>
          <w:rFonts w:cs="Times New Roman"/>
          <w:szCs w:val="24"/>
        </w:rPr>
        <w:t>Следующим приоритетным направлением пространственного развития города Мегиона является развитие и дальнейшее укрепление агломерационных связей.</w:t>
      </w:r>
    </w:p>
    <w:p w14:paraId="2DF8568D" w14:textId="40CA49B4" w:rsidR="00D52050" w:rsidRDefault="00D52050" w:rsidP="00FF6A31">
      <w:pPr>
        <w:ind w:firstLine="708"/>
        <w:rPr>
          <w:rFonts w:cs="Times New Roman"/>
          <w:szCs w:val="24"/>
        </w:rPr>
      </w:pPr>
      <w:r>
        <w:rPr>
          <w:rFonts w:cs="Times New Roman"/>
          <w:szCs w:val="24"/>
        </w:rPr>
        <w:t xml:space="preserve">Согласно </w:t>
      </w:r>
      <w:r w:rsidR="00226519">
        <w:t>Стратегии</w:t>
      </w:r>
      <w:r w:rsidR="00145804">
        <w:t xml:space="preserve"> – 2050 автономного округа</w:t>
      </w:r>
      <w:r w:rsidR="00CE3FA7">
        <w:t xml:space="preserve"> принципы</w:t>
      </w:r>
      <w:r w:rsidRPr="00D52050">
        <w:rPr>
          <w:rFonts w:cs="Times New Roman"/>
          <w:szCs w:val="24"/>
        </w:rPr>
        <w:t xml:space="preserve"> комплексного развития агломераций, взят</w:t>
      </w:r>
      <w:r>
        <w:rPr>
          <w:rFonts w:cs="Times New Roman"/>
          <w:szCs w:val="24"/>
        </w:rPr>
        <w:t>ы</w:t>
      </w:r>
      <w:r w:rsidRPr="00D52050">
        <w:rPr>
          <w:rFonts w:cs="Times New Roman"/>
          <w:szCs w:val="24"/>
        </w:rPr>
        <w:t xml:space="preserve"> за основу дальнейшей пространственной трансформации территорий Ханты-Мансийского автономного округа - Югры.</w:t>
      </w:r>
    </w:p>
    <w:p w14:paraId="4E753DF6" w14:textId="0FC31F23" w:rsidR="003A3547" w:rsidRDefault="00D52050" w:rsidP="00FF6A31">
      <w:pPr>
        <w:ind w:firstLine="708"/>
      </w:pPr>
      <w:r>
        <w:t>Так,</w:t>
      </w:r>
      <w:r w:rsidR="003A3547">
        <w:t xml:space="preserve"> в регионе были выделены 8 агломераций, из которых три городских агломерации: </w:t>
      </w:r>
      <w:r w:rsidR="00145804" w:rsidRPr="00145804">
        <w:t>Сургут - Нефтеюганск, Мегион - Нижневартовск, Большой Ханты-Мансийск</w:t>
      </w:r>
      <w:r w:rsidR="003A3547">
        <w:t>.</w:t>
      </w:r>
    </w:p>
    <w:p w14:paraId="32B03CCE" w14:textId="77777777" w:rsidR="00145804" w:rsidRDefault="00145804" w:rsidP="00145804">
      <w:pPr>
        <w:pStyle w:val="ConsPlusNormal"/>
        <w:ind w:firstLine="709"/>
        <w:jc w:val="both"/>
      </w:pPr>
      <w:r>
        <w:t>Также были сформированы пилотные крупные городские агломерации:</w:t>
      </w:r>
    </w:p>
    <w:p w14:paraId="65078EA1" w14:textId="77777777" w:rsidR="00145804" w:rsidRDefault="00145804" w:rsidP="00145804">
      <w:pPr>
        <w:pStyle w:val="ConsPlusNormal"/>
        <w:ind w:firstLine="709"/>
        <w:jc w:val="both"/>
      </w:pPr>
      <w:r>
        <w:lastRenderedPageBreak/>
        <w:t>Сургутская городская агломерация (с учетом включения в ее состав города Нефтеюганск и отдельных населенных пунктов двух районов)</w:t>
      </w:r>
    </w:p>
    <w:p w14:paraId="6260FADF" w14:textId="1004AE88" w:rsidR="00145804" w:rsidRDefault="00145804" w:rsidP="00145804">
      <w:pPr>
        <w:pStyle w:val="ConsPlusNormal"/>
        <w:ind w:firstLine="709"/>
        <w:jc w:val="both"/>
      </w:pPr>
      <w:r>
        <w:t>Нижневартовская городская агломерация (с учетом включения в ее состав города Мегиона и отдельных населенных пунктов Нижневартовского района).</w:t>
      </w:r>
    </w:p>
    <w:p w14:paraId="355DC9C5" w14:textId="27FCD54B" w:rsidR="00AF0411" w:rsidRDefault="005C312E" w:rsidP="00AF0411">
      <w:pPr>
        <w:ind w:firstLine="708"/>
        <w:rPr>
          <w:rFonts w:cs="Times New Roman"/>
          <w:szCs w:val="24"/>
        </w:rPr>
      </w:pPr>
      <w:r>
        <w:t xml:space="preserve">Нижневартовская городская агломерация – моноцентрическая, с центром-ядром в городе Нижневартовске. Агломерационный ареал, включает в себя </w:t>
      </w:r>
      <w:r w:rsidR="00AF0411" w:rsidRPr="00AF0411">
        <w:rPr>
          <w:rFonts w:cs="Times New Roman"/>
          <w:szCs w:val="24"/>
        </w:rPr>
        <w:t>город</w:t>
      </w:r>
      <w:r w:rsidR="00AF0411" w:rsidRPr="00AF0411">
        <w:rPr>
          <w:rFonts w:cs="Times New Roman"/>
          <w:spacing w:val="-7"/>
          <w:szCs w:val="24"/>
        </w:rPr>
        <w:t xml:space="preserve"> </w:t>
      </w:r>
      <w:r w:rsidR="00AF0411" w:rsidRPr="00AF0411">
        <w:rPr>
          <w:rFonts w:cs="Times New Roman"/>
          <w:szCs w:val="24"/>
        </w:rPr>
        <w:t>Нижневартовск</w:t>
      </w:r>
      <w:r w:rsidR="00AF0411">
        <w:rPr>
          <w:rFonts w:cs="Times New Roman"/>
          <w:szCs w:val="24"/>
        </w:rPr>
        <w:t xml:space="preserve"> – ядро агломерации</w:t>
      </w:r>
      <w:r w:rsidR="00AF0411">
        <w:rPr>
          <w:rFonts w:cs="Times New Roman"/>
          <w:spacing w:val="-3"/>
          <w:szCs w:val="24"/>
        </w:rPr>
        <w:t xml:space="preserve">; </w:t>
      </w:r>
      <w:r w:rsidR="00AF0411" w:rsidRPr="00AF0411">
        <w:rPr>
          <w:rFonts w:cs="Times New Roman"/>
          <w:szCs w:val="24"/>
        </w:rPr>
        <w:t>г</w:t>
      </w:r>
      <w:r w:rsidR="00AF0411">
        <w:rPr>
          <w:rFonts w:cs="Times New Roman"/>
          <w:szCs w:val="24"/>
        </w:rPr>
        <w:t>ород</w:t>
      </w:r>
      <w:r w:rsidR="00AF0411" w:rsidRPr="00AF0411">
        <w:rPr>
          <w:rFonts w:cs="Times New Roman"/>
          <w:szCs w:val="24"/>
        </w:rPr>
        <w:t> Мегион и пгт. Высокий;</w:t>
      </w:r>
      <w:r w:rsidR="00AF0411" w:rsidRPr="00AF0411">
        <w:rPr>
          <w:rFonts w:cs="Times New Roman"/>
          <w:spacing w:val="-72"/>
          <w:szCs w:val="24"/>
        </w:rPr>
        <w:t xml:space="preserve"> </w:t>
      </w:r>
      <w:r w:rsidR="00AF0411" w:rsidRPr="00AF0411">
        <w:rPr>
          <w:rFonts w:cs="Times New Roman"/>
          <w:szCs w:val="24"/>
        </w:rPr>
        <w:t>г</w:t>
      </w:r>
      <w:r w:rsidR="00AF0411">
        <w:rPr>
          <w:rFonts w:cs="Times New Roman"/>
          <w:szCs w:val="24"/>
        </w:rPr>
        <w:t>ород</w:t>
      </w:r>
      <w:r w:rsidR="00AF0411" w:rsidRPr="00AF0411">
        <w:rPr>
          <w:rFonts w:cs="Times New Roman"/>
          <w:spacing w:val="-3"/>
          <w:szCs w:val="24"/>
        </w:rPr>
        <w:t> </w:t>
      </w:r>
      <w:r w:rsidR="00AF0411" w:rsidRPr="00AF0411">
        <w:rPr>
          <w:rFonts w:cs="Times New Roman"/>
          <w:szCs w:val="24"/>
        </w:rPr>
        <w:t>Лангепас; пгт. Излучинск; с. Большетархово; д. Пасол; д. Соснина;</w:t>
      </w:r>
      <w:r w:rsidR="00AF0411" w:rsidRPr="00AF0411">
        <w:rPr>
          <w:rFonts w:cs="Times New Roman"/>
          <w:spacing w:val="-73"/>
          <w:szCs w:val="24"/>
        </w:rPr>
        <w:t xml:space="preserve">                                             </w:t>
      </w:r>
      <w:r w:rsidR="00AF0411" w:rsidRPr="00AF0411">
        <w:rPr>
          <w:rFonts w:cs="Times New Roman"/>
          <w:spacing w:val="-73"/>
          <w:szCs w:val="24"/>
        </w:rPr>
        <w:tab/>
      </w:r>
      <w:r w:rsidR="00AF0411" w:rsidRPr="00AF0411">
        <w:rPr>
          <w:rFonts w:cs="Times New Roman"/>
          <w:szCs w:val="24"/>
        </w:rPr>
        <w:t>д.</w:t>
      </w:r>
      <w:r w:rsidR="00AF0411" w:rsidRPr="00AF0411">
        <w:rPr>
          <w:rFonts w:cs="Times New Roman"/>
          <w:spacing w:val="-2"/>
          <w:szCs w:val="24"/>
        </w:rPr>
        <w:t> </w:t>
      </w:r>
      <w:r w:rsidR="00AF0411">
        <w:rPr>
          <w:rFonts w:cs="Times New Roman"/>
          <w:szCs w:val="24"/>
        </w:rPr>
        <w:t>Вата; город</w:t>
      </w:r>
      <w:r w:rsidR="00AF0411" w:rsidRPr="00AF0411">
        <w:rPr>
          <w:rFonts w:cs="Times New Roman"/>
          <w:szCs w:val="24"/>
        </w:rPr>
        <w:t> Радужный; п.</w:t>
      </w:r>
      <w:r w:rsidR="00AF0411" w:rsidRPr="00AF0411">
        <w:rPr>
          <w:rFonts w:cs="Times New Roman"/>
          <w:spacing w:val="-3"/>
          <w:szCs w:val="24"/>
        </w:rPr>
        <w:t> </w:t>
      </w:r>
      <w:r w:rsidR="00AF0411">
        <w:rPr>
          <w:rFonts w:cs="Times New Roman"/>
          <w:szCs w:val="24"/>
        </w:rPr>
        <w:t xml:space="preserve">Аган; город </w:t>
      </w:r>
      <w:r w:rsidR="00AF0411" w:rsidRPr="00AF0411">
        <w:rPr>
          <w:rFonts w:cs="Times New Roman"/>
          <w:szCs w:val="24"/>
        </w:rPr>
        <w:t xml:space="preserve">Стрежевой </w:t>
      </w:r>
      <w:r w:rsidR="00AF0411">
        <w:rPr>
          <w:rFonts w:cs="Times New Roman"/>
          <w:szCs w:val="24"/>
        </w:rPr>
        <w:t>(</w:t>
      </w:r>
      <w:r w:rsidR="00AF0411" w:rsidRPr="00AF0411">
        <w:rPr>
          <w:rFonts w:cs="Times New Roman"/>
          <w:szCs w:val="24"/>
        </w:rPr>
        <w:t xml:space="preserve">Томская область,  </w:t>
      </w:r>
      <w:r w:rsidR="00AF0411" w:rsidRPr="00AF0411">
        <w:rPr>
          <w:rFonts w:cs="Times New Roman"/>
          <w:spacing w:val="-1"/>
          <w:szCs w:val="24"/>
        </w:rPr>
        <w:t xml:space="preserve">город </w:t>
      </w:r>
      <w:r w:rsidR="00AF0411" w:rsidRPr="00AF0411">
        <w:rPr>
          <w:rFonts w:cs="Times New Roman"/>
          <w:szCs w:val="24"/>
        </w:rPr>
        <w:t>окружного</w:t>
      </w:r>
      <w:r w:rsidR="00AF0411" w:rsidRPr="00AF0411">
        <w:rPr>
          <w:rFonts w:cs="Times New Roman"/>
          <w:spacing w:val="-3"/>
          <w:szCs w:val="24"/>
        </w:rPr>
        <w:t xml:space="preserve"> </w:t>
      </w:r>
      <w:r w:rsidR="00AF0411" w:rsidRPr="00AF0411">
        <w:rPr>
          <w:rFonts w:cs="Times New Roman"/>
          <w:szCs w:val="24"/>
        </w:rPr>
        <w:t>подчинения).</w:t>
      </w:r>
    </w:p>
    <w:p w14:paraId="787A5A02" w14:textId="473AC9D5" w:rsidR="008D3525" w:rsidRDefault="008D3525" w:rsidP="00FF6A31">
      <w:pPr>
        <w:ind w:firstLine="708"/>
      </w:pPr>
      <w:r w:rsidRPr="008D3525">
        <w:t>В 2019 году разработана Концепция развития Нижневартовской агломерации, которая служит основой долгосрочной градостроительной политики муниципальных образований, образующих агломерацию.</w:t>
      </w:r>
    </w:p>
    <w:p w14:paraId="30DE0D9E" w14:textId="2930D540" w:rsidR="001751A5" w:rsidRDefault="001751A5" w:rsidP="00FF6A31">
      <w:pPr>
        <w:ind w:firstLine="708"/>
      </w:pPr>
      <w:r>
        <w:t xml:space="preserve">Агломерация Нижневартовск-Мегион сформирована исходя из </w:t>
      </w:r>
      <w:r w:rsidR="0013610E">
        <w:t xml:space="preserve">следующих </w:t>
      </w:r>
      <w:r>
        <w:t>принципов:</w:t>
      </w:r>
      <w:r w:rsidR="00CE3FA7">
        <w:t xml:space="preserve"> </w:t>
      </w:r>
    </w:p>
    <w:p w14:paraId="73F54F81" w14:textId="77777777" w:rsidR="001751A5" w:rsidRDefault="00CE3FA7" w:rsidP="00FF6A31">
      <w:pPr>
        <w:ind w:firstLine="708"/>
      </w:pPr>
      <w:r>
        <w:t xml:space="preserve">1. Территориальный принцип: двухчасовая транспортная доступность населенных пунктов до центра–ядра агломерации </w:t>
      </w:r>
    </w:p>
    <w:p w14:paraId="436F4A92" w14:textId="445D33D6" w:rsidR="003A3547" w:rsidRDefault="00CE3FA7" w:rsidP="00FF6A31">
      <w:pPr>
        <w:ind w:firstLine="708"/>
      </w:pPr>
      <w:r>
        <w:t xml:space="preserve">2. Принцип замкнутости системы: фактически сложившиеся </w:t>
      </w:r>
      <w:r w:rsidR="006F3AFA">
        <w:t>процессы маятниковой миграции.</w:t>
      </w:r>
    </w:p>
    <w:p w14:paraId="469A6731" w14:textId="1E894910" w:rsidR="002E1357" w:rsidRDefault="002E1357" w:rsidP="002E1357">
      <w:pPr>
        <w:ind w:firstLine="708"/>
      </w:pPr>
      <w:r>
        <w:t>3. Принцип целостности системы: сохранение целостности муниципальных образований, когда учитываются все населённые пункты, входящие в состав муниципальных образований.</w:t>
      </w:r>
    </w:p>
    <w:p w14:paraId="13C4B8E4" w14:textId="02F95325" w:rsidR="000E22CA" w:rsidRDefault="000E22CA" w:rsidP="002E1357">
      <w:pPr>
        <w:ind w:firstLine="708"/>
      </w:pPr>
    </w:p>
    <w:p w14:paraId="31F75BCE" w14:textId="2EBAE74D" w:rsidR="000E22CA" w:rsidRDefault="000E22CA" w:rsidP="00794E72">
      <w:pPr>
        <w:ind w:firstLine="0"/>
        <w:jc w:val="center"/>
      </w:pPr>
      <w:r>
        <w:rPr>
          <w:noProof/>
          <w:sz w:val="20"/>
          <w:lang w:eastAsia="ru-RU"/>
        </w:rPr>
        <w:drawing>
          <wp:inline distT="0" distB="0" distL="0" distR="0" wp14:anchorId="5348509C" wp14:editId="6E7BD84D">
            <wp:extent cx="5759491" cy="3692386"/>
            <wp:effectExtent l="0" t="0" r="0" b="3810"/>
            <wp:docPr id="68"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5.jpeg"/>
                    <pic:cNvPicPr/>
                  </pic:nvPicPr>
                  <pic:blipFill>
                    <a:blip r:embed="rId91" cstate="print"/>
                    <a:stretch>
                      <a:fillRect/>
                    </a:stretch>
                  </pic:blipFill>
                  <pic:spPr>
                    <a:xfrm>
                      <a:off x="0" y="0"/>
                      <a:ext cx="5829506" cy="3737272"/>
                    </a:xfrm>
                    <a:prstGeom prst="rect">
                      <a:avLst/>
                    </a:prstGeom>
                  </pic:spPr>
                </pic:pic>
              </a:graphicData>
            </a:graphic>
          </wp:inline>
        </w:drawing>
      </w:r>
    </w:p>
    <w:p w14:paraId="469EFAFF" w14:textId="615B062E" w:rsidR="000E22CA" w:rsidRDefault="000E22CA" w:rsidP="002E1357">
      <w:pPr>
        <w:ind w:firstLine="708"/>
      </w:pPr>
    </w:p>
    <w:tbl>
      <w:tblPr>
        <w:tblStyle w:val="a5"/>
        <w:tblW w:w="0" w:type="auto"/>
        <w:jc w:val="center"/>
        <w:tblLook w:val="04A0" w:firstRow="1" w:lastRow="0" w:firstColumn="1" w:lastColumn="0" w:noHBand="0" w:noVBand="1"/>
      </w:tblPr>
      <w:tblGrid>
        <w:gridCol w:w="8274"/>
      </w:tblGrid>
      <w:tr w:rsidR="000E22CA" w14:paraId="34CFD07F" w14:textId="77777777" w:rsidTr="000E22CA">
        <w:trPr>
          <w:jc w:val="center"/>
        </w:trPr>
        <w:tc>
          <w:tcPr>
            <w:tcW w:w="8274" w:type="dxa"/>
            <w:tcBorders>
              <w:top w:val="nil"/>
              <w:left w:val="nil"/>
              <w:bottom w:val="nil"/>
              <w:right w:val="nil"/>
            </w:tcBorders>
          </w:tcPr>
          <w:p w14:paraId="74BDEA3B" w14:textId="59C7E586" w:rsidR="000E22CA" w:rsidRPr="000E22CA" w:rsidRDefault="00767445" w:rsidP="000E22CA">
            <w:pPr>
              <w:ind w:firstLine="0"/>
              <w:jc w:val="center"/>
              <w:rPr>
                <w:b/>
              </w:rPr>
            </w:pPr>
            <w:r>
              <w:rPr>
                <w:b/>
              </w:rPr>
              <w:t>Рис.49</w:t>
            </w:r>
            <w:r w:rsidR="000E22CA" w:rsidRPr="000E22CA">
              <w:rPr>
                <w:b/>
              </w:rPr>
              <w:t>. Схема расположения муниципальных образований в составе Нижневартовской городской агломерации. Источник: отчет НИР 2019 год ООО «ИТП «Град» (Книга 1 № НИР 1767-1), «Концепция развития Нижневартовской агломерации»</w:t>
            </w:r>
          </w:p>
        </w:tc>
      </w:tr>
    </w:tbl>
    <w:p w14:paraId="08A48BC4" w14:textId="77777777" w:rsidR="000E22CA" w:rsidRDefault="000E22CA" w:rsidP="002E1357">
      <w:pPr>
        <w:ind w:firstLine="708"/>
      </w:pPr>
    </w:p>
    <w:p w14:paraId="11E77DA6" w14:textId="77777777" w:rsidR="00044A7D" w:rsidRDefault="00044A7D" w:rsidP="00044A7D">
      <w:pPr>
        <w:ind w:firstLine="708"/>
      </w:pPr>
      <w:r>
        <w:t>В Нижневартовской агломерации процессы маятниковой миграции сложились по следующим направлениям:</w:t>
      </w:r>
    </w:p>
    <w:p w14:paraId="185886D9" w14:textId="77777777" w:rsidR="00044A7D" w:rsidRDefault="00044A7D" w:rsidP="00044A7D">
      <w:pPr>
        <w:ind w:firstLine="708"/>
      </w:pPr>
      <w:r>
        <w:t>трудовая миграция (регулярные поездки по направлению «дом – работа»);</w:t>
      </w:r>
    </w:p>
    <w:p w14:paraId="20C8C62E" w14:textId="77777777" w:rsidR="00044A7D" w:rsidRDefault="00044A7D" w:rsidP="00044A7D">
      <w:pPr>
        <w:ind w:firstLine="708"/>
      </w:pPr>
      <w:r>
        <w:lastRenderedPageBreak/>
        <w:t>деловая миграция (периодические поездки с деловыми целями «работа – работа», в том числе краткосрочные командировки, поездки в структурные подразделения организаций, на месторождения и т.п.);</w:t>
      </w:r>
    </w:p>
    <w:p w14:paraId="278BD297" w14:textId="77777777" w:rsidR="00044A7D" w:rsidRDefault="00044A7D" w:rsidP="00044A7D">
      <w:pPr>
        <w:ind w:firstLine="708"/>
      </w:pPr>
      <w:r>
        <w:t>образовательная миграция (регулярные поездки «дом – место учебы» в период обучения студентов в институтах, колледжах, техникумах, учебных центрах);</w:t>
      </w:r>
    </w:p>
    <w:p w14:paraId="6ADDF287" w14:textId="77777777" w:rsidR="006F3AFA" w:rsidRDefault="00044A7D" w:rsidP="00044A7D">
      <w:pPr>
        <w:ind w:firstLine="708"/>
      </w:pPr>
      <w:r>
        <w:t>миграция с социально-потребительскими целями (регулярные поездки «дом – центры социальных и потребительских услуг» с целью приобретения товаров, получения специализированной медицинской помощи, посещения музеев, театров, концертных площадок, спортивных объектов, религиозных объектов, с целью получения муниципальных или государственных услуг и т.п.);</w:t>
      </w:r>
    </w:p>
    <w:p w14:paraId="19F44F9C" w14:textId="77777777" w:rsidR="006F3AFA" w:rsidRDefault="00044A7D" w:rsidP="00044A7D">
      <w:pPr>
        <w:ind w:firstLine="708"/>
      </w:pPr>
      <w:r>
        <w:t>рекреационная миграция (периодические поездки «дом – места отдыха» с целью посещения любимых мест, предназначенных для отдыха и проведения событийных мероприятий – парки, набережные, благоустроенные и природные места отдыха, а также дачные поселки);</w:t>
      </w:r>
    </w:p>
    <w:p w14:paraId="707B3A8A" w14:textId="61B7EF90" w:rsidR="00044A7D" w:rsidRDefault="00044A7D" w:rsidP="00044A7D">
      <w:pPr>
        <w:ind w:firstLine="708"/>
      </w:pPr>
      <w:r>
        <w:t>внешняя миграция (разовые перемещения «дом – дом»)</w:t>
      </w:r>
      <w:r w:rsidR="006F3AFA">
        <w:t>.</w:t>
      </w:r>
    </w:p>
    <w:p w14:paraId="7F666FFC" w14:textId="78C7660F" w:rsidR="0094058A" w:rsidRPr="00044A7D" w:rsidRDefault="00044A7D" w:rsidP="0094058A">
      <w:pPr>
        <w:ind w:firstLine="708"/>
        <w:rPr>
          <w:rFonts w:cs="Times New Roman"/>
          <w:szCs w:val="24"/>
        </w:rPr>
      </w:pPr>
      <w:r w:rsidRPr="00044A7D">
        <w:rPr>
          <w:rFonts w:cs="Times New Roman"/>
          <w:szCs w:val="24"/>
        </w:rPr>
        <w:t xml:space="preserve">В рамках Концепции развития Нижневартовской агломерации можно выделить следующие направления: </w:t>
      </w:r>
    </w:p>
    <w:p w14:paraId="17E3151B" w14:textId="20EC4989" w:rsidR="0094058A" w:rsidRPr="00044A7D" w:rsidRDefault="0094058A" w:rsidP="0094058A">
      <w:pPr>
        <w:ind w:firstLine="708"/>
        <w:rPr>
          <w:rFonts w:cs="Times New Roman"/>
          <w:spacing w:val="-72"/>
          <w:szCs w:val="24"/>
        </w:rPr>
      </w:pPr>
      <w:r w:rsidRPr="00044A7D">
        <w:rPr>
          <w:rFonts w:cs="Times New Roman"/>
          <w:szCs w:val="24"/>
        </w:rPr>
        <w:t>развитие</w:t>
      </w:r>
      <w:r w:rsidRPr="00044A7D">
        <w:rPr>
          <w:rFonts w:cs="Times New Roman"/>
          <w:spacing w:val="1"/>
          <w:szCs w:val="24"/>
        </w:rPr>
        <w:t xml:space="preserve"> </w:t>
      </w:r>
      <w:r w:rsidRPr="00044A7D">
        <w:rPr>
          <w:rFonts w:cs="Times New Roman"/>
          <w:szCs w:val="24"/>
        </w:rPr>
        <w:t>дорожно-транспортной</w:t>
      </w:r>
      <w:r w:rsidRPr="00044A7D">
        <w:rPr>
          <w:rFonts w:cs="Times New Roman"/>
          <w:spacing w:val="1"/>
          <w:szCs w:val="24"/>
        </w:rPr>
        <w:t xml:space="preserve"> </w:t>
      </w:r>
      <w:r w:rsidRPr="00044A7D">
        <w:rPr>
          <w:rFonts w:cs="Times New Roman"/>
          <w:szCs w:val="24"/>
        </w:rPr>
        <w:t>инфраструктуры</w:t>
      </w:r>
      <w:r w:rsidRPr="00044A7D">
        <w:rPr>
          <w:rFonts w:cs="Times New Roman"/>
          <w:spacing w:val="1"/>
          <w:szCs w:val="24"/>
        </w:rPr>
        <w:t xml:space="preserve"> </w:t>
      </w:r>
      <w:r w:rsidRPr="00044A7D">
        <w:rPr>
          <w:rFonts w:cs="Times New Roman"/>
          <w:szCs w:val="24"/>
        </w:rPr>
        <w:t>и</w:t>
      </w:r>
      <w:r w:rsidRPr="00044A7D">
        <w:rPr>
          <w:rFonts w:cs="Times New Roman"/>
          <w:spacing w:val="1"/>
          <w:szCs w:val="24"/>
        </w:rPr>
        <w:t xml:space="preserve"> </w:t>
      </w:r>
      <w:r w:rsidRPr="00044A7D">
        <w:rPr>
          <w:rFonts w:cs="Times New Roman"/>
          <w:szCs w:val="24"/>
        </w:rPr>
        <w:t>общественного</w:t>
      </w:r>
      <w:r w:rsidRPr="00044A7D">
        <w:rPr>
          <w:rFonts w:cs="Times New Roman"/>
          <w:spacing w:val="1"/>
          <w:szCs w:val="24"/>
        </w:rPr>
        <w:t xml:space="preserve"> </w:t>
      </w:r>
      <w:r w:rsidRPr="00044A7D">
        <w:rPr>
          <w:rFonts w:cs="Times New Roman"/>
          <w:szCs w:val="24"/>
        </w:rPr>
        <w:t>транспорта</w:t>
      </w:r>
      <w:r w:rsidRPr="00044A7D">
        <w:rPr>
          <w:rFonts w:cs="Times New Roman"/>
          <w:spacing w:val="1"/>
          <w:szCs w:val="24"/>
        </w:rPr>
        <w:t xml:space="preserve"> </w:t>
      </w:r>
      <w:r w:rsidRPr="00044A7D">
        <w:rPr>
          <w:rFonts w:cs="Times New Roman"/>
          <w:szCs w:val="24"/>
        </w:rPr>
        <w:t>(устройство</w:t>
      </w:r>
      <w:r w:rsidRPr="00044A7D">
        <w:rPr>
          <w:rFonts w:cs="Times New Roman"/>
          <w:spacing w:val="1"/>
          <w:szCs w:val="24"/>
        </w:rPr>
        <w:t xml:space="preserve"> </w:t>
      </w:r>
      <w:r w:rsidRPr="00044A7D">
        <w:rPr>
          <w:rFonts w:cs="Times New Roman"/>
          <w:szCs w:val="24"/>
        </w:rPr>
        <w:t>скоростных</w:t>
      </w:r>
      <w:r w:rsidRPr="00044A7D">
        <w:rPr>
          <w:rFonts w:cs="Times New Roman"/>
          <w:spacing w:val="1"/>
          <w:szCs w:val="24"/>
        </w:rPr>
        <w:t xml:space="preserve"> </w:t>
      </w:r>
      <w:r w:rsidRPr="00044A7D">
        <w:rPr>
          <w:rFonts w:cs="Times New Roman"/>
          <w:szCs w:val="24"/>
        </w:rPr>
        <w:t>дорог</w:t>
      </w:r>
      <w:r w:rsidRPr="00044A7D">
        <w:rPr>
          <w:rFonts w:cs="Times New Roman"/>
          <w:spacing w:val="1"/>
          <w:szCs w:val="24"/>
        </w:rPr>
        <w:t xml:space="preserve"> </w:t>
      </w:r>
      <w:r w:rsidRPr="00044A7D">
        <w:rPr>
          <w:rFonts w:cs="Times New Roman"/>
          <w:szCs w:val="24"/>
        </w:rPr>
        <w:t>на</w:t>
      </w:r>
      <w:r w:rsidRPr="00044A7D">
        <w:rPr>
          <w:rFonts w:cs="Times New Roman"/>
          <w:spacing w:val="1"/>
          <w:szCs w:val="24"/>
        </w:rPr>
        <w:t xml:space="preserve"> </w:t>
      </w:r>
      <w:r w:rsidRPr="00044A7D">
        <w:rPr>
          <w:rFonts w:cs="Times New Roman"/>
          <w:szCs w:val="24"/>
        </w:rPr>
        <w:t>отдельных</w:t>
      </w:r>
      <w:r w:rsidRPr="00044A7D">
        <w:rPr>
          <w:rFonts w:cs="Times New Roman"/>
          <w:spacing w:val="1"/>
          <w:szCs w:val="24"/>
        </w:rPr>
        <w:t xml:space="preserve"> </w:t>
      </w:r>
      <w:r w:rsidRPr="00044A7D">
        <w:rPr>
          <w:rFonts w:cs="Times New Roman"/>
          <w:szCs w:val="24"/>
        </w:rPr>
        <w:t>участках</w:t>
      </w:r>
      <w:r w:rsidRPr="00044A7D">
        <w:rPr>
          <w:rFonts w:cs="Times New Roman"/>
          <w:spacing w:val="1"/>
          <w:szCs w:val="24"/>
        </w:rPr>
        <w:t xml:space="preserve"> </w:t>
      </w:r>
      <w:r w:rsidRPr="00044A7D">
        <w:rPr>
          <w:rFonts w:cs="Times New Roman"/>
          <w:szCs w:val="24"/>
        </w:rPr>
        <w:t>между</w:t>
      </w:r>
      <w:r w:rsidRPr="00044A7D">
        <w:rPr>
          <w:rFonts w:cs="Times New Roman"/>
          <w:spacing w:val="1"/>
          <w:szCs w:val="24"/>
        </w:rPr>
        <w:t xml:space="preserve"> </w:t>
      </w:r>
      <w:r w:rsidRPr="00044A7D">
        <w:rPr>
          <w:rFonts w:cs="Times New Roman"/>
          <w:szCs w:val="24"/>
        </w:rPr>
        <w:t>населёнными</w:t>
      </w:r>
      <w:r w:rsidRPr="00044A7D">
        <w:rPr>
          <w:rFonts w:cs="Times New Roman"/>
          <w:spacing w:val="1"/>
          <w:szCs w:val="24"/>
        </w:rPr>
        <w:t xml:space="preserve"> </w:t>
      </w:r>
      <w:r w:rsidRPr="00044A7D">
        <w:rPr>
          <w:rFonts w:cs="Times New Roman"/>
          <w:szCs w:val="24"/>
        </w:rPr>
        <w:t>пунктами;</w:t>
      </w:r>
      <w:r w:rsidRPr="00044A7D">
        <w:rPr>
          <w:rFonts w:cs="Times New Roman"/>
          <w:spacing w:val="1"/>
          <w:szCs w:val="24"/>
        </w:rPr>
        <w:t xml:space="preserve"> </w:t>
      </w:r>
      <w:r w:rsidRPr="00044A7D">
        <w:rPr>
          <w:rFonts w:cs="Times New Roman"/>
          <w:szCs w:val="24"/>
        </w:rPr>
        <w:t>организация</w:t>
      </w:r>
      <w:r w:rsidRPr="00044A7D">
        <w:rPr>
          <w:rFonts w:cs="Times New Roman"/>
          <w:spacing w:val="1"/>
          <w:szCs w:val="24"/>
        </w:rPr>
        <w:t xml:space="preserve"> </w:t>
      </w:r>
      <w:r w:rsidRPr="00044A7D">
        <w:rPr>
          <w:rFonts w:cs="Times New Roman"/>
          <w:szCs w:val="24"/>
        </w:rPr>
        <w:t>единой</w:t>
      </w:r>
      <w:r w:rsidRPr="00044A7D">
        <w:rPr>
          <w:rFonts w:cs="Times New Roman"/>
          <w:spacing w:val="1"/>
          <w:szCs w:val="24"/>
        </w:rPr>
        <w:t xml:space="preserve"> </w:t>
      </w:r>
      <w:r w:rsidRPr="00044A7D">
        <w:rPr>
          <w:rFonts w:cs="Times New Roman"/>
          <w:szCs w:val="24"/>
        </w:rPr>
        <w:t>схемы</w:t>
      </w:r>
      <w:r w:rsidRPr="00044A7D">
        <w:rPr>
          <w:rFonts w:cs="Times New Roman"/>
          <w:spacing w:val="-72"/>
          <w:szCs w:val="24"/>
        </w:rPr>
        <w:t xml:space="preserve">  </w:t>
      </w:r>
      <w:r w:rsidR="00FD04BC">
        <w:rPr>
          <w:rFonts w:cs="Times New Roman"/>
          <w:spacing w:val="-72"/>
          <w:szCs w:val="24"/>
        </w:rPr>
        <w:t xml:space="preserve">   </w:t>
      </w:r>
      <w:r w:rsidRPr="00044A7D">
        <w:rPr>
          <w:rFonts w:cs="Times New Roman"/>
          <w:szCs w:val="24"/>
        </w:rPr>
        <w:t>общественного</w:t>
      </w:r>
      <w:r w:rsidRPr="00044A7D">
        <w:rPr>
          <w:rFonts w:cs="Times New Roman"/>
          <w:spacing w:val="1"/>
          <w:szCs w:val="24"/>
        </w:rPr>
        <w:t xml:space="preserve"> </w:t>
      </w:r>
      <w:r w:rsidRPr="00044A7D">
        <w:rPr>
          <w:rFonts w:cs="Times New Roman"/>
          <w:szCs w:val="24"/>
        </w:rPr>
        <w:t>транспорта</w:t>
      </w:r>
      <w:r w:rsidRPr="00044A7D">
        <w:rPr>
          <w:rFonts w:cs="Times New Roman"/>
          <w:spacing w:val="1"/>
          <w:szCs w:val="24"/>
        </w:rPr>
        <w:t xml:space="preserve"> </w:t>
      </w:r>
      <w:r w:rsidRPr="00044A7D">
        <w:rPr>
          <w:rFonts w:cs="Times New Roman"/>
          <w:szCs w:val="24"/>
        </w:rPr>
        <w:t>в</w:t>
      </w:r>
      <w:r w:rsidRPr="00044A7D">
        <w:rPr>
          <w:rFonts w:cs="Times New Roman"/>
          <w:spacing w:val="1"/>
          <w:szCs w:val="24"/>
        </w:rPr>
        <w:t xml:space="preserve"> </w:t>
      </w:r>
      <w:r w:rsidRPr="00044A7D">
        <w:rPr>
          <w:rFonts w:cs="Times New Roman"/>
          <w:szCs w:val="24"/>
        </w:rPr>
        <w:t>пределах</w:t>
      </w:r>
      <w:r w:rsidRPr="00044A7D">
        <w:rPr>
          <w:rFonts w:cs="Times New Roman"/>
          <w:spacing w:val="1"/>
          <w:szCs w:val="24"/>
        </w:rPr>
        <w:t xml:space="preserve"> </w:t>
      </w:r>
      <w:r w:rsidRPr="00044A7D">
        <w:rPr>
          <w:rFonts w:cs="Times New Roman"/>
          <w:szCs w:val="24"/>
        </w:rPr>
        <w:t>групп</w:t>
      </w:r>
      <w:r w:rsidRPr="00044A7D">
        <w:rPr>
          <w:rFonts w:cs="Times New Roman"/>
          <w:spacing w:val="1"/>
          <w:szCs w:val="24"/>
        </w:rPr>
        <w:t xml:space="preserve"> </w:t>
      </w:r>
      <w:r w:rsidRPr="00044A7D">
        <w:rPr>
          <w:rFonts w:cs="Times New Roman"/>
          <w:szCs w:val="24"/>
        </w:rPr>
        <w:t>населенных</w:t>
      </w:r>
      <w:r w:rsidRPr="00044A7D">
        <w:rPr>
          <w:rFonts w:cs="Times New Roman"/>
          <w:spacing w:val="1"/>
          <w:szCs w:val="24"/>
        </w:rPr>
        <w:t xml:space="preserve"> </w:t>
      </w:r>
      <w:r w:rsidRPr="00044A7D">
        <w:rPr>
          <w:rFonts w:cs="Times New Roman"/>
          <w:szCs w:val="24"/>
        </w:rPr>
        <w:t>пунктов;</w:t>
      </w:r>
      <w:r w:rsidRPr="00044A7D">
        <w:rPr>
          <w:rFonts w:cs="Times New Roman"/>
          <w:spacing w:val="1"/>
          <w:szCs w:val="24"/>
        </w:rPr>
        <w:t xml:space="preserve"> </w:t>
      </w:r>
      <w:r w:rsidRPr="00044A7D">
        <w:rPr>
          <w:rFonts w:cs="Times New Roman"/>
          <w:szCs w:val="24"/>
        </w:rPr>
        <w:t>согласование</w:t>
      </w:r>
      <w:r w:rsidRPr="00044A7D">
        <w:rPr>
          <w:rFonts w:cs="Times New Roman"/>
          <w:spacing w:val="-2"/>
          <w:szCs w:val="24"/>
        </w:rPr>
        <w:t xml:space="preserve"> </w:t>
      </w:r>
      <w:r w:rsidRPr="00044A7D">
        <w:rPr>
          <w:rFonts w:cs="Times New Roman"/>
          <w:szCs w:val="24"/>
        </w:rPr>
        <w:t>единой</w:t>
      </w:r>
      <w:r w:rsidRPr="00044A7D">
        <w:rPr>
          <w:rFonts w:cs="Times New Roman"/>
          <w:spacing w:val="-2"/>
          <w:szCs w:val="24"/>
        </w:rPr>
        <w:t xml:space="preserve"> </w:t>
      </w:r>
      <w:r w:rsidRPr="00044A7D">
        <w:rPr>
          <w:rFonts w:cs="Times New Roman"/>
          <w:szCs w:val="24"/>
        </w:rPr>
        <w:t>системы</w:t>
      </w:r>
      <w:r w:rsidRPr="00044A7D">
        <w:rPr>
          <w:rFonts w:cs="Times New Roman"/>
          <w:spacing w:val="-2"/>
          <w:szCs w:val="24"/>
        </w:rPr>
        <w:t xml:space="preserve"> </w:t>
      </w:r>
      <w:r w:rsidRPr="00044A7D">
        <w:rPr>
          <w:rFonts w:cs="Times New Roman"/>
          <w:szCs w:val="24"/>
        </w:rPr>
        <w:t>придорожного</w:t>
      </w:r>
      <w:r w:rsidRPr="00044A7D">
        <w:rPr>
          <w:rFonts w:cs="Times New Roman"/>
          <w:spacing w:val="-4"/>
          <w:szCs w:val="24"/>
        </w:rPr>
        <w:t xml:space="preserve"> </w:t>
      </w:r>
      <w:r w:rsidRPr="00044A7D">
        <w:rPr>
          <w:rFonts w:cs="Times New Roman"/>
          <w:szCs w:val="24"/>
        </w:rPr>
        <w:t>сервиса и др.);</w:t>
      </w:r>
    </w:p>
    <w:p w14:paraId="7DAD5857" w14:textId="77777777" w:rsidR="0094058A" w:rsidRPr="00044A7D" w:rsidRDefault="0094058A" w:rsidP="0094058A">
      <w:pPr>
        <w:ind w:firstLine="708"/>
        <w:rPr>
          <w:rFonts w:cs="Times New Roman"/>
          <w:szCs w:val="24"/>
        </w:rPr>
      </w:pPr>
      <w:r w:rsidRPr="00044A7D">
        <w:rPr>
          <w:rFonts w:cs="Times New Roman"/>
          <w:szCs w:val="24"/>
        </w:rPr>
        <w:t>жилищное строительство (расчет потребности по типам жилья в разрезе</w:t>
      </w:r>
      <w:r w:rsidRPr="00044A7D">
        <w:rPr>
          <w:rFonts w:cs="Times New Roman"/>
          <w:spacing w:val="1"/>
          <w:szCs w:val="24"/>
        </w:rPr>
        <w:t xml:space="preserve"> </w:t>
      </w:r>
      <w:r w:rsidRPr="00044A7D">
        <w:rPr>
          <w:rFonts w:cs="Times New Roman"/>
          <w:szCs w:val="24"/>
        </w:rPr>
        <w:t>населенных</w:t>
      </w:r>
      <w:r w:rsidRPr="00044A7D">
        <w:rPr>
          <w:rFonts w:cs="Times New Roman"/>
          <w:spacing w:val="1"/>
          <w:szCs w:val="24"/>
        </w:rPr>
        <w:t xml:space="preserve"> </w:t>
      </w:r>
      <w:r w:rsidRPr="00044A7D">
        <w:rPr>
          <w:rFonts w:cs="Times New Roman"/>
          <w:szCs w:val="24"/>
        </w:rPr>
        <w:t>пунктов;</w:t>
      </w:r>
      <w:r w:rsidRPr="00044A7D">
        <w:rPr>
          <w:rFonts w:cs="Times New Roman"/>
          <w:spacing w:val="1"/>
          <w:szCs w:val="24"/>
        </w:rPr>
        <w:t xml:space="preserve"> </w:t>
      </w:r>
      <w:r w:rsidRPr="00044A7D">
        <w:rPr>
          <w:rFonts w:cs="Times New Roman"/>
          <w:szCs w:val="24"/>
        </w:rPr>
        <w:t>оценка</w:t>
      </w:r>
      <w:r w:rsidRPr="00044A7D">
        <w:rPr>
          <w:rFonts w:cs="Times New Roman"/>
          <w:spacing w:val="1"/>
          <w:szCs w:val="24"/>
        </w:rPr>
        <w:t xml:space="preserve"> </w:t>
      </w:r>
      <w:r w:rsidRPr="00044A7D">
        <w:rPr>
          <w:rFonts w:cs="Times New Roman"/>
          <w:szCs w:val="24"/>
        </w:rPr>
        <w:t>существующих</w:t>
      </w:r>
      <w:r w:rsidRPr="00044A7D">
        <w:rPr>
          <w:rFonts w:cs="Times New Roman"/>
          <w:spacing w:val="1"/>
          <w:szCs w:val="24"/>
        </w:rPr>
        <w:t xml:space="preserve"> </w:t>
      </w:r>
      <w:r w:rsidRPr="00044A7D">
        <w:rPr>
          <w:rFonts w:cs="Times New Roman"/>
          <w:szCs w:val="24"/>
        </w:rPr>
        <w:t>земельных</w:t>
      </w:r>
      <w:r w:rsidRPr="00044A7D">
        <w:rPr>
          <w:rFonts w:cs="Times New Roman"/>
          <w:spacing w:val="1"/>
          <w:szCs w:val="24"/>
        </w:rPr>
        <w:t xml:space="preserve"> </w:t>
      </w:r>
      <w:r w:rsidRPr="00044A7D">
        <w:rPr>
          <w:rFonts w:cs="Times New Roman"/>
          <w:szCs w:val="24"/>
        </w:rPr>
        <w:t>участков,</w:t>
      </w:r>
      <w:r w:rsidRPr="00044A7D">
        <w:rPr>
          <w:rFonts w:cs="Times New Roman"/>
          <w:spacing w:val="-72"/>
          <w:szCs w:val="24"/>
        </w:rPr>
        <w:t xml:space="preserve"> </w:t>
      </w:r>
      <w:r w:rsidRPr="00044A7D">
        <w:rPr>
          <w:rFonts w:cs="Times New Roman"/>
          <w:szCs w:val="24"/>
        </w:rPr>
        <w:t>предназначенных</w:t>
      </w:r>
      <w:r w:rsidRPr="00044A7D">
        <w:rPr>
          <w:rFonts w:cs="Times New Roman"/>
          <w:spacing w:val="1"/>
          <w:szCs w:val="24"/>
        </w:rPr>
        <w:t xml:space="preserve"> </w:t>
      </w:r>
      <w:r w:rsidRPr="00044A7D">
        <w:rPr>
          <w:rFonts w:cs="Times New Roman"/>
          <w:szCs w:val="24"/>
        </w:rPr>
        <w:t>для</w:t>
      </w:r>
      <w:r w:rsidRPr="00044A7D">
        <w:rPr>
          <w:rFonts w:cs="Times New Roman"/>
          <w:spacing w:val="1"/>
          <w:szCs w:val="24"/>
        </w:rPr>
        <w:t xml:space="preserve"> </w:t>
      </w:r>
      <w:r w:rsidRPr="00044A7D">
        <w:rPr>
          <w:rFonts w:cs="Times New Roman"/>
          <w:szCs w:val="24"/>
        </w:rPr>
        <w:t>жилищного</w:t>
      </w:r>
      <w:r w:rsidRPr="00044A7D">
        <w:rPr>
          <w:rFonts w:cs="Times New Roman"/>
          <w:spacing w:val="1"/>
          <w:szCs w:val="24"/>
        </w:rPr>
        <w:t xml:space="preserve"> </w:t>
      </w:r>
      <w:r w:rsidRPr="00044A7D">
        <w:rPr>
          <w:rFonts w:cs="Times New Roman"/>
          <w:szCs w:val="24"/>
        </w:rPr>
        <w:t>строительства;</w:t>
      </w:r>
      <w:r w:rsidRPr="00044A7D">
        <w:rPr>
          <w:rFonts w:cs="Times New Roman"/>
          <w:spacing w:val="1"/>
          <w:szCs w:val="24"/>
        </w:rPr>
        <w:t xml:space="preserve"> </w:t>
      </w:r>
      <w:r w:rsidRPr="00044A7D">
        <w:rPr>
          <w:rFonts w:cs="Times New Roman"/>
          <w:szCs w:val="24"/>
        </w:rPr>
        <w:t>выявление</w:t>
      </w:r>
      <w:r w:rsidRPr="00044A7D">
        <w:rPr>
          <w:rFonts w:cs="Times New Roman"/>
          <w:spacing w:val="1"/>
          <w:szCs w:val="24"/>
        </w:rPr>
        <w:t xml:space="preserve"> </w:t>
      </w:r>
      <w:r w:rsidRPr="00044A7D">
        <w:rPr>
          <w:rFonts w:cs="Times New Roman"/>
          <w:szCs w:val="24"/>
        </w:rPr>
        <w:t>территорий</w:t>
      </w:r>
      <w:r w:rsidRPr="00044A7D">
        <w:rPr>
          <w:rFonts w:cs="Times New Roman"/>
          <w:spacing w:val="1"/>
          <w:szCs w:val="24"/>
        </w:rPr>
        <w:t xml:space="preserve"> </w:t>
      </w:r>
      <w:r w:rsidRPr="00044A7D">
        <w:rPr>
          <w:rFonts w:cs="Times New Roman"/>
          <w:szCs w:val="24"/>
        </w:rPr>
        <w:t>реновации;</w:t>
      </w:r>
      <w:r w:rsidRPr="00044A7D">
        <w:rPr>
          <w:rFonts w:cs="Times New Roman"/>
          <w:spacing w:val="1"/>
          <w:szCs w:val="24"/>
        </w:rPr>
        <w:t xml:space="preserve"> </w:t>
      </w:r>
      <w:r w:rsidRPr="00044A7D">
        <w:rPr>
          <w:rFonts w:cs="Times New Roman"/>
          <w:szCs w:val="24"/>
        </w:rPr>
        <w:t>оценка</w:t>
      </w:r>
      <w:r w:rsidRPr="00044A7D">
        <w:rPr>
          <w:rFonts w:cs="Times New Roman"/>
          <w:spacing w:val="1"/>
          <w:szCs w:val="24"/>
        </w:rPr>
        <w:t xml:space="preserve"> </w:t>
      </w:r>
      <w:r w:rsidRPr="00044A7D">
        <w:rPr>
          <w:rFonts w:cs="Times New Roman"/>
          <w:szCs w:val="24"/>
        </w:rPr>
        <w:t>территорий</w:t>
      </w:r>
      <w:r w:rsidRPr="00044A7D">
        <w:rPr>
          <w:rFonts w:cs="Times New Roman"/>
          <w:spacing w:val="1"/>
          <w:szCs w:val="24"/>
        </w:rPr>
        <w:t xml:space="preserve"> </w:t>
      </w:r>
      <w:r w:rsidRPr="00044A7D">
        <w:rPr>
          <w:rFonts w:cs="Times New Roman"/>
          <w:szCs w:val="24"/>
        </w:rPr>
        <w:t>садоводства</w:t>
      </w:r>
      <w:r w:rsidRPr="00044A7D">
        <w:rPr>
          <w:rFonts w:cs="Times New Roman"/>
          <w:spacing w:val="1"/>
          <w:szCs w:val="24"/>
        </w:rPr>
        <w:t xml:space="preserve"> </w:t>
      </w:r>
      <w:r w:rsidRPr="00044A7D">
        <w:rPr>
          <w:rFonts w:cs="Times New Roman"/>
          <w:szCs w:val="24"/>
        </w:rPr>
        <w:t>или</w:t>
      </w:r>
      <w:r w:rsidRPr="00044A7D">
        <w:rPr>
          <w:rFonts w:cs="Times New Roman"/>
          <w:spacing w:val="1"/>
          <w:szCs w:val="24"/>
        </w:rPr>
        <w:t xml:space="preserve"> </w:t>
      </w:r>
      <w:r w:rsidRPr="00044A7D">
        <w:rPr>
          <w:rFonts w:cs="Times New Roman"/>
          <w:szCs w:val="24"/>
        </w:rPr>
        <w:t>огородничества;</w:t>
      </w:r>
      <w:r w:rsidRPr="00044A7D">
        <w:rPr>
          <w:rFonts w:cs="Times New Roman"/>
          <w:spacing w:val="1"/>
          <w:szCs w:val="24"/>
        </w:rPr>
        <w:t xml:space="preserve"> </w:t>
      </w:r>
      <w:r w:rsidRPr="00044A7D">
        <w:rPr>
          <w:rFonts w:cs="Times New Roman"/>
          <w:szCs w:val="24"/>
        </w:rPr>
        <w:t>выявление</w:t>
      </w:r>
      <w:r w:rsidRPr="00044A7D">
        <w:rPr>
          <w:rFonts w:cs="Times New Roman"/>
          <w:spacing w:val="1"/>
          <w:szCs w:val="24"/>
        </w:rPr>
        <w:t xml:space="preserve"> </w:t>
      </w:r>
      <w:r w:rsidRPr="00044A7D">
        <w:rPr>
          <w:rFonts w:cs="Times New Roman"/>
          <w:szCs w:val="24"/>
        </w:rPr>
        <w:t>благоприятных</w:t>
      </w:r>
      <w:r w:rsidRPr="00044A7D">
        <w:rPr>
          <w:rFonts w:cs="Times New Roman"/>
          <w:spacing w:val="1"/>
          <w:szCs w:val="24"/>
        </w:rPr>
        <w:t xml:space="preserve"> </w:t>
      </w:r>
      <w:r w:rsidRPr="00044A7D">
        <w:rPr>
          <w:rFonts w:cs="Times New Roman"/>
          <w:szCs w:val="24"/>
        </w:rPr>
        <w:t>территорий</w:t>
      </w:r>
      <w:r w:rsidRPr="00044A7D">
        <w:rPr>
          <w:rFonts w:cs="Times New Roman"/>
          <w:spacing w:val="1"/>
          <w:szCs w:val="24"/>
        </w:rPr>
        <w:t xml:space="preserve"> </w:t>
      </w:r>
      <w:r w:rsidRPr="00044A7D">
        <w:rPr>
          <w:rFonts w:cs="Times New Roman"/>
          <w:szCs w:val="24"/>
        </w:rPr>
        <w:t>для</w:t>
      </w:r>
      <w:r w:rsidRPr="00044A7D">
        <w:rPr>
          <w:rFonts w:cs="Times New Roman"/>
          <w:spacing w:val="1"/>
          <w:szCs w:val="24"/>
        </w:rPr>
        <w:t xml:space="preserve"> </w:t>
      </w:r>
      <w:r w:rsidRPr="00044A7D">
        <w:rPr>
          <w:rFonts w:cs="Times New Roman"/>
          <w:szCs w:val="24"/>
        </w:rPr>
        <w:t>индивидуального</w:t>
      </w:r>
      <w:r w:rsidRPr="00044A7D">
        <w:rPr>
          <w:rFonts w:cs="Times New Roman"/>
          <w:spacing w:val="-2"/>
          <w:szCs w:val="24"/>
        </w:rPr>
        <w:t xml:space="preserve"> </w:t>
      </w:r>
      <w:r w:rsidRPr="00044A7D">
        <w:rPr>
          <w:rFonts w:cs="Times New Roman"/>
          <w:szCs w:val="24"/>
        </w:rPr>
        <w:t>жилищного</w:t>
      </w:r>
      <w:r w:rsidRPr="00044A7D">
        <w:rPr>
          <w:rFonts w:cs="Times New Roman"/>
          <w:spacing w:val="-2"/>
          <w:szCs w:val="24"/>
        </w:rPr>
        <w:t xml:space="preserve"> </w:t>
      </w:r>
      <w:r w:rsidRPr="00044A7D">
        <w:rPr>
          <w:rFonts w:cs="Times New Roman"/>
          <w:szCs w:val="24"/>
        </w:rPr>
        <w:t>строительства и</w:t>
      </w:r>
      <w:r w:rsidRPr="00044A7D">
        <w:rPr>
          <w:rFonts w:cs="Times New Roman"/>
          <w:spacing w:val="-2"/>
          <w:szCs w:val="24"/>
        </w:rPr>
        <w:t xml:space="preserve"> </w:t>
      </w:r>
      <w:r w:rsidRPr="00044A7D">
        <w:rPr>
          <w:rFonts w:cs="Times New Roman"/>
          <w:szCs w:val="24"/>
        </w:rPr>
        <w:t>др.);</w:t>
      </w:r>
    </w:p>
    <w:p w14:paraId="7E22EFE5" w14:textId="77777777" w:rsidR="0094058A" w:rsidRPr="00044A7D" w:rsidRDefault="0094058A" w:rsidP="0094058A">
      <w:pPr>
        <w:ind w:firstLine="708"/>
        <w:rPr>
          <w:rFonts w:cs="Times New Roman"/>
          <w:szCs w:val="24"/>
        </w:rPr>
      </w:pPr>
      <w:r w:rsidRPr="00044A7D">
        <w:rPr>
          <w:rFonts w:cs="Times New Roman"/>
          <w:szCs w:val="24"/>
        </w:rPr>
        <w:t>создание</w:t>
      </w:r>
      <w:r w:rsidRPr="00044A7D">
        <w:rPr>
          <w:rFonts w:cs="Times New Roman"/>
          <w:spacing w:val="1"/>
          <w:szCs w:val="24"/>
        </w:rPr>
        <w:t xml:space="preserve"> </w:t>
      </w:r>
      <w:r w:rsidRPr="00044A7D">
        <w:rPr>
          <w:rFonts w:cs="Times New Roman"/>
          <w:szCs w:val="24"/>
        </w:rPr>
        <w:t>единой</w:t>
      </w:r>
      <w:r w:rsidRPr="00044A7D">
        <w:rPr>
          <w:rFonts w:cs="Times New Roman"/>
          <w:spacing w:val="1"/>
          <w:szCs w:val="24"/>
        </w:rPr>
        <w:t xml:space="preserve"> </w:t>
      </w:r>
      <w:r w:rsidRPr="00044A7D">
        <w:rPr>
          <w:rFonts w:cs="Times New Roman"/>
          <w:szCs w:val="24"/>
        </w:rPr>
        <w:t>сети</w:t>
      </w:r>
      <w:r w:rsidRPr="00044A7D">
        <w:rPr>
          <w:rFonts w:cs="Times New Roman"/>
          <w:spacing w:val="1"/>
          <w:szCs w:val="24"/>
        </w:rPr>
        <w:t xml:space="preserve"> </w:t>
      </w:r>
      <w:r w:rsidRPr="00044A7D">
        <w:rPr>
          <w:rFonts w:cs="Times New Roman"/>
          <w:szCs w:val="24"/>
        </w:rPr>
        <w:t>организаций</w:t>
      </w:r>
      <w:r w:rsidRPr="00044A7D">
        <w:rPr>
          <w:rFonts w:cs="Times New Roman"/>
          <w:spacing w:val="1"/>
          <w:szCs w:val="24"/>
        </w:rPr>
        <w:t xml:space="preserve"> </w:t>
      </w:r>
      <w:r w:rsidRPr="00044A7D">
        <w:rPr>
          <w:rFonts w:cs="Times New Roman"/>
          <w:szCs w:val="24"/>
        </w:rPr>
        <w:t>дополнительного</w:t>
      </w:r>
      <w:r w:rsidRPr="00044A7D">
        <w:rPr>
          <w:rFonts w:cs="Times New Roman"/>
          <w:spacing w:val="1"/>
          <w:szCs w:val="24"/>
        </w:rPr>
        <w:t xml:space="preserve"> </w:t>
      </w:r>
      <w:r w:rsidRPr="00044A7D">
        <w:rPr>
          <w:rFonts w:cs="Times New Roman"/>
          <w:szCs w:val="24"/>
        </w:rPr>
        <w:t>и</w:t>
      </w:r>
      <w:r w:rsidRPr="00044A7D">
        <w:rPr>
          <w:rFonts w:cs="Times New Roman"/>
          <w:spacing w:val="1"/>
          <w:szCs w:val="24"/>
        </w:rPr>
        <w:t xml:space="preserve"> </w:t>
      </w:r>
      <w:r w:rsidRPr="00044A7D">
        <w:rPr>
          <w:rFonts w:cs="Times New Roman"/>
          <w:szCs w:val="24"/>
        </w:rPr>
        <w:t>специального</w:t>
      </w:r>
      <w:r w:rsidRPr="00044A7D">
        <w:rPr>
          <w:rFonts w:cs="Times New Roman"/>
          <w:spacing w:val="1"/>
          <w:szCs w:val="24"/>
        </w:rPr>
        <w:t xml:space="preserve"> </w:t>
      </w:r>
      <w:r w:rsidRPr="00044A7D">
        <w:rPr>
          <w:rFonts w:cs="Times New Roman"/>
          <w:szCs w:val="24"/>
        </w:rPr>
        <w:t>образования;</w:t>
      </w:r>
    </w:p>
    <w:p w14:paraId="1D5A32C8" w14:textId="77777777" w:rsidR="0094058A" w:rsidRPr="00044A7D" w:rsidRDefault="0094058A" w:rsidP="0094058A">
      <w:pPr>
        <w:ind w:firstLine="708"/>
        <w:rPr>
          <w:rFonts w:cs="Times New Roman"/>
          <w:szCs w:val="24"/>
        </w:rPr>
      </w:pPr>
      <w:r w:rsidRPr="00044A7D">
        <w:rPr>
          <w:rFonts w:cs="Times New Roman"/>
          <w:szCs w:val="24"/>
        </w:rPr>
        <w:t>создание единой системы культурно-досугового и спортивного назначения</w:t>
      </w:r>
      <w:r w:rsidRPr="00044A7D">
        <w:rPr>
          <w:rFonts w:cs="Times New Roman"/>
          <w:spacing w:val="-72"/>
          <w:szCs w:val="24"/>
        </w:rPr>
        <w:t xml:space="preserve"> </w:t>
      </w:r>
      <w:r w:rsidRPr="00044A7D">
        <w:rPr>
          <w:rFonts w:cs="Times New Roman"/>
          <w:szCs w:val="24"/>
        </w:rPr>
        <w:t>с</w:t>
      </w:r>
      <w:r w:rsidRPr="00044A7D">
        <w:rPr>
          <w:rFonts w:cs="Times New Roman"/>
          <w:spacing w:val="1"/>
          <w:szCs w:val="24"/>
        </w:rPr>
        <w:t xml:space="preserve"> </w:t>
      </w:r>
      <w:r w:rsidRPr="00044A7D">
        <w:rPr>
          <w:rFonts w:cs="Times New Roman"/>
          <w:szCs w:val="24"/>
        </w:rPr>
        <w:t>присвоением</w:t>
      </w:r>
      <w:r w:rsidRPr="00044A7D">
        <w:rPr>
          <w:rFonts w:cs="Times New Roman"/>
          <w:spacing w:val="1"/>
          <w:szCs w:val="24"/>
        </w:rPr>
        <w:t xml:space="preserve"> </w:t>
      </w:r>
      <w:r w:rsidRPr="00044A7D">
        <w:rPr>
          <w:rFonts w:cs="Times New Roman"/>
          <w:szCs w:val="24"/>
        </w:rPr>
        <w:t>каждому</w:t>
      </w:r>
      <w:r w:rsidRPr="00044A7D">
        <w:rPr>
          <w:rFonts w:cs="Times New Roman"/>
          <w:spacing w:val="1"/>
          <w:szCs w:val="24"/>
        </w:rPr>
        <w:t xml:space="preserve"> </w:t>
      </w:r>
      <w:r w:rsidRPr="00044A7D">
        <w:rPr>
          <w:rFonts w:cs="Times New Roman"/>
          <w:szCs w:val="24"/>
        </w:rPr>
        <w:t>объекту</w:t>
      </w:r>
      <w:r w:rsidRPr="00044A7D">
        <w:rPr>
          <w:rFonts w:cs="Times New Roman"/>
          <w:spacing w:val="1"/>
          <w:szCs w:val="24"/>
        </w:rPr>
        <w:t xml:space="preserve"> </w:t>
      </w:r>
      <w:r w:rsidRPr="00044A7D">
        <w:rPr>
          <w:rFonts w:cs="Times New Roman"/>
          <w:szCs w:val="24"/>
        </w:rPr>
        <w:t>отличительных</w:t>
      </w:r>
      <w:r w:rsidRPr="00044A7D">
        <w:rPr>
          <w:rFonts w:cs="Times New Roman"/>
          <w:spacing w:val="1"/>
          <w:szCs w:val="24"/>
        </w:rPr>
        <w:t xml:space="preserve"> </w:t>
      </w:r>
      <w:r w:rsidRPr="00044A7D">
        <w:rPr>
          <w:rFonts w:cs="Times New Roman"/>
          <w:szCs w:val="24"/>
        </w:rPr>
        <w:t>функций</w:t>
      </w:r>
      <w:r w:rsidRPr="00044A7D">
        <w:rPr>
          <w:rFonts w:cs="Times New Roman"/>
          <w:spacing w:val="1"/>
          <w:szCs w:val="24"/>
        </w:rPr>
        <w:t xml:space="preserve"> </w:t>
      </w:r>
      <w:r w:rsidRPr="00044A7D">
        <w:rPr>
          <w:rFonts w:cs="Times New Roman"/>
          <w:szCs w:val="24"/>
        </w:rPr>
        <w:t>(жители</w:t>
      </w:r>
      <w:r w:rsidRPr="00044A7D">
        <w:rPr>
          <w:rFonts w:cs="Times New Roman"/>
          <w:spacing w:val="1"/>
          <w:szCs w:val="24"/>
        </w:rPr>
        <w:t xml:space="preserve"> </w:t>
      </w:r>
      <w:r w:rsidRPr="00044A7D">
        <w:rPr>
          <w:rFonts w:cs="Times New Roman"/>
          <w:szCs w:val="24"/>
        </w:rPr>
        <w:t>агломерации с регулярной периодичностью будут посещать объекты,</w:t>
      </w:r>
      <w:r w:rsidRPr="00044A7D">
        <w:rPr>
          <w:rFonts w:cs="Times New Roman"/>
          <w:spacing w:val="1"/>
          <w:szCs w:val="24"/>
        </w:rPr>
        <w:t xml:space="preserve"> </w:t>
      </w:r>
      <w:r w:rsidRPr="00044A7D">
        <w:rPr>
          <w:rFonts w:cs="Times New Roman"/>
          <w:szCs w:val="24"/>
        </w:rPr>
        <w:t>тем</w:t>
      </w:r>
      <w:r w:rsidRPr="00044A7D">
        <w:rPr>
          <w:rFonts w:cs="Times New Roman"/>
          <w:spacing w:val="1"/>
          <w:szCs w:val="24"/>
        </w:rPr>
        <w:t xml:space="preserve"> </w:t>
      </w:r>
      <w:r w:rsidRPr="00044A7D">
        <w:rPr>
          <w:rFonts w:cs="Times New Roman"/>
          <w:szCs w:val="24"/>
        </w:rPr>
        <w:t>самым,</w:t>
      </w:r>
      <w:r w:rsidRPr="00044A7D">
        <w:rPr>
          <w:rFonts w:cs="Times New Roman"/>
          <w:spacing w:val="1"/>
          <w:szCs w:val="24"/>
        </w:rPr>
        <w:t xml:space="preserve"> </w:t>
      </w:r>
      <w:r w:rsidRPr="00044A7D">
        <w:rPr>
          <w:rFonts w:cs="Times New Roman"/>
          <w:szCs w:val="24"/>
        </w:rPr>
        <w:t>будет</w:t>
      </w:r>
      <w:r w:rsidRPr="00044A7D">
        <w:rPr>
          <w:rFonts w:cs="Times New Roman"/>
          <w:spacing w:val="1"/>
          <w:szCs w:val="24"/>
        </w:rPr>
        <w:t xml:space="preserve"> </w:t>
      </w:r>
      <w:r w:rsidRPr="00044A7D">
        <w:rPr>
          <w:rFonts w:cs="Times New Roman"/>
          <w:szCs w:val="24"/>
        </w:rPr>
        <w:t>расти</w:t>
      </w:r>
      <w:r w:rsidRPr="00044A7D">
        <w:rPr>
          <w:rFonts w:cs="Times New Roman"/>
          <w:spacing w:val="1"/>
          <w:szCs w:val="24"/>
        </w:rPr>
        <w:t xml:space="preserve"> </w:t>
      </w:r>
      <w:r w:rsidRPr="00044A7D">
        <w:rPr>
          <w:rFonts w:cs="Times New Roman"/>
          <w:szCs w:val="24"/>
        </w:rPr>
        <w:t>экономика</w:t>
      </w:r>
      <w:r w:rsidRPr="00044A7D">
        <w:rPr>
          <w:rFonts w:cs="Times New Roman"/>
          <w:spacing w:val="1"/>
          <w:szCs w:val="24"/>
        </w:rPr>
        <w:t xml:space="preserve"> </w:t>
      </w:r>
      <w:r w:rsidRPr="00044A7D">
        <w:rPr>
          <w:rFonts w:cs="Times New Roman"/>
          <w:szCs w:val="24"/>
        </w:rPr>
        <w:t>всех</w:t>
      </w:r>
      <w:r w:rsidRPr="00044A7D">
        <w:rPr>
          <w:rFonts w:cs="Times New Roman"/>
          <w:spacing w:val="1"/>
          <w:szCs w:val="24"/>
        </w:rPr>
        <w:t xml:space="preserve"> </w:t>
      </w:r>
      <w:r w:rsidRPr="00044A7D">
        <w:rPr>
          <w:rFonts w:cs="Times New Roman"/>
          <w:szCs w:val="24"/>
        </w:rPr>
        <w:t>участников</w:t>
      </w:r>
      <w:r w:rsidRPr="00044A7D">
        <w:rPr>
          <w:rFonts w:cs="Times New Roman"/>
          <w:spacing w:val="1"/>
          <w:szCs w:val="24"/>
        </w:rPr>
        <w:t xml:space="preserve"> </w:t>
      </w:r>
      <w:r w:rsidRPr="00044A7D">
        <w:rPr>
          <w:rFonts w:cs="Times New Roman"/>
          <w:szCs w:val="24"/>
        </w:rPr>
        <w:t>агломерации</w:t>
      </w:r>
      <w:r w:rsidRPr="00044A7D">
        <w:rPr>
          <w:rFonts w:cs="Times New Roman"/>
          <w:spacing w:val="75"/>
          <w:szCs w:val="24"/>
        </w:rPr>
        <w:t>,</w:t>
      </w:r>
      <w:r w:rsidRPr="00044A7D">
        <w:rPr>
          <w:rFonts w:cs="Times New Roman"/>
          <w:szCs w:val="24"/>
        </w:rPr>
        <w:t xml:space="preserve"> будут</w:t>
      </w:r>
      <w:r w:rsidRPr="00044A7D">
        <w:rPr>
          <w:rFonts w:cs="Times New Roman"/>
          <w:spacing w:val="1"/>
          <w:szCs w:val="24"/>
        </w:rPr>
        <w:t xml:space="preserve"> </w:t>
      </w:r>
      <w:r w:rsidRPr="00044A7D">
        <w:rPr>
          <w:rFonts w:cs="Times New Roman"/>
          <w:szCs w:val="24"/>
        </w:rPr>
        <w:t>создаваться</w:t>
      </w:r>
      <w:r w:rsidRPr="00044A7D">
        <w:rPr>
          <w:rFonts w:cs="Times New Roman"/>
          <w:spacing w:val="1"/>
          <w:szCs w:val="24"/>
        </w:rPr>
        <w:t xml:space="preserve"> </w:t>
      </w:r>
      <w:r w:rsidRPr="00044A7D">
        <w:rPr>
          <w:rFonts w:cs="Times New Roman"/>
          <w:szCs w:val="24"/>
        </w:rPr>
        <w:t>условия</w:t>
      </w:r>
      <w:r w:rsidRPr="00044A7D">
        <w:rPr>
          <w:rFonts w:cs="Times New Roman"/>
          <w:spacing w:val="1"/>
          <w:szCs w:val="24"/>
        </w:rPr>
        <w:t xml:space="preserve"> </w:t>
      </w:r>
      <w:r w:rsidRPr="00044A7D">
        <w:rPr>
          <w:rFonts w:cs="Times New Roman"/>
          <w:szCs w:val="24"/>
        </w:rPr>
        <w:t>для</w:t>
      </w:r>
      <w:r w:rsidRPr="00044A7D">
        <w:rPr>
          <w:rFonts w:cs="Times New Roman"/>
          <w:spacing w:val="1"/>
          <w:szCs w:val="24"/>
        </w:rPr>
        <w:t xml:space="preserve"> </w:t>
      </w:r>
      <w:r w:rsidRPr="00044A7D">
        <w:rPr>
          <w:rFonts w:cs="Times New Roman"/>
          <w:szCs w:val="24"/>
        </w:rPr>
        <w:t>развития</w:t>
      </w:r>
      <w:r w:rsidRPr="00044A7D">
        <w:rPr>
          <w:rFonts w:cs="Times New Roman"/>
          <w:spacing w:val="1"/>
          <w:szCs w:val="24"/>
        </w:rPr>
        <w:t xml:space="preserve"> </w:t>
      </w:r>
      <w:r w:rsidRPr="00044A7D">
        <w:rPr>
          <w:rFonts w:cs="Times New Roman"/>
          <w:szCs w:val="24"/>
        </w:rPr>
        <w:t>сопутствующих</w:t>
      </w:r>
      <w:r w:rsidRPr="00044A7D">
        <w:rPr>
          <w:rFonts w:cs="Times New Roman"/>
          <w:spacing w:val="1"/>
          <w:szCs w:val="24"/>
        </w:rPr>
        <w:t xml:space="preserve"> </w:t>
      </w:r>
      <w:r w:rsidRPr="00044A7D">
        <w:rPr>
          <w:rFonts w:cs="Times New Roman"/>
          <w:szCs w:val="24"/>
        </w:rPr>
        <w:t>малых</w:t>
      </w:r>
      <w:r w:rsidRPr="00044A7D">
        <w:rPr>
          <w:rFonts w:cs="Times New Roman"/>
          <w:spacing w:val="1"/>
          <w:szCs w:val="24"/>
        </w:rPr>
        <w:t xml:space="preserve"> </w:t>
      </w:r>
      <w:r w:rsidRPr="00044A7D">
        <w:rPr>
          <w:rFonts w:cs="Times New Roman"/>
          <w:szCs w:val="24"/>
        </w:rPr>
        <w:t>бизнесов).</w:t>
      </w:r>
    </w:p>
    <w:p w14:paraId="67B6093D" w14:textId="77777777" w:rsidR="002E1357" w:rsidRPr="002E1357" w:rsidRDefault="002E1357" w:rsidP="002E1357">
      <w:pPr>
        <w:rPr>
          <w:rFonts w:cs="Times New Roman"/>
          <w:szCs w:val="24"/>
        </w:rPr>
      </w:pPr>
      <w:r w:rsidRPr="002E1357">
        <w:rPr>
          <w:rFonts w:cs="Times New Roman"/>
          <w:szCs w:val="24"/>
        </w:rPr>
        <w:t>Главной стратегической целью экономической политики, проводимой на территории Нижневартовской агломерации, должно стать обеспечение устойчивого роста экономики субъектов агломерации с помощью формирования новых точек роста экономики, равномерного развития территорий и комплексного, более эффективного развития инфраструктуры.</w:t>
      </w:r>
    </w:p>
    <w:p w14:paraId="4D8D5CC6" w14:textId="77777777" w:rsidR="002E1357" w:rsidRPr="002E1357" w:rsidRDefault="002E1357" w:rsidP="002E1357">
      <w:pPr>
        <w:rPr>
          <w:rFonts w:cs="Times New Roman"/>
          <w:szCs w:val="24"/>
        </w:rPr>
      </w:pPr>
      <w:r w:rsidRPr="002E1357">
        <w:rPr>
          <w:rFonts w:cs="Times New Roman"/>
          <w:szCs w:val="24"/>
        </w:rPr>
        <w:t>В перспективе будет сформирован устойчивый экономический каркас территории Нижневартовской агломерации, сформированный за счет промышленных, сельскохозяйственных, логистических, трудовых и инфраструктурных связей.</w:t>
      </w:r>
    </w:p>
    <w:p w14:paraId="432CFC2F" w14:textId="77777777" w:rsidR="002E1357" w:rsidRPr="002E1357" w:rsidRDefault="002E1357" w:rsidP="002E1357">
      <w:pPr>
        <w:rPr>
          <w:rFonts w:cs="Times New Roman"/>
          <w:szCs w:val="24"/>
        </w:rPr>
      </w:pPr>
      <w:r w:rsidRPr="002E1357">
        <w:rPr>
          <w:rFonts w:cs="Times New Roman"/>
          <w:szCs w:val="24"/>
        </w:rPr>
        <w:t>Ожидаемые результаты реализации Концепции:</w:t>
      </w:r>
    </w:p>
    <w:p w14:paraId="2FD37243" w14:textId="77777777" w:rsidR="002E1357" w:rsidRPr="002E1357" w:rsidRDefault="002E1357" w:rsidP="002E1357">
      <w:pPr>
        <w:rPr>
          <w:rFonts w:cs="Times New Roman"/>
          <w:szCs w:val="24"/>
        </w:rPr>
      </w:pPr>
      <w:r w:rsidRPr="002E1357">
        <w:rPr>
          <w:rFonts w:cs="Times New Roman"/>
          <w:szCs w:val="24"/>
        </w:rPr>
        <w:t>повышение инвестиционной привлекательности территории агломерации (совместная деятельность муниципальных образований разного типа позволит инвесторам выбирать оптимальные варианты для инвестиций);</w:t>
      </w:r>
    </w:p>
    <w:p w14:paraId="5DD3505A" w14:textId="77777777" w:rsidR="002E1357" w:rsidRPr="002E1357" w:rsidRDefault="002E1357" w:rsidP="002E1357">
      <w:pPr>
        <w:rPr>
          <w:rFonts w:cs="Times New Roman"/>
          <w:szCs w:val="24"/>
        </w:rPr>
      </w:pPr>
      <w:r w:rsidRPr="002E1357">
        <w:rPr>
          <w:rFonts w:cs="Times New Roman"/>
          <w:szCs w:val="24"/>
        </w:rPr>
        <w:t>экономия бюджетных средств, возникающая при создании межмуниципальных объектов инженерной, коммунальной и социальной инфраструктуры около 10% (на строительство);</w:t>
      </w:r>
    </w:p>
    <w:p w14:paraId="0EBE68A3" w14:textId="2F57633A" w:rsidR="002E1357" w:rsidRDefault="002E1357" w:rsidP="002E1357">
      <w:pPr>
        <w:rPr>
          <w:rFonts w:cs="Times New Roman"/>
          <w:szCs w:val="24"/>
        </w:rPr>
      </w:pPr>
      <w:r w:rsidRPr="002E1357">
        <w:rPr>
          <w:rFonts w:cs="Times New Roman"/>
          <w:szCs w:val="24"/>
        </w:rPr>
        <w:t>повышение качества муниципального управления с учетом возможности привлечения в межмуниципальные органы управления более квалифицированных кадров и использования современных методов проектного управления;</w:t>
      </w:r>
    </w:p>
    <w:p w14:paraId="46866B48" w14:textId="6157A940" w:rsidR="001F3BF7" w:rsidRPr="002E1357" w:rsidRDefault="001F3BF7" w:rsidP="002E1357">
      <w:pPr>
        <w:rPr>
          <w:rFonts w:cs="Times New Roman"/>
          <w:szCs w:val="24"/>
        </w:rPr>
      </w:pPr>
      <w:r>
        <w:rPr>
          <w:rFonts w:cs="Times New Roman"/>
          <w:szCs w:val="24"/>
        </w:rPr>
        <w:t>сокращение сроков получения разрешительных документов на строительство и иных муниципальных услуг.</w:t>
      </w:r>
    </w:p>
    <w:p w14:paraId="2FFC06BC" w14:textId="77777777" w:rsidR="006512C6" w:rsidRPr="00AE1A77" w:rsidRDefault="006512C6" w:rsidP="00EE3CD5">
      <w:pPr>
        <w:pStyle w:val="ConsPlusNormal"/>
        <w:rPr>
          <w:rFonts w:eastAsia="Batang"/>
          <w:b/>
          <w:bCs/>
          <w:kern w:val="32"/>
          <w:szCs w:val="24"/>
          <w:lang w:eastAsia="ko-KR"/>
        </w:rPr>
      </w:pPr>
    </w:p>
    <w:p w14:paraId="32B274D8" w14:textId="40698E4B" w:rsidR="00A84853" w:rsidRPr="00841D23" w:rsidRDefault="00960C04" w:rsidP="00A84853">
      <w:pPr>
        <w:keepNext/>
        <w:outlineLvl w:val="1"/>
        <w:rPr>
          <w:rFonts w:eastAsia="Batang" w:cs="Times New Roman"/>
          <w:b/>
          <w:bCs/>
          <w:szCs w:val="24"/>
          <w:lang w:eastAsia="ko-KR"/>
        </w:rPr>
      </w:pPr>
      <w:bookmarkStart w:id="258" w:name="_Toc152760961"/>
      <w:r>
        <w:rPr>
          <w:rFonts w:eastAsia="Batang" w:cs="Times New Roman"/>
          <w:b/>
          <w:bCs/>
          <w:szCs w:val="24"/>
          <w:lang w:eastAsia="ko-KR"/>
        </w:rPr>
        <w:lastRenderedPageBreak/>
        <w:t>5.4.</w:t>
      </w:r>
      <w:r w:rsidR="00A84853" w:rsidRPr="00841D23">
        <w:rPr>
          <w:rFonts w:eastAsia="Batang" w:cs="Times New Roman"/>
          <w:b/>
          <w:bCs/>
          <w:szCs w:val="24"/>
          <w:lang w:eastAsia="ko-KR"/>
        </w:rPr>
        <w:t xml:space="preserve"> </w:t>
      </w:r>
      <w:r w:rsidR="00A84853">
        <w:rPr>
          <w:rFonts w:eastAsia="Batang" w:cs="Times New Roman"/>
          <w:b/>
          <w:bCs/>
          <w:szCs w:val="24"/>
          <w:lang w:eastAsia="ko-KR"/>
        </w:rPr>
        <w:t>Инвестиционная стратегия города</w:t>
      </w:r>
      <w:bookmarkEnd w:id="258"/>
    </w:p>
    <w:p w14:paraId="03394682" w14:textId="77777777" w:rsidR="00A84853" w:rsidRDefault="00A84853" w:rsidP="00A84853">
      <w:pPr>
        <w:ind w:firstLine="720"/>
        <w:rPr>
          <w:rFonts w:cs="Times New Roman"/>
          <w:szCs w:val="24"/>
        </w:rPr>
      </w:pPr>
    </w:p>
    <w:p w14:paraId="47529A01" w14:textId="77777777" w:rsidR="00A84853" w:rsidRDefault="00A84853" w:rsidP="00A84853">
      <w:pPr>
        <w:shd w:val="clear" w:color="auto" w:fill="FFFFFF" w:themeFill="background1"/>
        <w:rPr>
          <w:rFonts w:cs="Times New Roman"/>
          <w:szCs w:val="24"/>
        </w:rPr>
      </w:pPr>
      <w:r w:rsidRPr="00EB0DA7">
        <w:rPr>
          <w:rFonts w:cs="Times New Roman"/>
          <w:szCs w:val="24"/>
        </w:rPr>
        <w:t>В соответствии со Стратегией социально-экономического развития Ханты-Мансийского автономного округа - Югры до 2036 года с целевыми ориентирами до 2050 года одним из приоритетных направлений деятельности органов местного самоуправления является усиление инвестиционной привлекательности муниципальных образований.</w:t>
      </w:r>
    </w:p>
    <w:p w14:paraId="46EAFBB8" w14:textId="77777777" w:rsidR="00A84853" w:rsidRDefault="00A84853" w:rsidP="00A84853">
      <w:pPr>
        <w:pStyle w:val="ConsPlusNormal"/>
        <w:ind w:firstLine="709"/>
        <w:jc w:val="both"/>
      </w:pPr>
      <w:r>
        <w:rPr>
          <w:szCs w:val="24"/>
        </w:rPr>
        <w:t xml:space="preserve">Цель Инвестиционной стратегии города Мегиона - </w:t>
      </w:r>
      <w:r>
        <w:t>повышение инвестиционной привлекательности города, которая должна обеспечить инвестиционную активность различных субъектов экономики; достижение устойчивого экономического роста и повышение уровня жизни населения на основе современных методов проектного управления, а также осуществление цифровизации данных процессов.</w:t>
      </w:r>
    </w:p>
    <w:p w14:paraId="3FC7AD24" w14:textId="77777777" w:rsidR="00A84853" w:rsidRDefault="00A84853" w:rsidP="00A84853">
      <w:pPr>
        <w:pStyle w:val="ConsPlusNormal"/>
        <w:ind w:firstLine="709"/>
        <w:jc w:val="both"/>
      </w:pPr>
      <w:r>
        <w:t xml:space="preserve">По итогам </w:t>
      </w:r>
      <w:r>
        <w:rPr>
          <w:lang w:val="en-US"/>
        </w:rPr>
        <w:t>SWOT</w:t>
      </w:r>
      <w:r>
        <w:t>-анализа города Мегиона и с учетом Стратегии – 2050 автономного округа определены следующие направления инвестиционного развития города:</w:t>
      </w:r>
    </w:p>
    <w:p w14:paraId="6A4A1C1C" w14:textId="77777777" w:rsidR="00A84853" w:rsidRDefault="00A84853" w:rsidP="00A84853">
      <w:pPr>
        <w:pStyle w:val="ConsPlusNormal"/>
        <w:shd w:val="clear" w:color="auto" w:fill="FFFFFF" w:themeFill="background1"/>
        <w:ind w:firstLine="708"/>
        <w:jc w:val="both"/>
      </w:pPr>
      <w:r w:rsidRPr="003E7377">
        <w:rPr>
          <w:shd w:val="clear" w:color="auto" w:fill="FFFFFF" w:themeFill="background1"/>
        </w:rPr>
        <w:t>развитие нефтесервисного сектора и высокотехнологичных производств;</w:t>
      </w:r>
    </w:p>
    <w:p w14:paraId="38255CCD" w14:textId="77777777" w:rsidR="00A84853" w:rsidRPr="004F6493" w:rsidRDefault="00A84853" w:rsidP="00A84853">
      <w:pPr>
        <w:shd w:val="clear" w:color="auto" w:fill="FFFFFF" w:themeFill="background1"/>
        <w:rPr>
          <w:rFonts w:cs="Times New Roman"/>
          <w:szCs w:val="24"/>
        </w:rPr>
      </w:pPr>
      <w:r w:rsidRPr="004F6493">
        <w:rPr>
          <w:rFonts w:cs="Times New Roman"/>
          <w:szCs w:val="24"/>
        </w:rPr>
        <w:t>тиражирование проектов импортозамещения в нефтедобыче, внедрение технологий бережливого производства для повышения коэффициента извлечения нефти и снижения антропогенной нагрузки;</w:t>
      </w:r>
    </w:p>
    <w:p w14:paraId="0C65FD44" w14:textId="77777777" w:rsidR="00A84853" w:rsidRDefault="00A84853" w:rsidP="00A84853">
      <w:pPr>
        <w:pStyle w:val="ConsPlusNormal"/>
        <w:shd w:val="clear" w:color="auto" w:fill="FFFFFF" w:themeFill="background1"/>
        <w:ind w:firstLine="709"/>
        <w:jc w:val="both"/>
        <w:rPr>
          <w:szCs w:val="24"/>
        </w:rPr>
      </w:pPr>
      <w:r w:rsidRPr="004F6493">
        <w:rPr>
          <w:szCs w:val="24"/>
        </w:rPr>
        <w:t>внедрение компаниями высокотехнологичных методов увеличения нефтеотдачи, для выработки трудноизвлекаемых запасов и разработки новых месторождений</w:t>
      </w:r>
      <w:r>
        <w:rPr>
          <w:szCs w:val="24"/>
        </w:rPr>
        <w:t>;</w:t>
      </w:r>
    </w:p>
    <w:p w14:paraId="3FB1D68C" w14:textId="77777777" w:rsidR="00A84853" w:rsidRDefault="00A84853" w:rsidP="00A84853">
      <w:pPr>
        <w:pStyle w:val="ConsPlusNormal"/>
        <w:shd w:val="clear" w:color="auto" w:fill="FFFFFF" w:themeFill="background1"/>
        <w:ind w:firstLine="709"/>
        <w:jc w:val="both"/>
        <w:rPr>
          <w:szCs w:val="24"/>
        </w:rPr>
      </w:pPr>
      <w:r>
        <w:rPr>
          <w:szCs w:val="24"/>
        </w:rPr>
        <w:t>дальнейшее внедрение цифровых технологий в управление нефтедобычей, в том числе «умные скважины», «цифровые месторождения» и т.д.;</w:t>
      </w:r>
    </w:p>
    <w:p w14:paraId="24807F38" w14:textId="77777777" w:rsidR="00A84853" w:rsidRDefault="00A84853" w:rsidP="00A84853">
      <w:pPr>
        <w:pStyle w:val="ConsPlusNormal"/>
        <w:shd w:val="clear" w:color="auto" w:fill="FFFFFF" w:themeFill="background1"/>
        <w:ind w:firstLine="709"/>
        <w:jc w:val="both"/>
      </w:pPr>
      <w:r>
        <w:t>освоение местных месторождений общераспространенных полезных ископаемых: песка, торфа;</w:t>
      </w:r>
    </w:p>
    <w:p w14:paraId="709D5052" w14:textId="77777777" w:rsidR="00A84853" w:rsidRDefault="00A84853" w:rsidP="00A84853">
      <w:pPr>
        <w:pStyle w:val="ConsPlusNormal"/>
        <w:shd w:val="clear" w:color="auto" w:fill="FFFFFF" w:themeFill="background1"/>
        <w:ind w:firstLine="709"/>
        <w:jc w:val="both"/>
        <w:rPr>
          <w:szCs w:val="24"/>
        </w:rPr>
      </w:pPr>
      <w:r w:rsidRPr="006E4322">
        <w:rPr>
          <w:szCs w:val="24"/>
        </w:rPr>
        <w:t>развитие отрасли обрабатывающей промышленности (переработка сельхозпродукции, пищевая промышленность, производство строительных материалов на основе местного сырья, деревообрабатывающее производство, переработка отходов производства и бытового мусора);</w:t>
      </w:r>
    </w:p>
    <w:p w14:paraId="5E1F56D8" w14:textId="77777777" w:rsidR="00A84853" w:rsidRPr="003504A9" w:rsidRDefault="00A84853" w:rsidP="00A84853">
      <w:pPr>
        <w:pStyle w:val="ConsPlusNormal"/>
        <w:shd w:val="clear" w:color="auto" w:fill="FFFFFF" w:themeFill="background1"/>
        <w:ind w:firstLine="709"/>
        <w:jc w:val="both"/>
        <w:rPr>
          <w:szCs w:val="24"/>
        </w:rPr>
      </w:pPr>
      <w:r w:rsidRPr="003504A9">
        <w:rPr>
          <w:szCs w:val="24"/>
        </w:rPr>
        <w:t>рациональное использование природных ресурсов (внедрение энерго-, ресурсосберегающих и малоотходных технологий)</w:t>
      </w:r>
      <w:r>
        <w:rPr>
          <w:szCs w:val="24"/>
        </w:rPr>
        <w:t>;</w:t>
      </w:r>
    </w:p>
    <w:p w14:paraId="73537C73" w14:textId="77777777" w:rsidR="00A84853" w:rsidRPr="006E4322" w:rsidRDefault="00A84853" w:rsidP="00A84853">
      <w:pPr>
        <w:pStyle w:val="ConsPlusNormal"/>
        <w:shd w:val="clear" w:color="auto" w:fill="FFFFFF" w:themeFill="background1"/>
        <w:ind w:firstLine="709"/>
        <w:jc w:val="both"/>
        <w:rPr>
          <w:szCs w:val="24"/>
        </w:rPr>
      </w:pPr>
      <w:r w:rsidRPr="006E4322">
        <w:rPr>
          <w:szCs w:val="24"/>
        </w:rPr>
        <w:t>развитие строительной индустрии, жилищного строительства и строительства объектов социальной сферы (образован</w:t>
      </w:r>
      <w:r>
        <w:rPr>
          <w:szCs w:val="24"/>
        </w:rPr>
        <w:t>ия, спорта, культуры и досуга);</w:t>
      </w:r>
    </w:p>
    <w:p w14:paraId="64DA3BC4" w14:textId="77777777" w:rsidR="00A84853" w:rsidRPr="006E4322" w:rsidRDefault="00A84853" w:rsidP="00A84853">
      <w:pPr>
        <w:pStyle w:val="ConsPlusNormal"/>
        <w:shd w:val="clear" w:color="auto" w:fill="FFFFFF" w:themeFill="background1"/>
        <w:ind w:firstLine="709"/>
        <w:jc w:val="both"/>
        <w:rPr>
          <w:szCs w:val="24"/>
        </w:rPr>
      </w:pPr>
      <w:r w:rsidRPr="006E4322">
        <w:rPr>
          <w:szCs w:val="24"/>
        </w:rPr>
        <w:t>модернизация жилищно-коммунального комплекса (модернизация жилищно-коммунального хозяйства, комплексное развитие сетей и объекто</w:t>
      </w:r>
      <w:r>
        <w:rPr>
          <w:szCs w:val="24"/>
        </w:rPr>
        <w:t>в коммунальной инфраструктуры);</w:t>
      </w:r>
    </w:p>
    <w:p w14:paraId="2333AEF0" w14:textId="77777777" w:rsidR="00A84853" w:rsidRPr="006E4322" w:rsidRDefault="00A84853" w:rsidP="00A84853">
      <w:pPr>
        <w:pStyle w:val="ConsPlusNormal"/>
        <w:shd w:val="clear" w:color="auto" w:fill="FFFFFF" w:themeFill="background1"/>
        <w:ind w:firstLine="709"/>
        <w:jc w:val="both"/>
        <w:rPr>
          <w:szCs w:val="24"/>
        </w:rPr>
      </w:pPr>
      <w:r>
        <w:rPr>
          <w:szCs w:val="24"/>
        </w:rPr>
        <w:t xml:space="preserve">пространственное развитие города, </w:t>
      </w:r>
      <w:r w:rsidRPr="006E4322">
        <w:rPr>
          <w:szCs w:val="24"/>
        </w:rPr>
        <w:t>создание комфортной городской среды, повышение уровня благоустройства территории города;</w:t>
      </w:r>
    </w:p>
    <w:p w14:paraId="10CAF3C6" w14:textId="77777777" w:rsidR="00A84853" w:rsidRPr="006E4322" w:rsidRDefault="00A84853" w:rsidP="00A84853">
      <w:pPr>
        <w:pStyle w:val="ConsPlusNormal"/>
        <w:shd w:val="clear" w:color="auto" w:fill="FFFFFF" w:themeFill="background1"/>
        <w:ind w:firstLine="709"/>
        <w:jc w:val="both"/>
        <w:rPr>
          <w:szCs w:val="24"/>
        </w:rPr>
      </w:pPr>
      <w:r w:rsidRPr="006E4322">
        <w:rPr>
          <w:szCs w:val="24"/>
        </w:rPr>
        <w:t>развитие доро</w:t>
      </w:r>
      <w:r>
        <w:rPr>
          <w:szCs w:val="24"/>
        </w:rPr>
        <w:t xml:space="preserve">жно-транспортной инфраструктуры, в том числе в рамках Северного широтного коридора и </w:t>
      </w:r>
      <w:r w:rsidRPr="008A58CE">
        <w:rPr>
          <w:szCs w:val="24"/>
        </w:rPr>
        <w:t xml:space="preserve">городской агломерации Нижневартовск </w:t>
      </w:r>
      <w:r>
        <w:rPr>
          <w:szCs w:val="24"/>
        </w:rPr>
        <w:t>–</w:t>
      </w:r>
      <w:r w:rsidRPr="008A58CE">
        <w:rPr>
          <w:szCs w:val="24"/>
        </w:rPr>
        <w:t xml:space="preserve"> Мегион</w:t>
      </w:r>
      <w:r>
        <w:rPr>
          <w:szCs w:val="24"/>
        </w:rPr>
        <w:t>;</w:t>
      </w:r>
    </w:p>
    <w:p w14:paraId="54F6AA73" w14:textId="77777777" w:rsidR="00A84853" w:rsidRPr="006E4322" w:rsidRDefault="00A84853" w:rsidP="00A84853">
      <w:pPr>
        <w:pStyle w:val="ConsPlusNormal"/>
        <w:shd w:val="clear" w:color="auto" w:fill="FFFFFF" w:themeFill="background1"/>
        <w:ind w:firstLine="709"/>
        <w:jc w:val="both"/>
        <w:rPr>
          <w:szCs w:val="24"/>
        </w:rPr>
      </w:pPr>
      <w:r w:rsidRPr="00A602EB">
        <w:rPr>
          <w:szCs w:val="24"/>
        </w:rPr>
        <w:t xml:space="preserve">технологическая модернизация, внедрение передовых технологий </w:t>
      </w:r>
      <w:r>
        <w:rPr>
          <w:szCs w:val="24"/>
        </w:rPr>
        <w:t xml:space="preserve">и </w:t>
      </w:r>
      <w:r w:rsidRPr="006E4322">
        <w:rPr>
          <w:szCs w:val="24"/>
        </w:rPr>
        <w:t>развитие агропромышленного комплекса (</w:t>
      </w:r>
      <w:r>
        <w:rPr>
          <w:szCs w:val="24"/>
        </w:rPr>
        <w:t xml:space="preserve">молочное и мясное </w:t>
      </w:r>
      <w:r w:rsidRPr="006E4322">
        <w:rPr>
          <w:szCs w:val="24"/>
        </w:rPr>
        <w:t xml:space="preserve">животноводство, </w:t>
      </w:r>
      <w:r>
        <w:rPr>
          <w:szCs w:val="24"/>
        </w:rPr>
        <w:t xml:space="preserve">глубокая </w:t>
      </w:r>
      <w:r w:rsidRPr="006E4322">
        <w:rPr>
          <w:szCs w:val="24"/>
        </w:rPr>
        <w:t>переработка сельскохозяйственной продукции, производство пищевых продуктов, сбор дикорастущих ягод, лекарственных трав, рыбохозяйственный комплекс);</w:t>
      </w:r>
    </w:p>
    <w:p w14:paraId="15F5EE79" w14:textId="77777777" w:rsidR="00A84853" w:rsidRPr="006E4322" w:rsidRDefault="00A84853" w:rsidP="00A84853">
      <w:pPr>
        <w:pStyle w:val="ConsPlusNormal"/>
        <w:shd w:val="clear" w:color="auto" w:fill="FFFFFF" w:themeFill="background1"/>
        <w:ind w:firstLine="709"/>
        <w:jc w:val="both"/>
        <w:rPr>
          <w:szCs w:val="24"/>
        </w:rPr>
      </w:pPr>
      <w:r w:rsidRPr="006E4322">
        <w:rPr>
          <w:szCs w:val="24"/>
        </w:rPr>
        <w:t xml:space="preserve">развитие инноваций и IT-технологии;                </w:t>
      </w:r>
    </w:p>
    <w:p w14:paraId="16CA52A1" w14:textId="77777777" w:rsidR="00A84853" w:rsidRPr="006E4322" w:rsidRDefault="00A84853" w:rsidP="00A84853">
      <w:pPr>
        <w:pStyle w:val="ConsPlusNormal"/>
        <w:shd w:val="clear" w:color="auto" w:fill="FFFFFF" w:themeFill="background1"/>
        <w:ind w:firstLine="709"/>
        <w:jc w:val="both"/>
        <w:rPr>
          <w:szCs w:val="24"/>
        </w:rPr>
      </w:pPr>
      <w:r w:rsidRPr="006E4322">
        <w:rPr>
          <w:szCs w:val="24"/>
        </w:rPr>
        <w:t>розничная торговля пищевыми продуктами и товарами народного потребления;</w:t>
      </w:r>
    </w:p>
    <w:p w14:paraId="6AD0A694" w14:textId="77777777" w:rsidR="00A84853" w:rsidRDefault="00A84853" w:rsidP="00A84853">
      <w:pPr>
        <w:pStyle w:val="ConsPlusNormal"/>
        <w:shd w:val="clear" w:color="auto" w:fill="FFFFFF" w:themeFill="background1"/>
        <w:ind w:firstLine="709"/>
        <w:jc w:val="both"/>
        <w:rPr>
          <w:szCs w:val="24"/>
        </w:rPr>
      </w:pPr>
      <w:r w:rsidRPr="006E4322">
        <w:rPr>
          <w:szCs w:val="24"/>
        </w:rPr>
        <w:t>развитие перспективных видов внутреннего и въез</w:t>
      </w:r>
      <w:r>
        <w:rPr>
          <w:szCs w:val="24"/>
        </w:rPr>
        <w:t>дного туризма;</w:t>
      </w:r>
    </w:p>
    <w:p w14:paraId="61936F87" w14:textId="77777777" w:rsidR="00A84853" w:rsidRPr="004F6493" w:rsidRDefault="00A84853" w:rsidP="00A84853">
      <w:pPr>
        <w:pStyle w:val="ConsPlusNormal"/>
        <w:shd w:val="clear" w:color="auto" w:fill="FFFFFF" w:themeFill="background1"/>
        <w:ind w:firstLine="709"/>
        <w:jc w:val="both"/>
        <w:rPr>
          <w:szCs w:val="24"/>
        </w:rPr>
      </w:pPr>
      <w:r>
        <w:rPr>
          <w:szCs w:val="24"/>
        </w:rPr>
        <w:t>социальное предпринимательство.</w:t>
      </w:r>
    </w:p>
    <w:p w14:paraId="702A804E" w14:textId="77777777" w:rsidR="00A84853" w:rsidRDefault="00A84853" w:rsidP="00A84853">
      <w:pPr>
        <w:pStyle w:val="ConsPlusNormal"/>
        <w:ind w:firstLine="709"/>
        <w:jc w:val="both"/>
      </w:pPr>
    </w:p>
    <w:p w14:paraId="2989309D" w14:textId="77777777" w:rsidR="00A84853" w:rsidRPr="00F43435" w:rsidRDefault="00A84853" w:rsidP="00A84853">
      <w:pPr>
        <w:pStyle w:val="ConsPlusNormal"/>
        <w:ind w:firstLine="709"/>
        <w:jc w:val="both"/>
      </w:pPr>
      <w:r w:rsidRPr="00F43435">
        <w:t>Достижению поставленной цели будет способствовать решение следующих задач:</w:t>
      </w:r>
    </w:p>
    <w:p w14:paraId="0F1ACFAE" w14:textId="6773D345" w:rsidR="00A84853" w:rsidRPr="00F43435" w:rsidRDefault="00A84853" w:rsidP="00A84853">
      <w:pPr>
        <w:pStyle w:val="a3"/>
        <w:tabs>
          <w:tab w:val="left" w:pos="993"/>
        </w:tabs>
        <w:spacing w:after="0"/>
        <w:ind w:left="0"/>
        <w:rPr>
          <w:rFonts w:eastAsia="Calibri"/>
          <w:lang w:eastAsia="ru-RU"/>
        </w:rPr>
      </w:pPr>
      <w:r w:rsidRPr="00A84853">
        <w:rPr>
          <w:rFonts w:eastAsia="Calibri"/>
          <w:bCs/>
          <w:lang w:eastAsia="ru-RU"/>
        </w:rPr>
        <w:t>1</w:t>
      </w:r>
      <w:r w:rsidR="007A41AB">
        <w:rPr>
          <w:rFonts w:eastAsia="Calibri"/>
          <w:bCs/>
          <w:lang w:eastAsia="ru-RU"/>
        </w:rPr>
        <w:t>.</w:t>
      </w:r>
      <w:r w:rsidRPr="00F43435">
        <w:rPr>
          <w:rFonts w:eastAsia="Calibri"/>
          <w:bCs/>
          <w:lang w:eastAsia="ru-RU"/>
        </w:rPr>
        <w:t>С</w:t>
      </w:r>
      <w:r w:rsidRPr="00F43435">
        <w:rPr>
          <w:rFonts w:eastAsia="Calibri"/>
          <w:lang w:eastAsia="ru-RU"/>
        </w:rPr>
        <w:t>овершенствование действующей нормативной базы, регламентирующей инвестиционную деятельность, с целью обеспечения прозрачности инвестиционного процесса на всех этапах его осуществления.</w:t>
      </w:r>
    </w:p>
    <w:p w14:paraId="129DF51F" w14:textId="77777777" w:rsidR="00A84853" w:rsidRPr="00F43435" w:rsidRDefault="00A84853" w:rsidP="00A84853">
      <w:pPr>
        <w:ind w:firstLine="708"/>
        <w:rPr>
          <w:rFonts w:eastAsia="Calibri"/>
          <w:lang w:eastAsia="ru-RU"/>
        </w:rPr>
      </w:pPr>
      <w:r w:rsidRPr="00F43435">
        <w:rPr>
          <w:rFonts w:eastAsia="Calibri"/>
          <w:lang w:eastAsia="ru-RU"/>
        </w:rPr>
        <w:t>Для этого необходима реализация следующих мероприятий:</w:t>
      </w:r>
    </w:p>
    <w:p w14:paraId="50D14E7F" w14:textId="58C9EC15" w:rsidR="00A84853" w:rsidRPr="009527AE" w:rsidRDefault="00A84853" w:rsidP="00A84853">
      <w:pPr>
        <w:tabs>
          <w:tab w:val="left" w:pos="993"/>
        </w:tabs>
        <w:ind w:firstLine="710"/>
        <w:rPr>
          <w:rFonts w:eastAsia="Calibri" w:cs="Times New Roman"/>
          <w:szCs w:val="24"/>
          <w:lang w:eastAsia="ru-RU"/>
        </w:rPr>
      </w:pPr>
      <w:r w:rsidRPr="00F43435">
        <w:rPr>
          <w:rFonts w:eastAsia="Calibri" w:cs="Times New Roman"/>
          <w:szCs w:val="24"/>
          <w:lang w:eastAsia="ru-RU"/>
        </w:rPr>
        <w:t xml:space="preserve">ежегодное </w:t>
      </w:r>
      <w:r w:rsidRPr="009527AE">
        <w:rPr>
          <w:rFonts w:eastAsia="Calibri" w:cs="Times New Roman"/>
          <w:szCs w:val="24"/>
          <w:lang w:eastAsia="ru-RU"/>
        </w:rPr>
        <w:t xml:space="preserve">проведение </w:t>
      </w:r>
      <w:r w:rsidR="007A41AB">
        <w:rPr>
          <w:rFonts w:eastAsia="Calibri" w:cs="Times New Roman"/>
          <w:szCs w:val="24"/>
          <w:lang w:eastAsia="ru-RU"/>
        </w:rPr>
        <w:t>ревизии,</w:t>
      </w:r>
      <w:r>
        <w:rPr>
          <w:rFonts w:eastAsia="Calibri" w:cs="Times New Roman"/>
          <w:szCs w:val="24"/>
          <w:lang w:eastAsia="ru-RU"/>
        </w:rPr>
        <w:t xml:space="preserve"> </w:t>
      </w:r>
      <w:r w:rsidRPr="009527AE">
        <w:rPr>
          <w:rFonts w:eastAsia="Calibri" w:cs="Times New Roman"/>
          <w:szCs w:val="24"/>
          <w:lang w:eastAsia="ru-RU"/>
        </w:rPr>
        <w:t xml:space="preserve">действующей нормативной правовой базы и приведение ее в соответствие с </w:t>
      </w:r>
      <w:r w:rsidRPr="00F43435">
        <w:rPr>
          <w:rFonts w:eastAsia="Calibri" w:cs="Times New Roman"/>
          <w:szCs w:val="24"/>
          <w:lang w:eastAsia="ru-RU"/>
        </w:rPr>
        <w:t xml:space="preserve">нормативными актами, регламентирующими </w:t>
      </w:r>
      <w:r w:rsidRPr="00F43435">
        <w:rPr>
          <w:rFonts w:eastAsia="Calibri" w:cs="Times New Roman"/>
          <w:szCs w:val="24"/>
          <w:lang w:eastAsia="ru-RU"/>
        </w:rPr>
        <w:lastRenderedPageBreak/>
        <w:t>инвестиционную деятельность, и документами стратегического планирования федерального, регионального и муниципального уровня;</w:t>
      </w:r>
    </w:p>
    <w:p w14:paraId="08BD4CBC" w14:textId="77777777" w:rsidR="00A84853" w:rsidRPr="009527AE" w:rsidRDefault="00A84853" w:rsidP="00A84853">
      <w:pPr>
        <w:tabs>
          <w:tab w:val="num" w:pos="720"/>
          <w:tab w:val="left" w:pos="993"/>
        </w:tabs>
        <w:ind w:firstLine="710"/>
        <w:rPr>
          <w:rFonts w:eastAsia="Calibri" w:cs="Times New Roman"/>
          <w:szCs w:val="24"/>
          <w:lang w:eastAsia="ru-RU"/>
        </w:rPr>
      </w:pPr>
      <w:r>
        <w:rPr>
          <w:rFonts w:eastAsia="Calibri" w:cs="Times New Roman"/>
          <w:szCs w:val="24"/>
          <w:lang w:eastAsia="ru-RU"/>
        </w:rPr>
        <w:t>ежегодная разработка Инвестиционной декларации</w:t>
      </w:r>
      <w:r w:rsidRPr="009527AE">
        <w:rPr>
          <w:rFonts w:eastAsia="Calibri" w:cs="Times New Roman"/>
          <w:szCs w:val="24"/>
          <w:lang w:eastAsia="ru-RU"/>
        </w:rPr>
        <w:t xml:space="preserve"> </w:t>
      </w:r>
      <w:r>
        <w:rPr>
          <w:rFonts w:eastAsia="Calibri" w:cs="Times New Roman"/>
          <w:szCs w:val="24"/>
          <w:lang w:eastAsia="ru-RU"/>
        </w:rPr>
        <w:t>(</w:t>
      </w:r>
      <w:r w:rsidRPr="009527AE">
        <w:rPr>
          <w:rFonts w:eastAsia="Calibri" w:cs="Times New Roman"/>
          <w:szCs w:val="24"/>
          <w:lang w:eastAsia="ru-RU"/>
        </w:rPr>
        <w:t>меморандума</w:t>
      </w:r>
      <w:r>
        <w:rPr>
          <w:rFonts w:eastAsia="Calibri" w:cs="Times New Roman"/>
          <w:szCs w:val="24"/>
          <w:lang w:eastAsia="ru-RU"/>
        </w:rPr>
        <w:t>)</w:t>
      </w:r>
      <w:r w:rsidRPr="009527AE">
        <w:rPr>
          <w:rFonts w:eastAsia="Calibri" w:cs="Times New Roman"/>
          <w:szCs w:val="24"/>
          <w:lang w:eastAsia="ru-RU"/>
        </w:rPr>
        <w:t xml:space="preserve"> города </w:t>
      </w:r>
      <w:r>
        <w:rPr>
          <w:rFonts w:eastAsia="Calibri" w:cs="Times New Roman"/>
          <w:szCs w:val="24"/>
          <w:lang w:eastAsia="ru-RU"/>
        </w:rPr>
        <w:t>Мегиона, в которой</w:t>
      </w:r>
      <w:r w:rsidRPr="009527AE">
        <w:rPr>
          <w:rFonts w:eastAsia="Calibri" w:cs="Times New Roman"/>
          <w:szCs w:val="24"/>
          <w:lang w:eastAsia="ru-RU"/>
        </w:rPr>
        <w:t xml:space="preserve"> устанавл</w:t>
      </w:r>
      <w:r>
        <w:rPr>
          <w:rFonts w:eastAsia="Calibri" w:cs="Times New Roman"/>
          <w:szCs w:val="24"/>
          <w:lang w:eastAsia="ru-RU"/>
        </w:rPr>
        <w:t>иваются</w:t>
      </w:r>
      <w:r w:rsidRPr="009527AE">
        <w:rPr>
          <w:rFonts w:eastAsia="Calibri" w:cs="Times New Roman"/>
          <w:szCs w:val="24"/>
          <w:lang w:eastAsia="ru-RU"/>
        </w:rPr>
        <w:t xml:space="preserve"> основные принципы взаимодействия органов </w:t>
      </w:r>
      <w:r>
        <w:rPr>
          <w:rFonts w:eastAsia="Calibri" w:cs="Times New Roman"/>
          <w:szCs w:val="24"/>
          <w:lang w:eastAsia="ru-RU"/>
        </w:rPr>
        <w:t>администрации города</w:t>
      </w:r>
      <w:r w:rsidRPr="009527AE">
        <w:rPr>
          <w:rFonts w:eastAsia="Calibri" w:cs="Times New Roman"/>
          <w:szCs w:val="24"/>
          <w:lang w:eastAsia="ru-RU"/>
        </w:rPr>
        <w:t xml:space="preserve"> и инвесторов.</w:t>
      </w:r>
    </w:p>
    <w:p w14:paraId="61357FAB" w14:textId="77777777" w:rsidR="00A84853" w:rsidRPr="009527AE" w:rsidRDefault="00A84853" w:rsidP="00A84853">
      <w:pPr>
        <w:tabs>
          <w:tab w:val="num" w:pos="720"/>
          <w:tab w:val="left" w:pos="993"/>
        </w:tabs>
        <w:ind w:firstLine="710"/>
        <w:rPr>
          <w:rFonts w:eastAsia="Calibri" w:cs="Times New Roman"/>
          <w:szCs w:val="24"/>
          <w:lang w:eastAsia="ru-RU"/>
        </w:rPr>
      </w:pPr>
      <w:r>
        <w:rPr>
          <w:rFonts w:eastAsia="Calibri" w:cs="Times New Roman"/>
          <w:szCs w:val="24"/>
          <w:lang w:eastAsia="ru-RU"/>
        </w:rPr>
        <w:t>своевременная</w:t>
      </w:r>
      <w:r w:rsidRPr="009527AE">
        <w:rPr>
          <w:rFonts w:eastAsia="Calibri" w:cs="Times New Roman"/>
          <w:szCs w:val="24"/>
          <w:lang w:eastAsia="ru-RU"/>
        </w:rPr>
        <w:t xml:space="preserve"> разработка и актуализация муниципальных правовых актов, регулирующих вопросы инвестиционной сферы, определяющих условия и формы муниципальной поддержки инвестиционной деятельности на территории города, гарантии равной защиты прав, интересов субъектов ин</w:t>
      </w:r>
      <w:r>
        <w:rPr>
          <w:rFonts w:eastAsia="Calibri" w:cs="Times New Roman"/>
          <w:szCs w:val="24"/>
          <w:lang w:eastAsia="ru-RU"/>
        </w:rPr>
        <w:t>вестиционной деятельности и пр.</w:t>
      </w:r>
      <w:r w:rsidRPr="009527AE">
        <w:rPr>
          <w:rFonts w:eastAsia="Calibri" w:cs="Times New Roman"/>
          <w:szCs w:val="24"/>
          <w:lang w:eastAsia="ru-RU"/>
        </w:rPr>
        <w:t>;</w:t>
      </w:r>
    </w:p>
    <w:p w14:paraId="5C6FA5E0" w14:textId="77777777" w:rsidR="00A84853" w:rsidRDefault="00A84853" w:rsidP="00A84853">
      <w:pPr>
        <w:tabs>
          <w:tab w:val="left" w:pos="993"/>
        </w:tabs>
        <w:ind w:firstLine="710"/>
        <w:rPr>
          <w:rFonts w:eastAsia="Calibri" w:cs="Times New Roman"/>
          <w:szCs w:val="24"/>
          <w:lang w:eastAsia="ru-RU"/>
        </w:rPr>
      </w:pPr>
      <w:r w:rsidRPr="009527AE">
        <w:rPr>
          <w:rFonts w:eastAsia="Calibri" w:cs="Times New Roman"/>
          <w:szCs w:val="24"/>
          <w:lang w:eastAsia="ru-RU"/>
        </w:rPr>
        <w:t xml:space="preserve"> </w:t>
      </w:r>
      <w:r>
        <w:rPr>
          <w:rFonts w:eastAsia="Calibri" w:cs="Times New Roman"/>
          <w:szCs w:val="24"/>
          <w:lang w:eastAsia="ru-RU"/>
        </w:rPr>
        <w:t>включение в отраслевые муниципальные программы мероприятий и проектов</w:t>
      </w:r>
      <w:r w:rsidRPr="009527AE">
        <w:rPr>
          <w:rFonts w:eastAsia="Calibri" w:cs="Times New Roman"/>
          <w:szCs w:val="24"/>
          <w:lang w:eastAsia="ru-RU"/>
        </w:rPr>
        <w:t xml:space="preserve"> в соответствии с Инвестиционной стратегией</w:t>
      </w:r>
      <w:r>
        <w:rPr>
          <w:rFonts w:eastAsia="Calibri" w:cs="Times New Roman"/>
          <w:szCs w:val="24"/>
          <w:lang w:eastAsia="ru-RU"/>
        </w:rPr>
        <w:t xml:space="preserve"> города.</w:t>
      </w:r>
    </w:p>
    <w:p w14:paraId="423B6BA6" w14:textId="77777777" w:rsidR="00A84853" w:rsidRDefault="00A84853" w:rsidP="00A84853">
      <w:pPr>
        <w:tabs>
          <w:tab w:val="left" w:pos="993"/>
        </w:tabs>
        <w:ind w:firstLine="710"/>
        <w:rPr>
          <w:rFonts w:eastAsia="Calibri" w:cs="Times New Roman"/>
          <w:szCs w:val="24"/>
          <w:lang w:eastAsia="ru-RU"/>
        </w:rPr>
      </w:pPr>
    </w:p>
    <w:p w14:paraId="7C9DA102" w14:textId="77777777" w:rsidR="00A84853" w:rsidRPr="009527AE" w:rsidRDefault="00A84853" w:rsidP="00A84853">
      <w:pPr>
        <w:ind w:firstLine="710"/>
        <w:rPr>
          <w:rFonts w:eastAsia="Calibri" w:cs="Times New Roman"/>
          <w:bCs/>
          <w:color w:val="000000"/>
          <w:szCs w:val="24"/>
          <w:lang w:eastAsia="ru-RU"/>
        </w:rPr>
      </w:pPr>
      <w:r>
        <w:rPr>
          <w:rFonts w:eastAsia="Calibri" w:cs="Times New Roman"/>
          <w:bCs/>
          <w:color w:val="000000"/>
          <w:szCs w:val="24"/>
          <w:lang w:eastAsia="ru-RU"/>
        </w:rPr>
        <w:t>2</w:t>
      </w:r>
      <w:r w:rsidRPr="00A75AA1">
        <w:rPr>
          <w:rFonts w:eastAsia="Calibri" w:cs="Times New Roman"/>
          <w:bCs/>
          <w:color w:val="000000"/>
          <w:szCs w:val="24"/>
          <w:lang w:eastAsia="ru-RU"/>
        </w:rPr>
        <w:t>.</w:t>
      </w:r>
      <w:r w:rsidRPr="009527AE">
        <w:rPr>
          <w:rFonts w:eastAsia="Calibri" w:cs="Times New Roman"/>
          <w:bCs/>
          <w:color w:val="000000"/>
          <w:szCs w:val="24"/>
          <w:lang w:eastAsia="ru-RU"/>
        </w:rPr>
        <w:t xml:space="preserve">Повышение качества институциональной среды и эффективности деятельности органов </w:t>
      </w:r>
      <w:r>
        <w:rPr>
          <w:rFonts w:eastAsia="Calibri" w:cs="Times New Roman"/>
          <w:bCs/>
          <w:color w:val="000000"/>
          <w:szCs w:val="24"/>
          <w:lang w:eastAsia="ru-RU"/>
        </w:rPr>
        <w:t>администрации города.</w:t>
      </w:r>
    </w:p>
    <w:p w14:paraId="4636C489" w14:textId="77777777" w:rsidR="00A84853" w:rsidRPr="009527AE" w:rsidRDefault="00A84853" w:rsidP="00A84853">
      <w:pPr>
        <w:ind w:firstLine="710"/>
        <w:rPr>
          <w:rFonts w:eastAsia="Calibri" w:cs="Times New Roman"/>
          <w:b/>
          <w:bCs/>
          <w:color w:val="000000"/>
          <w:szCs w:val="24"/>
          <w:lang w:eastAsia="ru-RU"/>
        </w:rPr>
      </w:pPr>
      <w:r w:rsidRPr="009527AE">
        <w:rPr>
          <w:rFonts w:eastAsia="Calibri" w:cs="Times New Roman"/>
          <w:szCs w:val="24"/>
          <w:lang w:eastAsia="ru-RU"/>
        </w:rPr>
        <w:t xml:space="preserve">Основными мероприятиями, </w:t>
      </w:r>
      <w:r>
        <w:rPr>
          <w:rFonts w:eastAsia="Calibri" w:cs="Times New Roman"/>
          <w:szCs w:val="24"/>
          <w:lang w:eastAsia="ru-RU"/>
        </w:rPr>
        <w:t>по достижению данной задачи</w:t>
      </w:r>
      <w:r w:rsidRPr="009527AE">
        <w:rPr>
          <w:rFonts w:eastAsia="Calibri" w:cs="Times New Roman"/>
          <w:szCs w:val="24"/>
          <w:lang w:eastAsia="ru-RU"/>
        </w:rPr>
        <w:t>, являются:</w:t>
      </w:r>
    </w:p>
    <w:p w14:paraId="3E1E8A85" w14:textId="77777777" w:rsidR="00A84853" w:rsidRPr="009527AE" w:rsidRDefault="00A84853" w:rsidP="00A84853">
      <w:pPr>
        <w:ind w:firstLine="710"/>
        <w:rPr>
          <w:rFonts w:eastAsia="Calibri" w:cs="Times New Roman"/>
          <w:szCs w:val="24"/>
          <w:lang w:eastAsia="ru-RU"/>
        </w:rPr>
      </w:pPr>
      <w:r>
        <w:rPr>
          <w:rFonts w:eastAsia="Calibri" w:cs="Times New Roman"/>
          <w:szCs w:val="24"/>
          <w:lang w:eastAsia="ru-RU"/>
        </w:rPr>
        <w:t xml:space="preserve">своевременная актуализация и наполнение данными </w:t>
      </w:r>
      <w:r w:rsidRPr="009527AE">
        <w:rPr>
          <w:rFonts w:eastAsia="Calibri" w:cs="Times New Roman"/>
          <w:szCs w:val="24"/>
          <w:lang w:eastAsia="ru-RU"/>
        </w:rPr>
        <w:t xml:space="preserve">Инвестиционного паспорта города </w:t>
      </w:r>
      <w:r>
        <w:rPr>
          <w:rFonts w:eastAsia="Calibri" w:cs="Times New Roman"/>
          <w:szCs w:val="24"/>
          <w:lang w:eastAsia="ru-RU"/>
        </w:rPr>
        <w:t>Мегиона</w:t>
      </w:r>
      <w:r w:rsidRPr="009527AE">
        <w:rPr>
          <w:rFonts w:eastAsia="Calibri" w:cs="Times New Roman"/>
          <w:szCs w:val="24"/>
          <w:lang w:eastAsia="ru-RU"/>
        </w:rPr>
        <w:t>;</w:t>
      </w:r>
    </w:p>
    <w:p w14:paraId="34B4E67C" w14:textId="77777777" w:rsidR="00A84853" w:rsidRPr="009527AE" w:rsidRDefault="00A84853" w:rsidP="00A84853">
      <w:pPr>
        <w:shd w:val="clear" w:color="auto" w:fill="FFFFFF" w:themeFill="background1"/>
        <w:ind w:firstLine="710"/>
        <w:rPr>
          <w:rFonts w:eastAsia="Calibri" w:cs="Times New Roman"/>
          <w:szCs w:val="24"/>
          <w:lang w:eastAsia="ru-RU"/>
        </w:rPr>
      </w:pPr>
      <w:r w:rsidRPr="009527AE">
        <w:rPr>
          <w:rFonts w:eastAsia="Calibri" w:cs="Times New Roman"/>
          <w:szCs w:val="24"/>
          <w:lang w:eastAsia="ru-RU"/>
        </w:rPr>
        <w:t>создание действенной организационной структуры муниципального</w:t>
      </w:r>
      <w:r>
        <w:rPr>
          <w:rFonts w:eastAsia="Calibri" w:cs="Times New Roman"/>
          <w:szCs w:val="24"/>
          <w:lang w:eastAsia="ru-RU"/>
        </w:rPr>
        <w:t xml:space="preserve"> уровня, занимающейся </w:t>
      </w:r>
      <w:r w:rsidRPr="009527AE">
        <w:rPr>
          <w:rFonts w:eastAsia="Calibri" w:cs="Times New Roman"/>
          <w:szCs w:val="24"/>
          <w:lang w:eastAsia="ru-RU"/>
        </w:rPr>
        <w:t xml:space="preserve">процессами, сопровождающими инвестиционную деятельность в </w:t>
      </w:r>
      <w:r>
        <w:rPr>
          <w:rFonts w:eastAsia="Calibri" w:cs="Times New Roman"/>
          <w:szCs w:val="24"/>
          <w:lang w:eastAsia="ru-RU"/>
        </w:rPr>
        <w:t>городе</w:t>
      </w:r>
      <w:r w:rsidRPr="009527AE">
        <w:rPr>
          <w:rFonts w:eastAsia="Calibri" w:cs="Times New Roman"/>
          <w:szCs w:val="24"/>
          <w:lang w:eastAsia="ru-RU"/>
        </w:rPr>
        <w:t>;</w:t>
      </w:r>
    </w:p>
    <w:p w14:paraId="1AFAF88B" w14:textId="77777777" w:rsidR="00A84853" w:rsidRDefault="00A84853" w:rsidP="00A84853">
      <w:pPr>
        <w:rPr>
          <w:rFonts w:eastAsia="Calibri" w:cs="Times New Roman"/>
          <w:szCs w:val="24"/>
          <w:lang w:eastAsia="ru-RU"/>
        </w:rPr>
      </w:pPr>
      <w:r w:rsidRPr="00305137">
        <w:rPr>
          <w:rFonts w:eastAsia="Calibri" w:cs="Times New Roman"/>
          <w:szCs w:val="24"/>
          <w:lang w:eastAsia="ru-RU"/>
        </w:rPr>
        <w:t>проведение аудита административных процедур, оказывающих влияние на привлечение инвестиций, с целью исключения административных барьеров;</w:t>
      </w:r>
    </w:p>
    <w:p w14:paraId="291DA9A4" w14:textId="77777777" w:rsidR="00A84853" w:rsidRDefault="00A84853" w:rsidP="00A84853">
      <w:pPr>
        <w:rPr>
          <w:rFonts w:eastAsia="Calibri" w:cs="Times New Roman"/>
          <w:szCs w:val="24"/>
          <w:lang w:eastAsia="ru-RU"/>
        </w:rPr>
      </w:pPr>
      <w:r>
        <w:rPr>
          <w:rFonts w:eastAsia="Calibri" w:cs="Times New Roman"/>
          <w:szCs w:val="24"/>
          <w:lang w:eastAsia="ru-RU"/>
        </w:rPr>
        <w:t>развитие</w:t>
      </w:r>
      <w:r w:rsidRPr="009527AE">
        <w:rPr>
          <w:rFonts w:eastAsia="Calibri" w:cs="Times New Roman"/>
          <w:szCs w:val="24"/>
          <w:lang w:eastAsia="ru-RU"/>
        </w:rPr>
        <w:t xml:space="preserve"> системы оценки регулирующего воздействия проектов муниципальных нормативных правовых актов, регулирующих вопр</w:t>
      </w:r>
      <w:r>
        <w:rPr>
          <w:rFonts w:eastAsia="Calibri" w:cs="Times New Roman"/>
          <w:szCs w:val="24"/>
          <w:lang w:eastAsia="ru-RU"/>
        </w:rPr>
        <w:t>осы инвестиционной деятельности;</w:t>
      </w:r>
    </w:p>
    <w:p w14:paraId="7201B471" w14:textId="77777777" w:rsidR="00A84853" w:rsidRDefault="00A84853" w:rsidP="00A84853">
      <w:pPr>
        <w:rPr>
          <w:rFonts w:eastAsia="Calibri" w:cs="Times New Roman"/>
          <w:szCs w:val="24"/>
          <w:lang w:eastAsia="ru-RU"/>
        </w:rPr>
      </w:pPr>
      <w:r>
        <w:rPr>
          <w:rFonts w:eastAsia="Calibri" w:cs="Times New Roman"/>
          <w:szCs w:val="24"/>
          <w:lang w:eastAsia="ru-RU"/>
        </w:rPr>
        <w:t xml:space="preserve">развитие </w:t>
      </w:r>
      <w:r>
        <w:rPr>
          <w:rFonts w:cs="Times New Roman"/>
          <w:color w:val="000000"/>
          <w:shd w:val="clear" w:color="auto" w:fill="FFFFFF"/>
        </w:rPr>
        <w:t>системы</w:t>
      </w:r>
      <w:r w:rsidRPr="007F6BD7">
        <w:rPr>
          <w:rFonts w:cs="Times New Roman"/>
          <w:color w:val="000000"/>
          <w:shd w:val="clear" w:color="auto" w:fill="FFFFFF"/>
        </w:rPr>
        <w:t xml:space="preserve"> оценки применения обязательных требований</w:t>
      </w:r>
      <w:r>
        <w:rPr>
          <w:rFonts w:cs="Times New Roman"/>
          <w:color w:val="000000"/>
          <w:shd w:val="clear" w:color="auto" w:fill="FFFFFF"/>
        </w:rPr>
        <w:t xml:space="preserve"> в отношении</w:t>
      </w:r>
      <w:r w:rsidRPr="007F6BD7">
        <w:rPr>
          <w:rFonts w:cs="Times New Roman"/>
          <w:color w:val="000000"/>
          <w:shd w:val="clear" w:color="auto" w:fill="FFFFFF"/>
        </w:rPr>
        <w:t xml:space="preserve"> </w:t>
      </w:r>
      <w:r>
        <w:rPr>
          <w:rFonts w:cs="Times New Roman"/>
          <w:color w:val="000000"/>
          <w:shd w:val="clear" w:color="auto" w:fill="FFFFFF"/>
        </w:rPr>
        <w:t>требований, устанавливаемых к субъектам предпринимательской и инвестиционной деятельности</w:t>
      </w:r>
      <w:r w:rsidRPr="007F6BD7">
        <w:rPr>
          <w:rFonts w:eastAsia="Calibri" w:cs="Times New Roman"/>
          <w:szCs w:val="24"/>
          <w:lang w:eastAsia="ru-RU"/>
        </w:rPr>
        <w:t>;</w:t>
      </w:r>
    </w:p>
    <w:p w14:paraId="46745846" w14:textId="77777777" w:rsidR="00A84853" w:rsidRPr="009527AE" w:rsidRDefault="00A84853" w:rsidP="00A84853">
      <w:pPr>
        <w:ind w:firstLine="710"/>
        <w:rPr>
          <w:rFonts w:eastAsia="Calibri" w:cs="Times New Roman"/>
          <w:szCs w:val="24"/>
          <w:lang w:eastAsia="ru-RU"/>
        </w:rPr>
      </w:pPr>
      <w:r>
        <w:rPr>
          <w:rFonts w:eastAsia="Calibri" w:cs="Times New Roman"/>
          <w:szCs w:val="24"/>
          <w:lang w:eastAsia="ru-RU"/>
        </w:rPr>
        <w:t>реализация мероприятий по развитию конкуренции;</w:t>
      </w:r>
    </w:p>
    <w:p w14:paraId="786B4DC4" w14:textId="77777777" w:rsidR="00A84853" w:rsidRDefault="00A84853" w:rsidP="00A84853">
      <w:pPr>
        <w:ind w:firstLine="710"/>
        <w:rPr>
          <w:rFonts w:eastAsia="Calibri" w:cs="Times New Roman"/>
          <w:szCs w:val="24"/>
          <w:lang w:eastAsia="ru-RU"/>
        </w:rPr>
      </w:pPr>
      <w:r w:rsidRPr="009527AE">
        <w:rPr>
          <w:rFonts w:eastAsia="Calibri" w:cs="Times New Roman"/>
          <w:szCs w:val="24"/>
          <w:lang w:eastAsia="ru-RU"/>
        </w:rPr>
        <w:t>повышение квалификации муниципальных служащих</w:t>
      </w:r>
      <w:r>
        <w:rPr>
          <w:rFonts w:eastAsia="Calibri" w:cs="Times New Roman"/>
          <w:szCs w:val="24"/>
          <w:lang w:eastAsia="ru-RU"/>
        </w:rPr>
        <w:t xml:space="preserve"> в сфере инвестиционной деятельности.</w:t>
      </w:r>
    </w:p>
    <w:p w14:paraId="47935E53" w14:textId="77777777" w:rsidR="00A84853" w:rsidRPr="009527AE" w:rsidRDefault="00A84853" w:rsidP="00A84853">
      <w:pPr>
        <w:ind w:firstLine="710"/>
        <w:rPr>
          <w:rFonts w:eastAsia="Calibri" w:cs="Times New Roman"/>
          <w:szCs w:val="24"/>
          <w:lang w:eastAsia="ru-RU"/>
        </w:rPr>
      </w:pPr>
    </w:p>
    <w:p w14:paraId="7B967562" w14:textId="77777777" w:rsidR="00A84853" w:rsidRPr="009527AE" w:rsidRDefault="00A84853" w:rsidP="00A84853">
      <w:pPr>
        <w:ind w:firstLine="710"/>
        <w:rPr>
          <w:rFonts w:eastAsia="Calibri" w:cs="Times New Roman"/>
          <w:bCs/>
          <w:color w:val="000000"/>
          <w:szCs w:val="24"/>
          <w:lang w:eastAsia="ru-RU"/>
        </w:rPr>
      </w:pPr>
      <w:r w:rsidRPr="00F43435">
        <w:rPr>
          <w:rFonts w:eastAsia="Calibri" w:cs="Times New Roman"/>
          <w:bCs/>
          <w:color w:val="000000"/>
          <w:szCs w:val="24"/>
          <w:lang w:eastAsia="ru-RU"/>
        </w:rPr>
        <w:t>3.</w:t>
      </w:r>
      <w:r w:rsidRPr="009527AE">
        <w:rPr>
          <w:rFonts w:eastAsia="Calibri" w:cs="Times New Roman"/>
          <w:bCs/>
          <w:color w:val="000000"/>
          <w:szCs w:val="24"/>
          <w:lang w:eastAsia="ru-RU"/>
        </w:rPr>
        <w:t xml:space="preserve">Создание эффективной системы взаимодействия администрации города </w:t>
      </w:r>
      <w:r>
        <w:rPr>
          <w:rFonts w:eastAsia="Calibri" w:cs="Times New Roman"/>
          <w:bCs/>
          <w:color w:val="000000"/>
          <w:szCs w:val="24"/>
          <w:lang w:eastAsia="ru-RU"/>
        </w:rPr>
        <w:t>с инвесторами.</w:t>
      </w:r>
    </w:p>
    <w:p w14:paraId="56222BA2" w14:textId="77777777" w:rsidR="00A84853" w:rsidRDefault="00A84853" w:rsidP="00A84853">
      <w:pPr>
        <w:ind w:firstLine="710"/>
        <w:rPr>
          <w:rFonts w:eastAsia="Calibri" w:cs="Times New Roman"/>
          <w:szCs w:val="24"/>
          <w:lang w:eastAsia="ru-RU"/>
        </w:rPr>
      </w:pPr>
      <w:r>
        <w:rPr>
          <w:rFonts w:eastAsia="Calibri" w:cs="Times New Roman"/>
          <w:szCs w:val="24"/>
          <w:lang w:eastAsia="ru-RU"/>
        </w:rPr>
        <w:t>На достижение данной цели направлены следующие мероприятия:</w:t>
      </w:r>
    </w:p>
    <w:p w14:paraId="77F0C994" w14:textId="77777777" w:rsidR="00A84853" w:rsidRDefault="00A84853" w:rsidP="00A84853">
      <w:pPr>
        <w:ind w:firstLine="710"/>
        <w:rPr>
          <w:rFonts w:eastAsia="Calibri" w:cs="Times New Roman"/>
          <w:szCs w:val="24"/>
          <w:lang w:eastAsia="ru-RU"/>
        </w:rPr>
      </w:pPr>
      <w:r>
        <w:rPr>
          <w:rFonts w:eastAsia="Calibri" w:cs="Times New Roman"/>
          <w:szCs w:val="24"/>
          <w:lang w:eastAsia="ru-RU"/>
        </w:rPr>
        <w:t>обеспечение</w:t>
      </w:r>
      <w:r w:rsidRPr="009527AE">
        <w:rPr>
          <w:rFonts w:eastAsia="Calibri" w:cs="Times New Roman"/>
          <w:szCs w:val="24"/>
          <w:lang w:eastAsia="ru-RU"/>
        </w:rPr>
        <w:t xml:space="preserve"> открытого доступа потенциальных инвесторов </w:t>
      </w:r>
      <w:r>
        <w:rPr>
          <w:rFonts w:eastAsia="Calibri" w:cs="Times New Roman"/>
          <w:szCs w:val="24"/>
          <w:lang w:eastAsia="ru-RU"/>
        </w:rPr>
        <w:t xml:space="preserve">к </w:t>
      </w:r>
      <w:r w:rsidRPr="009527AE">
        <w:rPr>
          <w:rFonts w:eastAsia="Calibri" w:cs="Times New Roman"/>
          <w:szCs w:val="24"/>
          <w:lang w:eastAsia="ru-RU"/>
        </w:rPr>
        <w:t xml:space="preserve">актуальной инвестиционной информации через </w:t>
      </w:r>
      <w:r>
        <w:rPr>
          <w:rFonts w:eastAsia="Calibri" w:cs="Times New Roman"/>
          <w:szCs w:val="24"/>
          <w:lang w:eastAsia="ru-RU"/>
        </w:rPr>
        <w:t>наполнение Инвестиционного портала города Мегиона информацией: о</w:t>
      </w:r>
      <w:r w:rsidRPr="009527AE">
        <w:rPr>
          <w:rFonts w:eastAsia="Calibri" w:cs="Times New Roman"/>
          <w:szCs w:val="24"/>
          <w:lang w:eastAsia="ru-RU"/>
        </w:rPr>
        <w:t xml:space="preserve"> действующих формах налоговой и финансовой поддержки инвестиций;</w:t>
      </w:r>
      <w:r>
        <w:rPr>
          <w:rFonts w:eastAsia="Calibri" w:cs="Times New Roman"/>
          <w:szCs w:val="24"/>
          <w:lang w:eastAsia="ru-RU"/>
        </w:rPr>
        <w:t xml:space="preserve"> </w:t>
      </w:r>
      <w:r w:rsidRPr="009527AE">
        <w:rPr>
          <w:rFonts w:eastAsia="Calibri" w:cs="Times New Roman"/>
          <w:szCs w:val="24"/>
          <w:lang w:eastAsia="ru-RU"/>
        </w:rPr>
        <w:t xml:space="preserve"> условия</w:t>
      </w:r>
      <w:r>
        <w:rPr>
          <w:rFonts w:eastAsia="Calibri" w:cs="Times New Roman"/>
          <w:szCs w:val="24"/>
          <w:lang w:eastAsia="ru-RU"/>
        </w:rPr>
        <w:t>х</w:t>
      </w:r>
      <w:r w:rsidRPr="009527AE">
        <w:rPr>
          <w:rFonts w:eastAsia="Calibri" w:cs="Times New Roman"/>
          <w:szCs w:val="24"/>
          <w:lang w:eastAsia="ru-RU"/>
        </w:rPr>
        <w:t xml:space="preserve"> получения льгот и привлечения финансовых средств для бизнеса; приоритетных направлениях инвестирования; координаты «единого окна»</w:t>
      </w:r>
      <w:r>
        <w:rPr>
          <w:rFonts w:eastAsia="Calibri" w:cs="Times New Roman"/>
          <w:szCs w:val="24"/>
          <w:lang w:eastAsia="ru-RU"/>
        </w:rPr>
        <w:t xml:space="preserve"> сопровождения инвестора</w:t>
      </w:r>
      <w:r w:rsidRPr="009527AE">
        <w:rPr>
          <w:rFonts w:eastAsia="Calibri" w:cs="Times New Roman"/>
          <w:szCs w:val="24"/>
          <w:lang w:eastAsia="ru-RU"/>
        </w:rPr>
        <w:t xml:space="preserve">;  работе </w:t>
      </w:r>
      <w:r>
        <w:rPr>
          <w:rFonts w:eastAsia="Calibri" w:cs="Times New Roman"/>
          <w:szCs w:val="24"/>
          <w:lang w:eastAsia="ru-RU"/>
        </w:rPr>
        <w:t xml:space="preserve">Совета </w:t>
      </w:r>
      <w:r w:rsidRPr="00834922">
        <w:rPr>
          <w:rFonts w:eastAsia="Calibri" w:cs="Times New Roman"/>
          <w:szCs w:val="24"/>
          <w:lang w:eastAsia="ru-RU"/>
        </w:rPr>
        <w:t>по вопросам развития инвестиционной деятельности</w:t>
      </w:r>
      <w:r>
        <w:rPr>
          <w:rFonts w:eastAsia="Calibri" w:cs="Times New Roman"/>
          <w:szCs w:val="24"/>
          <w:lang w:eastAsia="ru-RU"/>
        </w:rPr>
        <w:t xml:space="preserve"> города Мегиона</w:t>
      </w:r>
      <w:r w:rsidRPr="009527AE">
        <w:rPr>
          <w:rFonts w:eastAsia="Calibri" w:cs="Times New Roman"/>
          <w:szCs w:val="24"/>
          <w:lang w:eastAsia="ru-RU"/>
        </w:rPr>
        <w:t>;  нормативной базе федерального, регионального и местного уровней;</w:t>
      </w:r>
      <w:r>
        <w:rPr>
          <w:rFonts w:eastAsia="Calibri" w:cs="Times New Roman"/>
          <w:szCs w:val="24"/>
          <w:lang w:eastAsia="ru-RU"/>
        </w:rPr>
        <w:t xml:space="preserve"> </w:t>
      </w:r>
      <w:r w:rsidRPr="009527AE">
        <w:rPr>
          <w:rFonts w:eastAsia="Calibri" w:cs="Times New Roman"/>
          <w:szCs w:val="24"/>
          <w:lang w:eastAsia="ru-RU"/>
        </w:rPr>
        <w:t>перечне муниципальных земель и имущества;</w:t>
      </w:r>
    </w:p>
    <w:p w14:paraId="6B7229E6" w14:textId="77777777" w:rsidR="00A84853" w:rsidRDefault="00A84853" w:rsidP="00A84853">
      <w:pPr>
        <w:ind w:firstLine="710"/>
        <w:rPr>
          <w:rFonts w:eastAsia="Calibri" w:cs="Times New Roman"/>
          <w:szCs w:val="24"/>
          <w:lang w:eastAsia="ru-RU"/>
        </w:rPr>
      </w:pPr>
      <w:r>
        <w:rPr>
          <w:rFonts w:eastAsia="Calibri" w:cs="Times New Roman"/>
          <w:szCs w:val="24"/>
          <w:lang w:eastAsia="ru-RU"/>
        </w:rPr>
        <w:t>внедрение Инвестиционного профиля города и размещение информации на Инвестиционном портале;</w:t>
      </w:r>
    </w:p>
    <w:p w14:paraId="15BE5591" w14:textId="77777777" w:rsidR="00A84853" w:rsidRPr="009527AE" w:rsidRDefault="00A84853" w:rsidP="00A84853">
      <w:pPr>
        <w:ind w:firstLine="710"/>
        <w:rPr>
          <w:rFonts w:eastAsia="Calibri" w:cs="Times New Roman"/>
          <w:szCs w:val="24"/>
          <w:lang w:eastAsia="ru-RU"/>
        </w:rPr>
      </w:pPr>
      <w:r>
        <w:rPr>
          <w:rFonts w:eastAsia="Calibri" w:cs="Times New Roman"/>
          <w:szCs w:val="24"/>
          <w:lang w:eastAsia="ru-RU"/>
        </w:rPr>
        <w:t xml:space="preserve">назначение инвестиционного уполномоченного в должности не ниже заместителя главы города и (или) руководителя структурного подразделения администрации города, отвечающего за реализацию инвестиционной политики, определение </w:t>
      </w:r>
      <w:r>
        <w:rPr>
          <w:rFonts w:eastAsia="Calibri" w:cs="Times New Roman"/>
          <w:szCs w:val="24"/>
          <w:lang w:val="en-US" w:eastAsia="ru-RU"/>
        </w:rPr>
        <w:t>KPI</w:t>
      </w:r>
      <w:r>
        <w:rPr>
          <w:rFonts w:eastAsia="Calibri" w:cs="Times New Roman"/>
          <w:szCs w:val="24"/>
          <w:lang w:eastAsia="ru-RU"/>
        </w:rPr>
        <w:t xml:space="preserve"> его деятельности;</w:t>
      </w:r>
    </w:p>
    <w:p w14:paraId="41E55CA4" w14:textId="77777777" w:rsidR="00A84853" w:rsidRPr="009527AE" w:rsidRDefault="00A84853" w:rsidP="00A84853">
      <w:pPr>
        <w:tabs>
          <w:tab w:val="left" w:pos="993"/>
        </w:tabs>
        <w:ind w:firstLine="710"/>
        <w:rPr>
          <w:rFonts w:eastAsia="Calibri" w:cs="Times New Roman"/>
          <w:szCs w:val="24"/>
          <w:lang w:eastAsia="ru-RU"/>
        </w:rPr>
      </w:pPr>
      <w:r w:rsidRPr="009527AE">
        <w:rPr>
          <w:rFonts w:eastAsia="Calibri" w:cs="Times New Roman"/>
          <w:szCs w:val="24"/>
          <w:lang w:eastAsia="ru-RU"/>
        </w:rPr>
        <w:t>сопровождение инвестиционных проектов по принципу «одного окна»;</w:t>
      </w:r>
    </w:p>
    <w:p w14:paraId="171FC590" w14:textId="77777777" w:rsidR="00A84853" w:rsidRPr="009527AE" w:rsidRDefault="00A84853" w:rsidP="00A84853">
      <w:pPr>
        <w:tabs>
          <w:tab w:val="left" w:pos="993"/>
        </w:tabs>
        <w:ind w:firstLine="710"/>
        <w:rPr>
          <w:rFonts w:eastAsia="Calibri" w:cs="Times New Roman"/>
          <w:szCs w:val="24"/>
          <w:lang w:eastAsia="ru-RU"/>
        </w:rPr>
      </w:pPr>
      <w:r w:rsidRPr="009527AE">
        <w:rPr>
          <w:rFonts w:eastAsia="Calibri" w:cs="Times New Roman"/>
          <w:szCs w:val="24"/>
          <w:lang w:eastAsia="ru-RU"/>
        </w:rPr>
        <w:t xml:space="preserve">обеспечение обратной связи инвесторов с главой </w:t>
      </w:r>
      <w:r>
        <w:rPr>
          <w:rFonts w:eastAsia="Calibri" w:cs="Times New Roman"/>
          <w:szCs w:val="24"/>
          <w:lang w:eastAsia="ru-RU"/>
        </w:rPr>
        <w:t>города</w:t>
      </w:r>
      <w:r w:rsidRPr="009527AE">
        <w:rPr>
          <w:rFonts w:eastAsia="Calibri" w:cs="Times New Roman"/>
          <w:szCs w:val="24"/>
          <w:lang w:eastAsia="ru-RU"/>
        </w:rPr>
        <w:t xml:space="preserve"> (на официальном портале или путем организации телефона «горячей линии»);</w:t>
      </w:r>
    </w:p>
    <w:p w14:paraId="38EAF1D1" w14:textId="77777777" w:rsidR="00A84853" w:rsidRDefault="00A84853" w:rsidP="00A84853">
      <w:pPr>
        <w:tabs>
          <w:tab w:val="left" w:pos="993"/>
        </w:tabs>
        <w:ind w:firstLine="710"/>
        <w:rPr>
          <w:rFonts w:eastAsia="Calibri" w:cs="Times New Roman"/>
          <w:szCs w:val="24"/>
          <w:lang w:eastAsia="ru-RU"/>
        </w:rPr>
      </w:pPr>
      <w:r>
        <w:rPr>
          <w:rFonts w:eastAsia="Calibri" w:cs="Times New Roman"/>
          <w:szCs w:val="24"/>
          <w:lang w:eastAsia="ru-RU"/>
        </w:rPr>
        <w:t>реализация</w:t>
      </w:r>
      <w:r w:rsidRPr="009527AE">
        <w:rPr>
          <w:rFonts w:eastAsia="Calibri" w:cs="Times New Roman"/>
          <w:szCs w:val="24"/>
          <w:lang w:eastAsia="ru-RU"/>
        </w:rPr>
        <w:t xml:space="preserve"> процедуры ежегодного инвестиционного послания </w:t>
      </w:r>
      <w:r>
        <w:rPr>
          <w:rFonts w:eastAsia="Calibri" w:cs="Times New Roman"/>
          <w:szCs w:val="24"/>
          <w:lang w:eastAsia="ru-RU"/>
        </w:rPr>
        <w:t>главы города Мегиона.</w:t>
      </w:r>
    </w:p>
    <w:p w14:paraId="284BA3DD" w14:textId="77777777" w:rsidR="00A84853" w:rsidRDefault="00A84853" w:rsidP="00A84853">
      <w:pPr>
        <w:tabs>
          <w:tab w:val="left" w:pos="993"/>
        </w:tabs>
        <w:ind w:firstLine="710"/>
        <w:rPr>
          <w:rFonts w:eastAsia="Calibri" w:cs="Times New Roman"/>
          <w:szCs w:val="24"/>
          <w:lang w:eastAsia="ru-RU"/>
        </w:rPr>
      </w:pPr>
    </w:p>
    <w:p w14:paraId="78DA0CF4" w14:textId="77777777" w:rsidR="00A84853" w:rsidRDefault="00A84853" w:rsidP="00A84853">
      <w:pPr>
        <w:tabs>
          <w:tab w:val="left" w:pos="993"/>
        </w:tabs>
        <w:ind w:firstLine="710"/>
        <w:rPr>
          <w:rFonts w:eastAsia="Calibri" w:cs="Times New Roman"/>
          <w:szCs w:val="24"/>
          <w:lang w:eastAsia="ru-RU"/>
        </w:rPr>
      </w:pPr>
      <w:r>
        <w:rPr>
          <w:rFonts w:eastAsia="Calibri" w:cs="Times New Roman"/>
          <w:szCs w:val="24"/>
          <w:lang w:eastAsia="ru-RU"/>
        </w:rPr>
        <w:t>4.Повышение инвестиционной привлекательности города.</w:t>
      </w:r>
    </w:p>
    <w:p w14:paraId="602FEB45" w14:textId="77777777" w:rsidR="00A84853" w:rsidRDefault="00A84853" w:rsidP="00A84853">
      <w:pPr>
        <w:tabs>
          <w:tab w:val="left" w:pos="993"/>
        </w:tabs>
        <w:ind w:firstLine="710"/>
        <w:rPr>
          <w:rFonts w:eastAsia="Calibri" w:cs="Times New Roman"/>
          <w:szCs w:val="24"/>
          <w:lang w:eastAsia="ru-RU"/>
        </w:rPr>
      </w:pPr>
    </w:p>
    <w:p w14:paraId="29618F02" w14:textId="77777777" w:rsidR="00A84853" w:rsidRDefault="00A84853" w:rsidP="00A84853">
      <w:pPr>
        <w:tabs>
          <w:tab w:val="left" w:pos="993"/>
        </w:tabs>
        <w:ind w:firstLine="710"/>
        <w:rPr>
          <w:rFonts w:eastAsia="Calibri" w:cs="Times New Roman"/>
          <w:szCs w:val="24"/>
          <w:lang w:eastAsia="ru-RU"/>
        </w:rPr>
      </w:pPr>
      <w:r>
        <w:rPr>
          <w:rFonts w:eastAsia="Calibri" w:cs="Times New Roman"/>
          <w:szCs w:val="24"/>
          <w:lang w:eastAsia="ru-RU"/>
        </w:rPr>
        <w:t>Достижению данной цели будут способствовать следующие мероприятия:</w:t>
      </w:r>
    </w:p>
    <w:p w14:paraId="1EB80A82" w14:textId="77777777" w:rsidR="00A84853" w:rsidRDefault="00A84853" w:rsidP="00A84853">
      <w:pPr>
        <w:tabs>
          <w:tab w:val="left" w:pos="993"/>
        </w:tabs>
        <w:ind w:firstLine="710"/>
        <w:rPr>
          <w:rFonts w:eastAsia="Calibri" w:cs="Times New Roman"/>
          <w:szCs w:val="24"/>
          <w:lang w:eastAsia="ru-RU"/>
        </w:rPr>
      </w:pPr>
      <w:r>
        <w:rPr>
          <w:rFonts w:eastAsia="Calibri" w:cs="Times New Roman"/>
          <w:szCs w:val="24"/>
          <w:lang w:eastAsia="ru-RU"/>
        </w:rPr>
        <w:lastRenderedPageBreak/>
        <w:t xml:space="preserve">расширение практики </w:t>
      </w:r>
      <w:r w:rsidRPr="007D7566">
        <w:rPr>
          <w:rFonts w:eastAsia="Calibri" w:cs="Times New Roman"/>
          <w:szCs w:val="24"/>
          <w:lang w:eastAsia="ru-RU"/>
        </w:rPr>
        <w:t>проектов с использованием механизма муниципально-частного партнерства</w:t>
      </w:r>
      <w:r>
        <w:rPr>
          <w:rFonts w:eastAsia="Calibri" w:cs="Times New Roman"/>
          <w:szCs w:val="24"/>
          <w:lang w:eastAsia="ru-RU"/>
        </w:rPr>
        <w:t>, том числе и концессионных соглашений;</w:t>
      </w:r>
    </w:p>
    <w:p w14:paraId="1577DB58" w14:textId="77777777" w:rsidR="00A84853" w:rsidRDefault="00A84853" w:rsidP="00A84853">
      <w:pPr>
        <w:tabs>
          <w:tab w:val="left" w:pos="993"/>
        </w:tabs>
        <w:ind w:firstLine="710"/>
        <w:rPr>
          <w:rFonts w:eastAsia="PFBeauSansPro-Regular" w:cs="Times New Roman"/>
          <w:szCs w:val="24"/>
          <w:lang w:eastAsia="ru-RU"/>
        </w:rPr>
      </w:pPr>
      <w:r>
        <w:rPr>
          <w:rFonts w:eastAsia="Calibri" w:cs="Times New Roman"/>
          <w:szCs w:val="24"/>
          <w:lang w:eastAsia="ru-RU"/>
        </w:rPr>
        <w:t>систематическая инвентаризация</w:t>
      </w:r>
      <w:r w:rsidRPr="009527AE">
        <w:rPr>
          <w:rFonts w:eastAsia="Calibri" w:cs="Times New Roman"/>
          <w:szCs w:val="24"/>
          <w:lang w:eastAsia="ru-RU"/>
        </w:rPr>
        <w:t xml:space="preserve"> </w:t>
      </w:r>
      <w:r w:rsidRPr="009527AE">
        <w:rPr>
          <w:rFonts w:eastAsia="PFBeauSansPro-Regular" w:cs="Times New Roman"/>
          <w:szCs w:val="24"/>
          <w:lang w:eastAsia="ru-RU"/>
        </w:rPr>
        <w:t>муниципальных земель и имущества;</w:t>
      </w:r>
    </w:p>
    <w:p w14:paraId="322688B3" w14:textId="77777777" w:rsidR="00A84853" w:rsidRPr="009527AE" w:rsidRDefault="00A84853" w:rsidP="00A84853">
      <w:pPr>
        <w:tabs>
          <w:tab w:val="left" w:pos="1134"/>
        </w:tabs>
        <w:ind w:firstLine="710"/>
        <w:rPr>
          <w:rFonts w:eastAsia="Calibri" w:cs="Times New Roman"/>
          <w:szCs w:val="24"/>
          <w:lang w:eastAsia="ru-RU"/>
        </w:rPr>
      </w:pPr>
      <w:r w:rsidRPr="009527AE">
        <w:rPr>
          <w:rFonts w:eastAsia="Calibri" w:cs="Times New Roman"/>
          <w:szCs w:val="24"/>
          <w:lang w:eastAsia="ru-RU"/>
        </w:rPr>
        <w:t>формирование и регулярное обновление базы данных свободных земельных участков и имущества для размещения инвестиционных проектов;</w:t>
      </w:r>
    </w:p>
    <w:p w14:paraId="0B570AAE" w14:textId="77777777" w:rsidR="00A84853" w:rsidRDefault="00A84853" w:rsidP="00A84853">
      <w:pPr>
        <w:tabs>
          <w:tab w:val="left" w:pos="993"/>
        </w:tabs>
        <w:ind w:firstLine="710"/>
        <w:rPr>
          <w:rFonts w:eastAsia="Calibri" w:cs="Times New Roman"/>
          <w:szCs w:val="24"/>
          <w:lang w:eastAsia="ru-RU"/>
        </w:rPr>
      </w:pPr>
      <w:r w:rsidRPr="009527AE">
        <w:rPr>
          <w:rFonts w:eastAsia="Calibri" w:cs="Times New Roman"/>
          <w:szCs w:val="24"/>
          <w:lang w:eastAsia="ru-RU"/>
        </w:rPr>
        <w:t xml:space="preserve">вовлечение в инвестиционный процесс </w:t>
      </w:r>
      <w:r>
        <w:rPr>
          <w:rFonts w:eastAsia="Calibri" w:cs="Times New Roman"/>
          <w:szCs w:val="24"/>
          <w:lang w:eastAsia="ru-RU"/>
        </w:rPr>
        <w:t>простаивающих объектов частной собственности (помещений, зданий, сооружений, земельных участков) путем размещения информации о них на Инвестиционном портале</w:t>
      </w:r>
      <w:r w:rsidRPr="006E5F8C">
        <w:rPr>
          <w:rFonts w:eastAsia="Calibri" w:cs="Times New Roman"/>
          <w:szCs w:val="24"/>
          <w:lang w:eastAsia="ru-RU"/>
        </w:rPr>
        <w:t xml:space="preserve"> </w:t>
      </w:r>
      <w:r>
        <w:rPr>
          <w:rFonts w:eastAsia="Calibri" w:cs="Times New Roman"/>
          <w:szCs w:val="24"/>
          <w:lang w:eastAsia="ru-RU"/>
        </w:rPr>
        <w:t>(с согласия собственника);</w:t>
      </w:r>
    </w:p>
    <w:p w14:paraId="25416BE9" w14:textId="77777777" w:rsidR="00A84853" w:rsidRDefault="00A84853" w:rsidP="00A84853">
      <w:pPr>
        <w:tabs>
          <w:tab w:val="left" w:pos="993"/>
        </w:tabs>
        <w:ind w:firstLine="710"/>
        <w:rPr>
          <w:rFonts w:eastAsia="Calibri" w:cs="Times New Roman"/>
          <w:szCs w:val="24"/>
          <w:lang w:eastAsia="ru-RU"/>
        </w:rPr>
      </w:pPr>
      <w:r w:rsidRPr="009527AE">
        <w:rPr>
          <w:rFonts w:eastAsia="Calibri" w:cs="Times New Roman"/>
          <w:szCs w:val="24"/>
          <w:lang w:eastAsia="ru-RU"/>
        </w:rPr>
        <w:t>формирование земельных участков с готовой дорожной и инженерной инфраструктурой с целью сокращения сроков и затрат инвестора на этапе предоставления участков и выдачи разрешений на строительство;</w:t>
      </w:r>
    </w:p>
    <w:p w14:paraId="59D5940C" w14:textId="77777777" w:rsidR="00A84853" w:rsidRDefault="00A84853" w:rsidP="00A84853">
      <w:pPr>
        <w:tabs>
          <w:tab w:val="left" w:pos="993"/>
        </w:tabs>
        <w:ind w:firstLine="710"/>
        <w:rPr>
          <w:rFonts w:eastAsia="Calibri" w:cs="Times New Roman"/>
          <w:szCs w:val="24"/>
          <w:lang w:eastAsia="ru-RU"/>
        </w:rPr>
      </w:pPr>
      <w:r>
        <w:rPr>
          <w:rFonts w:eastAsia="Calibri" w:cs="Times New Roman"/>
          <w:szCs w:val="24"/>
          <w:lang w:eastAsia="ru-RU"/>
        </w:rPr>
        <w:t xml:space="preserve">размещение информации: </w:t>
      </w:r>
      <w:r w:rsidRPr="009527AE">
        <w:rPr>
          <w:rFonts w:eastAsia="Calibri" w:cs="Times New Roman"/>
          <w:szCs w:val="24"/>
          <w:lang w:eastAsia="ru-RU"/>
        </w:rPr>
        <w:t>о планируемых к строительству (реконструкции) инвестиционных объектах с указанием требуемых мощностей потре</w:t>
      </w:r>
      <w:r>
        <w:rPr>
          <w:rFonts w:eastAsia="Calibri" w:cs="Times New Roman"/>
          <w:szCs w:val="24"/>
          <w:lang w:eastAsia="ru-RU"/>
        </w:rPr>
        <w:t xml:space="preserve">бления энергетических ресурсов; </w:t>
      </w:r>
      <w:r w:rsidRPr="009527AE">
        <w:rPr>
          <w:rFonts w:eastAsia="Calibri" w:cs="Times New Roman"/>
          <w:szCs w:val="24"/>
          <w:lang w:eastAsia="ru-RU"/>
        </w:rPr>
        <w:t>обо всех ключевых объектах инфраструктуры, строительство и реконструкция которых зафиксированы в действующих программах (регионального и местного уровней), в том числе на условиях муниципально-частного партнерства и государственно-частного партнерства;</w:t>
      </w:r>
      <w:r>
        <w:rPr>
          <w:rFonts w:eastAsia="Calibri" w:cs="Times New Roman"/>
          <w:szCs w:val="24"/>
          <w:lang w:eastAsia="ru-RU"/>
        </w:rPr>
        <w:t xml:space="preserve"> </w:t>
      </w:r>
      <w:r w:rsidRPr="009527AE">
        <w:rPr>
          <w:rFonts w:eastAsia="Calibri" w:cs="Times New Roman"/>
          <w:szCs w:val="24"/>
          <w:lang w:eastAsia="ru-RU"/>
        </w:rPr>
        <w:t>о планируемых сроках сдачи и фактическом состоянии (этап подготовки или исполнен</w:t>
      </w:r>
      <w:r>
        <w:rPr>
          <w:rFonts w:eastAsia="Calibri" w:cs="Times New Roman"/>
          <w:szCs w:val="24"/>
          <w:lang w:eastAsia="ru-RU"/>
        </w:rPr>
        <w:t>ия) в отношении каждого объекта;</w:t>
      </w:r>
    </w:p>
    <w:p w14:paraId="719D785B" w14:textId="77777777" w:rsidR="00A84853" w:rsidRDefault="00A84853" w:rsidP="00A84853">
      <w:pPr>
        <w:tabs>
          <w:tab w:val="left" w:pos="993"/>
        </w:tabs>
        <w:ind w:firstLine="710"/>
        <w:rPr>
          <w:rFonts w:eastAsia="Calibri" w:cs="Times New Roman"/>
          <w:szCs w:val="24"/>
          <w:lang w:eastAsia="ru-RU"/>
        </w:rPr>
      </w:pPr>
      <w:r>
        <w:rPr>
          <w:rFonts w:eastAsia="Calibri" w:cs="Times New Roman"/>
          <w:szCs w:val="24"/>
          <w:lang w:eastAsia="ru-RU"/>
        </w:rPr>
        <w:t xml:space="preserve">осуществление различных форм поддержки инвесторов:  </w:t>
      </w:r>
      <w:r w:rsidRPr="00F10F8D">
        <w:rPr>
          <w:rFonts w:eastAsia="Calibri" w:cs="Times New Roman"/>
          <w:szCs w:val="24"/>
          <w:lang w:eastAsia="ru-RU"/>
        </w:rPr>
        <w:t>предоставление на льготных условиях объектов, находящихся в муниципальной собственности (льготные ставки арендной платы, передача объектов в безвозмездное пользование);</w:t>
      </w:r>
      <w:r>
        <w:rPr>
          <w:rFonts w:eastAsia="Calibri" w:cs="Times New Roman"/>
          <w:szCs w:val="24"/>
          <w:lang w:eastAsia="ru-RU"/>
        </w:rPr>
        <w:t xml:space="preserve"> </w:t>
      </w:r>
      <w:r w:rsidRPr="00F10F8D">
        <w:rPr>
          <w:rFonts w:eastAsia="Calibri" w:cs="Times New Roman"/>
          <w:szCs w:val="24"/>
          <w:lang w:eastAsia="ru-RU"/>
        </w:rPr>
        <w:t>предоставление льгот по уплате местных налогов (льготные ставки земельного налога или освобождение от его уплаты);</w:t>
      </w:r>
      <w:r>
        <w:rPr>
          <w:rFonts w:eastAsia="Calibri" w:cs="Times New Roman"/>
          <w:szCs w:val="24"/>
          <w:lang w:eastAsia="ru-RU"/>
        </w:rPr>
        <w:t xml:space="preserve"> </w:t>
      </w:r>
      <w:r w:rsidRPr="00F10F8D">
        <w:rPr>
          <w:rFonts w:eastAsia="Calibri" w:cs="Times New Roman"/>
          <w:szCs w:val="24"/>
          <w:lang w:eastAsia="ru-RU"/>
        </w:rPr>
        <w:t>предоставление муниципальных гарантий, поручительств или залогового обеспечения по кредитам, привлекаемым на реализацию инвестиционных проектов (в соответствии с бюджетным законодательством Российской Федерации);</w:t>
      </w:r>
    </w:p>
    <w:p w14:paraId="411F3FC2" w14:textId="77777777" w:rsidR="00A84853" w:rsidRPr="00F10F8D" w:rsidRDefault="00A84853" w:rsidP="00A84853">
      <w:pPr>
        <w:tabs>
          <w:tab w:val="left" w:pos="993"/>
        </w:tabs>
        <w:ind w:firstLine="710"/>
        <w:rPr>
          <w:rFonts w:eastAsia="Calibri" w:cs="Times New Roman"/>
          <w:szCs w:val="24"/>
          <w:lang w:eastAsia="ru-RU"/>
        </w:rPr>
      </w:pPr>
      <w:r>
        <w:rPr>
          <w:rFonts w:eastAsia="Calibri" w:cs="Times New Roman"/>
          <w:szCs w:val="24"/>
          <w:lang w:eastAsia="ru-RU"/>
        </w:rPr>
        <w:t>при реализации проектов жилищного строительства или комплексной застройки территорий выделение помещений или зон для размещения субъектов коммерческой и некоммерческой деятельности;</w:t>
      </w:r>
    </w:p>
    <w:p w14:paraId="66DDC353" w14:textId="77777777" w:rsidR="00A84853" w:rsidRDefault="00A84853" w:rsidP="00A84853">
      <w:pPr>
        <w:tabs>
          <w:tab w:val="left" w:pos="993"/>
        </w:tabs>
        <w:ind w:firstLine="710"/>
        <w:rPr>
          <w:rFonts w:eastAsia="Calibri" w:cs="Times New Roman"/>
          <w:szCs w:val="24"/>
          <w:lang w:eastAsia="ru-RU"/>
        </w:rPr>
      </w:pPr>
      <w:r>
        <w:rPr>
          <w:rFonts w:eastAsia="Calibri" w:cs="Times New Roman"/>
          <w:szCs w:val="24"/>
          <w:lang w:eastAsia="ru-RU"/>
        </w:rPr>
        <w:t>формирование благоприятного имиджа города Мегиона, продвижение бренда города Мегиона «Мегион – город первых!»;</w:t>
      </w:r>
    </w:p>
    <w:p w14:paraId="649B3CCA" w14:textId="77777777" w:rsidR="00A84853" w:rsidRPr="009527AE" w:rsidRDefault="00A84853" w:rsidP="00A84853">
      <w:pPr>
        <w:ind w:firstLine="710"/>
        <w:rPr>
          <w:rFonts w:eastAsia="Calibri" w:cs="Times New Roman"/>
          <w:szCs w:val="24"/>
          <w:lang w:eastAsia="ru-RU"/>
        </w:rPr>
      </w:pPr>
      <w:r w:rsidRPr="009527AE">
        <w:rPr>
          <w:rFonts w:eastAsia="Calibri" w:cs="Times New Roman"/>
          <w:szCs w:val="24"/>
          <w:lang w:eastAsia="ru-RU"/>
        </w:rPr>
        <w:t>продвижение и реализация знаковых для города</w:t>
      </w:r>
      <w:r>
        <w:rPr>
          <w:rFonts w:eastAsia="Calibri" w:cs="Times New Roman"/>
          <w:szCs w:val="24"/>
          <w:lang w:eastAsia="ru-RU"/>
        </w:rPr>
        <w:t xml:space="preserve"> или крупных</w:t>
      </w:r>
      <w:r w:rsidRPr="009527AE">
        <w:rPr>
          <w:rFonts w:eastAsia="Calibri" w:cs="Times New Roman"/>
          <w:szCs w:val="24"/>
          <w:lang w:eastAsia="ru-RU"/>
        </w:rPr>
        <w:t xml:space="preserve"> мероприятий (</w:t>
      </w:r>
      <w:r>
        <w:rPr>
          <w:rFonts w:eastAsia="Calibri" w:cs="Times New Roman"/>
          <w:szCs w:val="24"/>
          <w:lang w:eastAsia="ru-RU"/>
        </w:rPr>
        <w:t xml:space="preserve">спортивных мероприятий, фестивалей, </w:t>
      </w:r>
      <w:r w:rsidRPr="009527AE">
        <w:rPr>
          <w:rFonts w:eastAsia="Calibri" w:cs="Times New Roman"/>
          <w:szCs w:val="24"/>
          <w:lang w:eastAsia="ru-RU"/>
        </w:rPr>
        <w:t xml:space="preserve">выставок, ярмарок, и т.п.); </w:t>
      </w:r>
    </w:p>
    <w:p w14:paraId="3277F1F7" w14:textId="77777777" w:rsidR="00A84853" w:rsidRPr="009527AE" w:rsidRDefault="00A84853" w:rsidP="00A84853">
      <w:pPr>
        <w:ind w:firstLine="710"/>
        <w:rPr>
          <w:rFonts w:eastAsia="Calibri" w:cs="Times New Roman"/>
          <w:szCs w:val="24"/>
          <w:lang w:eastAsia="ru-RU"/>
        </w:rPr>
      </w:pPr>
      <w:r>
        <w:rPr>
          <w:rFonts w:eastAsia="Calibri" w:cs="Times New Roman"/>
          <w:szCs w:val="24"/>
          <w:lang w:eastAsia="ru-RU"/>
        </w:rPr>
        <w:t>презентации города</w:t>
      </w:r>
      <w:r w:rsidRPr="009527AE">
        <w:rPr>
          <w:rFonts w:eastAsia="Calibri" w:cs="Times New Roman"/>
          <w:szCs w:val="24"/>
          <w:lang w:eastAsia="ru-RU"/>
        </w:rPr>
        <w:t xml:space="preserve"> на выставочно-ярмарочных форумах, научно-практических конференциях</w:t>
      </w:r>
      <w:r>
        <w:rPr>
          <w:rFonts w:eastAsia="Calibri" w:cs="Times New Roman"/>
          <w:szCs w:val="24"/>
          <w:lang w:eastAsia="ru-RU"/>
        </w:rPr>
        <w:t xml:space="preserve"> и т.д.</w:t>
      </w:r>
      <w:r w:rsidRPr="009527AE">
        <w:rPr>
          <w:rFonts w:eastAsia="Calibri" w:cs="Times New Roman"/>
          <w:szCs w:val="24"/>
          <w:lang w:eastAsia="ru-RU"/>
        </w:rPr>
        <w:t xml:space="preserve">; </w:t>
      </w:r>
    </w:p>
    <w:p w14:paraId="3E8A6FBD" w14:textId="28685E8A" w:rsidR="00A84853" w:rsidRDefault="00A84853" w:rsidP="00A84853">
      <w:pPr>
        <w:ind w:firstLine="710"/>
        <w:rPr>
          <w:rFonts w:eastAsia="Calibri" w:cs="Times New Roman"/>
          <w:szCs w:val="24"/>
          <w:lang w:eastAsia="ru-RU"/>
        </w:rPr>
      </w:pPr>
      <w:r w:rsidRPr="009527AE">
        <w:rPr>
          <w:rFonts w:eastAsia="Calibri" w:cs="Times New Roman"/>
          <w:szCs w:val="24"/>
          <w:lang w:eastAsia="ru-RU"/>
        </w:rPr>
        <w:t>организация производства с</w:t>
      </w:r>
      <w:r>
        <w:rPr>
          <w:rFonts w:eastAsia="Calibri" w:cs="Times New Roman"/>
          <w:szCs w:val="24"/>
          <w:lang w:eastAsia="ru-RU"/>
        </w:rPr>
        <w:t>увенирной и рекламной продукции.</w:t>
      </w:r>
    </w:p>
    <w:p w14:paraId="46FFA9DA" w14:textId="77777777" w:rsidR="00774094" w:rsidRPr="009527AE" w:rsidRDefault="00774094" w:rsidP="00A84853">
      <w:pPr>
        <w:ind w:firstLine="710"/>
        <w:rPr>
          <w:rFonts w:eastAsia="Calibri" w:cs="Times New Roman"/>
          <w:color w:val="000000"/>
          <w:szCs w:val="24"/>
          <w:lang w:eastAsia="ru-RU"/>
        </w:rPr>
      </w:pPr>
    </w:p>
    <w:p w14:paraId="2BB54645" w14:textId="643EACB2" w:rsidR="00774094" w:rsidRDefault="00774094" w:rsidP="00774094">
      <w:pPr>
        <w:pStyle w:val="ConsPlusNormal"/>
        <w:ind w:firstLine="540"/>
        <w:jc w:val="both"/>
      </w:pPr>
      <w:r>
        <w:t>Приоритизация инвестиционных направлений представлена в Т</w:t>
      </w:r>
      <w:r w:rsidRPr="00774094">
        <w:t>аблице 48.</w:t>
      </w:r>
    </w:p>
    <w:p w14:paraId="5FED8BC9" w14:textId="3C8B1264" w:rsidR="00A84853" w:rsidRDefault="00A84853" w:rsidP="00A84853">
      <w:pPr>
        <w:ind w:firstLine="710"/>
        <w:rPr>
          <w:rFonts w:eastAsia="Calibri" w:cs="Times New Roman"/>
          <w:szCs w:val="24"/>
          <w:lang w:eastAsia="ru-RU"/>
        </w:rPr>
      </w:pPr>
    </w:p>
    <w:p w14:paraId="3E4D5CB9" w14:textId="6289F736" w:rsidR="00774094" w:rsidRPr="009527AE" w:rsidRDefault="00774094" w:rsidP="00774094">
      <w:pPr>
        <w:ind w:firstLine="710"/>
        <w:jc w:val="right"/>
        <w:rPr>
          <w:rFonts w:eastAsia="Calibri" w:cs="Times New Roman"/>
          <w:szCs w:val="24"/>
          <w:lang w:eastAsia="ru-RU"/>
        </w:rPr>
      </w:pPr>
      <w:r>
        <w:t>Таблица 48</w:t>
      </w:r>
    </w:p>
    <w:p w14:paraId="37188DF7" w14:textId="77777777" w:rsidR="00A84853" w:rsidRDefault="00A84853" w:rsidP="00A84853">
      <w:pPr>
        <w:pStyle w:val="ConsPlusNormal"/>
        <w:jc w:val="center"/>
      </w:pPr>
      <w:r>
        <w:t xml:space="preserve"> Ключевые приоритеты инвестиционного развития</w:t>
      </w:r>
    </w:p>
    <w:p w14:paraId="186A7506" w14:textId="090D6936" w:rsidR="00A84853" w:rsidRDefault="00A84853" w:rsidP="00774094">
      <w:pPr>
        <w:pStyle w:val="ConsPlusNormal"/>
        <w:jc w:val="right"/>
      </w:pPr>
    </w:p>
    <w:tbl>
      <w:tblPr>
        <w:tblW w:w="4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850"/>
        <w:gridCol w:w="4851"/>
      </w:tblGrid>
      <w:tr w:rsidR="00A84853" w:rsidRPr="006341CF" w14:paraId="2605BBB7" w14:textId="77777777" w:rsidTr="00044A7D">
        <w:tc>
          <w:tcPr>
            <w:tcW w:w="2500" w:type="pct"/>
          </w:tcPr>
          <w:p w14:paraId="4718340E" w14:textId="77777777" w:rsidR="00A84853" w:rsidRPr="006341CF" w:rsidRDefault="00A84853" w:rsidP="00044A7D">
            <w:pPr>
              <w:pStyle w:val="ConsPlusNormal"/>
              <w:jc w:val="center"/>
              <w:rPr>
                <w:szCs w:val="24"/>
              </w:rPr>
            </w:pPr>
            <w:r>
              <w:rPr>
                <w:szCs w:val="24"/>
              </w:rPr>
              <w:t>Т</w:t>
            </w:r>
            <w:r w:rsidRPr="006341CF">
              <w:rPr>
                <w:szCs w:val="24"/>
              </w:rPr>
              <w:t>екущие приоритеты развития</w:t>
            </w:r>
          </w:p>
        </w:tc>
        <w:tc>
          <w:tcPr>
            <w:tcW w:w="2500" w:type="pct"/>
          </w:tcPr>
          <w:p w14:paraId="0691E4DE" w14:textId="77777777" w:rsidR="00A84853" w:rsidRPr="006341CF" w:rsidRDefault="00A84853" w:rsidP="00044A7D">
            <w:pPr>
              <w:pStyle w:val="ConsPlusNormal"/>
              <w:jc w:val="center"/>
              <w:rPr>
                <w:szCs w:val="24"/>
              </w:rPr>
            </w:pPr>
            <w:r w:rsidRPr="006341CF">
              <w:rPr>
                <w:szCs w:val="24"/>
              </w:rPr>
              <w:t xml:space="preserve">Приоритеты развития до 2036 года </w:t>
            </w:r>
          </w:p>
        </w:tc>
      </w:tr>
      <w:tr w:rsidR="00A84853" w:rsidRPr="006341CF" w14:paraId="139B83EB" w14:textId="77777777" w:rsidTr="00044A7D">
        <w:tc>
          <w:tcPr>
            <w:tcW w:w="2500" w:type="pct"/>
          </w:tcPr>
          <w:p w14:paraId="44FF359F" w14:textId="77777777" w:rsidR="00A84853" w:rsidRDefault="00A84853" w:rsidP="00044A7D">
            <w:pPr>
              <w:pStyle w:val="ConsPlusNormal"/>
              <w:rPr>
                <w:szCs w:val="24"/>
              </w:rPr>
            </w:pPr>
            <w:r>
              <w:rPr>
                <w:szCs w:val="24"/>
              </w:rPr>
              <w:t>1.</w:t>
            </w:r>
            <w:r w:rsidRPr="006341CF">
              <w:rPr>
                <w:szCs w:val="24"/>
              </w:rPr>
              <w:t>Высокая концентрация на добычу</w:t>
            </w:r>
            <w:r>
              <w:rPr>
                <w:szCs w:val="24"/>
              </w:rPr>
              <w:t xml:space="preserve"> углеводородного сырья</w:t>
            </w:r>
            <w:r w:rsidRPr="006341CF">
              <w:rPr>
                <w:szCs w:val="24"/>
              </w:rPr>
              <w:t>.</w:t>
            </w:r>
          </w:p>
          <w:p w14:paraId="0DB8DBF2" w14:textId="77777777" w:rsidR="00A84853" w:rsidRDefault="00A84853" w:rsidP="00044A7D">
            <w:pPr>
              <w:pStyle w:val="ConsPlusNormal"/>
              <w:rPr>
                <w:szCs w:val="24"/>
              </w:rPr>
            </w:pPr>
            <w:r>
              <w:rPr>
                <w:szCs w:val="24"/>
              </w:rPr>
              <w:t>2</w:t>
            </w:r>
            <w:r w:rsidRPr="006341CF">
              <w:rPr>
                <w:szCs w:val="24"/>
              </w:rPr>
              <w:t>. Развитие инвестиционной инфраструктуры поддержки бизнеса.</w:t>
            </w:r>
          </w:p>
          <w:p w14:paraId="07DA9BD3" w14:textId="77777777" w:rsidR="00A84853" w:rsidRPr="006341CF" w:rsidRDefault="00A84853" w:rsidP="00044A7D">
            <w:pPr>
              <w:pStyle w:val="ConsPlusNormal"/>
              <w:rPr>
                <w:szCs w:val="24"/>
              </w:rPr>
            </w:pPr>
            <w:r>
              <w:rPr>
                <w:szCs w:val="24"/>
              </w:rPr>
              <w:t>3.Внедрение энергосберегающих технологий в сфере жилищно-коммунального хозяйства, жилищного строительства, социальной сфере</w:t>
            </w:r>
          </w:p>
          <w:p w14:paraId="68989703" w14:textId="77777777" w:rsidR="00A84853" w:rsidRDefault="00A84853" w:rsidP="00044A7D">
            <w:pPr>
              <w:pStyle w:val="ConsPlusNormal"/>
              <w:rPr>
                <w:szCs w:val="24"/>
              </w:rPr>
            </w:pPr>
            <w:r>
              <w:rPr>
                <w:szCs w:val="24"/>
              </w:rPr>
              <w:t>4</w:t>
            </w:r>
            <w:r w:rsidRPr="006341CF">
              <w:rPr>
                <w:szCs w:val="24"/>
              </w:rPr>
              <w:t xml:space="preserve">. </w:t>
            </w:r>
            <w:r>
              <w:rPr>
                <w:szCs w:val="24"/>
              </w:rPr>
              <w:t>Умеренное с</w:t>
            </w:r>
            <w:r w:rsidRPr="006341CF">
              <w:rPr>
                <w:szCs w:val="24"/>
              </w:rPr>
              <w:t>тимулирование развития диверсифицирующих секторов</w:t>
            </w:r>
            <w:r>
              <w:rPr>
                <w:szCs w:val="24"/>
              </w:rPr>
              <w:t xml:space="preserve"> экономики через поддержку малого и среднего </w:t>
            </w:r>
            <w:r>
              <w:rPr>
                <w:szCs w:val="24"/>
              </w:rPr>
              <w:lastRenderedPageBreak/>
              <w:t>предпринимательства</w:t>
            </w:r>
            <w:r w:rsidRPr="006341CF">
              <w:rPr>
                <w:szCs w:val="24"/>
              </w:rPr>
              <w:t>.</w:t>
            </w:r>
          </w:p>
          <w:p w14:paraId="40E6321F" w14:textId="77777777" w:rsidR="00A84853" w:rsidRDefault="00A84853" w:rsidP="00044A7D">
            <w:pPr>
              <w:pStyle w:val="ConsPlusNormal"/>
              <w:rPr>
                <w:szCs w:val="24"/>
              </w:rPr>
            </w:pPr>
            <w:r>
              <w:rPr>
                <w:szCs w:val="24"/>
              </w:rPr>
              <w:t>5.Развитие жилищного строительства, запуск проектов комплексного развития территорий.</w:t>
            </w:r>
          </w:p>
          <w:p w14:paraId="5A1D958B" w14:textId="77777777" w:rsidR="00A84853" w:rsidRDefault="00A84853" w:rsidP="00044A7D">
            <w:pPr>
              <w:pStyle w:val="ConsPlusNormal"/>
              <w:rPr>
                <w:szCs w:val="24"/>
              </w:rPr>
            </w:pPr>
            <w:r>
              <w:rPr>
                <w:szCs w:val="24"/>
              </w:rPr>
              <w:t>6</w:t>
            </w:r>
            <w:r w:rsidRPr="006341CF">
              <w:rPr>
                <w:szCs w:val="24"/>
              </w:rPr>
              <w:t xml:space="preserve">. </w:t>
            </w:r>
            <w:r>
              <w:rPr>
                <w:szCs w:val="24"/>
              </w:rPr>
              <w:t>Умеренное р</w:t>
            </w:r>
            <w:r w:rsidRPr="006341CF">
              <w:rPr>
                <w:szCs w:val="24"/>
              </w:rPr>
              <w:t>азвитие инфраструктурного сектора.</w:t>
            </w:r>
          </w:p>
          <w:p w14:paraId="3BFEDDDF" w14:textId="77777777" w:rsidR="00A84853" w:rsidRDefault="00A84853" w:rsidP="00044A7D">
            <w:pPr>
              <w:pStyle w:val="ConsPlusNormal"/>
              <w:rPr>
                <w:szCs w:val="24"/>
              </w:rPr>
            </w:pPr>
            <w:r>
              <w:rPr>
                <w:szCs w:val="24"/>
              </w:rPr>
              <w:t>7.Умеренное развитие социальной сферы.</w:t>
            </w:r>
          </w:p>
          <w:p w14:paraId="3B928ED3" w14:textId="77777777" w:rsidR="00A84853" w:rsidRDefault="00A84853" w:rsidP="00044A7D">
            <w:pPr>
              <w:pStyle w:val="ConsPlusNormal"/>
              <w:rPr>
                <w:szCs w:val="24"/>
              </w:rPr>
            </w:pPr>
            <w:r>
              <w:rPr>
                <w:szCs w:val="24"/>
              </w:rPr>
              <w:t>8</w:t>
            </w:r>
            <w:r w:rsidRPr="006341CF">
              <w:rPr>
                <w:szCs w:val="24"/>
              </w:rPr>
              <w:t>.</w:t>
            </w:r>
            <w:r>
              <w:rPr>
                <w:szCs w:val="24"/>
              </w:rPr>
              <w:t>Умеренное</w:t>
            </w:r>
            <w:r w:rsidRPr="006341CF">
              <w:rPr>
                <w:szCs w:val="24"/>
              </w:rPr>
              <w:t xml:space="preserve"> </w:t>
            </w:r>
            <w:r>
              <w:rPr>
                <w:szCs w:val="24"/>
              </w:rPr>
              <w:t>р</w:t>
            </w:r>
            <w:r w:rsidRPr="006341CF">
              <w:rPr>
                <w:szCs w:val="24"/>
              </w:rPr>
              <w:t>азви</w:t>
            </w:r>
            <w:r>
              <w:rPr>
                <w:szCs w:val="24"/>
              </w:rPr>
              <w:t>тие агропромышленного комплекса.</w:t>
            </w:r>
          </w:p>
          <w:p w14:paraId="007E1431" w14:textId="77777777" w:rsidR="00A84853" w:rsidRPr="006341CF" w:rsidRDefault="00A84853" w:rsidP="00044A7D">
            <w:pPr>
              <w:pStyle w:val="ConsPlusNormal"/>
              <w:rPr>
                <w:szCs w:val="24"/>
              </w:rPr>
            </w:pPr>
            <w:r>
              <w:rPr>
                <w:szCs w:val="24"/>
              </w:rPr>
              <w:t>9.Цифровизация отдельных процессов в муниципальном секторе, сфере предпринимательства</w:t>
            </w:r>
          </w:p>
          <w:p w14:paraId="7FD93F9D" w14:textId="77777777" w:rsidR="00A84853" w:rsidRPr="006341CF" w:rsidRDefault="00A84853" w:rsidP="00044A7D">
            <w:pPr>
              <w:pStyle w:val="ConsPlusNormal"/>
              <w:rPr>
                <w:szCs w:val="24"/>
              </w:rPr>
            </w:pPr>
          </w:p>
          <w:p w14:paraId="4C6A637F" w14:textId="77777777" w:rsidR="00A84853" w:rsidRPr="006341CF" w:rsidRDefault="00A84853" w:rsidP="00044A7D">
            <w:pPr>
              <w:pStyle w:val="ConsPlusNormal"/>
              <w:rPr>
                <w:szCs w:val="24"/>
              </w:rPr>
            </w:pPr>
          </w:p>
        </w:tc>
        <w:tc>
          <w:tcPr>
            <w:tcW w:w="2500" w:type="pct"/>
          </w:tcPr>
          <w:p w14:paraId="2877CF16" w14:textId="146641E3" w:rsidR="00A84853" w:rsidRPr="006341CF" w:rsidRDefault="00A84853" w:rsidP="00044A7D">
            <w:pPr>
              <w:pStyle w:val="ConsPlusNormal"/>
              <w:rPr>
                <w:szCs w:val="24"/>
              </w:rPr>
            </w:pPr>
            <w:r>
              <w:rPr>
                <w:szCs w:val="24"/>
              </w:rPr>
              <w:lastRenderedPageBreak/>
              <w:t>1.</w:t>
            </w:r>
            <w:r w:rsidRPr="006341CF">
              <w:rPr>
                <w:szCs w:val="24"/>
              </w:rPr>
              <w:t>Высокая концентрация на добычу и переработку углеводородного сырья</w:t>
            </w:r>
            <w:r w:rsidR="008E0C06">
              <w:rPr>
                <w:szCs w:val="24"/>
              </w:rPr>
              <w:t>.</w:t>
            </w:r>
          </w:p>
          <w:p w14:paraId="17505191" w14:textId="77777777" w:rsidR="00A84853" w:rsidRDefault="00A84853" w:rsidP="00044A7D">
            <w:pPr>
              <w:pStyle w:val="ConsPlusNormal"/>
              <w:rPr>
                <w:szCs w:val="24"/>
              </w:rPr>
            </w:pPr>
            <w:r>
              <w:rPr>
                <w:szCs w:val="24"/>
              </w:rPr>
              <w:t>2.Р</w:t>
            </w:r>
            <w:r w:rsidRPr="006341CF">
              <w:rPr>
                <w:szCs w:val="24"/>
              </w:rPr>
              <w:t>азвитие промышл</w:t>
            </w:r>
            <w:r>
              <w:rPr>
                <w:szCs w:val="24"/>
              </w:rPr>
              <w:t>енности строительных материалов на основе общедоступных промышленных материалов.</w:t>
            </w:r>
          </w:p>
          <w:p w14:paraId="7F55E198" w14:textId="77777777" w:rsidR="00A84853" w:rsidRDefault="00A84853" w:rsidP="00044A7D">
            <w:pPr>
              <w:pStyle w:val="ConsPlusNormal"/>
              <w:rPr>
                <w:szCs w:val="24"/>
              </w:rPr>
            </w:pPr>
            <w:r>
              <w:rPr>
                <w:szCs w:val="24"/>
              </w:rPr>
              <w:t xml:space="preserve">3.Внедрение энергосберегающих технологий в сфере жилищно-коммунального хозяйства, жилищного строительства, социальной сфере, расширение практики </w:t>
            </w:r>
            <w:r w:rsidRPr="00651B08">
              <w:rPr>
                <w:szCs w:val="24"/>
              </w:rPr>
              <w:t>энергосервисны</w:t>
            </w:r>
            <w:r>
              <w:rPr>
                <w:szCs w:val="24"/>
              </w:rPr>
              <w:t>х</w:t>
            </w:r>
            <w:r w:rsidRPr="00651B08">
              <w:rPr>
                <w:szCs w:val="24"/>
              </w:rPr>
              <w:t xml:space="preserve"> контракт</w:t>
            </w:r>
            <w:r>
              <w:rPr>
                <w:szCs w:val="24"/>
              </w:rPr>
              <w:t>ов.</w:t>
            </w:r>
          </w:p>
          <w:p w14:paraId="1CBC6DB8" w14:textId="77777777" w:rsidR="00A84853" w:rsidRPr="006341CF" w:rsidRDefault="00A84853" w:rsidP="00044A7D">
            <w:pPr>
              <w:pStyle w:val="ConsPlusNormal"/>
              <w:rPr>
                <w:szCs w:val="24"/>
              </w:rPr>
            </w:pPr>
            <w:r>
              <w:rPr>
                <w:szCs w:val="24"/>
              </w:rPr>
              <w:lastRenderedPageBreak/>
              <w:t>4.</w:t>
            </w:r>
            <w:r>
              <w:t xml:space="preserve"> </w:t>
            </w:r>
            <w:r w:rsidRPr="00621C29">
              <w:rPr>
                <w:szCs w:val="24"/>
              </w:rPr>
              <w:t>Стимулирование развития диверсифицирующих секторов экономики через поддержку малого и среднего предпринимательства.</w:t>
            </w:r>
          </w:p>
          <w:p w14:paraId="03C9FC19" w14:textId="77777777" w:rsidR="00A84853" w:rsidRDefault="00A84853" w:rsidP="00044A7D">
            <w:pPr>
              <w:pStyle w:val="ConsPlusNormal"/>
              <w:rPr>
                <w:szCs w:val="24"/>
              </w:rPr>
            </w:pPr>
            <w:r>
              <w:rPr>
                <w:szCs w:val="24"/>
              </w:rPr>
              <w:t>5. Развитие инфраструктуры.</w:t>
            </w:r>
          </w:p>
          <w:p w14:paraId="76D8ECCC" w14:textId="45D8E8BB" w:rsidR="00A84853" w:rsidRPr="006341CF" w:rsidRDefault="00A84853" w:rsidP="00044A7D">
            <w:pPr>
              <w:pStyle w:val="ConsPlusNormal"/>
              <w:rPr>
                <w:szCs w:val="24"/>
              </w:rPr>
            </w:pPr>
            <w:r>
              <w:rPr>
                <w:szCs w:val="24"/>
              </w:rPr>
              <w:t xml:space="preserve">6.Запуск межмуниципальных проектов в рамках агломерации Нижневартовск </w:t>
            </w:r>
            <w:r w:rsidR="008E0C06">
              <w:rPr>
                <w:szCs w:val="24"/>
              </w:rPr>
              <w:t>–</w:t>
            </w:r>
            <w:r>
              <w:rPr>
                <w:szCs w:val="24"/>
              </w:rPr>
              <w:t xml:space="preserve"> Мегион</w:t>
            </w:r>
            <w:r w:rsidR="008E0C06">
              <w:rPr>
                <w:szCs w:val="24"/>
              </w:rPr>
              <w:t>.</w:t>
            </w:r>
          </w:p>
          <w:p w14:paraId="7B014445" w14:textId="77777777" w:rsidR="00A84853" w:rsidRPr="006341CF" w:rsidRDefault="00A84853" w:rsidP="00044A7D">
            <w:pPr>
              <w:pStyle w:val="ConsPlusNormal"/>
              <w:rPr>
                <w:szCs w:val="24"/>
              </w:rPr>
            </w:pPr>
            <w:r>
              <w:rPr>
                <w:szCs w:val="24"/>
              </w:rPr>
              <w:t>7</w:t>
            </w:r>
            <w:r w:rsidRPr="006341CF">
              <w:rPr>
                <w:szCs w:val="24"/>
              </w:rPr>
              <w:t>. Цифровая трансформация социоэкономической среды.</w:t>
            </w:r>
          </w:p>
          <w:p w14:paraId="7AA4F623" w14:textId="77777777" w:rsidR="00A84853" w:rsidRDefault="00A84853" w:rsidP="00044A7D">
            <w:pPr>
              <w:pStyle w:val="ConsPlusNormal"/>
              <w:rPr>
                <w:szCs w:val="24"/>
              </w:rPr>
            </w:pPr>
            <w:r>
              <w:rPr>
                <w:szCs w:val="24"/>
              </w:rPr>
              <w:t>8</w:t>
            </w:r>
            <w:r w:rsidRPr="006341CF">
              <w:rPr>
                <w:szCs w:val="24"/>
              </w:rPr>
              <w:t xml:space="preserve">. Интеграция инфраструктуры </w:t>
            </w:r>
            <w:r>
              <w:rPr>
                <w:szCs w:val="24"/>
              </w:rPr>
              <w:t>города</w:t>
            </w:r>
            <w:r w:rsidRPr="006341CF">
              <w:rPr>
                <w:szCs w:val="24"/>
              </w:rPr>
              <w:t xml:space="preserve"> в Северный </w:t>
            </w:r>
            <w:r>
              <w:rPr>
                <w:szCs w:val="24"/>
              </w:rPr>
              <w:t>широтный коридор</w:t>
            </w:r>
            <w:r w:rsidRPr="006341CF">
              <w:rPr>
                <w:szCs w:val="24"/>
              </w:rPr>
              <w:t>.</w:t>
            </w:r>
          </w:p>
          <w:p w14:paraId="25838C49" w14:textId="77777777" w:rsidR="00A84853" w:rsidRPr="006341CF" w:rsidRDefault="00A84853" w:rsidP="00044A7D">
            <w:pPr>
              <w:pStyle w:val="ConsPlusNormal"/>
              <w:rPr>
                <w:szCs w:val="24"/>
              </w:rPr>
            </w:pPr>
            <w:r>
              <w:rPr>
                <w:szCs w:val="24"/>
              </w:rPr>
              <w:t>9.Создание промышленного (индустриального) парка.</w:t>
            </w:r>
          </w:p>
          <w:p w14:paraId="42A991D4" w14:textId="77777777" w:rsidR="00A84853" w:rsidRDefault="00A84853" w:rsidP="00044A7D">
            <w:pPr>
              <w:pStyle w:val="ConsPlusNormal"/>
              <w:rPr>
                <w:szCs w:val="24"/>
              </w:rPr>
            </w:pPr>
            <w:r>
              <w:rPr>
                <w:szCs w:val="24"/>
              </w:rPr>
              <w:t>10</w:t>
            </w:r>
            <w:r w:rsidRPr="006341CF">
              <w:rPr>
                <w:szCs w:val="24"/>
              </w:rPr>
              <w:t xml:space="preserve">. Масштабная цифровая трансформация в </w:t>
            </w:r>
            <w:r>
              <w:rPr>
                <w:szCs w:val="24"/>
              </w:rPr>
              <w:t>муниципальном</w:t>
            </w:r>
            <w:r w:rsidRPr="006341CF">
              <w:rPr>
                <w:szCs w:val="24"/>
              </w:rPr>
              <w:t xml:space="preserve"> секторе, сфере предпринимательства</w:t>
            </w:r>
            <w:r>
              <w:rPr>
                <w:szCs w:val="24"/>
              </w:rPr>
              <w:t>.</w:t>
            </w:r>
          </w:p>
          <w:p w14:paraId="5020C111" w14:textId="7F5279AB" w:rsidR="00A84853" w:rsidRPr="006341CF" w:rsidRDefault="00A84853" w:rsidP="00004848">
            <w:pPr>
              <w:pStyle w:val="ConsPlusNormal"/>
              <w:rPr>
                <w:szCs w:val="24"/>
              </w:rPr>
            </w:pPr>
            <w:r>
              <w:rPr>
                <w:szCs w:val="24"/>
              </w:rPr>
              <w:t xml:space="preserve">11.Запуск проектов </w:t>
            </w:r>
            <w:r w:rsidRPr="006341CF">
              <w:rPr>
                <w:szCs w:val="24"/>
              </w:rPr>
              <w:t>рекреационного комплекса</w:t>
            </w:r>
            <w:r>
              <w:rPr>
                <w:szCs w:val="24"/>
              </w:rPr>
              <w:t>.</w:t>
            </w:r>
          </w:p>
        </w:tc>
      </w:tr>
    </w:tbl>
    <w:p w14:paraId="50208093" w14:textId="6DB9B236" w:rsidR="00A84853" w:rsidRDefault="00A84853" w:rsidP="00A84853">
      <w:pPr>
        <w:pStyle w:val="ConsPlusNormal"/>
        <w:ind w:firstLine="709"/>
        <w:jc w:val="both"/>
      </w:pPr>
    </w:p>
    <w:p w14:paraId="07F6B443" w14:textId="31218E08" w:rsidR="00D318E8" w:rsidRDefault="00D318E8" w:rsidP="00460797">
      <w:pPr>
        <w:pStyle w:val="ConsPlusNormal"/>
        <w:ind w:firstLine="709"/>
        <w:jc w:val="both"/>
      </w:pPr>
      <w:r>
        <w:t>Перечень основных инвестиционных проектов до 20</w:t>
      </w:r>
      <w:r w:rsidR="00460797">
        <w:t>30 года представлен в Таблице 49</w:t>
      </w:r>
      <w:r>
        <w:t>.</w:t>
      </w:r>
    </w:p>
    <w:p w14:paraId="65864E75" w14:textId="77777777" w:rsidR="00D318E8" w:rsidRDefault="00D318E8" w:rsidP="00D318E8">
      <w:pPr>
        <w:pStyle w:val="ConsPlusNormal"/>
        <w:ind w:firstLine="709"/>
        <w:jc w:val="center"/>
      </w:pPr>
    </w:p>
    <w:p w14:paraId="3CBCFC24" w14:textId="2DCBE153" w:rsidR="009520E4" w:rsidRDefault="00D20BD5" w:rsidP="00D20BD5">
      <w:pPr>
        <w:pStyle w:val="ConsPlusNormal"/>
        <w:ind w:firstLine="709"/>
        <w:jc w:val="right"/>
      </w:pPr>
      <w:r>
        <w:t xml:space="preserve">Таблица </w:t>
      </w:r>
      <w:r w:rsidR="00460797">
        <w:t>49</w:t>
      </w:r>
    </w:p>
    <w:p w14:paraId="6A7FA572" w14:textId="012E5B5A" w:rsidR="00D20BD5" w:rsidRDefault="00460797" w:rsidP="00460797">
      <w:pPr>
        <w:pStyle w:val="ConsPlusNormal"/>
        <w:ind w:firstLine="709"/>
        <w:jc w:val="center"/>
      </w:pPr>
      <w:r>
        <w:t>Основные инвестиционные проек</w:t>
      </w:r>
      <w:r w:rsidR="00722C32">
        <w:t>ты в городе Мегионе на 2023-2036</w:t>
      </w:r>
      <w:r>
        <w:t xml:space="preserve"> годы</w:t>
      </w:r>
    </w:p>
    <w:p w14:paraId="6BB56A1B" w14:textId="77777777" w:rsidR="00460797" w:rsidRDefault="00460797" w:rsidP="00D20BD5">
      <w:pPr>
        <w:pStyle w:val="ConsPlusNormal"/>
        <w:ind w:firstLine="709"/>
        <w:jc w:val="right"/>
      </w:pPr>
    </w:p>
    <w:tbl>
      <w:tblPr>
        <w:tblStyle w:val="a5"/>
        <w:tblW w:w="0" w:type="auto"/>
        <w:tblLook w:val="04A0" w:firstRow="1" w:lastRow="0" w:firstColumn="1" w:lastColumn="0" w:noHBand="0" w:noVBand="1"/>
      </w:tblPr>
      <w:tblGrid>
        <w:gridCol w:w="3369"/>
        <w:gridCol w:w="1701"/>
        <w:gridCol w:w="4677"/>
      </w:tblGrid>
      <w:tr w:rsidR="009705FE" w14:paraId="71114155" w14:textId="77777777" w:rsidTr="00CD42D3">
        <w:tc>
          <w:tcPr>
            <w:tcW w:w="3369" w:type="dxa"/>
          </w:tcPr>
          <w:p w14:paraId="2D0DFEA2" w14:textId="798DE721" w:rsidR="009705FE" w:rsidRPr="00D25765" w:rsidRDefault="009705FE" w:rsidP="00954807">
            <w:pPr>
              <w:pStyle w:val="ConsPlusNormal"/>
              <w:jc w:val="center"/>
              <w:rPr>
                <w:szCs w:val="24"/>
              </w:rPr>
            </w:pPr>
            <w:r>
              <w:rPr>
                <w:szCs w:val="24"/>
              </w:rPr>
              <w:t>Наименование проекта</w:t>
            </w:r>
          </w:p>
        </w:tc>
        <w:tc>
          <w:tcPr>
            <w:tcW w:w="1701" w:type="dxa"/>
          </w:tcPr>
          <w:p w14:paraId="0CEE4C52" w14:textId="4766DB74" w:rsidR="009705FE" w:rsidRDefault="009705FE" w:rsidP="0078267B">
            <w:pPr>
              <w:pStyle w:val="ConsPlusNormal"/>
              <w:jc w:val="center"/>
            </w:pPr>
            <w:r>
              <w:t>Срок реализации</w:t>
            </w:r>
          </w:p>
        </w:tc>
        <w:tc>
          <w:tcPr>
            <w:tcW w:w="4677" w:type="dxa"/>
          </w:tcPr>
          <w:p w14:paraId="2CF2937F" w14:textId="361DA86E" w:rsidR="009705FE" w:rsidRDefault="00954807" w:rsidP="00954807">
            <w:pPr>
              <w:pStyle w:val="ConsPlusNormal"/>
              <w:jc w:val="center"/>
            </w:pPr>
            <w:r>
              <w:t>Цели проекта</w:t>
            </w:r>
            <w:r w:rsidR="00EA51A3">
              <w:t>, стадии реализации</w:t>
            </w:r>
          </w:p>
        </w:tc>
      </w:tr>
      <w:tr w:rsidR="008A711B" w14:paraId="41EA0EEE" w14:textId="77777777" w:rsidTr="00CD42D3">
        <w:tc>
          <w:tcPr>
            <w:tcW w:w="3369" w:type="dxa"/>
          </w:tcPr>
          <w:p w14:paraId="1798BCFC" w14:textId="6B7A8778" w:rsidR="008A711B" w:rsidRPr="00D25765" w:rsidRDefault="008A711B" w:rsidP="008A711B">
            <w:pPr>
              <w:pStyle w:val="ConsPlusNormal"/>
              <w:jc w:val="both"/>
              <w:rPr>
                <w:szCs w:val="24"/>
              </w:rPr>
            </w:pPr>
            <w:r w:rsidRPr="001920A1">
              <w:t>Инженерные сети к земельным участкам в 20 микрорайоне города Мегиона</w:t>
            </w:r>
          </w:p>
        </w:tc>
        <w:tc>
          <w:tcPr>
            <w:tcW w:w="1701" w:type="dxa"/>
          </w:tcPr>
          <w:p w14:paraId="5996C844" w14:textId="56ABF3B0" w:rsidR="008A711B" w:rsidRDefault="008A711B" w:rsidP="008A711B">
            <w:pPr>
              <w:pStyle w:val="ConsPlusNormal"/>
              <w:jc w:val="center"/>
            </w:pPr>
            <w:r>
              <w:t>2023 год</w:t>
            </w:r>
          </w:p>
        </w:tc>
        <w:tc>
          <w:tcPr>
            <w:tcW w:w="4677" w:type="dxa"/>
          </w:tcPr>
          <w:p w14:paraId="088DC5CD" w14:textId="1DB092C3" w:rsidR="008A711B" w:rsidRDefault="008A711B" w:rsidP="008A711B">
            <w:pPr>
              <w:pStyle w:val="ConsPlusNormal"/>
              <w:jc w:val="both"/>
            </w:pPr>
            <w:r>
              <w:t xml:space="preserve">Строительство </w:t>
            </w:r>
            <w:r w:rsidRPr="001920A1">
              <w:t>внутриквартальных сетей тепловодоснабжения и водоотведения к земельным участкам 20 микрорайона, предоставленным под строительство школы с бассейном на 1600 мест и планируемым к предоставлению для целей жилищного строительства (3 жилых дома).</w:t>
            </w:r>
            <w:r>
              <w:t xml:space="preserve"> О</w:t>
            </w:r>
            <w:r w:rsidRPr="002D6E39">
              <w:t>бъем инвестиций – 110</w:t>
            </w:r>
            <w:r>
              <w:t>,2 млн рублей</w:t>
            </w:r>
          </w:p>
        </w:tc>
      </w:tr>
      <w:tr w:rsidR="008A711B" w14:paraId="79641DD3" w14:textId="77777777" w:rsidTr="00CD42D3">
        <w:tc>
          <w:tcPr>
            <w:tcW w:w="3369" w:type="dxa"/>
          </w:tcPr>
          <w:p w14:paraId="717371D0" w14:textId="69D47082" w:rsidR="008A711B" w:rsidRDefault="008A711B" w:rsidP="008A711B">
            <w:pPr>
              <w:pStyle w:val="ConsPlusNormal"/>
              <w:jc w:val="both"/>
            </w:pPr>
            <w:r>
              <w:t>Р</w:t>
            </w:r>
            <w:r w:rsidRPr="00A162FF">
              <w:t>еконструкция ком</w:t>
            </w:r>
            <w:r>
              <w:t>плекса социального обслуживания</w:t>
            </w:r>
          </w:p>
        </w:tc>
        <w:tc>
          <w:tcPr>
            <w:tcW w:w="1701" w:type="dxa"/>
          </w:tcPr>
          <w:p w14:paraId="74E2262E" w14:textId="15ED24D7" w:rsidR="008A711B" w:rsidRDefault="008A711B" w:rsidP="008A711B">
            <w:pPr>
              <w:pStyle w:val="ConsPlusNormal"/>
              <w:jc w:val="center"/>
            </w:pPr>
            <w:r>
              <w:t>2023 год</w:t>
            </w:r>
          </w:p>
        </w:tc>
        <w:tc>
          <w:tcPr>
            <w:tcW w:w="4677" w:type="dxa"/>
          </w:tcPr>
          <w:p w14:paraId="22DFA906" w14:textId="45AAF803" w:rsidR="008A711B" w:rsidRDefault="008A711B" w:rsidP="008A711B">
            <w:pPr>
              <w:pStyle w:val="ConsPlusNormal"/>
              <w:jc w:val="both"/>
            </w:pPr>
            <w:r>
              <w:t xml:space="preserve">Повышение качества социальных услуг населению. </w:t>
            </w:r>
            <w:r w:rsidRPr="00A162FF">
              <w:t>По окончании реализации проекта мощность объекта составит 150 посещений в одну смену. Ведутся работы по технологическому монтажу оборудования, со стороны учрежд</w:t>
            </w:r>
            <w:r>
              <w:t>ения происходит процесс приёмки объекта</w:t>
            </w:r>
          </w:p>
        </w:tc>
      </w:tr>
      <w:tr w:rsidR="008A711B" w14:paraId="5527B706" w14:textId="77777777" w:rsidTr="00CD42D3">
        <w:tc>
          <w:tcPr>
            <w:tcW w:w="3369" w:type="dxa"/>
          </w:tcPr>
          <w:p w14:paraId="579F73F0" w14:textId="0E0E2941" w:rsidR="008A711B" w:rsidRDefault="008A711B" w:rsidP="008A711B">
            <w:pPr>
              <w:pStyle w:val="ConsPlusNormal"/>
              <w:jc w:val="both"/>
            </w:pPr>
            <w:r>
              <w:t>С</w:t>
            </w:r>
            <w:r w:rsidRPr="00D44671">
              <w:t>троительство пяти многоквартирных жилых домов</w:t>
            </w:r>
          </w:p>
        </w:tc>
        <w:tc>
          <w:tcPr>
            <w:tcW w:w="1701" w:type="dxa"/>
          </w:tcPr>
          <w:p w14:paraId="1B2FB3AD" w14:textId="50516752" w:rsidR="008A711B" w:rsidRDefault="008A711B" w:rsidP="008A711B">
            <w:pPr>
              <w:pStyle w:val="ConsPlusNormal"/>
              <w:jc w:val="center"/>
            </w:pPr>
            <w:r>
              <w:t>2023 год</w:t>
            </w:r>
          </w:p>
        </w:tc>
        <w:tc>
          <w:tcPr>
            <w:tcW w:w="4677" w:type="dxa"/>
          </w:tcPr>
          <w:p w14:paraId="100CC67F" w14:textId="5DF5A448" w:rsidR="008A711B" w:rsidRDefault="008A711B" w:rsidP="008A711B">
            <w:pPr>
              <w:pStyle w:val="ConsPlusNormal"/>
              <w:jc w:val="both"/>
            </w:pPr>
            <w:r>
              <w:t>Обеспечение населения современным и комфортным жильем. О</w:t>
            </w:r>
            <w:r w:rsidRPr="00D44671">
              <w:t>бщ</w:t>
            </w:r>
            <w:r>
              <w:t>ая</w:t>
            </w:r>
            <w:r w:rsidRPr="00D44671">
              <w:t xml:space="preserve"> площадь</w:t>
            </w:r>
            <w:r>
              <w:t xml:space="preserve"> зданий</w:t>
            </w:r>
            <w:r w:rsidRPr="00D44671">
              <w:t xml:space="preserve"> 30</w:t>
            </w:r>
            <w:r>
              <w:t>,</w:t>
            </w:r>
            <w:r w:rsidRPr="00D44671">
              <w:t>05</w:t>
            </w:r>
            <w:r>
              <w:t xml:space="preserve"> тыс. кв.м.</w:t>
            </w:r>
          </w:p>
        </w:tc>
      </w:tr>
      <w:tr w:rsidR="008A711B" w14:paraId="7479ACA0" w14:textId="77777777" w:rsidTr="00CD42D3">
        <w:tc>
          <w:tcPr>
            <w:tcW w:w="3369" w:type="dxa"/>
          </w:tcPr>
          <w:p w14:paraId="139567EC" w14:textId="33AC42C9" w:rsidR="008A711B" w:rsidRDefault="008A711B" w:rsidP="008A711B">
            <w:pPr>
              <w:pStyle w:val="ConsPlusNormal"/>
              <w:jc w:val="both"/>
            </w:pPr>
            <w:r w:rsidRPr="001B343D">
              <w:t>Капитальный ремонт участка магистральной тепловой сети по ул.</w:t>
            </w:r>
            <w:r>
              <w:t xml:space="preserve"> </w:t>
            </w:r>
            <w:r w:rsidRPr="001B343D">
              <w:t>А.М.Кузьмина, г.Мегион.</w:t>
            </w:r>
          </w:p>
        </w:tc>
        <w:tc>
          <w:tcPr>
            <w:tcW w:w="1701" w:type="dxa"/>
          </w:tcPr>
          <w:p w14:paraId="65C07889" w14:textId="728AF0AF" w:rsidR="008A711B" w:rsidRDefault="008A711B" w:rsidP="008A711B">
            <w:pPr>
              <w:pStyle w:val="ConsPlusNormal"/>
              <w:jc w:val="center"/>
            </w:pPr>
            <w:r>
              <w:t>2023 год</w:t>
            </w:r>
          </w:p>
        </w:tc>
        <w:tc>
          <w:tcPr>
            <w:tcW w:w="4677" w:type="dxa"/>
          </w:tcPr>
          <w:p w14:paraId="23DD1BA1" w14:textId="57405758" w:rsidR="008A711B" w:rsidRDefault="008A711B" w:rsidP="008A711B">
            <w:pPr>
              <w:pStyle w:val="ConsPlusNormal"/>
              <w:jc w:val="both"/>
            </w:pPr>
            <w:r w:rsidRPr="001B343D">
              <w:t>Капитальный ремонт участка магистральной тепловой сети протяженностью 550 метров повысит качество теплоснабжения города Мегиона.</w:t>
            </w:r>
          </w:p>
        </w:tc>
      </w:tr>
      <w:tr w:rsidR="008A711B" w14:paraId="5D36D4C8" w14:textId="77777777" w:rsidTr="00CD42D3">
        <w:tc>
          <w:tcPr>
            <w:tcW w:w="3369" w:type="dxa"/>
          </w:tcPr>
          <w:p w14:paraId="3C5057A9" w14:textId="62B78D07" w:rsidR="008A711B" w:rsidRDefault="008A711B" w:rsidP="00635D55">
            <w:pPr>
              <w:pStyle w:val="ConsPlusNormal"/>
              <w:jc w:val="both"/>
            </w:pPr>
            <w:r w:rsidRPr="002D6E39">
              <w:t xml:space="preserve">Модернизация системы энергосбережения </w:t>
            </w:r>
            <w:r w:rsidR="00635D55">
              <w:t>города</w:t>
            </w:r>
            <w:r>
              <w:t xml:space="preserve"> Мегион</w:t>
            </w:r>
            <w:r w:rsidR="00635D55">
              <w:t>а</w:t>
            </w:r>
          </w:p>
        </w:tc>
        <w:tc>
          <w:tcPr>
            <w:tcW w:w="1701" w:type="dxa"/>
          </w:tcPr>
          <w:p w14:paraId="713FB32D" w14:textId="3E600931" w:rsidR="008A711B" w:rsidRDefault="008A711B" w:rsidP="008A711B">
            <w:pPr>
              <w:pStyle w:val="ConsPlusNormal"/>
              <w:jc w:val="center"/>
            </w:pPr>
            <w:r>
              <w:t>2023-2027</w:t>
            </w:r>
          </w:p>
        </w:tc>
        <w:tc>
          <w:tcPr>
            <w:tcW w:w="4677" w:type="dxa"/>
          </w:tcPr>
          <w:p w14:paraId="33C9BBCF" w14:textId="413B8C40" w:rsidR="008A711B" w:rsidRDefault="008A711B" w:rsidP="008A711B">
            <w:pPr>
              <w:pStyle w:val="ConsPlusNormal"/>
              <w:jc w:val="both"/>
            </w:pPr>
            <w:r w:rsidRPr="002D6E39">
              <w:t xml:space="preserve">За время поэтапной реализации проекта обновят устаревшее оборудование, построят кабельные и трансформаторные </w:t>
            </w:r>
            <w:r w:rsidRPr="002D6E39">
              <w:lastRenderedPageBreak/>
              <w:t>подстанции, что позволит обеспечить бесперебойную по</w:t>
            </w:r>
            <w:r>
              <w:t>дачу электричества в жилые дома, ш</w:t>
            </w:r>
            <w:r w:rsidRPr="002D6E39">
              <w:t>колы, больницы, детские сады.</w:t>
            </w:r>
            <w:r>
              <w:t xml:space="preserve"> </w:t>
            </w:r>
            <w:r w:rsidRPr="002D6E39">
              <w:t>Проект реализуется в рамках инвестиционной програм</w:t>
            </w:r>
            <w:r>
              <w:t>мы АО «ЮТЭК- Региональные сети» за счет собственных средств.</w:t>
            </w:r>
          </w:p>
        </w:tc>
      </w:tr>
      <w:tr w:rsidR="008A711B" w14:paraId="51C44212" w14:textId="77777777" w:rsidTr="00CD42D3">
        <w:tc>
          <w:tcPr>
            <w:tcW w:w="3369" w:type="dxa"/>
          </w:tcPr>
          <w:p w14:paraId="1B8DDBAB" w14:textId="60C774DC" w:rsidR="008A711B" w:rsidRDefault="008A711B" w:rsidP="008A711B">
            <w:pPr>
              <w:pStyle w:val="ConsPlusNormal"/>
              <w:jc w:val="both"/>
            </w:pPr>
            <w:r w:rsidRPr="00894590">
              <w:t>Комплексное развитие территории 5 микрорайона города Мегиона.</w:t>
            </w:r>
          </w:p>
        </w:tc>
        <w:tc>
          <w:tcPr>
            <w:tcW w:w="1701" w:type="dxa"/>
          </w:tcPr>
          <w:p w14:paraId="2C30EEE3" w14:textId="5EDB17DA" w:rsidR="008A711B" w:rsidRDefault="008A711B" w:rsidP="008A711B">
            <w:pPr>
              <w:pStyle w:val="ConsPlusNormal"/>
              <w:jc w:val="center"/>
            </w:pPr>
            <w:r>
              <w:t>2023-2029 годы</w:t>
            </w:r>
          </w:p>
        </w:tc>
        <w:tc>
          <w:tcPr>
            <w:tcW w:w="4677" w:type="dxa"/>
          </w:tcPr>
          <w:p w14:paraId="6C49440B" w14:textId="4A92F53D" w:rsidR="008A711B" w:rsidRDefault="008A711B" w:rsidP="008A711B">
            <w:pPr>
              <w:pStyle w:val="ConsPlusNormal"/>
              <w:jc w:val="both"/>
            </w:pPr>
            <w:r w:rsidRPr="006E454B">
              <w:t>Развити</w:t>
            </w:r>
            <w:r>
              <w:t>е данной территории позволит снести ветхих и аварийных 16</w:t>
            </w:r>
            <w:r w:rsidRPr="006E454B">
              <w:t xml:space="preserve"> домов, общей площадью порядка 14,3 тыс. кв.м. и переселить 623 граждан. 03.07.2023 заключен договор о комплексном развитии территории жилой застройки с ООО «ТТК-Спецсервис».</w:t>
            </w:r>
          </w:p>
        </w:tc>
      </w:tr>
      <w:tr w:rsidR="008A711B" w14:paraId="36C9E2B9" w14:textId="77777777" w:rsidTr="00CD42D3">
        <w:tc>
          <w:tcPr>
            <w:tcW w:w="3369" w:type="dxa"/>
          </w:tcPr>
          <w:p w14:paraId="712791EA" w14:textId="49F7C47B" w:rsidR="008A711B" w:rsidRDefault="008A711B" w:rsidP="008A711B">
            <w:pPr>
              <w:pStyle w:val="ConsPlusNormal"/>
              <w:jc w:val="both"/>
            </w:pPr>
            <w:r w:rsidRPr="002D6E39">
              <w:t>Строительство многофункциональной спортивной площадки общегородского значения на территории МАОУ № 5 «Гимназия».</w:t>
            </w:r>
          </w:p>
        </w:tc>
        <w:tc>
          <w:tcPr>
            <w:tcW w:w="1701" w:type="dxa"/>
          </w:tcPr>
          <w:p w14:paraId="1615B4FF" w14:textId="47B04FB2" w:rsidR="008A711B" w:rsidRDefault="008A711B" w:rsidP="008A711B">
            <w:pPr>
              <w:pStyle w:val="ConsPlusNormal"/>
              <w:jc w:val="center"/>
            </w:pPr>
            <w:r>
              <w:t>2023-2024 годы</w:t>
            </w:r>
          </w:p>
        </w:tc>
        <w:tc>
          <w:tcPr>
            <w:tcW w:w="4677" w:type="dxa"/>
          </w:tcPr>
          <w:p w14:paraId="7B119D83" w14:textId="0E7354DE" w:rsidR="008A711B" w:rsidRDefault="008A711B" w:rsidP="008A711B">
            <w:pPr>
              <w:pStyle w:val="ConsPlusNormal"/>
              <w:jc w:val="both"/>
            </w:pPr>
            <w:r w:rsidRPr="00E54377">
              <w:t xml:space="preserve">Строительство объекта осуществляется в рамках заключенного с ООО «Газпромнефть-Хантос» договора пожертвования. </w:t>
            </w:r>
            <w:r>
              <w:t xml:space="preserve">Планируемый объем инвестиций </w:t>
            </w:r>
            <w:r w:rsidRPr="00E54377">
              <w:t>34</w:t>
            </w:r>
            <w:r>
              <w:t>,8 млн рублей.</w:t>
            </w:r>
          </w:p>
          <w:p w14:paraId="59CD5F32" w14:textId="0D3A09BB" w:rsidR="008A711B" w:rsidRDefault="008A711B" w:rsidP="008A711B">
            <w:pPr>
              <w:pStyle w:val="ConsPlusNormal"/>
              <w:jc w:val="both"/>
            </w:pPr>
          </w:p>
        </w:tc>
      </w:tr>
      <w:tr w:rsidR="008A711B" w14:paraId="49A7F006" w14:textId="77777777" w:rsidTr="00CD42D3">
        <w:tc>
          <w:tcPr>
            <w:tcW w:w="3369" w:type="dxa"/>
          </w:tcPr>
          <w:p w14:paraId="410F84C3" w14:textId="6C361F37" w:rsidR="008A711B" w:rsidRPr="002D6E39" w:rsidRDefault="008A711B" w:rsidP="008A711B">
            <w:pPr>
              <w:pStyle w:val="ConsPlusNormal"/>
              <w:jc w:val="both"/>
            </w:pPr>
            <w:r w:rsidRPr="00D25765">
              <w:rPr>
                <w:szCs w:val="24"/>
              </w:rPr>
              <w:t>Благоустройство го</w:t>
            </w:r>
            <w:r>
              <w:rPr>
                <w:szCs w:val="24"/>
              </w:rPr>
              <w:t>родской площадь в пгт Высокий</w:t>
            </w:r>
          </w:p>
        </w:tc>
        <w:tc>
          <w:tcPr>
            <w:tcW w:w="1701" w:type="dxa"/>
          </w:tcPr>
          <w:p w14:paraId="0B650A6E" w14:textId="735867EE" w:rsidR="008A711B" w:rsidRDefault="008A711B" w:rsidP="008A711B">
            <w:pPr>
              <w:pStyle w:val="ConsPlusNormal"/>
              <w:jc w:val="center"/>
            </w:pPr>
            <w:r>
              <w:t>202</w:t>
            </w:r>
            <w:r>
              <w:rPr>
                <w:lang w:val="en-US"/>
              </w:rPr>
              <w:t>4</w:t>
            </w:r>
            <w:r>
              <w:t xml:space="preserve"> год</w:t>
            </w:r>
          </w:p>
        </w:tc>
        <w:tc>
          <w:tcPr>
            <w:tcW w:w="4677" w:type="dxa"/>
          </w:tcPr>
          <w:p w14:paraId="3E4DCC6B" w14:textId="2198057B" w:rsidR="008A711B" w:rsidRPr="00E54377" w:rsidRDefault="008A711B" w:rsidP="008A711B">
            <w:pPr>
              <w:pStyle w:val="ConsPlusNormal"/>
              <w:jc w:val="both"/>
            </w:pPr>
            <w:r>
              <w:t>Формирование современного городского пространства, благоустройство общественных территорий пгт Высокий. Объем бюджетных инвестиций составит</w:t>
            </w:r>
            <w:r w:rsidRPr="002D6E39">
              <w:t xml:space="preserve"> </w:t>
            </w:r>
            <w:r>
              <w:t>36,1 млн рублей</w:t>
            </w:r>
          </w:p>
        </w:tc>
      </w:tr>
      <w:tr w:rsidR="008A711B" w14:paraId="0E0A332A" w14:textId="77777777" w:rsidTr="00CD42D3">
        <w:tc>
          <w:tcPr>
            <w:tcW w:w="3369" w:type="dxa"/>
          </w:tcPr>
          <w:p w14:paraId="472EB9E8" w14:textId="60170870" w:rsidR="008A711B" w:rsidRPr="002D6E39" w:rsidRDefault="008A711B" w:rsidP="008A711B">
            <w:pPr>
              <w:pStyle w:val="ConsPlusNormal"/>
              <w:jc w:val="both"/>
            </w:pPr>
            <w:r>
              <w:t>Е</w:t>
            </w:r>
            <w:r w:rsidRPr="00FB17E6">
              <w:t>диный больничный комплекс</w:t>
            </w:r>
          </w:p>
        </w:tc>
        <w:tc>
          <w:tcPr>
            <w:tcW w:w="1701" w:type="dxa"/>
          </w:tcPr>
          <w:p w14:paraId="669EE39A" w14:textId="6EAB98D6" w:rsidR="008A711B" w:rsidRDefault="008A711B" w:rsidP="008A711B">
            <w:pPr>
              <w:pStyle w:val="ConsPlusNormal"/>
              <w:jc w:val="center"/>
            </w:pPr>
            <w:r>
              <w:t>2024 год</w:t>
            </w:r>
          </w:p>
        </w:tc>
        <w:tc>
          <w:tcPr>
            <w:tcW w:w="4677" w:type="dxa"/>
          </w:tcPr>
          <w:p w14:paraId="788E817B" w14:textId="48133603" w:rsidR="008A711B" w:rsidRPr="00E54377" w:rsidRDefault="008A711B" w:rsidP="008A711B">
            <w:pPr>
              <w:pStyle w:val="ConsPlusNormal"/>
              <w:jc w:val="both"/>
            </w:pPr>
            <w:r>
              <w:t>Повышение</w:t>
            </w:r>
            <w:r w:rsidRPr="00FC2453">
              <w:t xml:space="preserve"> качест</w:t>
            </w:r>
            <w:r>
              <w:t>ва</w:t>
            </w:r>
            <w:r w:rsidRPr="00FC2453">
              <w:t xml:space="preserve"> медицински</w:t>
            </w:r>
            <w:r>
              <w:t>х услуг</w:t>
            </w:r>
            <w:r w:rsidRPr="00FC2453">
              <w:t xml:space="preserve"> населению</w:t>
            </w:r>
            <w:r>
              <w:t>. Приобретение помещений под отделение скорой помощи, патологоанатомический корпус и хозяйственный блок.</w:t>
            </w:r>
            <w:r w:rsidRPr="00FC2453">
              <w:t xml:space="preserve"> </w:t>
            </w:r>
            <w:r>
              <w:t>З</w:t>
            </w:r>
            <w:r w:rsidRPr="00FB17E6">
              <w:t>аключен контракт на выполнение проектно-сметной документации на подключение к инженерным сетям модульного здания патологоанатомического отделения блочно-модульного исполнения с центральным отоплением, водоснабжением и водоотведением на 2023 год.</w:t>
            </w:r>
          </w:p>
        </w:tc>
      </w:tr>
      <w:tr w:rsidR="008A711B" w14:paraId="0315AB44" w14:textId="77777777" w:rsidTr="00CD42D3">
        <w:tc>
          <w:tcPr>
            <w:tcW w:w="3369" w:type="dxa"/>
          </w:tcPr>
          <w:p w14:paraId="4FF48BA9" w14:textId="0D158830" w:rsidR="008A711B" w:rsidRPr="00E60F48" w:rsidRDefault="008A711B" w:rsidP="008A711B">
            <w:pPr>
              <w:pStyle w:val="ConsPlusNormal"/>
            </w:pPr>
            <w:r w:rsidRPr="00E60F48">
              <w:t>Капитальный ремонт автомобильной дороги по улице Свободы, г.Мегион.</w:t>
            </w:r>
          </w:p>
        </w:tc>
        <w:tc>
          <w:tcPr>
            <w:tcW w:w="1701" w:type="dxa"/>
          </w:tcPr>
          <w:p w14:paraId="739EA9FC" w14:textId="0E16590E" w:rsidR="008A711B" w:rsidRDefault="008A711B" w:rsidP="008A711B">
            <w:pPr>
              <w:pStyle w:val="ConsPlusNormal"/>
              <w:jc w:val="center"/>
            </w:pPr>
            <w:r>
              <w:t>2024 год</w:t>
            </w:r>
          </w:p>
        </w:tc>
        <w:tc>
          <w:tcPr>
            <w:tcW w:w="4677" w:type="dxa"/>
          </w:tcPr>
          <w:p w14:paraId="3E225DA5" w14:textId="77777777" w:rsidR="008A711B" w:rsidRDefault="008A711B" w:rsidP="008A711B">
            <w:pPr>
              <w:pStyle w:val="ConsPlusNormal"/>
              <w:jc w:val="both"/>
            </w:pPr>
            <w:r>
              <w:t>О</w:t>
            </w:r>
            <w:r w:rsidRPr="00E60F48">
              <w:t>беспеч</w:t>
            </w:r>
            <w:r>
              <w:t>ение</w:t>
            </w:r>
            <w:r w:rsidRPr="00E60F48">
              <w:t xml:space="preserve"> безопасн</w:t>
            </w:r>
            <w:r>
              <w:t>ого</w:t>
            </w:r>
            <w:r w:rsidRPr="00E60F48">
              <w:t xml:space="preserve"> подъезд</w:t>
            </w:r>
            <w:r>
              <w:t>а</w:t>
            </w:r>
            <w:r w:rsidRPr="00E60F48">
              <w:t xml:space="preserve"> к дошколь</w:t>
            </w:r>
            <w:r>
              <w:t xml:space="preserve">ным образовательным учреждениям. </w:t>
            </w:r>
          </w:p>
          <w:p w14:paraId="28EC0F5A" w14:textId="37B53797" w:rsidR="008A711B" w:rsidRDefault="008A711B" w:rsidP="008A711B">
            <w:pPr>
              <w:pStyle w:val="ConsPlusNormal"/>
              <w:jc w:val="both"/>
            </w:pPr>
            <w:r>
              <w:t>П</w:t>
            </w:r>
            <w:r w:rsidRPr="00E60F48">
              <w:t>ротяженность отремонтированной автомобильной дороги составит 1100 метров.</w:t>
            </w:r>
          </w:p>
        </w:tc>
      </w:tr>
      <w:tr w:rsidR="008A711B" w14:paraId="29CB348A" w14:textId="77777777" w:rsidTr="00CD42D3">
        <w:tc>
          <w:tcPr>
            <w:tcW w:w="3369" w:type="dxa"/>
          </w:tcPr>
          <w:p w14:paraId="2A5F11E8" w14:textId="27A28167" w:rsidR="008A711B" w:rsidRDefault="008A711B" w:rsidP="008A711B">
            <w:pPr>
              <w:pStyle w:val="ConsPlusNormal"/>
            </w:pPr>
            <w:r w:rsidRPr="00E60F48">
              <w:t>Капитальный ремонт объекта муниципального автономного общеобразовательного учреждения «Средняя общеобразовательная школа №4».</w:t>
            </w:r>
          </w:p>
        </w:tc>
        <w:tc>
          <w:tcPr>
            <w:tcW w:w="1701" w:type="dxa"/>
          </w:tcPr>
          <w:p w14:paraId="1C3EC61A" w14:textId="61636164" w:rsidR="008A711B" w:rsidRDefault="008A711B" w:rsidP="008A711B">
            <w:pPr>
              <w:pStyle w:val="ConsPlusNormal"/>
              <w:jc w:val="center"/>
            </w:pPr>
            <w:r>
              <w:t>2024-2025 годы</w:t>
            </w:r>
          </w:p>
        </w:tc>
        <w:tc>
          <w:tcPr>
            <w:tcW w:w="4677" w:type="dxa"/>
          </w:tcPr>
          <w:p w14:paraId="2F429E9A" w14:textId="21CE0B6F" w:rsidR="008A711B" w:rsidRDefault="008A711B" w:rsidP="006F76AA">
            <w:pPr>
              <w:pStyle w:val="ConsPlusNormal"/>
              <w:jc w:val="both"/>
            </w:pPr>
            <w:r>
              <w:t>Повышение качества и безопасности образовательного процесса.</w:t>
            </w:r>
            <w:r w:rsidRPr="006417B0">
              <w:t xml:space="preserve"> Утвержден комплекс мер «дорожная карта» по реализации регионального проекта «Модернизация школьной системы образования ХМАО-Югры на 2024-2025 гг.». </w:t>
            </w:r>
          </w:p>
        </w:tc>
      </w:tr>
      <w:tr w:rsidR="003B159F" w14:paraId="72935452" w14:textId="77777777" w:rsidTr="003B159F">
        <w:tc>
          <w:tcPr>
            <w:tcW w:w="3369" w:type="dxa"/>
            <w:shd w:val="clear" w:color="auto" w:fill="FFFFFF" w:themeFill="background1"/>
          </w:tcPr>
          <w:p w14:paraId="457B010A" w14:textId="1CE470C5" w:rsidR="003B159F" w:rsidRPr="003B159F" w:rsidRDefault="003B159F" w:rsidP="003B159F">
            <w:pPr>
              <w:pStyle w:val="ConsPlusNormal"/>
              <w:jc w:val="both"/>
            </w:pPr>
            <w:r w:rsidRPr="003B159F">
              <w:t xml:space="preserve">Физкультурно-спортивный комплекс с универсальным спортивным залом и залом </w:t>
            </w:r>
            <w:r w:rsidRPr="003B159F">
              <w:lastRenderedPageBreak/>
              <w:t>бокса</w:t>
            </w:r>
          </w:p>
        </w:tc>
        <w:tc>
          <w:tcPr>
            <w:tcW w:w="1701" w:type="dxa"/>
            <w:shd w:val="clear" w:color="auto" w:fill="FFFFFF" w:themeFill="background1"/>
          </w:tcPr>
          <w:p w14:paraId="1AE3A3AB" w14:textId="246B56B9" w:rsidR="003B159F" w:rsidRPr="003B159F" w:rsidRDefault="003B159F" w:rsidP="003B159F">
            <w:pPr>
              <w:pStyle w:val="ConsPlusNormal"/>
              <w:jc w:val="center"/>
            </w:pPr>
            <w:r w:rsidRPr="003B159F">
              <w:lastRenderedPageBreak/>
              <w:t>2024-2025 годы</w:t>
            </w:r>
          </w:p>
        </w:tc>
        <w:tc>
          <w:tcPr>
            <w:tcW w:w="4677" w:type="dxa"/>
            <w:shd w:val="clear" w:color="auto" w:fill="FFFFFF" w:themeFill="background1"/>
          </w:tcPr>
          <w:p w14:paraId="79E7E124" w14:textId="77777777" w:rsidR="003B159F" w:rsidRPr="003B159F" w:rsidRDefault="003B159F" w:rsidP="003B159F">
            <w:pPr>
              <w:pStyle w:val="ConsPlusNormal"/>
              <w:jc w:val="both"/>
            </w:pPr>
            <w:r w:rsidRPr="003B159F">
              <w:t>Повышение качества социальных услуг, развитие различных видов спорта.</w:t>
            </w:r>
          </w:p>
          <w:p w14:paraId="2A0A9217" w14:textId="4FB528F3" w:rsidR="003B159F" w:rsidRPr="003B159F" w:rsidRDefault="003B159F" w:rsidP="003B159F">
            <w:pPr>
              <w:pStyle w:val="ConsPlusNormal"/>
              <w:jc w:val="both"/>
            </w:pPr>
            <w:r w:rsidRPr="003B159F">
              <w:t xml:space="preserve">Ведётся работа по включению объекта в </w:t>
            </w:r>
            <w:r w:rsidRPr="003B159F">
              <w:lastRenderedPageBreak/>
              <w:t>государственную программу Ханты-Мансийского автономного округа – Югры.  Ориентировочный объем инвестиций 291 млн. рублей</w:t>
            </w:r>
          </w:p>
        </w:tc>
      </w:tr>
      <w:tr w:rsidR="008A711B" w14:paraId="7609A440" w14:textId="77777777" w:rsidTr="00CD42D3">
        <w:tc>
          <w:tcPr>
            <w:tcW w:w="3369" w:type="dxa"/>
          </w:tcPr>
          <w:p w14:paraId="59B2A08F" w14:textId="77ACABD3" w:rsidR="008A711B" w:rsidRDefault="008A711B" w:rsidP="008A711B">
            <w:pPr>
              <w:pStyle w:val="ConsPlusNormal"/>
              <w:jc w:val="both"/>
            </w:pPr>
            <w:r w:rsidRPr="002B52AE">
              <w:t>Капитальный ремонт автомобильной дороги по улице Абазарова, г.Мегион.</w:t>
            </w:r>
          </w:p>
        </w:tc>
        <w:tc>
          <w:tcPr>
            <w:tcW w:w="1701" w:type="dxa"/>
          </w:tcPr>
          <w:p w14:paraId="34C67F3E" w14:textId="3648C460" w:rsidR="008A711B" w:rsidRDefault="008A711B" w:rsidP="008A711B">
            <w:pPr>
              <w:pStyle w:val="ConsPlusNormal"/>
              <w:jc w:val="center"/>
            </w:pPr>
            <w:r>
              <w:t>2025 год</w:t>
            </w:r>
          </w:p>
        </w:tc>
        <w:tc>
          <w:tcPr>
            <w:tcW w:w="4677" w:type="dxa"/>
          </w:tcPr>
          <w:p w14:paraId="3E0C3993" w14:textId="3DEA3431" w:rsidR="008A711B" w:rsidRPr="001E5204" w:rsidRDefault="008A711B" w:rsidP="00772738">
            <w:pPr>
              <w:pStyle w:val="ConsPlusNormal"/>
              <w:jc w:val="both"/>
            </w:pPr>
            <w:r w:rsidRPr="002B52AE">
              <w:t>Реализация проекта позволит отремонтировать 1200 метров дорожного полотна и обеспечит вновь застраиваемые территории в микрорайоне СУ-920 транспортной инфраструктурой.</w:t>
            </w:r>
            <w:r>
              <w:t xml:space="preserve"> </w:t>
            </w:r>
            <w:r w:rsidR="00772738">
              <w:t>Объем инвестиций 169,5 млн рублей</w:t>
            </w:r>
          </w:p>
        </w:tc>
      </w:tr>
      <w:tr w:rsidR="002D247B" w14:paraId="066FA6BB" w14:textId="77777777" w:rsidTr="00946600">
        <w:tc>
          <w:tcPr>
            <w:tcW w:w="3369" w:type="dxa"/>
            <w:tcBorders>
              <w:top w:val="single" w:sz="4" w:space="0" w:color="000000"/>
              <w:left w:val="single" w:sz="4" w:space="0" w:color="000000"/>
              <w:bottom w:val="single" w:sz="4" w:space="0" w:color="000000"/>
              <w:right w:val="single" w:sz="4" w:space="0" w:color="000000"/>
            </w:tcBorders>
          </w:tcPr>
          <w:p w14:paraId="002C9C2C" w14:textId="7FFE92F6" w:rsidR="002D247B" w:rsidRPr="002B52AE" w:rsidRDefault="002D247B" w:rsidP="002D247B">
            <w:pPr>
              <w:pStyle w:val="ConsPlusNormal"/>
              <w:jc w:val="both"/>
            </w:pPr>
            <w:r w:rsidRPr="00AF4B1E">
              <w:rPr>
                <w:szCs w:val="24"/>
              </w:rPr>
              <w:t>Лыжероллерная трасса 20-21 мкр, берег реки Сайма</w:t>
            </w:r>
          </w:p>
        </w:tc>
        <w:tc>
          <w:tcPr>
            <w:tcW w:w="1701" w:type="dxa"/>
          </w:tcPr>
          <w:p w14:paraId="4A6FE1A8" w14:textId="6458EF5C" w:rsidR="002D247B" w:rsidRDefault="002D247B" w:rsidP="002D247B">
            <w:pPr>
              <w:pStyle w:val="ConsPlusNormal"/>
              <w:jc w:val="center"/>
            </w:pPr>
            <w:r w:rsidRPr="00AF4B1E">
              <w:rPr>
                <w:szCs w:val="24"/>
              </w:rPr>
              <w:t>2026-2028</w:t>
            </w:r>
          </w:p>
        </w:tc>
        <w:tc>
          <w:tcPr>
            <w:tcW w:w="4677" w:type="dxa"/>
          </w:tcPr>
          <w:p w14:paraId="4130C12D" w14:textId="42E39056" w:rsidR="002D247B" w:rsidRPr="002B52AE" w:rsidRDefault="002D247B" w:rsidP="002D247B">
            <w:pPr>
              <w:pStyle w:val="ConsPlusNormal"/>
              <w:jc w:val="both"/>
            </w:pPr>
            <w:r w:rsidRPr="00AF4B1E">
              <w:rPr>
                <w:szCs w:val="24"/>
              </w:rPr>
              <w:t>Строительство или приобретение объекта за счёт консолидированного бюджета Ханты-Мансийского автономного округа – Югры и средств бюджета муниципального образования</w:t>
            </w:r>
          </w:p>
        </w:tc>
      </w:tr>
      <w:tr w:rsidR="008A711B" w14:paraId="7CA574B8" w14:textId="77777777" w:rsidTr="00CD42D3">
        <w:tc>
          <w:tcPr>
            <w:tcW w:w="3369" w:type="dxa"/>
          </w:tcPr>
          <w:p w14:paraId="18437F3E" w14:textId="2481B5B1" w:rsidR="008A711B" w:rsidRDefault="008A711B" w:rsidP="008A711B">
            <w:pPr>
              <w:pStyle w:val="ConsPlusNormal"/>
              <w:jc w:val="both"/>
            </w:pPr>
            <w:r w:rsidRPr="002B52AE">
              <w:t>Автомобильная дорога по улице Нефтяников от улицы Заречная до улицы Губкина в г.Мегионе.</w:t>
            </w:r>
          </w:p>
        </w:tc>
        <w:tc>
          <w:tcPr>
            <w:tcW w:w="1701" w:type="dxa"/>
          </w:tcPr>
          <w:p w14:paraId="707533A7" w14:textId="123C3178" w:rsidR="008A711B" w:rsidRDefault="008A711B" w:rsidP="008A711B">
            <w:pPr>
              <w:pStyle w:val="ConsPlusNormal"/>
              <w:jc w:val="center"/>
            </w:pPr>
            <w:r>
              <w:t>2026 – 2030 годы</w:t>
            </w:r>
          </w:p>
        </w:tc>
        <w:tc>
          <w:tcPr>
            <w:tcW w:w="4677" w:type="dxa"/>
          </w:tcPr>
          <w:p w14:paraId="5B4B8E78" w14:textId="190EA275" w:rsidR="008A711B" w:rsidRDefault="008A711B" w:rsidP="00772738">
            <w:pPr>
              <w:pStyle w:val="ConsPlusNormal"/>
              <w:jc w:val="both"/>
            </w:pPr>
            <w:r>
              <w:t>Предусмотрен ремонт</w:t>
            </w:r>
            <w:r w:rsidRPr="002B52AE">
              <w:t xml:space="preserve"> </w:t>
            </w:r>
            <w:r>
              <w:t xml:space="preserve">1453 метра автомобильной дороги. </w:t>
            </w:r>
            <w:r w:rsidRPr="002B52AE">
              <w:t xml:space="preserve"> </w:t>
            </w:r>
            <w:r>
              <w:t xml:space="preserve">Дорога </w:t>
            </w:r>
            <w:r w:rsidRPr="002B52AE">
              <w:t>соединит 20, 21 и 22 микрорайоны и обеспечит доступность подъезда автотранспорта к жилым застройкам и к социально-значимым объектам города, в том числе к спортивному комплексу и к проектируемой школе на 1600 мест.</w:t>
            </w:r>
            <w:r w:rsidR="00337581">
              <w:t xml:space="preserve"> </w:t>
            </w:r>
          </w:p>
        </w:tc>
      </w:tr>
      <w:tr w:rsidR="002243B5" w14:paraId="35721E78" w14:textId="77777777" w:rsidTr="002243B5">
        <w:tc>
          <w:tcPr>
            <w:tcW w:w="3369" w:type="dxa"/>
            <w:shd w:val="clear" w:color="auto" w:fill="FFFFFF" w:themeFill="background1"/>
          </w:tcPr>
          <w:p w14:paraId="53210455" w14:textId="269730EE" w:rsidR="002243B5" w:rsidRPr="002243B5" w:rsidRDefault="002243B5" w:rsidP="002243B5">
            <w:pPr>
              <w:pStyle w:val="ConsPlusNormal"/>
              <w:jc w:val="both"/>
            </w:pPr>
            <w:r w:rsidRPr="002243B5">
              <w:t>Тренировочный комплекс с ледовым катком и бассейном в городе Мегионе</w:t>
            </w:r>
          </w:p>
        </w:tc>
        <w:tc>
          <w:tcPr>
            <w:tcW w:w="1701" w:type="dxa"/>
            <w:shd w:val="clear" w:color="auto" w:fill="FFFFFF" w:themeFill="background1"/>
          </w:tcPr>
          <w:p w14:paraId="34B00B52" w14:textId="6A38A25C" w:rsidR="002243B5" w:rsidRPr="002243B5" w:rsidRDefault="002243B5" w:rsidP="002243B5">
            <w:pPr>
              <w:pStyle w:val="ConsPlusNormal"/>
              <w:jc w:val="center"/>
            </w:pPr>
            <w:r w:rsidRPr="002243B5">
              <w:t>2026-2028 годы</w:t>
            </w:r>
          </w:p>
        </w:tc>
        <w:tc>
          <w:tcPr>
            <w:tcW w:w="4677" w:type="dxa"/>
            <w:shd w:val="clear" w:color="auto" w:fill="FFFFFF" w:themeFill="background1"/>
          </w:tcPr>
          <w:p w14:paraId="7D6E94D8" w14:textId="77777777" w:rsidR="002243B5" w:rsidRPr="002243B5" w:rsidRDefault="002243B5" w:rsidP="002243B5">
            <w:pPr>
              <w:pStyle w:val="ConsPlusNormal"/>
              <w:jc w:val="both"/>
            </w:pPr>
            <w:r w:rsidRPr="002243B5">
              <w:t>Повышение качества социальных услуг, развитие различных видов спорта.</w:t>
            </w:r>
          </w:p>
          <w:p w14:paraId="60AF057B" w14:textId="165111D1" w:rsidR="002243B5" w:rsidRPr="002243B5" w:rsidRDefault="002243B5" w:rsidP="002243B5">
            <w:pPr>
              <w:pStyle w:val="ConsPlusNormal"/>
              <w:jc w:val="both"/>
            </w:pPr>
            <w:r w:rsidRPr="002243B5">
              <w:t>Объем бюджетных инвестиций 932,0 млн рублей. Ведется работа по включению объекта в государственную программу Ханты-Мансийского автономного округа – Югры</w:t>
            </w:r>
          </w:p>
        </w:tc>
      </w:tr>
      <w:tr w:rsidR="008A711B" w14:paraId="6723F240" w14:textId="77777777" w:rsidTr="00CD42D3">
        <w:tc>
          <w:tcPr>
            <w:tcW w:w="3369" w:type="dxa"/>
          </w:tcPr>
          <w:p w14:paraId="118DE9A0" w14:textId="1DD3E6B1" w:rsidR="008A711B" w:rsidRDefault="008A711B" w:rsidP="008A711B">
            <w:pPr>
              <w:pStyle w:val="ConsPlusNormal"/>
              <w:jc w:val="both"/>
            </w:pPr>
            <w:r>
              <w:t>К</w:t>
            </w:r>
            <w:r w:rsidRPr="001C403E">
              <w:t>омплексное разв</w:t>
            </w:r>
            <w:r>
              <w:t>итие территории в 7 микрорайоне</w:t>
            </w:r>
          </w:p>
        </w:tc>
        <w:tc>
          <w:tcPr>
            <w:tcW w:w="1701" w:type="dxa"/>
          </w:tcPr>
          <w:p w14:paraId="0C484A10" w14:textId="6545D017" w:rsidR="008A711B" w:rsidRDefault="008A711B" w:rsidP="008A711B">
            <w:pPr>
              <w:pStyle w:val="ConsPlusNormal"/>
              <w:jc w:val="center"/>
            </w:pPr>
            <w:r>
              <w:t>2027-2034 годы</w:t>
            </w:r>
          </w:p>
        </w:tc>
        <w:tc>
          <w:tcPr>
            <w:tcW w:w="4677" w:type="dxa"/>
          </w:tcPr>
          <w:p w14:paraId="4C4DFE5C" w14:textId="424D009C" w:rsidR="008A711B" w:rsidRDefault="008A711B" w:rsidP="008A711B">
            <w:pPr>
              <w:pStyle w:val="ConsPlusNormal"/>
              <w:jc w:val="both"/>
            </w:pPr>
            <w:r w:rsidRPr="001C403E">
              <w:t>Комплексное развитие территории позволит переселить жителей из ветхого и аварийного ж</w:t>
            </w:r>
            <w:r>
              <w:t>илья в современное новое жилье.</w:t>
            </w:r>
          </w:p>
        </w:tc>
      </w:tr>
      <w:tr w:rsidR="008A711B" w14:paraId="2031FD71" w14:textId="77777777" w:rsidTr="00CD42D3">
        <w:tc>
          <w:tcPr>
            <w:tcW w:w="3369" w:type="dxa"/>
          </w:tcPr>
          <w:p w14:paraId="0C0CA0C2" w14:textId="5C7358F2" w:rsidR="008A711B" w:rsidRDefault="008A711B" w:rsidP="008A711B">
            <w:pPr>
              <w:pStyle w:val="ConsPlusNormal"/>
              <w:jc w:val="both"/>
            </w:pPr>
            <w:r w:rsidRPr="00E54377">
              <w:t>Мо</w:t>
            </w:r>
            <w:r>
              <w:t>лодежный центр в городе Мегионе</w:t>
            </w:r>
          </w:p>
        </w:tc>
        <w:tc>
          <w:tcPr>
            <w:tcW w:w="1701" w:type="dxa"/>
          </w:tcPr>
          <w:p w14:paraId="5B7FEA12" w14:textId="468C6BAC" w:rsidR="008A711B" w:rsidRDefault="008A711B" w:rsidP="008A711B">
            <w:pPr>
              <w:pStyle w:val="ConsPlusNormal"/>
              <w:jc w:val="center"/>
            </w:pPr>
            <w:r>
              <w:t>до 2028 года</w:t>
            </w:r>
          </w:p>
        </w:tc>
        <w:tc>
          <w:tcPr>
            <w:tcW w:w="4677" w:type="dxa"/>
          </w:tcPr>
          <w:p w14:paraId="5543AC33" w14:textId="5E25D975" w:rsidR="008A711B" w:rsidRPr="006424C7" w:rsidRDefault="008A711B" w:rsidP="008A711B">
            <w:pPr>
              <w:pStyle w:val="ConsPlusNormal"/>
              <w:jc w:val="both"/>
            </w:pPr>
            <w:r w:rsidRPr="00E60F48">
              <w:t xml:space="preserve">Строительство объекта позволит развивать современные направления организации досуга молодёжи в городе Мегионе. </w:t>
            </w:r>
            <w:r w:rsidRPr="00EA51A3">
              <w:t xml:space="preserve">В здании должны разместиться молодёжное кафе, игровая зона, концертный зал, радио и телевидение, NEO-библиотека и зона коворкинга. </w:t>
            </w:r>
            <w:r>
              <w:t>Р</w:t>
            </w:r>
            <w:r w:rsidRPr="00E60F48">
              <w:t>азработано техническое описание объекта, проводится работа, направленная на внесение необходимых изменений в</w:t>
            </w:r>
            <w:r>
              <w:t xml:space="preserve"> градостроительную документацию</w:t>
            </w:r>
            <w:r w:rsidRPr="00E60F48">
              <w:t xml:space="preserve"> </w:t>
            </w:r>
            <w:r>
              <w:t xml:space="preserve">для </w:t>
            </w:r>
            <w:r w:rsidRPr="00E60F48">
              <w:t>формирова</w:t>
            </w:r>
            <w:r>
              <w:t>ния</w:t>
            </w:r>
            <w:r w:rsidRPr="00E60F48">
              <w:t xml:space="preserve"> земельн</w:t>
            </w:r>
            <w:r>
              <w:t>ого</w:t>
            </w:r>
            <w:r w:rsidRPr="00E60F48">
              <w:t xml:space="preserve"> участка под существующим зданием большей площади</w:t>
            </w:r>
            <w:r>
              <w:t>.</w:t>
            </w:r>
            <w:r w:rsidRPr="00E60F48">
              <w:t xml:space="preserve"> Площадь застройки, предусмотренная типовым проектом – 4000 кв.м.</w:t>
            </w:r>
          </w:p>
        </w:tc>
      </w:tr>
      <w:tr w:rsidR="001C58F1" w14:paraId="09B6B31A" w14:textId="77777777" w:rsidTr="00946600">
        <w:tc>
          <w:tcPr>
            <w:tcW w:w="3369" w:type="dxa"/>
            <w:tcBorders>
              <w:top w:val="single" w:sz="4" w:space="0" w:color="000000"/>
              <w:left w:val="single" w:sz="4" w:space="0" w:color="000000"/>
              <w:bottom w:val="single" w:sz="4" w:space="0" w:color="000000"/>
              <w:right w:val="single" w:sz="4" w:space="0" w:color="000000"/>
            </w:tcBorders>
          </w:tcPr>
          <w:p w14:paraId="15455E4C" w14:textId="4D0891C5" w:rsidR="001C58F1" w:rsidRPr="00E54377" w:rsidRDefault="001C58F1" w:rsidP="001C58F1">
            <w:pPr>
              <w:pStyle w:val="ConsPlusNormal"/>
              <w:jc w:val="both"/>
            </w:pPr>
            <w:r w:rsidRPr="00AF4B1E">
              <w:rPr>
                <w:szCs w:val="24"/>
              </w:rPr>
              <w:t xml:space="preserve">Физкультурно-спортивный комплекс в </w:t>
            </w:r>
            <w:r>
              <w:rPr>
                <w:szCs w:val="24"/>
              </w:rPr>
              <w:t>пгт</w:t>
            </w:r>
            <w:r w:rsidRPr="00AF4B1E">
              <w:rPr>
                <w:szCs w:val="24"/>
              </w:rPr>
              <w:t xml:space="preserve"> Высокий</w:t>
            </w:r>
          </w:p>
        </w:tc>
        <w:tc>
          <w:tcPr>
            <w:tcW w:w="1701" w:type="dxa"/>
          </w:tcPr>
          <w:p w14:paraId="213F572A" w14:textId="31112E3D" w:rsidR="001C58F1" w:rsidRDefault="001C58F1" w:rsidP="001C58F1">
            <w:pPr>
              <w:pStyle w:val="ConsPlusNormal"/>
              <w:jc w:val="center"/>
            </w:pPr>
            <w:r w:rsidRPr="00AF4B1E">
              <w:rPr>
                <w:szCs w:val="24"/>
              </w:rPr>
              <w:t>2028-2030</w:t>
            </w:r>
          </w:p>
        </w:tc>
        <w:tc>
          <w:tcPr>
            <w:tcW w:w="4677" w:type="dxa"/>
          </w:tcPr>
          <w:p w14:paraId="15FF99A9" w14:textId="7B27B6EB" w:rsidR="001C58F1" w:rsidRPr="00E60F48" w:rsidRDefault="001C58F1" w:rsidP="001C58F1">
            <w:pPr>
              <w:pStyle w:val="ConsPlusNormal"/>
              <w:jc w:val="both"/>
            </w:pPr>
            <w:r w:rsidRPr="00AF4B1E">
              <w:rPr>
                <w:szCs w:val="24"/>
              </w:rPr>
              <w:t>Строительство или приобретение объекта за счёт консолидированного бюджета Ханты-Мансийского автономного округа – Югры и средств бюджета муниципального образования</w:t>
            </w:r>
          </w:p>
        </w:tc>
      </w:tr>
      <w:tr w:rsidR="00B60C1C" w14:paraId="6F4A088A" w14:textId="77777777" w:rsidTr="00946600">
        <w:tc>
          <w:tcPr>
            <w:tcW w:w="3369" w:type="dxa"/>
            <w:tcBorders>
              <w:top w:val="single" w:sz="4" w:space="0" w:color="000000"/>
              <w:left w:val="single" w:sz="4" w:space="0" w:color="000000"/>
              <w:bottom w:val="single" w:sz="4" w:space="0" w:color="000000"/>
              <w:right w:val="single" w:sz="4" w:space="0" w:color="000000"/>
            </w:tcBorders>
          </w:tcPr>
          <w:p w14:paraId="3A38A446" w14:textId="7B6F0CB3" w:rsidR="00B60C1C" w:rsidRPr="00AF4B1E" w:rsidRDefault="00B60C1C" w:rsidP="00B60C1C">
            <w:pPr>
              <w:pStyle w:val="ConsPlusNormal"/>
              <w:jc w:val="both"/>
              <w:rPr>
                <w:szCs w:val="24"/>
              </w:rPr>
            </w:pPr>
            <w:r w:rsidRPr="00AF4B1E">
              <w:rPr>
                <w:szCs w:val="24"/>
              </w:rPr>
              <w:lastRenderedPageBreak/>
              <w:t>Спортивный комплекс «Дельфин»</w:t>
            </w:r>
          </w:p>
        </w:tc>
        <w:tc>
          <w:tcPr>
            <w:tcW w:w="1701" w:type="dxa"/>
          </w:tcPr>
          <w:p w14:paraId="2A02DF48" w14:textId="6E473944" w:rsidR="00B60C1C" w:rsidRPr="00AF4B1E" w:rsidRDefault="00B60C1C" w:rsidP="00B60C1C">
            <w:pPr>
              <w:pStyle w:val="ConsPlusNormal"/>
              <w:jc w:val="center"/>
              <w:rPr>
                <w:szCs w:val="24"/>
              </w:rPr>
            </w:pPr>
            <w:r w:rsidRPr="00AF4B1E">
              <w:rPr>
                <w:szCs w:val="24"/>
              </w:rPr>
              <w:t>2028-2030</w:t>
            </w:r>
          </w:p>
        </w:tc>
        <w:tc>
          <w:tcPr>
            <w:tcW w:w="4677" w:type="dxa"/>
          </w:tcPr>
          <w:p w14:paraId="4B3C9C6E" w14:textId="3D6CEADA" w:rsidR="00B60C1C" w:rsidRPr="00AF4B1E" w:rsidRDefault="00B60C1C" w:rsidP="00B60C1C">
            <w:pPr>
              <w:pStyle w:val="ConsPlusNormal"/>
              <w:jc w:val="both"/>
              <w:rPr>
                <w:szCs w:val="24"/>
              </w:rPr>
            </w:pPr>
            <w:r w:rsidRPr="00AF4B1E">
              <w:rPr>
                <w:szCs w:val="24"/>
              </w:rPr>
              <w:t>Строительство или приобретение объекта за счёт консолидированного бюджета Ханты-Мансийского автономного округа – Югры и средств бюджета муниципального образования</w:t>
            </w:r>
          </w:p>
        </w:tc>
      </w:tr>
      <w:tr w:rsidR="008A711B" w14:paraId="30D04E0D" w14:textId="77777777" w:rsidTr="00CD42D3">
        <w:tc>
          <w:tcPr>
            <w:tcW w:w="3369" w:type="dxa"/>
          </w:tcPr>
          <w:p w14:paraId="2FACEE64" w14:textId="4F4EA0EB" w:rsidR="008A711B" w:rsidRPr="00E54377" w:rsidRDefault="008A711B" w:rsidP="008A711B">
            <w:pPr>
              <w:pStyle w:val="ConsPlusNormal"/>
              <w:jc w:val="both"/>
            </w:pPr>
            <w:r>
              <w:t>С</w:t>
            </w:r>
            <w:r w:rsidRPr="006424C7">
              <w:t>троител</w:t>
            </w:r>
            <w:r w:rsidR="001C58F1">
              <w:t xml:space="preserve">ьство канализационных сетей пгт </w:t>
            </w:r>
            <w:r w:rsidRPr="006424C7">
              <w:t>Высокий.</w:t>
            </w:r>
          </w:p>
        </w:tc>
        <w:tc>
          <w:tcPr>
            <w:tcW w:w="1701" w:type="dxa"/>
          </w:tcPr>
          <w:p w14:paraId="18423CCF" w14:textId="295EACB3" w:rsidR="008A711B" w:rsidRDefault="008A711B" w:rsidP="008A711B">
            <w:pPr>
              <w:pStyle w:val="ConsPlusNormal"/>
              <w:jc w:val="center"/>
            </w:pPr>
            <w:r>
              <w:t>2029 год</w:t>
            </w:r>
          </w:p>
        </w:tc>
        <w:tc>
          <w:tcPr>
            <w:tcW w:w="4677" w:type="dxa"/>
          </w:tcPr>
          <w:p w14:paraId="402399CE" w14:textId="3C04DCF7" w:rsidR="008A711B" w:rsidRPr="00E60F48" w:rsidRDefault="008A711B" w:rsidP="008A711B">
            <w:pPr>
              <w:pStyle w:val="ConsPlusNormal"/>
              <w:jc w:val="both"/>
            </w:pPr>
            <w:r>
              <w:t>В пгт</w:t>
            </w:r>
            <w:r w:rsidRPr="006424C7">
              <w:t xml:space="preserve"> Высок</w:t>
            </w:r>
            <w:r>
              <w:t>ий</w:t>
            </w:r>
            <w:r w:rsidRPr="006424C7">
              <w:t xml:space="preserve"> запланировано строительство канализационных сетей протяженностью 9 531 погонный метр. </w:t>
            </w:r>
            <w:r>
              <w:t>Объем бюджетных инвестиций 100,5 млн рублей.</w:t>
            </w:r>
          </w:p>
        </w:tc>
      </w:tr>
      <w:tr w:rsidR="008A711B" w14:paraId="1A3B2A06" w14:textId="77777777" w:rsidTr="00CD42D3">
        <w:tc>
          <w:tcPr>
            <w:tcW w:w="3369" w:type="dxa"/>
          </w:tcPr>
          <w:p w14:paraId="6C651CE5" w14:textId="3D549E99" w:rsidR="008A711B" w:rsidRPr="00E54377" w:rsidRDefault="008A711B" w:rsidP="008A711B">
            <w:pPr>
              <w:pStyle w:val="ConsPlusNormal"/>
              <w:jc w:val="both"/>
            </w:pPr>
            <w:r>
              <w:t>О</w:t>
            </w:r>
            <w:r w:rsidRPr="00DE6B77">
              <w:t>бразовательное учреждение для воспитанников с</w:t>
            </w:r>
            <w:r w:rsidR="005B2223">
              <w:t xml:space="preserve"> отклонениями в развитии 8 вида</w:t>
            </w:r>
          </w:p>
        </w:tc>
        <w:tc>
          <w:tcPr>
            <w:tcW w:w="1701" w:type="dxa"/>
          </w:tcPr>
          <w:p w14:paraId="7E126FC1" w14:textId="7181DBB6" w:rsidR="008A711B" w:rsidRDefault="008A711B" w:rsidP="008A711B">
            <w:pPr>
              <w:pStyle w:val="ConsPlusNormal"/>
              <w:jc w:val="center"/>
            </w:pPr>
            <w:r>
              <w:t>2029-2030 годы</w:t>
            </w:r>
          </w:p>
        </w:tc>
        <w:tc>
          <w:tcPr>
            <w:tcW w:w="4677" w:type="dxa"/>
          </w:tcPr>
          <w:p w14:paraId="245634FA" w14:textId="5B1A6A1C" w:rsidR="008A711B" w:rsidRPr="008E3E67" w:rsidRDefault="008A711B" w:rsidP="008A711B">
            <w:pPr>
              <w:pStyle w:val="ConsPlusNormal"/>
              <w:jc w:val="both"/>
            </w:pPr>
            <w:r>
              <w:t xml:space="preserve">Обеспечение современной и качественной образовательной средой. </w:t>
            </w:r>
            <w:r w:rsidRPr="00DE6B77">
              <w:t xml:space="preserve">Объект рассчитан на </w:t>
            </w:r>
            <w:r>
              <w:t>250</w:t>
            </w:r>
            <w:r w:rsidRPr="00DE6B77">
              <w:t xml:space="preserve"> учащихся. </w:t>
            </w:r>
            <w:r>
              <w:t>Объем бюджетных инвестиций 5510,1 млн рублей.</w:t>
            </w:r>
          </w:p>
        </w:tc>
      </w:tr>
      <w:tr w:rsidR="008A711B" w14:paraId="0589AD51" w14:textId="77777777" w:rsidTr="00CD42D3">
        <w:tc>
          <w:tcPr>
            <w:tcW w:w="3369" w:type="dxa"/>
          </w:tcPr>
          <w:p w14:paraId="4CC71EB1" w14:textId="6925AD2E" w:rsidR="008A711B" w:rsidRDefault="008A711B" w:rsidP="008A711B">
            <w:pPr>
              <w:pStyle w:val="ConsPlusNormal"/>
              <w:jc w:val="both"/>
            </w:pPr>
            <w:r>
              <w:t>Г</w:t>
            </w:r>
            <w:r w:rsidR="005B2223">
              <w:t>азификация пгт</w:t>
            </w:r>
            <w:r>
              <w:t xml:space="preserve"> Высокий</w:t>
            </w:r>
          </w:p>
        </w:tc>
        <w:tc>
          <w:tcPr>
            <w:tcW w:w="1701" w:type="dxa"/>
          </w:tcPr>
          <w:p w14:paraId="0DF148C4" w14:textId="18A67E76" w:rsidR="008A711B" w:rsidRDefault="008A711B" w:rsidP="008A711B">
            <w:pPr>
              <w:pStyle w:val="ConsPlusNormal"/>
              <w:jc w:val="center"/>
            </w:pPr>
            <w:r>
              <w:t>2029-2030 годы</w:t>
            </w:r>
          </w:p>
        </w:tc>
        <w:tc>
          <w:tcPr>
            <w:tcW w:w="4677" w:type="dxa"/>
          </w:tcPr>
          <w:p w14:paraId="7C814038" w14:textId="4F20B8FE" w:rsidR="008A711B" w:rsidRDefault="008A711B" w:rsidP="008A711B">
            <w:pPr>
              <w:pStyle w:val="ConsPlusNormal"/>
              <w:jc w:val="both"/>
            </w:pPr>
            <w:r>
              <w:t>З</w:t>
            </w:r>
            <w:r w:rsidRPr="00A8223C">
              <w:t xml:space="preserve">апланировано строительство объекта газоснабжения мощностью 31,73 километра. </w:t>
            </w:r>
            <w:r>
              <w:t>Объем бюджетных инвестиций 643,3 млн рублей.</w:t>
            </w:r>
          </w:p>
        </w:tc>
      </w:tr>
      <w:tr w:rsidR="008A711B" w14:paraId="0B39A7F1" w14:textId="77777777" w:rsidTr="00CD42D3">
        <w:tc>
          <w:tcPr>
            <w:tcW w:w="3369" w:type="dxa"/>
          </w:tcPr>
          <w:p w14:paraId="057686EE" w14:textId="6EB693ED" w:rsidR="008A711B" w:rsidRDefault="008A711B" w:rsidP="008A711B">
            <w:pPr>
              <w:pStyle w:val="ConsPlusNormal"/>
              <w:jc w:val="both"/>
            </w:pPr>
            <w:r w:rsidRPr="002B52AE">
              <w:t>Средняя общеобразовательная школа на 1600 учащихся с углубленным изучением отдельных предметов с уни</w:t>
            </w:r>
            <w:r>
              <w:t>версальной безбарьерной средой</w:t>
            </w:r>
          </w:p>
        </w:tc>
        <w:tc>
          <w:tcPr>
            <w:tcW w:w="1701" w:type="dxa"/>
          </w:tcPr>
          <w:p w14:paraId="2F230EEF" w14:textId="6D55D173" w:rsidR="008A711B" w:rsidRDefault="008A711B" w:rsidP="008A711B">
            <w:pPr>
              <w:pStyle w:val="ConsPlusNormal"/>
              <w:jc w:val="center"/>
            </w:pPr>
            <w:r>
              <w:t>2029-2030 годы</w:t>
            </w:r>
          </w:p>
        </w:tc>
        <w:tc>
          <w:tcPr>
            <w:tcW w:w="4677" w:type="dxa"/>
          </w:tcPr>
          <w:p w14:paraId="1051076A" w14:textId="77777777" w:rsidR="008A711B" w:rsidRDefault="008A711B" w:rsidP="008A711B">
            <w:pPr>
              <w:pStyle w:val="ConsPlusNormal"/>
              <w:jc w:val="both"/>
            </w:pPr>
            <w:r>
              <w:t>Позволит перевести занятия во всех школах города в первую смену.</w:t>
            </w:r>
          </w:p>
          <w:p w14:paraId="6F00C2AF" w14:textId="0F9630DF" w:rsidR="008A711B" w:rsidRDefault="008A711B" w:rsidP="008A711B">
            <w:pPr>
              <w:pStyle w:val="ConsPlusNormal"/>
              <w:jc w:val="both"/>
            </w:pPr>
            <w:r>
              <w:t>О</w:t>
            </w:r>
            <w:r w:rsidRPr="004E2FEB">
              <w:t xml:space="preserve">пределен земельный участок площадью 27 340 </w:t>
            </w:r>
            <w:r>
              <w:t>кв. м. П</w:t>
            </w:r>
            <w:r w:rsidRPr="002B52AE">
              <w:t xml:space="preserve">ланируемый объем инвестиций </w:t>
            </w:r>
            <w:r>
              <w:t>–</w:t>
            </w:r>
            <w:r w:rsidRPr="002B52AE">
              <w:t xml:space="preserve"> 2893</w:t>
            </w:r>
            <w:r>
              <w:t>,7</w:t>
            </w:r>
            <w:r w:rsidRPr="002B52AE">
              <w:t xml:space="preserve"> </w:t>
            </w:r>
            <w:r>
              <w:t>млн рублей.</w:t>
            </w:r>
          </w:p>
        </w:tc>
      </w:tr>
      <w:tr w:rsidR="001E60E6" w14:paraId="090FE1C3" w14:textId="77777777" w:rsidTr="00CD42D3">
        <w:tc>
          <w:tcPr>
            <w:tcW w:w="3369" w:type="dxa"/>
          </w:tcPr>
          <w:p w14:paraId="58477ACF" w14:textId="5A853C75" w:rsidR="001E60E6" w:rsidRPr="002B52AE" w:rsidRDefault="001E60E6" w:rsidP="008A711B">
            <w:pPr>
              <w:pStyle w:val="ConsPlusNormal"/>
              <w:jc w:val="both"/>
            </w:pPr>
            <w:r w:rsidRPr="001E60E6">
              <w:t>Создание промышленного (индустриального) парка</w:t>
            </w:r>
          </w:p>
        </w:tc>
        <w:tc>
          <w:tcPr>
            <w:tcW w:w="1701" w:type="dxa"/>
          </w:tcPr>
          <w:p w14:paraId="493F3263" w14:textId="6F6CBC85" w:rsidR="001E60E6" w:rsidRDefault="001E60E6" w:rsidP="008A711B">
            <w:pPr>
              <w:pStyle w:val="ConsPlusNormal"/>
              <w:jc w:val="center"/>
            </w:pPr>
            <w:r w:rsidRPr="001E60E6">
              <w:t>до 2030 года</w:t>
            </w:r>
          </w:p>
        </w:tc>
        <w:tc>
          <w:tcPr>
            <w:tcW w:w="4677" w:type="dxa"/>
          </w:tcPr>
          <w:p w14:paraId="187CDBFB" w14:textId="150EA6C6" w:rsidR="001E60E6" w:rsidRDefault="001E60E6" w:rsidP="008A711B">
            <w:pPr>
              <w:pStyle w:val="ConsPlusNormal"/>
              <w:jc w:val="both"/>
            </w:pPr>
            <w:r>
              <w:t xml:space="preserve">Средства частных инвесторов и привлеченные средства региональных институтов </w:t>
            </w:r>
            <w:r w:rsidR="001313B8">
              <w:t xml:space="preserve">поддержки и </w:t>
            </w:r>
            <w:r>
              <w:t xml:space="preserve">развития </w:t>
            </w:r>
          </w:p>
        </w:tc>
      </w:tr>
      <w:tr w:rsidR="008A711B" w14:paraId="3840C0E1" w14:textId="77777777" w:rsidTr="00CD42D3">
        <w:tc>
          <w:tcPr>
            <w:tcW w:w="3369" w:type="dxa"/>
          </w:tcPr>
          <w:p w14:paraId="68FFE4B9" w14:textId="319AC23B" w:rsidR="008A711B" w:rsidRDefault="008A711B" w:rsidP="008A711B">
            <w:pPr>
              <w:pStyle w:val="ConsPlusNormal"/>
              <w:jc w:val="both"/>
            </w:pPr>
            <w:r>
              <w:t>К</w:t>
            </w:r>
            <w:r w:rsidRPr="007A4AEF">
              <w:t>ультурно-образовательный комплекс</w:t>
            </w:r>
          </w:p>
        </w:tc>
        <w:tc>
          <w:tcPr>
            <w:tcW w:w="1701" w:type="dxa"/>
          </w:tcPr>
          <w:p w14:paraId="3BF68DB6" w14:textId="2CC0B1E5" w:rsidR="008A711B" w:rsidRDefault="008A711B" w:rsidP="008A711B">
            <w:pPr>
              <w:pStyle w:val="ConsPlusNormal"/>
              <w:jc w:val="center"/>
            </w:pPr>
            <w:r>
              <w:t>до 2030 года</w:t>
            </w:r>
          </w:p>
        </w:tc>
        <w:tc>
          <w:tcPr>
            <w:tcW w:w="4677" w:type="dxa"/>
          </w:tcPr>
          <w:p w14:paraId="7CA7464C" w14:textId="3F1B8ED7" w:rsidR="008A711B" w:rsidRPr="006424C7" w:rsidRDefault="008A711B" w:rsidP="008A711B">
            <w:pPr>
              <w:pStyle w:val="ConsPlusNormal"/>
              <w:jc w:val="both"/>
            </w:pPr>
            <w:r w:rsidRPr="007A4AEF">
              <w:t>Разработана концепция, техническое задание Культурно-образовательного комплекса в городе Мегионе. Ведутся работы по определению источников финансирования на разработку ПСД и земельного участка.</w:t>
            </w:r>
            <w:r>
              <w:t xml:space="preserve"> Ориентировочный объем бюджетных инвестиций 863,2 млн рублей.</w:t>
            </w:r>
          </w:p>
        </w:tc>
      </w:tr>
      <w:tr w:rsidR="008A711B" w14:paraId="1BDEAF09" w14:textId="77777777" w:rsidTr="00CD42D3">
        <w:tc>
          <w:tcPr>
            <w:tcW w:w="3369" w:type="dxa"/>
          </w:tcPr>
          <w:p w14:paraId="2FB67291" w14:textId="7C20B9F1" w:rsidR="008A711B" w:rsidRDefault="008A711B" w:rsidP="008A711B">
            <w:pPr>
              <w:pStyle w:val="ConsPlusNormal"/>
            </w:pPr>
            <w:r>
              <w:t>Строительство и реконструкция о</w:t>
            </w:r>
            <w:r w:rsidRPr="00DE6B77">
              <w:t>бъ</w:t>
            </w:r>
            <w:r>
              <w:t>ектов улично-дорожного освещения</w:t>
            </w:r>
          </w:p>
        </w:tc>
        <w:tc>
          <w:tcPr>
            <w:tcW w:w="1701" w:type="dxa"/>
          </w:tcPr>
          <w:p w14:paraId="0555E57E" w14:textId="10D23CD2" w:rsidR="008A711B" w:rsidRDefault="008A711B" w:rsidP="008A711B">
            <w:pPr>
              <w:pStyle w:val="ConsPlusNormal"/>
              <w:jc w:val="center"/>
            </w:pPr>
            <w:r>
              <w:t>до 2030 года</w:t>
            </w:r>
          </w:p>
        </w:tc>
        <w:tc>
          <w:tcPr>
            <w:tcW w:w="4677" w:type="dxa"/>
          </w:tcPr>
          <w:p w14:paraId="4B51CAD2" w14:textId="6AC35247" w:rsidR="008A711B" w:rsidRPr="006424C7" w:rsidRDefault="008A711B" w:rsidP="008A711B">
            <w:pPr>
              <w:pStyle w:val="ConsPlusNormal"/>
              <w:jc w:val="both"/>
            </w:pPr>
            <w:r w:rsidRPr="00DE6B77">
              <w:t xml:space="preserve">Потенциальным инвестором является АО «ЮТЭК-региональные сети». Проект финансово-экономической модели проекта требует доработки и возвращен на доработку в АО «ЮТЭК-Региональные сети». Механизм реализации – концессия. </w:t>
            </w:r>
          </w:p>
        </w:tc>
      </w:tr>
      <w:tr w:rsidR="008A711B" w14:paraId="20D39107" w14:textId="77777777" w:rsidTr="00E26F5D">
        <w:tc>
          <w:tcPr>
            <w:tcW w:w="3369" w:type="dxa"/>
            <w:shd w:val="clear" w:color="auto" w:fill="FFFFFF" w:themeFill="background1"/>
          </w:tcPr>
          <w:p w14:paraId="3BB30AEC" w14:textId="0383D6A8" w:rsidR="008A711B" w:rsidRDefault="008A711B" w:rsidP="008A711B">
            <w:pPr>
              <w:pStyle w:val="ConsPlusNormal"/>
              <w:jc w:val="both"/>
            </w:pPr>
            <w:r>
              <w:t>Приобретение помещения</w:t>
            </w:r>
            <w:r w:rsidRPr="00432D80">
              <w:t xml:space="preserve"> для размеще</w:t>
            </w:r>
            <w:r>
              <w:t>ния библиотеки семейного чтения</w:t>
            </w:r>
          </w:p>
        </w:tc>
        <w:tc>
          <w:tcPr>
            <w:tcW w:w="1701" w:type="dxa"/>
            <w:shd w:val="clear" w:color="auto" w:fill="FFFFFF" w:themeFill="background1"/>
          </w:tcPr>
          <w:p w14:paraId="5EB6D7B3" w14:textId="3767AF00" w:rsidR="008A711B" w:rsidRDefault="008A711B" w:rsidP="008A711B">
            <w:pPr>
              <w:pStyle w:val="ConsPlusNormal"/>
              <w:jc w:val="center"/>
            </w:pPr>
            <w:r>
              <w:t>до 2030 года</w:t>
            </w:r>
          </w:p>
        </w:tc>
        <w:tc>
          <w:tcPr>
            <w:tcW w:w="4677" w:type="dxa"/>
            <w:shd w:val="clear" w:color="auto" w:fill="FFFFFF" w:themeFill="background1"/>
          </w:tcPr>
          <w:p w14:paraId="277DD14F" w14:textId="519DA6F1" w:rsidR="008A711B" w:rsidRPr="006424C7" w:rsidRDefault="008A711B" w:rsidP="008A711B">
            <w:pPr>
              <w:pStyle w:val="ConsPlusNormal"/>
              <w:jc w:val="both"/>
            </w:pPr>
            <w:r w:rsidRPr="00432D80">
              <w:t xml:space="preserve">Реконструкция нежилого помещения позволит разместить библиотеку семейного чтения на площади не менее 470 квадратных метров. </w:t>
            </w:r>
            <w:r>
              <w:t xml:space="preserve">Размещение предполагается во вновь строящемся доме №4 в 20 мкр города в встроенном-пристроенном помещении общественного назначения. </w:t>
            </w:r>
          </w:p>
        </w:tc>
      </w:tr>
      <w:tr w:rsidR="00722C32" w14:paraId="17ED1C95" w14:textId="77777777" w:rsidTr="00946600">
        <w:tc>
          <w:tcPr>
            <w:tcW w:w="3369" w:type="dxa"/>
            <w:tcBorders>
              <w:top w:val="single" w:sz="4" w:space="0" w:color="000000"/>
              <w:left w:val="single" w:sz="4" w:space="0" w:color="000000"/>
              <w:bottom w:val="single" w:sz="4" w:space="0" w:color="000000"/>
              <w:right w:val="single" w:sz="4" w:space="0" w:color="000000"/>
            </w:tcBorders>
          </w:tcPr>
          <w:p w14:paraId="02C9D0B2" w14:textId="40A42E6D" w:rsidR="00722C32" w:rsidRDefault="00722C32" w:rsidP="00722C32">
            <w:pPr>
              <w:pStyle w:val="ConsPlusNormal"/>
              <w:jc w:val="both"/>
            </w:pPr>
            <w:r w:rsidRPr="00AF4B1E">
              <w:rPr>
                <w:szCs w:val="24"/>
              </w:rPr>
              <w:t>Тренировочный комплекс с игровым залом и тренажёрным залом в городе Мегионе</w:t>
            </w:r>
          </w:p>
        </w:tc>
        <w:tc>
          <w:tcPr>
            <w:tcW w:w="1701" w:type="dxa"/>
          </w:tcPr>
          <w:p w14:paraId="1357EFD8" w14:textId="61DCBC59" w:rsidR="00722C32" w:rsidRDefault="00722C32" w:rsidP="00722C32">
            <w:pPr>
              <w:pStyle w:val="ConsPlusNormal"/>
              <w:jc w:val="center"/>
            </w:pPr>
            <w:r w:rsidRPr="00AF4B1E">
              <w:rPr>
                <w:szCs w:val="24"/>
              </w:rPr>
              <w:t xml:space="preserve">2030-2032 </w:t>
            </w:r>
            <w:r>
              <w:rPr>
                <w:szCs w:val="24"/>
              </w:rPr>
              <w:t>годы</w:t>
            </w:r>
          </w:p>
        </w:tc>
        <w:tc>
          <w:tcPr>
            <w:tcW w:w="4677" w:type="dxa"/>
          </w:tcPr>
          <w:p w14:paraId="2F98E745" w14:textId="1359024F" w:rsidR="00722C32" w:rsidRPr="00432D80" w:rsidRDefault="00722C32" w:rsidP="00722C32">
            <w:pPr>
              <w:pStyle w:val="ConsPlusNormal"/>
              <w:jc w:val="both"/>
            </w:pPr>
            <w:r w:rsidRPr="00AF4B1E">
              <w:rPr>
                <w:szCs w:val="24"/>
              </w:rPr>
              <w:t xml:space="preserve">Строительство или приобретение объекта за счёт консолидированного бюджета Ханты-Мансийского автономного округа – Югры и средств бюджета муниципального </w:t>
            </w:r>
            <w:r w:rsidRPr="00AF4B1E">
              <w:rPr>
                <w:szCs w:val="24"/>
              </w:rPr>
              <w:lastRenderedPageBreak/>
              <w:t>образования</w:t>
            </w:r>
          </w:p>
        </w:tc>
      </w:tr>
      <w:tr w:rsidR="00722C32" w14:paraId="70855B26" w14:textId="77777777" w:rsidTr="00946600">
        <w:tc>
          <w:tcPr>
            <w:tcW w:w="3369" w:type="dxa"/>
            <w:tcBorders>
              <w:top w:val="single" w:sz="4" w:space="0" w:color="000000"/>
              <w:left w:val="single" w:sz="4" w:space="0" w:color="000000"/>
              <w:bottom w:val="single" w:sz="4" w:space="0" w:color="000000"/>
              <w:right w:val="single" w:sz="4" w:space="0" w:color="000000"/>
            </w:tcBorders>
          </w:tcPr>
          <w:p w14:paraId="103F356C" w14:textId="58BA5628" w:rsidR="00722C32" w:rsidRDefault="00722C32" w:rsidP="00722C32">
            <w:pPr>
              <w:pStyle w:val="ConsPlusNormal"/>
              <w:jc w:val="both"/>
            </w:pPr>
            <w:r w:rsidRPr="00AF4B1E">
              <w:rPr>
                <w:szCs w:val="24"/>
              </w:rPr>
              <w:t>Тренировочный комплекс с бассейном и тренажёрным залом в городе Мегионе</w:t>
            </w:r>
          </w:p>
        </w:tc>
        <w:tc>
          <w:tcPr>
            <w:tcW w:w="1701" w:type="dxa"/>
          </w:tcPr>
          <w:p w14:paraId="63F12A4D" w14:textId="1F92CB60" w:rsidR="00722C32" w:rsidRDefault="00722C32" w:rsidP="00722C32">
            <w:pPr>
              <w:pStyle w:val="ConsPlusNormal"/>
              <w:jc w:val="center"/>
            </w:pPr>
            <w:r w:rsidRPr="00AF4B1E">
              <w:rPr>
                <w:szCs w:val="24"/>
              </w:rPr>
              <w:t xml:space="preserve">2030-2032 </w:t>
            </w:r>
            <w:r>
              <w:rPr>
                <w:szCs w:val="24"/>
              </w:rPr>
              <w:t>годы</w:t>
            </w:r>
          </w:p>
        </w:tc>
        <w:tc>
          <w:tcPr>
            <w:tcW w:w="4677" w:type="dxa"/>
          </w:tcPr>
          <w:p w14:paraId="35F0C369" w14:textId="24FF92F8" w:rsidR="00722C32" w:rsidRPr="00432D80" w:rsidRDefault="00722C32" w:rsidP="00722C32">
            <w:pPr>
              <w:pStyle w:val="ConsPlusNormal"/>
              <w:jc w:val="both"/>
            </w:pPr>
            <w:r w:rsidRPr="00AF4B1E">
              <w:rPr>
                <w:szCs w:val="24"/>
              </w:rPr>
              <w:t>Строительство или приобретение объекта за счёт консолидированного бюджета Ханты-Мансийского автономного округа – Югры и средств бюджета муниципального образования</w:t>
            </w:r>
          </w:p>
        </w:tc>
      </w:tr>
      <w:tr w:rsidR="00722C32" w14:paraId="626FB7A7" w14:textId="77777777" w:rsidTr="00CD42D3">
        <w:tc>
          <w:tcPr>
            <w:tcW w:w="3369" w:type="dxa"/>
          </w:tcPr>
          <w:p w14:paraId="00181C99" w14:textId="790FFC7F" w:rsidR="00722C32" w:rsidRDefault="00722C32" w:rsidP="00722C32">
            <w:pPr>
              <w:pStyle w:val="ConsPlusNormal"/>
              <w:jc w:val="both"/>
            </w:pPr>
            <w:r>
              <w:t>Реализация инициативных проектов жителей города</w:t>
            </w:r>
          </w:p>
        </w:tc>
        <w:tc>
          <w:tcPr>
            <w:tcW w:w="1701" w:type="dxa"/>
          </w:tcPr>
          <w:p w14:paraId="380DBBAD" w14:textId="52139678" w:rsidR="00722C32" w:rsidRDefault="00722C32" w:rsidP="00722C32">
            <w:pPr>
              <w:pStyle w:val="ConsPlusNormal"/>
              <w:jc w:val="center"/>
            </w:pPr>
            <w:r>
              <w:t>2023-2036 годы</w:t>
            </w:r>
          </w:p>
        </w:tc>
        <w:tc>
          <w:tcPr>
            <w:tcW w:w="4677" w:type="dxa"/>
          </w:tcPr>
          <w:p w14:paraId="01E5A821" w14:textId="128C9096" w:rsidR="00722C32" w:rsidRDefault="00722C32" w:rsidP="00722C32">
            <w:pPr>
              <w:pStyle w:val="ConsPlusNormal"/>
              <w:jc w:val="both"/>
            </w:pPr>
            <w:r>
              <w:t>Реализация проектов предусматривает бюджетные инвестиции и частные средства хозяйствующих субъектов и граждан.</w:t>
            </w:r>
          </w:p>
        </w:tc>
      </w:tr>
      <w:tr w:rsidR="00722C32" w14:paraId="51D5EB79" w14:textId="77777777" w:rsidTr="00CD42D3">
        <w:tc>
          <w:tcPr>
            <w:tcW w:w="3369" w:type="dxa"/>
          </w:tcPr>
          <w:p w14:paraId="1B50017A" w14:textId="1CAFDDA5" w:rsidR="00722C32" w:rsidRDefault="00722C32" w:rsidP="00722C32">
            <w:pPr>
              <w:pStyle w:val="ConsPlusNormal"/>
              <w:jc w:val="both"/>
            </w:pPr>
            <w:r>
              <w:t>Жилищное строительство</w:t>
            </w:r>
          </w:p>
        </w:tc>
        <w:tc>
          <w:tcPr>
            <w:tcW w:w="1701" w:type="dxa"/>
          </w:tcPr>
          <w:p w14:paraId="67556635" w14:textId="2090602E" w:rsidR="00722C32" w:rsidRDefault="00722C32" w:rsidP="00722C32">
            <w:pPr>
              <w:pStyle w:val="ConsPlusNormal"/>
              <w:jc w:val="center"/>
            </w:pPr>
            <w:r>
              <w:t>2024-2036 годы</w:t>
            </w:r>
          </w:p>
        </w:tc>
        <w:tc>
          <w:tcPr>
            <w:tcW w:w="4677" w:type="dxa"/>
          </w:tcPr>
          <w:p w14:paraId="523EE4A2" w14:textId="5A3DD7D3" w:rsidR="00722C32" w:rsidRDefault="00722C32" w:rsidP="00722C32">
            <w:pPr>
              <w:pStyle w:val="ConsPlusNormal"/>
              <w:jc w:val="both"/>
            </w:pPr>
            <w:r>
              <w:t xml:space="preserve">Строительство 28,0-45,0 тыс. кв метров жилой площади ежегодно (включая ИЖС) за счет средств частных инвесторов и граждан. </w:t>
            </w:r>
          </w:p>
        </w:tc>
      </w:tr>
      <w:tr w:rsidR="00722C32" w14:paraId="001D46C0" w14:textId="77777777" w:rsidTr="00CD42D3">
        <w:tc>
          <w:tcPr>
            <w:tcW w:w="3369" w:type="dxa"/>
          </w:tcPr>
          <w:p w14:paraId="3C580E33" w14:textId="2624307D" w:rsidR="00722C32" w:rsidRDefault="00722C32" w:rsidP="00722C32">
            <w:pPr>
              <w:pStyle w:val="ConsPlusNormal"/>
              <w:jc w:val="both"/>
            </w:pPr>
            <w:r w:rsidRPr="004F768F">
              <w:t>Магазины продовольственных товаров</w:t>
            </w:r>
          </w:p>
        </w:tc>
        <w:tc>
          <w:tcPr>
            <w:tcW w:w="1701" w:type="dxa"/>
          </w:tcPr>
          <w:p w14:paraId="1925A0A8" w14:textId="1E713311" w:rsidR="00722C32" w:rsidRDefault="00722C32" w:rsidP="00722C32">
            <w:pPr>
              <w:pStyle w:val="ConsPlusNormal"/>
              <w:jc w:val="center"/>
            </w:pPr>
            <w:r>
              <w:t>2024-2036</w:t>
            </w:r>
          </w:p>
        </w:tc>
        <w:tc>
          <w:tcPr>
            <w:tcW w:w="4677" w:type="dxa"/>
          </w:tcPr>
          <w:p w14:paraId="5391169C" w14:textId="58575C98" w:rsidR="00722C32" w:rsidRDefault="00722C32" w:rsidP="00722C32">
            <w:pPr>
              <w:pStyle w:val="ConsPlusNormal"/>
              <w:jc w:val="both"/>
            </w:pPr>
            <w:r>
              <w:t>Строительство новых и реконструкция старых объектов за счет средств частных инвесторов</w:t>
            </w:r>
          </w:p>
        </w:tc>
      </w:tr>
      <w:tr w:rsidR="00722C32" w14:paraId="01892677" w14:textId="77777777" w:rsidTr="00CD42D3">
        <w:tc>
          <w:tcPr>
            <w:tcW w:w="3369" w:type="dxa"/>
          </w:tcPr>
          <w:p w14:paraId="01F54E96" w14:textId="5564F510" w:rsidR="00722C32" w:rsidRDefault="00722C32" w:rsidP="00722C32">
            <w:pPr>
              <w:pStyle w:val="ConsPlusNormal"/>
              <w:jc w:val="both"/>
            </w:pPr>
            <w:r w:rsidRPr="004F768F">
              <w:t>Магазины смешанного ассортимента товаров</w:t>
            </w:r>
          </w:p>
        </w:tc>
        <w:tc>
          <w:tcPr>
            <w:tcW w:w="1701" w:type="dxa"/>
          </w:tcPr>
          <w:p w14:paraId="3AD47030" w14:textId="1B13A41F" w:rsidR="00722C32" w:rsidRDefault="00722C32" w:rsidP="00722C32">
            <w:pPr>
              <w:pStyle w:val="ConsPlusNormal"/>
              <w:jc w:val="center"/>
            </w:pPr>
            <w:r>
              <w:t>2024-2036</w:t>
            </w:r>
          </w:p>
        </w:tc>
        <w:tc>
          <w:tcPr>
            <w:tcW w:w="4677" w:type="dxa"/>
          </w:tcPr>
          <w:p w14:paraId="02E0B4EA" w14:textId="41F4E8E2" w:rsidR="00722C32" w:rsidRDefault="00722C32" w:rsidP="00722C32">
            <w:pPr>
              <w:pStyle w:val="ConsPlusNormal"/>
              <w:jc w:val="both"/>
            </w:pPr>
            <w:r w:rsidRPr="00DD10C5">
              <w:t>Строительство новых и реконструкция старых объектов за счет средств частных инвесторов</w:t>
            </w:r>
          </w:p>
        </w:tc>
      </w:tr>
      <w:tr w:rsidR="00722C32" w14:paraId="1FB3F1F1" w14:textId="77777777" w:rsidTr="00CD42D3">
        <w:tc>
          <w:tcPr>
            <w:tcW w:w="3369" w:type="dxa"/>
            <w:tcBorders>
              <w:top w:val="single" w:sz="4" w:space="0" w:color="000000"/>
              <w:left w:val="single" w:sz="4" w:space="0" w:color="000000"/>
              <w:bottom w:val="single" w:sz="4" w:space="0" w:color="000000"/>
              <w:right w:val="single" w:sz="4" w:space="0" w:color="000000"/>
            </w:tcBorders>
            <w:vAlign w:val="center"/>
          </w:tcPr>
          <w:p w14:paraId="6EE81E58" w14:textId="7D9A281B" w:rsidR="00722C32" w:rsidRPr="006409A6" w:rsidRDefault="00722C32" w:rsidP="00722C32">
            <w:pPr>
              <w:pStyle w:val="ConsPlusNormal"/>
              <w:jc w:val="both"/>
              <w:rPr>
                <w:szCs w:val="24"/>
              </w:rPr>
            </w:pPr>
            <w:r w:rsidRPr="006409A6">
              <w:rPr>
                <w:rFonts w:ascii="PT Astra Serif" w:hAnsi="PT Astra Serif"/>
                <w:szCs w:val="24"/>
              </w:rPr>
              <w:t>Предприятия общественного питания</w:t>
            </w:r>
          </w:p>
        </w:tc>
        <w:tc>
          <w:tcPr>
            <w:tcW w:w="1701" w:type="dxa"/>
          </w:tcPr>
          <w:p w14:paraId="59E1028A" w14:textId="0407C15C" w:rsidR="00722C32" w:rsidRDefault="00722C32" w:rsidP="00722C32">
            <w:pPr>
              <w:pStyle w:val="ConsPlusNormal"/>
              <w:jc w:val="center"/>
            </w:pPr>
            <w:r w:rsidRPr="00CB48CF">
              <w:t>2024-2036</w:t>
            </w:r>
          </w:p>
        </w:tc>
        <w:tc>
          <w:tcPr>
            <w:tcW w:w="4677" w:type="dxa"/>
          </w:tcPr>
          <w:p w14:paraId="282B499E" w14:textId="1D52764A" w:rsidR="00722C32" w:rsidRDefault="00722C32" w:rsidP="00722C32">
            <w:pPr>
              <w:pStyle w:val="ConsPlusNormal"/>
              <w:jc w:val="both"/>
            </w:pPr>
            <w:r w:rsidRPr="00DD10C5">
              <w:t>Строительство новых и реконструкция старых объектов за счет средств частных инвесторов</w:t>
            </w:r>
          </w:p>
        </w:tc>
      </w:tr>
      <w:tr w:rsidR="00722C32" w14:paraId="0D080F3A" w14:textId="77777777" w:rsidTr="00CD42D3">
        <w:tc>
          <w:tcPr>
            <w:tcW w:w="3369" w:type="dxa"/>
            <w:tcBorders>
              <w:top w:val="single" w:sz="4" w:space="0" w:color="000000"/>
              <w:left w:val="single" w:sz="4" w:space="0" w:color="000000"/>
              <w:bottom w:val="single" w:sz="4" w:space="0" w:color="000000"/>
              <w:right w:val="single" w:sz="4" w:space="0" w:color="000000"/>
            </w:tcBorders>
            <w:vAlign w:val="center"/>
          </w:tcPr>
          <w:p w14:paraId="1A45E2CE" w14:textId="1E018AB9" w:rsidR="00722C32" w:rsidRPr="006409A6" w:rsidRDefault="00722C32" w:rsidP="00722C32">
            <w:pPr>
              <w:pStyle w:val="ConsPlusNormal"/>
              <w:jc w:val="both"/>
              <w:rPr>
                <w:szCs w:val="24"/>
              </w:rPr>
            </w:pPr>
            <w:r w:rsidRPr="006409A6">
              <w:rPr>
                <w:rFonts w:ascii="PT Astra Serif" w:hAnsi="PT Astra Serif"/>
                <w:szCs w:val="24"/>
              </w:rPr>
              <w:t>Предприятия бытового обслуживания</w:t>
            </w:r>
          </w:p>
        </w:tc>
        <w:tc>
          <w:tcPr>
            <w:tcW w:w="1701" w:type="dxa"/>
          </w:tcPr>
          <w:p w14:paraId="061AB4DB" w14:textId="38918BBD" w:rsidR="00722C32" w:rsidRDefault="00722C32" w:rsidP="00722C32">
            <w:pPr>
              <w:pStyle w:val="ConsPlusNormal"/>
              <w:jc w:val="center"/>
            </w:pPr>
            <w:r w:rsidRPr="00CB48CF">
              <w:t>2024-2036</w:t>
            </w:r>
          </w:p>
        </w:tc>
        <w:tc>
          <w:tcPr>
            <w:tcW w:w="4677" w:type="dxa"/>
          </w:tcPr>
          <w:p w14:paraId="4998FBFE" w14:textId="7020EED8" w:rsidR="00722C32" w:rsidRDefault="00722C32" w:rsidP="00722C32">
            <w:pPr>
              <w:pStyle w:val="ConsPlusNormal"/>
              <w:jc w:val="both"/>
            </w:pPr>
            <w:r w:rsidRPr="00DD10C5">
              <w:t>Строительство новых и реконструкция старых объектов за счет средств частных инвесторов</w:t>
            </w:r>
          </w:p>
        </w:tc>
      </w:tr>
      <w:tr w:rsidR="00722C32" w14:paraId="46301044" w14:textId="77777777" w:rsidTr="00CD42D3">
        <w:tc>
          <w:tcPr>
            <w:tcW w:w="3369" w:type="dxa"/>
            <w:tcBorders>
              <w:top w:val="single" w:sz="4" w:space="0" w:color="000000"/>
              <w:left w:val="single" w:sz="4" w:space="0" w:color="000000"/>
              <w:bottom w:val="single" w:sz="4" w:space="0" w:color="000000"/>
              <w:right w:val="single" w:sz="4" w:space="0" w:color="000000"/>
            </w:tcBorders>
            <w:vAlign w:val="center"/>
          </w:tcPr>
          <w:p w14:paraId="44F971A4" w14:textId="49B2125F" w:rsidR="00722C32" w:rsidRPr="006409A6" w:rsidRDefault="00722C32" w:rsidP="00722C32">
            <w:pPr>
              <w:pStyle w:val="ConsPlusNormal"/>
              <w:jc w:val="both"/>
              <w:rPr>
                <w:rFonts w:ascii="PT Astra Serif" w:hAnsi="PT Astra Serif"/>
                <w:szCs w:val="24"/>
              </w:rPr>
            </w:pPr>
            <w:r w:rsidRPr="00D26689">
              <w:rPr>
                <w:rFonts w:ascii="PT Astra Serif" w:hAnsi="PT Astra Serif"/>
                <w:szCs w:val="24"/>
              </w:rPr>
              <w:t>Рынок розничной торговли</w:t>
            </w:r>
          </w:p>
        </w:tc>
        <w:tc>
          <w:tcPr>
            <w:tcW w:w="1701" w:type="dxa"/>
          </w:tcPr>
          <w:p w14:paraId="30898103" w14:textId="116A2A24" w:rsidR="00722C32" w:rsidRPr="00CB48CF" w:rsidRDefault="00722C32" w:rsidP="00722C32">
            <w:pPr>
              <w:pStyle w:val="ConsPlusNormal"/>
              <w:jc w:val="center"/>
            </w:pPr>
            <w:r>
              <w:t>2024-2036</w:t>
            </w:r>
          </w:p>
        </w:tc>
        <w:tc>
          <w:tcPr>
            <w:tcW w:w="4677" w:type="dxa"/>
          </w:tcPr>
          <w:p w14:paraId="2627212A" w14:textId="09CD2D5A" w:rsidR="00722C32" w:rsidRPr="00DD10C5" w:rsidRDefault="00722C32" w:rsidP="00722C32">
            <w:pPr>
              <w:pStyle w:val="ConsPlusNormal"/>
              <w:jc w:val="both"/>
            </w:pPr>
            <w:r>
              <w:t>Строительство нового объекта за счет средств частных инвесторов</w:t>
            </w:r>
          </w:p>
        </w:tc>
      </w:tr>
    </w:tbl>
    <w:p w14:paraId="04E19F6C" w14:textId="77777777" w:rsidR="00D20BD5" w:rsidRDefault="00D20BD5" w:rsidP="00D20BD5">
      <w:pPr>
        <w:pStyle w:val="ConsPlusNormal"/>
        <w:jc w:val="both"/>
      </w:pPr>
    </w:p>
    <w:p w14:paraId="1EF9F93F" w14:textId="612D2464" w:rsidR="009520E4" w:rsidRDefault="00960C04" w:rsidP="009520E4">
      <w:pPr>
        <w:pStyle w:val="2"/>
        <w:rPr>
          <w:rFonts w:ascii="Times New Roman" w:hAnsi="Times New Roman" w:cs="Times New Roman"/>
          <w:i w:val="0"/>
          <w:sz w:val="24"/>
          <w:szCs w:val="24"/>
        </w:rPr>
      </w:pPr>
      <w:bookmarkStart w:id="259" w:name="_Toc152760962"/>
      <w:r>
        <w:rPr>
          <w:rFonts w:ascii="Times New Roman" w:hAnsi="Times New Roman" w:cs="Times New Roman"/>
          <w:i w:val="0"/>
          <w:sz w:val="24"/>
          <w:szCs w:val="24"/>
        </w:rPr>
        <w:t>5.5.</w:t>
      </w:r>
      <w:r w:rsidR="009520E4" w:rsidRPr="009520E4">
        <w:rPr>
          <w:rFonts w:ascii="Times New Roman" w:hAnsi="Times New Roman" w:cs="Times New Roman"/>
          <w:i w:val="0"/>
          <w:sz w:val="24"/>
          <w:szCs w:val="24"/>
        </w:rPr>
        <w:t xml:space="preserve"> Управление стратегическим развитием города</w:t>
      </w:r>
      <w:bookmarkEnd w:id="259"/>
    </w:p>
    <w:p w14:paraId="54FB894B" w14:textId="3A4DDD0B" w:rsidR="009520E4" w:rsidRDefault="009520E4" w:rsidP="009520E4">
      <w:pPr>
        <w:rPr>
          <w:lang w:eastAsia="ko-KR"/>
        </w:rPr>
      </w:pPr>
    </w:p>
    <w:p w14:paraId="32CE9FDD" w14:textId="56583688" w:rsidR="00C111EA" w:rsidRDefault="00C111EA" w:rsidP="00C111EA">
      <w:pPr>
        <w:rPr>
          <w:rFonts w:cs="Times New Roman"/>
          <w:szCs w:val="24"/>
        </w:rPr>
      </w:pPr>
      <w:r w:rsidRPr="00C111EA">
        <w:rPr>
          <w:rFonts w:cs="Times New Roman"/>
          <w:szCs w:val="24"/>
        </w:rPr>
        <w:t xml:space="preserve">Стратегия социально-экономического развития </w:t>
      </w:r>
      <w:r>
        <w:rPr>
          <w:rFonts w:cs="Times New Roman"/>
          <w:szCs w:val="24"/>
        </w:rPr>
        <w:t>города Мегиона на период до 2036</w:t>
      </w:r>
      <w:r w:rsidRPr="00C111EA">
        <w:rPr>
          <w:rFonts w:cs="Times New Roman"/>
          <w:szCs w:val="24"/>
        </w:rPr>
        <w:t xml:space="preserve"> года будет реализовываться на основе положений действующего федерального и регионального законодательства, указов Президента Российской Федерации, правовых актов Прави</w:t>
      </w:r>
      <w:r w:rsidR="00771704">
        <w:rPr>
          <w:rFonts w:cs="Times New Roman"/>
          <w:szCs w:val="24"/>
        </w:rPr>
        <w:t>тельства Российской Федерации, П</w:t>
      </w:r>
      <w:r w:rsidRPr="00C111EA">
        <w:rPr>
          <w:rFonts w:cs="Times New Roman"/>
          <w:szCs w:val="24"/>
        </w:rPr>
        <w:t xml:space="preserve">равительства </w:t>
      </w:r>
      <w:r>
        <w:rPr>
          <w:rFonts w:cs="Times New Roman"/>
          <w:szCs w:val="24"/>
        </w:rPr>
        <w:t>Ханты-Мансийского автономного округа - Югры</w:t>
      </w:r>
      <w:r w:rsidRPr="00C111EA">
        <w:rPr>
          <w:rFonts w:cs="Times New Roman"/>
          <w:szCs w:val="24"/>
        </w:rPr>
        <w:t xml:space="preserve"> и органов местного самоуправления город</w:t>
      </w:r>
      <w:r>
        <w:rPr>
          <w:rFonts w:cs="Times New Roman"/>
          <w:szCs w:val="24"/>
        </w:rPr>
        <w:t>а Мегиона</w:t>
      </w:r>
      <w:r w:rsidRPr="00C111EA">
        <w:rPr>
          <w:rFonts w:cs="Times New Roman"/>
          <w:szCs w:val="24"/>
        </w:rPr>
        <w:t xml:space="preserve"> по вопросам стратегического планирования и социально-экономического развития </w:t>
      </w:r>
      <w:r w:rsidR="006C292E">
        <w:rPr>
          <w:rFonts w:cs="Times New Roman"/>
          <w:szCs w:val="24"/>
        </w:rPr>
        <w:t>города Мегиона.</w:t>
      </w:r>
    </w:p>
    <w:p w14:paraId="1B46642D" w14:textId="58CB3F73" w:rsidR="00A005C3" w:rsidRDefault="00A005C3" w:rsidP="00C111EA">
      <w:pPr>
        <w:rPr>
          <w:rFonts w:cs="Times New Roman"/>
          <w:szCs w:val="24"/>
          <w:shd w:val="clear" w:color="auto" w:fill="FFC000"/>
        </w:rPr>
      </w:pPr>
      <w:r>
        <w:rPr>
          <w:rFonts w:cs="Times New Roman"/>
          <w:szCs w:val="24"/>
        </w:rPr>
        <w:t xml:space="preserve">Иерархия документов стратегического планирования отражена в </w:t>
      </w:r>
      <w:r w:rsidR="00A91A98" w:rsidRPr="00A91A98">
        <w:rPr>
          <w:rFonts w:cs="Times New Roman"/>
          <w:szCs w:val="24"/>
        </w:rPr>
        <w:t>Таблице 50</w:t>
      </w:r>
      <w:r w:rsidRPr="00A91A98">
        <w:rPr>
          <w:rFonts w:cs="Times New Roman"/>
          <w:szCs w:val="24"/>
        </w:rPr>
        <w:t>.</w:t>
      </w:r>
    </w:p>
    <w:p w14:paraId="084E03C9" w14:textId="77777777" w:rsidR="00A91A98" w:rsidRDefault="00A91A98" w:rsidP="00C111EA">
      <w:pPr>
        <w:rPr>
          <w:rFonts w:cs="Times New Roman"/>
          <w:szCs w:val="24"/>
        </w:rPr>
      </w:pPr>
    </w:p>
    <w:p w14:paraId="27B696F3" w14:textId="77777777" w:rsidR="00A91A98" w:rsidRDefault="00A91A98" w:rsidP="00A91A98">
      <w:pPr>
        <w:pStyle w:val="ConsPlusNormal"/>
        <w:jc w:val="right"/>
      </w:pPr>
      <w:r>
        <w:t>Таблица 50</w:t>
      </w:r>
    </w:p>
    <w:p w14:paraId="7DE113D6" w14:textId="2DA3D0D3" w:rsidR="006C292E" w:rsidRDefault="00A005C3" w:rsidP="006C292E">
      <w:pPr>
        <w:pStyle w:val="ConsPlusNormal"/>
        <w:jc w:val="center"/>
      </w:pPr>
      <w:r w:rsidRPr="00A005C3">
        <w:t>Иерархия документов стратегического планирования</w:t>
      </w:r>
    </w:p>
    <w:p w14:paraId="56290C70" w14:textId="77777777" w:rsidR="006C292E" w:rsidRDefault="006C292E" w:rsidP="006C292E">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64"/>
        <w:gridCol w:w="3119"/>
        <w:gridCol w:w="3118"/>
      </w:tblGrid>
      <w:tr w:rsidR="00A005C3" w14:paraId="5267A17A" w14:textId="77777777" w:rsidTr="008A5DF8">
        <w:tc>
          <w:tcPr>
            <w:tcW w:w="3464" w:type="dxa"/>
          </w:tcPr>
          <w:p w14:paraId="2F01968B" w14:textId="6A1E9B4A" w:rsidR="00A005C3" w:rsidRDefault="00A005C3" w:rsidP="00CB2DD2">
            <w:pPr>
              <w:pStyle w:val="ConsPlusNormal"/>
              <w:jc w:val="center"/>
            </w:pPr>
            <w:r>
              <w:t>Федеральный уровень</w:t>
            </w:r>
          </w:p>
        </w:tc>
        <w:tc>
          <w:tcPr>
            <w:tcW w:w="3119" w:type="dxa"/>
          </w:tcPr>
          <w:p w14:paraId="6AF92477" w14:textId="208CDC52" w:rsidR="00A005C3" w:rsidRDefault="00A005C3" w:rsidP="00CB2DD2">
            <w:pPr>
              <w:pStyle w:val="ConsPlusNormal"/>
              <w:jc w:val="center"/>
            </w:pPr>
            <w:r>
              <w:t>Региональный уровень</w:t>
            </w:r>
          </w:p>
        </w:tc>
        <w:tc>
          <w:tcPr>
            <w:tcW w:w="3118" w:type="dxa"/>
          </w:tcPr>
          <w:p w14:paraId="249710AE" w14:textId="3C44B98D" w:rsidR="00A005C3" w:rsidRDefault="00A005C3" w:rsidP="00CB2DD2">
            <w:pPr>
              <w:pStyle w:val="ConsPlusNormal"/>
              <w:jc w:val="center"/>
            </w:pPr>
            <w:r>
              <w:t>Муниципальный уровень</w:t>
            </w:r>
          </w:p>
        </w:tc>
      </w:tr>
      <w:tr w:rsidR="00A005C3" w14:paraId="22A0AD46" w14:textId="77777777" w:rsidTr="00CD42D3">
        <w:tc>
          <w:tcPr>
            <w:tcW w:w="9701" w:type="dxa"/>
            <w:gridSpan w:val="3"/>
          </w:tcPr>
          <w:p w14:paraId="0CC2A781" w14:textId="6C5E74A0" w:rsidR="00A005C3" w:rsidRDefault="00A005C3" w:rsidP="00A005C3">
            <w:pPr>
              <w:pStyle w:val="ConsPlusNormal"/>
              <w:jc w:val="center"/>
            </w:pPr>
            <w:r>
              <w:t>Документы стратегического планирования</w:t>
            </w:r>
          </w:p>
        </w:tc>
      </w:tr>
      <w:tr w:rsidR="00A005C3" w14:paraId="04BBA88E" w14:textId="77777777" w:rsidTr="00CD42D3">
        <w:tc>
          <w:tcPr>
            <w:tcW w:w="9701" w:type="dxa"/>
            <w:gridSpan w:val="3"/>
          </w:tcPr>
          <w:p w14:paraId="70AF00B9" w14:textId="77777777" w:rsidR="00A005C3" w:rsidRDefault="00A005C3" w:rsidP="00A005C3">
            <w:pPr>
              <w:pStyle w:val="ConsPlusNormal"/>
              <w:jc w:val="center"/>
            </w:pPr>
            <w:r>
              <w:t>Разрабатываемые в рамках целеполагания:</w:t>
            </w:r>
          </w:p>
        </w:tc>
      </w:tr>
      <w:tr w:rsidR="00A005C3" w14:paraId="7E3037D6" w14:textId="77777777" w:rsidTr="008A5DF8">
        <w:tc>
          <w:tcPr>
            <w:tcW w:w="3464" w:type="dxa"/>
          </w:tcPr>
          <w:p w14:paraId="2E3E0011" w14:textId="5592B84D" w:rsidR="00A005C3" w:rsidRDefault="00A005C3" w:rsidP="00A005C3">
            <w:pPr>
              <w:pStyle w:val="ConsPlusNormal"/>
            </w:pPr>
            <w:r>
              <w:t>Ежегодное послание Президента Р</w:t>
            </w:r>
            <w:r w:rsidR="00985FEB">
              <w:t>оссийской Федерации</w:t>
            </w:r>
          </w:p>
          <w:p w14:paraId="1B9553A9" w14:textId="4A986D46" w:rsidR="00A005C3" w:rsidRDefault="00A005C3" w:rsidP="00A005C3">
            <w:pPr>
              <w:pStyle w:val="ConsPlusNormal"/>
            </w:pPr>
            <w:r>
              <w:t>Стратегия социально-</w:t>
            </w:r>
            <w:r>
              <w:lastRenderedPageBreak/>
              <w:t xml:space="preserve">экономического развития </w:t>
            </w:r>
            <w:r w:rsidR="00985FEB" w:rsidRPr="00985FEB">
              <w:t>Российской Федерации</w:t>
            </w:r>
          </w:p>
          <w:p w14:paraId="4AB738CF" w14:textId="5BA9FCC5" w:rsidR="00A005C3" w:rsidRDefault="00A005C3" w:rsidP="00A005C3">
            <w:pPr>
              <w:pStyle w:val="ConsPlusNormal"/>
            </w:pPr>
            <w:r>
              <w:t xml:space="preserve">Стратегия национальной безопасности </w:t>
            </w:r>
            <w:r w:rsidR="00985FEB" w:rsidRPr="00985FEB">
              <w:t>Российской Федерации</w:t>
            </w:r>
          </w:p>
          <w:p w14:paraId="720B42CD" w14:textId="4133303C" w:rsidR="00A005C3" w:rsidRDefault="00A005C3" w:rsidP="00A005C3">
            <w:pPr>
              <w:pStyle w:val="ConsPlusNormal"/>
            </w:pPr>
            <w:r>
              <w:t xml:space="preserve">Стратегия научно-технологического развития </w:t>
            </w:r>
            <w:r w:rsidR="00985FEB" w:rsidRPr="00985FEB">
              <w:t>Российской Федерации</w:t>
            </w:r>
          </w:p>
          <w:p w14:paraId="350E9800" w14:textId="095ACD4B" w:rsidR="00A005C3" w:rsidRDefault="00A005C3" w:rsidP="00A005C3">
            <w:pPr>
              <w:pStyle w:val="ConsPlusNormal"/>
            </w:pPr>
            <w:r>
              <w:t xml:space="preserve">Отраслевые документы стратегического планирования </w:t>
            </w:r>
            <w:r w:rsidR="00985FEB" w:rsidRPr="00985FEB">
              <w:t>Российской Федерации</w:t>
            </w:r>
          </w:p>
          <w:p w14:paraId="0BEA16A3" w14:textId="0F3E1236" w:rsidR="00A005C3" w:rsidRDefault="00A005C3" w:rsidP="00A005C3">
            <w:pPr>
              <w:pStyle w:val="ConsPlusNormal"/>
            </w:pPr>
            <w:r>
              <w:t xml:space="preserve">Стратегия пространственного развития </w:t>
            </w:r>
            <w:r w:rsidR="00985FEB" w:rsidRPr="00985FEB">
              <w:t>Российской Федерации</w:t>
            </w:r>
          </w:p>
          <w:p w14:paraId="2E732E80" w14:textId="77777777" w:rsidR="00A005C3" w:rsidRDefault="00A005C3" w:rsidP="00A005C3">
            <w:pPr>
              <w:pStyle w:val="ConsPlusNormal"/>
            </w:pPr>
            <w:r>
              <w:t>Стратегии социально-экономического развития макрорегионов</w:t>
            </w:r>
          </w:p>
        </w:tc>
        <w:tc>
          <w:tcPr>
            <w:tcW w:w="3119" w:type="dxa"/>
          </w:tcPr>
          <w:p w14:paraId="13CBC2B0" w14:textId="5360116C" w:rsidR="00A005C3" w:rsidRDefault="00A005C3" w:rsidP="00A005C3">
            <w:pPr>
              <w:pStyle w:val="ConsPlusNormal"/>
            </w:pPr>
            <w:r>
              <w:lastRenderedPageBreak/>
              <w:t>Стратегия социально-экономического развития Ханты-Мансийского автономного округа - Югры</w:t>
            </w:r>
          </w:p>
        </w:tc>
        <w:tc>
          <w:tcPr>
            <w:tcW w:w="3118" w:type="dxa"/>
          </w:tcPr>
          <w:p w14:paraId="0AF899C8" w14:textId="0F6054C1" w:rsidR="00A005C3" w:rsidRDefault="00A005C3" w:rsidP="00A005C3">
            <w:pPr>
              <w:pStyle w:val="ConsPlusNormal"/>
            </w:pPr>
            <w:r>
              <w:t>Стратегия социально-экономического развития города Мегиона</w:t>
            </w:r>
          </w:p>
        </w:tc>
      </w:tr>
      <w:tr w:rsidR="00A005C3" w14:paraId="62108046" w14:textId="77777777" w:rsidTr="00CD42D3">
        <w:tc>
          <w:tcPr>
            <w:tcW w:w="9701" w:type="dxa"/>
            <w:gridSpan w:val="3"/>
          </w:tcPr>
          <w:p w14:paraId="1ADB1710" w14:textId="77777777" w:rsidR="00A005C3" w:rsidRDefault="00A005C3" w:rsidP="00A005C3">
            <w:pPr>
              <w:pStyle w:val="ConsPlusNormal"/>
              <w:jc w:val="center"/>
            </w:pPr>
            <w:r>
              <w:t>Разрабатываемые в рамках прогнозирования:</w:t>
            </w:r>
          </w:p>
        </w:tc>
      </w:tr>
      <w:tr w:rsidR="00A005C3" w14:paraId="3D88633E" w14:textId="77777777" w:rsidTr="008A5DF8">
        <w:tc>
          <w:tcPr>
            <w:tcW w:w="3464" w:type="dxa"/>
          </w:tcPr>
          <w:p w14:paraId="2E15F7DD" w14:textId="08E2CB7A" w:rsidR="00A005C3" w:rsidRDefault="00A005C3" w:rsidP="00A005C3">
            <w:pPr>
              <w:pStyle w:val="ConsPlusNormal"/>
            </w:pPr>
            <w:r>
              <w:t xml:space="preserve">Прогноз научно-технологического развития </w:t>
            </w:r>
            <w:r w:rsidR="00985FEB" w:rsidRPr="00985FEB">
              <w:t>Российской Федерации</w:t>
            </w:r>
          </w:p>
          <w:p w14:paraId="1BD2AB7C" w14:textId="47B18909" w:rsidR="00A005C3" w:rsidRDefault="00A005C3" w:rsidP="00A005C3">
            <w:pPr>
              <w:pStyle w:val="ConsPlusNormal"/>
            </w:pPr>
            <w:r>
              <w:t xml:space="preserve">Стратегический прогноз </w:t>
            </w:r>
            <w:r w:rsidR="00985FEB" w:rsidRPr="00985FEB">
              <w:t>Российской Федерации</w:t>
            </w:r>
          </w:p>
          <w:p w14:paraId="7C09717C" w14:textId="7FCE346C" w:rsidR="00A005C3" w:rsidRDefault="00A005C3" w:rsidP="00A005C3">
            <w:pPr>
              <w:pStyle w:val="ConsPlusNormal"/>
            </w:pPr>
            <w:r>
              <w:t xml:space="preserve">Прогноз социально-экономического развития </w:t>
            </w:r>
            <w:r w:rsidR="00985FEB" w:rsidRPr="00985FEB">
              <w:t>Российской Федерации</w:t>
            </w:r>
            <w:r>
              <w:t xml:space="preserve"> на долгосрочный период</w:t>
            </w:r>
          </w:p>
          <w:p w14:paraId="1153A028" w14:textId="412BCBA7" w:rsidR="00A005C3" w:rsidRDefault="00A005C3" w:rsidP="00A005C3">
            <w:pPr>
              <w:pStyle w:val="ConsPlusNormal"/>
            </w:pPr>
            <w:r>
              <w:t xml:space="preserve">Бюджетный прогноз </w:t>
            </w:r>
            <w:r w:rsidR="00985FEB" w:rsidRPr="00985FEB">
              <w:t>Российской Федерации</w:t>
            </w:r>
            <w:r>
              <w:t xml:space="preserve"> на долгосрочный период</w:t>
            </w:r>
          </w:p>
          <w:p w14:paraId="5033C69E" w14:textId="23724CDC" w:rsidR="00A005C3" w:rsidRDefault="00A005C3" w:rsidP="00A005C3">
            <w:pPr>
              <w:pStyle w:val="ConsPlusNormal"/>
            </w:pPr>
            <w:r>
              <w:t xml:space="preserve">Прогноз социально-экономического развития </w:t>
            </w:r>
            <w:r w:rsidR="00985FEB" w:rsidRPr="00985FEB">
              <w:t>Российской Федерации</w:t>
            </w:r>
            <w:r>
              <w:t xml:space="preserve"> на среднесрочный период</w:t>
            </w:r>
          </w:p>
        </w:tc>
        <w:tc>
          <w:tcPr>
            <w:tcW w:w="3119" w:type="dxa"/>
          </w:tcPr>
          <w:p w14:paraId="6D577C0E" w14:textId="30D6DDD0" w:rsidR="00A005C3" w:rsidRDefault="00A005C3" w:rsidP="00A005C3">
            <w:pPr>
              <w:pStyle w:val="ConsPlusNormal"/>
            </w:pPr>
            <w:r>
              <w:t xml:space="preserve">Прогноз социально-экономического развития </w:t>
            </w:r>
            <w:r w:rsidRPr="00A005C3">
              <w:t xml:space="preserve">Ханты-Мансийского автономного округа - Югры </w:t>
            </w:r>
            <w:r>
              <w:t>на долгосрочный период</w:t>
            </w:r>
          </w:p>
          <w:p w14:paraId="503F0B10" w14:textId="50F0F22C" w:rsidR="00A005C3" w:rsidRDefault="00A005C3" w:rsidP="00A005C3">
            <w:pPr>
              <w:pStyle w:val="ConsPlusNormal"/>
            </w:pPr>
            <w:r>
              <w:t xml:space="preserve">Бюджетный прогноз </w:t>
            </w:r>
            <w:r w:rsidRPr="00A005C3">
              <w:t xml:space="preserve">Ханты-Мансийского автономного округа - Югры </w:t>
            </w:r>
            <w:r>
              <w:t>на долгосрочный период</w:t>
            </w:r>
          </w:p>
          <w:p w14:paraId="1D9846E5" w14:textId="7A518490" w:rsidR="00A005C3" w:rsidRDefault="00A005C3" w:rsidP="00A005C3">
            <w:pPr>
              <w:pStyle w:val="ConsPlusNormal"/>
            </w:pPr>
            <w:r>
              <w:t xml:space="preserve">Прогноз социально-экономического развития </w:t>
            </w:r>
            <w:r w:rsidRPr="00A005C3">
              <w:t xml:space="preserve">Ханты-Мансийского автономного округа - Югры </w:t>
            </w:r>
            <w:r>
              <w:t>на среднесрочный период</w:t>
            </w:r>
          </w:p>
        </w:tc>
        <w:tc>
          <w:tcPr>
            <w:tcW w:w="3118" w:type="dxa"/>
          </w:tcPr>
          <w:p w14:paraId="75E4901C" w14:textId="3CA786C4" w:rsidR="00A005C3" w:rsidRDefault="00A005C3" w:rsidP="00A005C3">
            <w:pPr>
              <w:pStyle w:val="ConsPlusNormal"/>
            </w:pPr>
            <w:r>
              <w:t>Прогноз социально-экономического развития города Мегиона на среднесрочный период</w:t>
            </w:r>
          </w:p>
          <w:p w14:paraId="597C3EC8" w14:textId="1CED029A" w:rsidR="00A005C3" w:rsidRDefault="00A005C3" w:rsidP="00A005C3">
            <w:pPr>
              <w:pStyle w:val="ConsPlusNormal"/>
            </w:pPr>
            <w:r w:rsidRPr="00A005C3">
              <w:t xml:space="preserve">Прогноз социально-экономического развития </w:t>
            </w:r>
            <w:r>
              <w:t>города Мегиона</w:t>
            </w:r>
            <w:r w:rsidRPr="00A005C3">
              <w:t xml:space="preserve"> на долгосрочный период</w:t>
            </w:r>
          </w:p>
          <w:p w14:paraId="5C7988F7" w14:textId="1634854F" w:rsidR="00A005C3" w:rsidRDefault="00A005C3" w:rsidP="00A005C3">
            <w:pPr>
              <w:pStyle w:val="ConsPlusNormal"/>
            </w:pPr>
            <w:r>
              <w:t>Бюджетный прогноз города Мегиона на долгосрочный период</w:t>
            </w:r>
          </w:p>
        </w:tc>
      </w:tr>
      <w:tr w:rsidR="00A005C3" w14:paraId="1809C336" w14:textId="77777777" w:rsidTr="00CD42D3">
        <w:tc>
          <w:tcPr>
            <w:tcW w:w="9701" w:type="dxa"/>
            <w:gridSpan w:val="3"/>
          </w:tcPr>
          <w:p w14:paraId="34541080" w14:textId="77777777" w:rsidR="00A005C3" w:rsidRDefault="00A005C3" w:rsidP="00A005C3">
            <w:pPr>
              <w:pStyle w:val="ConsPlusNormal"/>
              <w:jc w:val="center"/>
            </w:pPr>
            <w:r>
              <w:t>Разрабатываемые в рамках планирования и программирования:</w:t>
            </w:r>
          </w:p>
        </w:tc>
      </w:tr>
      <w:tr w:rsidR="00A005C3" w14:paraId="6B7C1BB8" w14:textId="77777777" w:rsidTr="008A5DF8">
        <w:tblPrEx>
          <w:tblBorders>
            <w:insideH w:val="nil"/>
          </w:tblBorders>
        </w:tblPrEx>
        <w:tc>
          <w:tcPr>
            <w:tcW w:w="3464" w:type="dxa"/>
            <w:tcBorders>
              <w:top w:val="nil"/>
            </w:tcBorders>
          </w:tcPr>
          <w:p w14:paraId="3AD56DEF" w14:textId="77777777" w:rsidR="00A005C3" w:rsidRDefault="00A005C3" w:rsidP="00A005C3">
            <w:pPr>
              <w:pStyle w:val="ConsPlusNormal"/>
            </w:pPr>
            <w:r>
              <w:t>Основные направления деятельности Правительства Российской Федерации</w:t>
            </w:r>
          </w:p>
          <w:p w14:paraId="28E72D30" w14:textId="77777777" w:rsidR="00A005C3" w:rsidRDefault="00A005C3" w:rsidP="00A005C3">
            <w:pPr>
              <w:pStyle w:val="ConsPlusNormal"/>
            </w:pPr>
            <w:r>
              <w:t>Государственные программы Российской Федерации</w:t>
            </w:r>
          </w:p>
          <w:p w14:paraId="47BD493A" w14:textId="77777777" w:rsidR="00A005C3" w:rsidRDefault="00A005C3" w:rsidP="00A005C3">
            <w:pPr>
              <w:pStyle w:val="ConsPlusNormal"/>
            </w:pPr>
            <w:r>
              <w:t>Государственная программа вооружения</w:t>
            </w:r>
          </w:p>
          <w:p w14:paraId="43AF1827" w14:textId="4F8F1AF9" w:rsidR="00A005C3" w:rsidRDefault="00A005C3" w:rsidP="00A005C3">
            <w:pPr>
              <w:pStyle w:val="ConsPlusNormal"/>
            </w:pPr>
            <w:r>
              <w:t xml:space="preserve">Схемы территориального планирования </w:t>
            </w:r>
            <w:r w:rsidR="00985FEB" w:rsidRPr="00985FEB">
              <w:t>Российской Федерации</w:t>
            </w:r>
          </w:p>
          <w:p w14:paraId="2F3E6118" w14:textId="77777777" w:rsidR="00A005C3" w:rsidRDefault="00A005C3" w:rsidP="00A005C3">
            <w:pPr>
              <w:pStyle w:val="ConsPlusNormal"/>
            </w:pPr>
            <w:r>
              <w:t>Планы деятельности федеральных органов исполнительной власти</w:t>
            </w:r>
          </w:p>
        </w:tc>
        <w:tc>
          <w:tcPr>
            <w:tcW w:w="3119" w:type="dxa"/>
            <w:tcBorders>
              <w:top w:val="nil"/>
            </w:tcBorders>
          </w:tcPr>
          <w:p w14:paraId="2002CA40" w14:textId="51EBED85" w:rsidR="00CF26DB" w:rsidRDefault="00A005C3" w:rsidP="00A005C3">
            <w:pPr>
              <w:pStyle w:val="ConsPlusNormal"/>
            </w:pPr>
            <w:r>
              <w:t xml:space="preserve">План мероприятий по реализации стратегии социально-экономического развития </w:t>
            </w:r>
            <w:r w:rsidR="00395209" w:rsidRPr="00395209">
              <w:t xml:space="preserve">Ханты-Мансийского автономного округа </w:t>
            </w:r>
            <w:r w:rsidR="00CF26DB">
              <w:t>–</w:t>
            </w:r>
            <w:r w:rsidR="00395209" w:rsidRPr="00395209">
              <w:t xml:space="preserve"> Югры</w:t>
            </w:r>
          </w:p>
          <w:p w14:paraId="60DC0974" w14:textId="64B9D0B4" w:rsidR="00A005C3" w:rsidRDefault="00A005C3" w:rsidP="00A005C3">
            <w:pPr>
              <w:pStyle w:val="ConsPlusNormal"/>
            </w:pPr>
            <w:r>
              <w:t xml:space="preserve">Государственные программы </w:t>
            </w:r>
            <w:r w:rsidR="00395209" w:rsidRPr="00395209">
              <w:t xml:space="preserve">Ханты-Мансийского автономного округа </w:t>
            </w:r>
            <w:r w:rsidR="00395209">
              <w:t>–</w:t>
            </w:r>
            <w:r w:rsidR="00395209" w:rsidRPr="00395209">
              <w:t xml:space="preserve"> Югры</w:t>
            </w:r>
            <w:r w:rsidR="00395209">
              <w:t>,</w:t>
            </w:r>
          </w:p>
          <w:p w14:paraId="74639582" w14:textId="44E375D2" w:rsidR="00A005C3" w:rsidRDefault="00395209" w:rsidP="00A005C3">
            <w:pPr>
              <w:pStyle w:val="ConsPlusNormal"/>
            </w:pPr>
            <w:r>
              <w:t>С</w:t>
            </w:r>
            <w:r w:rsidR="00A005C3">
              <w:t xml:space="preserve">хема территориального планирования </w:t>
            </w:r>
            <w:r w:rsidRPr="00395209">
              <w:t>Ханты-Мансийского автономного округа - Югры</w:t>
            </w:r>
          </w:p>
        </w:tc>
        <w:tc>
          <w:tcPr>
            <w:tcW w:w="3118" w:type="dxa"/>
            <w:tcBorders>
              <w:top w:val="nil"/>
            </w:tcBorders>
          </w:tcPr>
          <w:p w14:paraId="2B6B8B6C" w14:textId="3DFCA47C" w:rsidR="00A005C3" w:rsidRDefault="00A005C3" w:rsidP="00A005C3">
            <w:pPr>
              <w:pStyle w:val="ConsPlusNormal"/>
            </w:pPr>
            <w:r>
              <w:t xml:space="preserve">План мероприятий по реализации стратегии социально-экономического развития </w:t>
            </w:r>
            <w:r w:rsidR="00395209">
              <w:t>города Мегиона</w:t>
            </w:r>
          </w:p>
          <w:p w14:paraId="57D076FD" w14:textId="1299C3AB" w:rsidR="00A005C3" w:rsidRDefault="00A005C3" w:rsidP="00A005C3">
            <w:pPr>
              <w:pStyle w:val="ConsPlusNormal"/>
            </w:pPr>
            <w:r>
              <w:t>Муниципальн</w:t>
            </w:r>
            <w:r w:rsidR="00395209">
              <w:t>ые программы города Мегиона</w:t>
            </w:r>
          </w:p>
          <w:p w14:paraId="7371B00F" w14:textId="51239974" w:rsidR="00A005C3" w:rsidRDefault="00A005C3" w:rsidP="00A005C3">
            <w:pPr>
              <w:pStyle w:val="ConsPlusNormal"/>
            </w:pPr>
          </w:p>
        </w:tc>
      </w:tr>
    </w:tbl>
    <w:p w14:paraId="13404DD2" w14:textId="77777777" w:rsidR="006C292E" w:rsidRDefault="006C292E" w:rsidP="006C292E">
      <w:pPr>
        <w:pStyle w:val="ConsPlusNormal"/>
        <w:ind w:firstLine="540"/>
        <w:jc w:val="both"/>
      </w:pPr>
    </w:p>
    <w:p w14:paraId="3ACB3CAC" w14:textId="77777777" w:rsidR="008A5DF8" w:rsidRDefault="008A5DF8" w:rsidP="006C292E">
      <w:pPr>
        <w:pStyle w:val="ConsPlusNormal"/>
        <w:ind w:firstLine="540"/>
        <w:jc w:val="both"/>
      </w:pPr>
    </w:p>
    <w:p w14:paraId="5481266E" w14:textId="246ADD96" w:rsidR="001C40F5" w:rsidRPr="001C40F5" w:rsidRDefault="00C06CC4" w:rsidP="001C40F5">
      <w:pPr>
        <w:pStyle w:val="ConsPlusNormal"/>
        <w:widowControl/>
        <w:tabs>
          <w:tab w:val="left" w:pos="1080"/>
        </w:tabs>
        <w:ind w:firstLine="709"/>
        <w:jc w:val="both"/>
        <w:rPr>
          <w:szCs w:val="24"/>
        </w:rPr>
      </w:pPr>
      <w:r>
        <w:rPr>
          <w:szCs w:val="24"/>
        </w:rPr>
        <w:t>Механизм</w:t>
      </w:r>
      <w:r w:rsidR="001C40F5" w:rsidRPr="001C40F5">
        <w:rPr>
          <w:szCs w:val="24"/>
        </w:rPr>
        <w:t xml:space="preserve"> реализации Стратегии</w:t>
      </w:r>
      <w:r w:rsidR="001C40F5">
        <w:rPr>
          <w:szCs w:val="24"/>
        </w:rPr>
        <w:t xml:space="preserve"> - 2036</w:t>
      </w:r>
      <w:r w:rsidR="001C40F5" w:rsidRPr="001C40F5">
        <w:rPr>
          <w:szCs w:val="24"/>
        </w:rPr>
        <w:t xml:space="preserve"> включает</w:t>
      </w:r>
      <w:r w:rsidR="001C40F5">
        <w:rPr>
          <w:szCs w:val="24"/>
        </w:rPr>
        <w:t xml:space="preserve"> в себя </w:t>
      </w:r>
      <w:r w:rsidR="001C40F5" w:rsidRPr="001C40F5">
        <w:rPr>
          <w:szCs w:val="24"/>
        </w:rPr>
        <w:t>следующие элементы:</w:t>
      </w:r>
    </w:p>
    <w:p w14:paraId="79AC30E9" w14:textId="63349AF6" w:rsidR="001C40F5" w:rsidRPr="001C40F5" w:rsidRDefault="001C40F5" w:rsidP="001C40F5">
      <w:pPr>
        <w:tabs>
          <w:tab w:val="left" w:pos="1080"/>
        </w:tabs>
        <w:autoSpaceDE w:val="0"/>
        <w:autoSpaceDN w:val="0"/>
        <w:adjustRightInd w:val="0"/>
        <w:rPr>
          <w:szCs w:val="24"/>
        </w:rPr>
      </w:pPr>
      <w:r w:rsidRPr="001C40F5">
        <w:rPr>
          <w:szCs w:val="24"/>
        </w:rPr>
        <w:t>план мероприятий по реализации Стратегии</w:t>
      </w:r>
      <w:r>
        <w:rPr>
          <w:szCs w:val="24"/>
        </w:rPr>
        <w:t xml:space="preserve"> - 2036</w:t>
      </w:r>
      <w:r w:rsidRPr="001C40F5">
        <w:rPr>
          <w:szCs w:val="24"/>
        </w:rPr>
        <w:t>;</w:t>
      </w:r>
    </w:p>
    <w:p w14:paraId="5DDD4A83" w14:textId="59245DB6" w:rsidR="001C40F5" w:rsidRPr="001C40F5" w:rsidRDefault="001C40F5" w:rsidP="001C40F5">
      <w:pPr>
        <w:tabs>
          <w:tab w:val="left" w:pos="1080"/>
        </w:tabs>
        <w:autoSpaceDE w:val="0"/>
        <w:autoSpaceDN w:val="0"/>
        <w:adjustRightInd w:val="0"/>
        <w:rPr>
          <w:szCs w:val="24"/>
        </w:rPr>
      </w:pPr>
      <w:r w:rsidRPr="001C40F5">
        <w:rPr>
          <w:szCs w:val="24"/>
        </w:rPr>
        <w:t>инструменты муниципальной инвестиционной политики</w:t>
      </w:r>
      <w:r w:rsidR="00316DC8">
        <w:rPr>
          <w:szCs w:val="24"/>
        </w:rPr>
        <w:t xml:space="preserve"> и меры стимулирования и поддержки </w:t>
      </w:r>
      <w:r w:rsidR="00316DC8" w:rsidRPr="00316DC8">
        <w:rPr>
          <w:szCs w:val="24"/>
        </w:rPr>
        <w:t xml:space="preserve">инвестиционной и предпринимательской </w:t>
      </w:r>
      <w:r w:rsidR="0038368E" w:rsidRPr="00316DC8">
        <w:rPr>
          <w:szCs w:val="24"/>
        </w:rPr>
        <w:t>деятельности;</w:t>
      </w:r>
    </w:p>
    <w:p w14:paraId="0D8064C6" w14:textId="77777777" w:rsidR="001C40F5" w:rsidRPr="001C40F5" w:rsidRDefault="001C40F5" w:rsidP="001C40F5">
      <w:pPr>
        <w:tabs>
          <w:tab w:val="left" w:pos="1080"/>
        </w:tabs>
        <w:autoSpaceDE w:val="0"/>
        <w:autoSpaceDN w:val="0"/>
        <w:adjustRightInd w:val="0"/>
        <w:rPr>
          <w:szCs w:val="24"/>
        </w:rPr>
      </w:pPr>
      <w:r w:rsidRPr="001C40F5">
        <w:rPr>
          <w:szCs w:val="24"/>
        </w:rPr>
        <w:t>муниципальные программы и проекты;</w:t>
      </w:r>
    </w:p>
    <w:p w14:paraId="11A6C9F6" w14:textId="0F1C2AB4" w:rsidR="001C40F5" w:rsidRPr="001C40F5" w:rsidRDefault="001C40F5" w:rsidP="001C40F5">
      <w:pPr>
        <w:tabs>
          <w:tab w:val="left" w:pos="1080"/>
        </w:tabs>
        <w:autoSpaceDE w:val="0"/>
        <w:autoSpaceDN w:val="0"/>
        <w:adjustRightInd w:val="0"/>
        <w:rPr>
          <w:szCs w:val="24"/>
        </w:rPr>
      </w:pPr>
      <w:r w:rsidRPr="001C40F5">
        <w:rPr>
          <w:szCs w:val="24"/>
        </w:rPr>
        <w:t xml:space="preserve">участие в государственных программах Российской Федерации и </w:t>
      </w:r>
      <w:r>
        <w:rPr>
          <w:szCs w:val="24"/>
        </w:rPr>
        <w:t>Ханты-Мансийского автономного округа - Югры</w:t>
      </w:r>
      <w:r w:rsidRPr="001C40F5">
        <w:rPr>
          <w:szCs w:val="24"/>
        </w:rPr>
        <w:t>;</w:t>
      </w:r>
    </w:p>
    <w:p w14:paraId="469EA787" w14:textId="2B7440BC" w:rsidR="001C40F5" w:rsidRPr="001C40F5" w:rsidRDefault="001C40F5" w:rsidP="001C40F5">
      <w:pPr>
        <w:tabs>
          <w:tab w:val="left" w:pos="1080"/>
        </w:tabs>
        <w:autoSpaceDE w:val="0"/>
        <w:autoSpaceDN w:val="0"/>
        <w:adjustRightInd w:val="0"/>
        <w:rPr>
          <w:szCs w:val="24"/>
        </w:rPr>
      </w:pPr>
      <w:r w:rsidRPr="001C40F5">
        <w:rPr>
          <w:szCs w:val="24"/>
        </w:rPr>
        <w:t xml:space="preserve">участие в реализации Национальных проектов, федеральных и региональных проектов (программ) по основным направлениям стратегического развития Российской Федерации и </w:t>
      </w:r>
      <w:r>
        <w:rPr>
          <w:szCs w:val="24"/>
        </w:rPr>
        <w:t>Ханты-Мансийского автономного округа - Югры</w:t>
      </w:r>
      <w:r w:rsidRPr="001C40F5">
        <w:rPr>
          <w:szCs w:val="24"/>
        </w:rPr>
        <w:t>;</w:t>
      </w:r>
    </w:p>
    <w:p w14:paraId="195100E4" w14:textId="12EAA094" w:rsidR="0038368E" w:rsidRDefault="0038368E" w:rsidP="00316DC8">
      <w:pPr>
        <w:tabs>
          <w:tab w:val="left" w:pos="1080"/>
        </w:tabs>
        <w:autoSpaceDE w:val="0"/>
        <w:autoSpaceDN w:val="0"/>
        <w:adjustRightInd w:val="0"/>
        <w:ind w:left="709" w:firstLine="0"/>
        <w:rPr>
          <w:szCs w:val="24"/>
        </w:rPr>
      </w:pPr>
      <w:r w:rsidRPr="001C40F5">
        <w:rPr>
          <w:szCs w:val="24"/>
        </w:rPr>
        <w:t>инвестиционная политика собственнико</w:t>
      </w:r>
      <w:r>
        <w:rPr>
          <w:szCs w:val="24"/>
        </w:rPr>
        <w:t xml:space="preserve">в предприятий </w:t>
      </w:r>
      <w:r w:rsidR="00635D55">
        <w:rPr>
          <w:szCs w:val="24"/>
        </w:rPr>
        <w:t>города Мегиона;</w:t>
      </w:r>
    </w:p>
    <w:p w14:paraId="4C93F5CF" w14:textId="53CDA73F" w:rsidR="0038368E" w:rsidRDefault="0038368E" w:rsidP="0038368E">
      <w:pPr>
        <w:tabs>
          <w:tab w:val="left" w:pos="1080"/>
        </w:tabs>
        <w:autoSpaceDE w:val="0"/>
        <w:autoSpaceDN w:val="0"/>
        <w:adjustRightInd w:val="0"/>
        <w:rPr>
          <w:szCs w:val="24"/>
        </w:rPr>
      </w:pPr>
      <w:r w:rsidRPr="001C40F5">
        <w:rPr>
          <w:szCs w:val="24"/>
        </w:rPr>
        <w:t xml:space="preserve">система планирования и прогнозирования социально-экономического развития </w:t>
      </w:r>
      <w:r w:rsidR="00635D55">
        <w:rPr>
          <w:szCs w:val="24"/>
        </w:rPr>
        <w:t>города Мегиона</w:t>
      </w:r>
      <w:r w:rsidRPr="001C40F5">
        <w:rPr>
          <w:szCs w:val="24"/>
        </w:rPr>
        <w:t>;</w:t>
      </w:r>
    </w:p>
    <w:p w14:paraId="658D0B21" w14:textId="77D7EC90" w:rsidR="00F26E11" w:rsidRPr="001C40F5" w:rsidRDefault="00F26E11" w:rsidP="00F26E11">
      <w:pPr>
        <w:rPr>
          <w:szCs w:val="24"/>
          <w:lang w:eastAsia="ko-KR"/>
        </w:rPr>
      </w:pPr>
      <w:r w:rsidRPr="001C40F5">
        <w:rPr>
          <w:szCs w:val="24"/>
        </w:rPr>
        <w:t xml:space="preserve">система территориального планирования развития </w:t>
      </w:r>
      <w:r w:rsidR="00635D55">
        <w:rPr>
          <w:szCs w:val="24"/>
        </w:rPr>
        <w:t>города Мегиона</w:t>
      </w:r>
      <w:r w:rsidRPr="001C40F5">
        <w:rPr>
          <w:szCs w:val="24"/>
        </w:rPr>
        <w:t>.</w:t>
      </w:r>
    </w:p>
    <w:p w14:paraId="234CFBE5" w14:textId="290548FA" w:rsidR="001C40F5" w:rsidRPr="001C40F5" w:rsidRDefault="001C40F5" w:rsidP="00FA75C5">
      <w:pPr>
        <w:tabs>
          <w:tab w:val="left" w:pos="1080"/>
        </w:tabs>
        <w:autoSpaceDE w:val="0"/>
        <w:autoSpaceDN w:val="0"/>
        <w:adjustRightInd w:val="0"/>
        <w:rPr>
          <w:szCs w:val="24"/>
        </w:rPr>
      </w:pPr>
    </w:p>
    <w:p w14:paraId="71A1D18C" w14:textId="67B525D7" w:rsidR="00897FCA" w:rsidRDefault="00C06CC4" w:rsidP="00FA75C5">
      <w:pPr>
        <w:tabs>
          <w:tab w:val="left" w:pos="1080"/>
        </w:tabs>
        <w:autoSpaceDE w:val="0"/>
        <w:autoSpaceDN w:val="0"/>
        <w:adjustRightInd w:val="0"/>
      </w:pPr>
      <w:r>
        <w:t>Для достижения стратегических целей,</w:t>
      </w:r>
      <w:r w:rsidR="00897FCA">
        <w:t xml:space="preserve"> обеспечения эффективности меха</w:t>
      </w:r>
      <w:r>
        <w:t>низмов реализации Стратегии</w:t>
      </w:r>
      <w:r w:rsidR="00897FCA">
        <w:t xml:space="preserve"> - 2036</w:t>
      </w:r>
      <w:r>
        <w:t>, достижения целевых индикаторов формируется система управления ее реализацией, которая предполагает</w:t>
      </w:r>
      <w:r w:rsidR="00FB0224">
        <w:t xml:space="preserve"> следующие инструменты реализации Стратегии - 2036</w:t>
      </w:r>
      <w:r>
        <w:t>:</w:t>
      </w:r>
    </w:p>
    <w:p w14:paraId="27D2EAB2" w14:textId="4CC5EE26" w:rsidR="006A0D70" w:rsidRDefault="00FB0224" w:rsidP="006A0D70">
      <w:pPr>
        <w:tabs>
          <w:tab w:val="left" w:pos="1080"/>
        </w:tabs>
        <w:autoSpaceDE w:val="0"/>
        <w:autoSpaceDN w:val="0"/>
        <w:adjustRightInd w:val="0"/>
      </w:pPr>
      <w:r>
        <w:t>организационно-управленческие;</w:t>
      </w:r>
    </w:p>
    <w:p w14:paraId="61828787" w14:textId="73DD916A" w:rsidR="006A0D70" w:rsidRDefault="00FB0224" w:rsidP="006A0D70">
      <w:pPr>
        <w:tabs>
          <w:tab w:val="left" w:pos="1080"/>
        </w:tabs>
        <w:autoSpaceDE w:val="0"/>
        <w:autoSpaceDN w:val="0"/>
        <w:adjustRightInd w:val="0"/>
      </w:pPr>
      <w:r>
        <w:t>ф</w:t>
      </w:r>
      <w:r w:rsidRPr="00FB0224">
        <w:t>инансово-экономические</w:t>
      </w:r>
      <w:r>
        <w:t>;</w:t>
      </w:r>
      <w:r w:rsidRPr="00FB0224">
        <w:t xml:space="preserve"> </w:t>
      </w:r>
    </w:p>
    <w:p w14:paraId="545D5DD5" w14:textId="22D07FA3" w:rsidR="00C111EA" w:rsidRDefault="00FB0224" w:rsidP="006A0D70">
      <w:r>
        <w:t>и</w:t>
      </w:r>
      <w:r w:rsidRPr="00FB0224">
        <w:t>нформационные инструменты</w:t>
      </w:r>
      <w:r>
        <w:t>.</w:t>
      </w:r>
    </w:p>
    <w:p w14:paraId="6F706301" w14:textId="24F03C95" w:rsidR="006A0D70" w:rsidRDefault="006A0D70" w:rsidP="006A0D70"/>
    <w:p w14:paraId="6A5DD077" w14:textId="77777777" w:rsidR="00931F4A" w:rsidRDefault="00931F4A" w:rsidP="00931F4A">
      <w:pPr>
        <w:rPr>
          <w:lang w:eastAsia="ko-KR"/>
        </w:rPr>
      </w:pPr>
      <w:r>
        <w:rPr>
          <w:lang w:eastAsia="ko-KR"/>
        </w:rPr>
        <w:t>Для реализации Стратегии будут использованы следующие организационно-управленческие инструменты:</w:t>
      </w:r>
    </w:p>
    <w:p w14:paraId="2C134CDC" w14:textId="7CAB284E" w:rsidR="00931F4A" w:rsidRDefault="00931F4A" w:rsidP="00931F4A">
      <w:pPr>
        <w:rPr>
          <w:lang w:eastAsia="ko-KR"/>
        </w:rPr>
      </w:pPr>
      <w:r>
        <w:rPr>
          <w:lang w:eastAsia="ko-KR"/>
        </w:rPr>
        <w:t>формирование оптимальной для решения поставленных целей и задач организационной структуры управления органов местного самоуправления;</w:t>
      </w:r>
    </w:p>
    <w:p w14:paraId="7B784F69" w14:textId="51CFECF5" w:rsidR="00931F4A" w:rsidRDefault="00931F4A" w:rsidP="00931F4A">
      <w:pPr>
        <w:rPr>
          <w:lang w:eastAsia="ko-KR"/>
        </w:rPr>
      </w:pPr>
      <w:r>
        <w:rPr>
          <w:lang w:eastAsia="ko-KR"/>
        </w:rPr>
        <w:t>повышение квалификации кадров органов местного самоуправления, развитие системы мотивации, привлечение высококвалифицированных специалистов;</w:t>
      </w:r>
    </w:p>
    <w:p w14:paraId="518B77E3" w14:textId="6548111B" w:rsidR="00931F4A" w:rsidRDefault="00AC4E03" w:rsidP="00931F4A">
      <w:pPr>
        <w:rPr>
          <w:lang w:eastAsia="ko-KR"/>
        </w:rPr>
      </w:pPr>
      <w:r>
        <w:rPr>
          <w:lang w:eastAsia="ko-KR"/>
        </w:rPr>
        <w:t>развитие системы управления проектами, организация подготовки</w:t>
      </w:r>
      <w:r w:rsidR="00931F4A">
        <w:rPr>
          <w:lang w:eastAsia="ko-KR"/>
        </w:rPr>
        <w:t xml:space="preserve"> профессиональных руководителей проектов;</w:t>
      </w:r>
    </w:p>
    <w:p w14:paraId="6E832C55" w14:textId="082DB6C6" w:rsidR="00931F4A" w:rsidRDefault="00931F4A" w:rsidP="00931F4A">
      <w:pPr>
        <w:rPr>
          <w:lang w:eastAsia="ko-KR"/>
        </w:rPr>
      </w:pPr>
      <w:r>
        <w:rPr>
          <w:lang w:eastAsia="ko-KR"/>
        </w:rPr>
        <w:t xml:space="preserve">создание и организация работы экспертно-консультативных и совещательных органов по вопросам разработки и реализации Стратегии; </w:t>
      </w:r>
    </w:p>
    <w:p w14:paraId="3948B629" w14:textId="0738CCF2" w:rsidR="00931F4A" w:rsidRDefault="00931F4A" w:rsidP="00931F4A">
      <w:pPr>
        <w:rPr>
          <w:lang w:eastAsia="ko-KR"/>
        </w:rPr>
      </w:pPr>
      <w:r>
        <w:rPr>
          <w:lang w:eastAsia="ko-KR"/>
        </w:rPr>
        <w:t xml:space="preserve">совершенствование форм взаимодействия органов местного самоуправления с </w:t>
      </w:r>
      <w:r w:rsidR="00B34163">
        <w:rPr>
          <w:lang w:eastAsia="ko-KR"/>
        </w:rPr>
        <w:t xml:space="preserve">организациями, </w:t>
      </w:r>
      <w:r>
        <w:rPr>
          <w:lang w:eastAsia="ko-KR"/>
        </w:rPr>
        <w:t>общественными объединениями и</w:t>
      </w:r>
      <w:r w:rsidR="00B34163">
        <w:rPr>
          <w:lang w:eastAsia="ko-KR"/>
        </w:rPr>
        <w:t xml:space="preserve"> населением города</w:t>
      </w:r>
      <w:r>
        <w:rPr>
          <w:lang w:eastAsia="ko-KR"/>
        </w:rPr>
        <w:t>;</w:t>
      </w:r>
    </w:p>
    <w:p w14:paraId="2F50F15A" w14:textId="055D9F8B" w:rsidR="006A0D70" w:rsidRDefault="00931F4A" w:rsidP="00931F4A">
      <w:pPr>
        <w:rPr>
          <w:lang w:eastAsia="ko-KR"/>
        </w:rPr>
      </w:pPr>
      <w:r>
        <w:rPr>
          <w:lang w:eastAsia="ko-KR"/>
        </w:rPr>
        <w:t>организация межмуниципального сотрудничества в целях реализации направлений социально-экономической политики.</w:t>
      </w:r>
    </w:p>
    <w:p w14:paraId="73BE43DA" w14:textId="3257305A" w:rsidR="00FB0224" w:rsidRDefault="00FB0224" w:rsidP="00931F4A">
      <w:pPr>
        <w:rPr>
          <w:lang w:eastAsia="ko-KR"/>
        </w:rPr>
      </w:pPr>
    </w:p>
    <w:p w14:paraId="46B4649F" w14:textId="77777777" w:rsidR="00FB0224" w:rsidRPr="00FB0224" w:rsidRDefault="00FB0224" w:rsidP="000F00EB">
      <w:pPr>
        <w:tabs>
          <w:tab w:val="left" w:pos="1080"/>
        </w:tabs>
        <w:autoSpaceDE w:val="0"/>
        <w:autoSpaceDN w:val="0"/>
        <w:adjustRightInd w:val="0"/>
        <w:rPr>
          <w:szCs w:val="24"/>
        </w:rPr>
      </w:pPr>
      <w:r w:rsidRPr="00FB0224">
        <w:rPr>
          <w:szCs w:val="24"/>
        </w:rPr>
        <w:t>Для реализации Стратегии будут использованы следующие финансово-экономические инструменты:</w:t>
      </w:r>
    </w:p>
    <w:p w14:paraId="11851276" w14:textId="12B8C773" w:rsidR="00FB0224" w:rsidRPr="00FB0224" w:rsidRDefault="00FB0224" w:rsidP="000F00EB">
      <w:pPr>
        <w:tabs>
          <w:tab w:val="left" w:pos="1080"/>
        </w:tabs>
        <w:autoSpaceDE w:val="0"/>
        <w:autoSpaceDN w:val="0"/>
        <w:adjustRightInd w:val="0"/>
        <w:rPr>
          <w:szCs w:val="24"/>
        </w:rPr>
      </w:pPr>
      <w:r w:rsidRPr="00FB0224">
        <w:rPr>
          <w:szCs w:val="24"/>
        </w:rPr>
        <w:t xml:space="preserve">укрепление финансового потенциала </w:t>
      </w:r>
      <w:r w:rsidR="001E06EA">
        <w:rPr>
          <w:szCs w:val="24"/>
        </w:rPr>
        <w:t>города</w:t>
      </w:r>
      <w:r w:rsidR="001E06EA" w:rsidRPr="00FB0224">
        <w:rPr>
          <w:szCs w:val="24"/>
        </w:rPr>
        <w:t xml:space="preserve"> за</w:t>
      </w:r>
      <w:r w:rsidRPr="00FB0224">
        <w:rPr>
          <w:szCs w:val="24"/>
        </w:rPr>
        <w:t xml:space="preserve"> счет роста бюджетных доходов, привлечение </w:t>
      </w:r>
      <w:r w:rsidR="001E06EA">
        <w:rPr>
          <w:szCs w:val="24"/>
        </w:rPr>
        <w:t>средств хозяйствующих субъектов</w:t>
      </w:r>
      <w:r w:rsidRPr="00FB0224">
        <w:rPr>
          <w:szCs w:val="24"/>
        </w:rPr>
        <w:t xml:space="preserve"> для инвестирования в стратегические проекты и программы;</w:t>
      </w:r>
    </w:p>
    <w:p w14:paraId="39220585" w14:textId="72A20281" w:rsidR="00FB0224" w:rsidRPr="00FB0224" w:rsidRDefault="00465AEA" w:rsidP="000F00EB">
      <w:pPr>
        <w:tabs>
          <w:tab w:val="left" w:pos="1080"/>
        </w:tabs>
        <w:autoSpaceDE w:val="0"/>
        <w:autoSpaceDN w:val="0"/>
        <w:adjustRightInd w:val="0"/>
        <w:rPr>
          <w:szCs w:val="24"/>
        </w:rPr>
      </w:pPr>
      <w:r>
        <w:rPr>
          <w:szCs w:val="24"/>
        </w:rPr>
        <w:t xml:space="preserve">расширение применения </w:t>
      </w:r>
      <w:r w:rsidR="00FB0224" w:rsidRPr="00FB0224">
        <w:rPr>
          <w:szCs w:val="24"/>
        </w:rPr>
        <w:t>инструментария муниципально-частного партнерства и инициативного бюджетирова</w:t>
      </w:r>
      <w:r>
        <w:rPr>
          <w:szCs w:val="24"/>
        </w:rPr>
        <w:t>ния при реализации стратегических проектов;</w:t>
      </w:r>
    </w:p>
    <w:p w14:paraId="693A922F" w14:textId="4DA2646E" w:rsidR="00FB0224" w:rsidRPr="00FB0224" w:rsidRDefault="00FB0224" w:rsidP="000F00EB">
      <w:pPr>
        <w:tabs>
          <w:tab w:val="left" w:pos="1080"/>
        </w:tabs>
        <w:autoSpaceDE w:val="0"/>
        <w:autoSpaceDN w:val="0"/>
        <w:adjustRightInd w:val="0"/>
        <w:rPr>
          <w:spacing w:val="-6"/>
          <w:szCs w:val="24"/>
        </w:rPr>
      </w:pPr>
      <w:r w:rsidRPr="00FB0224">
        <w:rPr>
          <w:szCs w:val="24"/>
        </w:rPr>
        <w:t>использование финансово-кредитных инструментов</w:t>
      </w:r>
      <w:r w:rsidRPr="00FB0224">
        <w:rPr>
          <w:spacing w:val="-6"/>
          <w:szCs w:val="24"/>
        </w:rPr>
        <w:t>;</w:t>
      </w:r>
    </w:p>
    <w:p w14:paraId="0707113C" w14:textId="29FF5CAC" w:rsidR="00FB0224" w:rsidRPr="00FB0224" w:rsidRDefault="00FB0224" w:rsidP="000F00EB">
      <w:pPr>
        <w:tabs>
          <w:tab w:val="left" w:pos="1080"/>
        </w:tabs>
        <w:autoSpaceDE w:val="0"/>
        <w:autoSpaceDN w:val="0"/>
        <w:adjustRightInd w:val="0"/>
        <w:rPr>
          <w:szCs w:val="24"/>
        </w:rPr>
      </w:pPr>
      <w:r w:rsidRPr="00FB0224">
        <w:rPr>
          <w:szCs w:val="24"/>
        </w:rPr>
        <w:t>организация взаимодействия с федеральными</w:t>
      </w:r>
      <w:r w:rsidR="000F00EB">
        <w:rPr>
          <w:szCs w:val="24"/>
        </w:rPr>
        <w:t xml:space="preserve"> и региональными</w:t>
      </w:r>
      <w:r w:rsidRPr="00FB0224">
        <w:rPr>
          <w:szCs w:val="24"/>
        </w:rPr>
        <w:t xml:space="preserve"> гранто</w:t>
      </w:r>
      <w:r w:rsidR="000F00EB">
        <w:rPr>
          <w:szCs w:val="24"/>
        </w:rPr>
        <w:t>дателями (грантооператорами)</w:t>
      </w:r>
      <w:r w:rsidRPr="00FB0224">
        <w:rPr>
          <w:szCs w:val="24"/>
        </w:rPr>
        <w:t>, институтами</w:t>
      </w:r>
      <w:r w:rsidR="000F00EB">
        <w:rPr>
          <w:szCs w:val="24"/>
        </w:rPr>
        <w:t xml:space="preserve"> развития</w:t>
      </w:r>
      <w:r w:rsidRPr="00FB0224">
        <w:rPr>
          <w:szCs w:val="24"/>
        </w:rPr>
        <w:t xml:space="preserve"> и некоммерческими организациями в целях финансирования реализации </w:t>
      </w:r>
      <w:r w:rsidR="00762D54">
        <w:rPr>
          <w:szCs w:val="24"/>
        </w:rPr>
        <w:t>социально-экономически</w:t>
      </w:r>
      <w:r w:rsidRPr="00FB0224">
        <w:rPr>
          <w:szCs w:val="24"/>
        </w:rPr>
        <w:t xml:space="preserve"> значимых проектов, реализуемых на территории города;</w:t>
      </w:r>
    </w:p>
    <w:p w14:paraId="352CDD73" w14:textId="3B7450FD" w:rsidR="00FB0224" w:rsidRPr="00FB0224" w:rsidRDefault="00FB0224" w:rsidP="000F00EB">
      <w:pPr>
        <w:tabs>
          <w:tab w:val="left" w:pos="1080"/>
        </w:tabs>
        <w:autoSpaceDE w:val="0"/>
        <w:autoSpaceDN w:val="0"/>
        <w:adjustRightInd w:val="0"/>
        <w:rPr>
          <w:szCs w:val="24"/>
        </w:rPr>
      </w:pPr>
      <w:r w:rsidRPr="00FB0224">
        <w:rPr>
          <w:szCs w:val="24"/>
        </w:rPr>
        <w:t xml:space="preserve">инфраструктурное обеспечение </w:t>
      </w:r>
      <w:r w:rsidR="00E70309" w:rsidRPr="00E70309">
        <w:rPr>
          <w:szCs w:val="24"/>
        </w:rPr>
        <w:t xml:space="preserve">социально-экономически </w:t>
      </w:r>
      <w:r w:rsidRPr="00FB0224">
        <w:rPr>
          <w:szCs w:val="24"/>
        </w:rPr>
        <w:t xml:space="preserve">значимых проектов, реализуемых на территории </w:t>
      </w:r>
      <w:r w:rsidR="00E70309">
        <w:rPr>
          <w:szCs w:val="24"/>
        </w:rPr>
        <w:t>города</w:t>
      </w:r>
      <w:r w:rsidRPr="00FB0224">
        <w:rPr>
          <w:szCs w:val="24"/>
        </w:rPr>
        <w:t>;</w:t>
      </w:r>
    </w:p>
    <w:p w14:paraId="15385687" w14:textId="77514748" w:rsidR="00FB0224" w:rsidRPr="00FB0224" w:rsidRDefault="00A74989" w:rsidP="000F00EB">
      <w:pPr>
        <w:tabs>
          <w:tab w:val="left" w:pos="1080"/>
        </w:tabs>
        <w:autoSpaceDE w:val="0"/>
        <w:autoSpaceDN w:val="0"/>
        <w:adjustRightInd w:val="0"/>
        <w:rPr>
          <w:szCs w:val="24"/>
        </w:rPr>
      </w:pPr>
      <w:r>
        <w:rPr>
          <w:szCs w:val="24"/>
        </w:rPr>
        <w:lastRenderedPageBreak/>
        <w:t>реализация механизмов предоставления</w:t>
      </w:r>
      <w:r w:rsidR="00375227">
        <w:rPr>
          <w:szCs w:val="24"/>
        </w:rPr>
        <w:t xml:space="preserve"> в аренду, концессию </w:t>
      </w:r>
      <w:r w:rsidR="00FB0224" w:rsidRPr="00FB0224">
        <w:rPr>
          <w:szCs w:val="24"/>
        </w:rPr>
        <w:t>объектов коммунальной и социальной инфраструктуры;</w:t>
      </w:r>
    </w:p>
    <w:p w14:paraId="451ED0BD" w14:textId="2CC57BBA" w:rsidR="00FB0224" w:rsidRDefault="00FB0224" w:rsidP="000F00EB">
      <w:pPr>
        <w:tabs>
          <w:tab w:val="left" w:pos="1080"/>
        </w:tabs>
        <w:autoSpaceDE w:val="0"/>
        <w:autoSpaceDN w:val="0"/>
        <w:adjustRightInd w:val="0"/>
        <w:rPr>
          <w:szCs w:val="24"/>
        </w:rPr>
      </w:pPr>
      <w:r w:rsidRPr="00FB0224">
        <w:rPr>
          <w:szCs w:val="24"/>
        </w:rPr>
        <w:t xml:space="preserve">содействие </w:t>
      </w:r>
      <w:r w:rsidR="00E467F8">
        <w:rPr>
          <w:szCs w:val="24"/>
        </w:rPr>
        <w:t xml:space="preserve">созданию промышленного (индустриального) </w:t>
      </w:r>
      <w:r w:rsidRPr="00FB0224">
        <w:rPr>
          <w:szCs w:val="24"/>
        </w:rPr>
        <w:t>парк</w:t>
      </w:r>
      <w:r w:rsidR="00E467F8">
        <w:rPr>
          <w:szCs w:val="24"/>
        </w:rPr>
        <w:t>а.</w:t>
      </w:r>
    </w:p>
    <w:p w14:paraId="2F286B7C" w14:textId="5CA06E15" w:rsidR="00DA3319" w:rsidRDefault="00DA3319" w:rsidP="000F00EB">
      <w:pPr>
        <w:tabs>
          <w:tab w:val="left" w:pos="1080"/>
        </w:tabs>
        <w:autoSpaceDE w:val="0"/>
        <w:autoSpaceDN w:val="0"/>
        <w:adjustRightInd w:val="0"/>
        <w:rPr>
          <w:szCs w:val="24"/>
        </w:rPr>
      </w:pPr>
    </w:p>
    <w:p w14:paraId="0662411B" w14:textId="4E82BA20" w:rsidR="00DA3319" w:rsidRPr="00DA3319" w:rsidRDefault="00DA3319" w:rsidP="00DA3319">
      <w:pPr>
        <w:tabs>
          <w:tab w:val="left" w:pos="1080"/>
        </w:tabs>
        <w:autoSpaceDE w:val="0"/>
        <w:autoSpaceDN w:val="0"/>
        <w:adjustRightInd w:val="0"/>
        <w:rPr>
          <w:szCs w:val="24"/>
        </w:rPr>
      </w:pPr>
      <w:r>
        <w:rPr>
          <w:szCs w:val="24"/>
        </w:rPr>
        <w:t>Использование информационных инструментов при реализации Стратегии – 2036 предполагает</w:t>
      </w:r>
      <w:r w:rsidRPr="00DA3319">
        <w:rPr>
          <w:szCs w:val="24"/>
        </w:rPr>
        <w:t xml:space="preserve">: </w:t>
      </w:r>
    </w:p>
    <w:p w14:paraId="026865CE" w14:textId="777F07D0" w:rsidR="00DA3319" w:rsidRPr="00DA3319" w:rsidRDefault="00DA3319" w:rsidP="00DA3319">
      <w:pPr>
        <w:tabs>
          <w:tab w:val="left" w:pos="1080"/>
        </w:tabs>
        <w:autoSpaceDE w:val="0"/>
        <w:autoSpaceDN w:val="0"/>
        <w:adjustRightInd w:val="0"/>
        <w:rPr>
          <w:szCs w:val="24"/>
        </w:rPr>
      </w:pPr>
      <w:r w:rsidRPr="00DA3319">
        <w:rPr>
          <w:szCs w:val="24"/>
        </w:rPr>
        <w:t xml:space="preserve">проведение </w:t>
      </w:r>
      <w:r>
        <w:rPr>
          <w:szCs w:val="24"/>
        </w:rPr>
        <w:t xml:space="preserve">информационных компаний по продвижению бренда города, </w:t>
      </w:r>
      <w:r w:rsidRPr="00DA3319">
        <w:rPr>
          <w:szCs w:val="24"/>
        </w:rPr>
        <w:t>формированию благоприятного имиджа города,</w:t>
      </w:r>
      <w:r>
        <w:rPr>
          <w:szCs w:val="24"/>
        </w:rPr>
        <w:t xml:space="preserve"> повышению его привлекательности для населения и инвесторов; </w:t>
      </w:r>
      <w:r w:rsidRPr="00DA3319">
        <w:rPr>
          <w:szCs w:val="24"/>
        </w:rPr>
        <w:t xml:space="preserve"> </w:t>
      </w:r>
    </w:p>
    <w:p w14:paraId="12912BCB" w14:textId="4FC3A9C4" w:rsidR="00DA3319" w:rsidRDefault="001A4961" w:rsidP="00DA3319">
      <w:pPr>
        <w:tabs>
          <w:tab w:val="left" w:pos="1080"/>
        </w:tabs>
        <w:autoSpaceDE w:val="0"/>
        <w:autoSpaceDN w:val="0"/>
        <w:adjustRightInd w:val="0"/>
        <w:rPr>
          <w:szCs w:val="24"/>
        </w:rPr>
      </w:pPr>
      <w:r>
        <w:rPr>
          <w:szCs w:val="24"/>
        </w:rPr>
        <w:t xml:space="preserve">развитие официальных интернет сайтов органов местного самоуправления, муниципальных учреждений, </w:t>
      </w:r>
      <w:r w:rsidR="003F3B60">
        <w:rPr>
          <w:szCs w:val="24"/>
        </w:rPr>
        <w:t xml:space="preserve">их официальных аккаунтов в различных социальных сетях, </w:t>
      </w:r>
      <w:r>
        <w:rPr>
          <w:szCs w:val="24"/>
        </w:rPr>
        <w:t>осуществление их наполняемости</w:t>
      </w:r>
      <w:r w:rsidR="003F3B60">
        <w:rPr>
          <w:szCs w:val="24"/>
        </w:rPr>
        <w:t xml:space="preserve">; </w:t>
      </w:r>
      <w:r>
        <w:rPr>
          <w:szCs w:val="24"/>
        </w:rPr>
        <w:t xml:space="preserve">использования механизмов </w:t>
      </w:r>
      <w:r w:rsidR="003F3B60">
        <w:rPr>
          <w:szCs w:val="24"/>
        </w:rPr>
        <w:t xml:space="preserve">их </w:t>
      </w:r>
      <w:r>
        <w:rPr>
          <w:szCs w:val="24"/>
        </w:rPr>
        <w:t>продвижения</w:t>
      </w:r>
      <w:r w:rsidR="00C4777C">
        <w:rPr>
          <w:szCs w:val="24"/>
        </w:rPr>
        <w:t xml:space="preserve"> в интернет пространстве</w:t>
      </w:r>
      <w:r>
        <w:rPr>
          <w:szCs w:val="24"/>
        </w:rPr>
        <w:t>;</w:t>
      </w:r>
    </w:p>
    <w:p w14:paraId="67893553" w14:textId="1F4BF4EE" w:rsidR="00DA3319" w:rsidRPr="00DA3319" w:rsidRDefault="00B94FCD" w:rsidP="00DA3319">
      <w:pPr>
        <w:tabs>
          <w:tab w:val="left" w:pos="1080"/>
        </w:tabs>
        <w:autoSpaceDE w:val="0"/>
        <w:autoSpaceDN w:val="0"/>
        <w:adjustRightInd w:val="0"/>
        <w:rPr>
          <w:szCs w:val="24"/>
        </w:rPr>
      </w:pPr>
      <w:r>
        <w:rPr>
          <w:szCs w:val="24"/>
        </w:rPr>
        <w:t>развитие</w:t>
      </w:r>
      <w:r w:rsidR="00DA3319" w:rsidRPr="00DA3319">
        <w:rPr>
          <w:szCs w:val="24"/>
        </w:rPr>
        <w:t xml:space="preserve"> городской информационной среды</w:t>
      </w:r>
      <w:r w:rsidR="003F3B60">
        <w:rPr>
          <w:szCs w:val="24"/>
        </w:rPr>
        <w:t>, системы коммуникации органов местного самоуправления с населением, хозяйствующими субъектами и потенциальными инвесторами</w:t>
      </w:r>
      <w:r w:rsidR="00DA3319" w:rsidRPr="00DA3319">
        <w:rPr>
          <w:szCs w:val="24"/>
        </w:rPr>
        <w:t>;</w:t>
      </w:r>
    </w:p>
    <w:p w14:paraId="58082D71" w14:textId="77777777" w:rsidR="00DA3319" w:rsidRPr="00DA3319" w:rsidRDefault="00DA3319" w:rsidP="00DA3319">
      <w:pPr>
        <w:tabs>
          <w:tab w:val="left" w:pos="1080"/>
        </w:tabs>
        <w:autoSpaceDE w:val="0"/>
        <w:autoSpaceDN w:val="0"/>
        <w:adjustRightInd w:val="0"/>
        <w:rPr>
          <w:szCs w:val="24"/>
        </w:rPr>
      </w:pPr>
      <w:r w:rsidRPr="00DA3319">
        <w:rPr>
          <w:szCs w:val="24"/>
        </w:rPr>
        <w:t>внедрение цифровых технологий в межведомственное взаимодействие всех участников стратегического процесса;</w:t>
      </w:r>
    </w:p>
    <w:p w14:paraId="4CC42D47" w14:textId="026C0F42" w:rsidR="00DA3319" w:rsidRDefault="00C4777C" w:rsidP="00DA3319">
      <w:pPr>
        <w:tabs>
          <w:tab w:val="left" w:pos="1080"/>
        </w:tabs>
        <w:autoSpaceDE w:val="0"/>
        <w:autoSpaceDN w:val="0"/>
        <w:adjustRightInd w:val="0"/>
        <w:rPr>
          <w:szCs w:val="24"/>
        </w:rPr>
      </w:pPr>
      <w:r>
        <w:rPr>
          <w:szCs w:val="24"/>
        </w:rPr>
        <w:t xml:space="preserve">внедрение механизма регулярного сбора мнения населения </w:t>
      </w:r>
      <w:r w:rsidRPr="00DA3319">
        <w:rPr>
          <w:szCs w:val="24"/>
        </w:rPr>
        <w:t>города о пробле</w:t>
      </w:r>
      <w:r>
        <w:rPr>
          <w:szCs w:val="24"/>
        </w:rPr>
        <w:t>мах и перспективах его развития.</w:t>
      </w:r>
      <w:r w:rsidR="00DA3319" w:rsidRPr="00DA3319">
        <w:rPr>
          <w:szCs w:val="24"/>
        </w:rPr>
        <w:t xml:space="preserve"> </w:t>
      </w:r>
    </w:p>
    <w:p w14:paraId="33CE0F65" w14:textId="77777777" w:rsidR="0081091E" w:rsidRDefault="0081091E" w:rsidP="0081091E">
      <w:pPr>
        <w:pStyle w:val="ConsPlusNormal"/>
        <w:ind w:firstLine="540"/>
        <w:jc w:val="both"/>
      </w:pPr>
    </w:p>
    <w:p w14:paraId="5182CB63" w14:textId="06D53F5B" w:rsidR="0081091E" w:rsidRDefault="0081091E" w:rsidP="0081091E">
      <w:pPr>
        <w:pStyle w:val="ConsPlusNormal"/>
        <w:ind w:firstLine="709"/>
        <w:jc w:val="both"/>
      </w:pPr>
      <w:r>
        <w:t>Основным механизмом реализации Стратегии - 2036 является План мероприятий по реализации Стратегии - 2036 и муниципальные программы города Мегиона.</w:t>
      </w:r>
    </w:p>
    <w:p w14:paraId="1BF71ABC" w14:textId="6C4D06AB" w:rsidR="008C6375" w:rsidRDefault="008C6375" w:rsidP="008C6375">
      <w:pPr>
        <w:tabs>
          <w:tab w:val="left" w:pos="1080"/>
        </w:tabs>
        <w:autoSpaceDE w:val="0"/>
        <w:autoSpaceDN w:val="0"/>
        <w:adjustRightInd w:val="0"/>
        <w:rPr>
          <w:szCs w:val="24"/>
        </w:rPr>
      </w:pPr>
      <w:r w:rsidRPr="008C6375">
        <w:rPr>
          <w:szCs w:val="24"/>
        </w:rPr>
        <w:t xml:space="preserve">Будет осуществлена реализация муниципальных программ и проектов, перечень которых представлен в </w:t>
      </w:r>
      <w:r w:rsidR="00A91A98" w:rsidRPr="00A91A98">
        <w:rPr>
          <w:szCs w:val="24"/>
        </w:rPr>
        <w:t>Таблицах 46, 49</w:t>
      </w:r>
      <w:r w:rsidRPr="00A91A98">
        <w:rPr>
          <w:szCs w:val="24"/>
        </w:rPr>
        <w:t>.</w:t>
      </w:r>
      <w:r w:rsidRPr="008C6375">
        <w:rPr>
          <w:szCs w:val="24"/>
        </w:rPr>
        <w:t xml:space="preserve"> В процессе реализации Стратегии может быть востребована разработка новых программ и проектов. </w:t>
      </w:r>
    </w:p>
    <w:p w14:paraId="031FFA56" w14:textId="7B564AA1" w:rsidR="00EF2921" w:rsidRPr="008C6375" w:rsidRDefault="00EF2921" w:rsidP="008C6375">
      <w:pPr>
        <w:tabs>
          <w:tab w:val="left" w:pos="1080"/>
        </w:tabs>
        <w:autoSpaceDE w:val="0"/>
        <w:autoSpaceDN w:val="0"/>
        <w:adjustRightInd w:val="0"/>
        <w:rPr>
          <w:szCs w:val="24"/>
        </w:rPr>
      </w:pPr>
      <w:r>
        <w:t>Реализация Стратегии - 2036 осуществляется отраслевыми (функциональными) органами администрации города Мегиона в соответствии с полномочиями в установленной сфере деятельности.</w:t>
      </w:r>
    </w:p>
    <w:p w14:paraId="7E11E502" w14:textId="15DF8D41" w:rsidR="0081091E" w:rsidRDefault="0081091E" w:rsidP="0081091E">
      <w:pPr>
        <w:pStyle w:val="ConsPlusNormal"/>
        <w:ind w:firstLine="709"/>
        <w:jc w:val="both"/>
      </w:pPr>
      <w:r>
        <w:t>Контроль и мониторинг реализации Стратегии - 2036 ежегодно осуществляется посредством подготовки отчета о ходе исполнения Плана мероприятий по реализации Стратегии – 2036.</w:t>
      </w:r>
    </w:p>
    <w:p w14:paraId="3C3AC2BE" w14:textId="1E538F42" w:rsidR="00E63BA3" w:rsidRPr="00E63BA3" w:rsidRDefault="00E63BA3" w:rsidP="00E63BA3">
      <w:pPr>
        <w:pStyle w:val="ConsPlusNormal"/>
        <w:shd w:val="clear" w:color="auto" w:fill="FFFFFF" w:themeFill="background1"/>
        <w:ind w:firstLine="709"/>
        <w:jc w:val="both"/>
        <w:rPr>
          <w:szCs w:val="24"/>
        </w:rPr>
      </w:pPr>
      <w:r w:rsidRPr="00E63BA3">
        <w:rPr>
          <w:szCs w:val="24"/>
          <w:shd w:val="clear" w:color="auto" w:fill="FFFFFF" w:themeFill="background1"/>
        </w:rPr>
        <w:t xml:space="preserve">Мониторинг реализации Стратегии - 2036 осуществляет уполномоченный орган администрации города Мегиона. Основой мониторинга является достижение целей, задач и целевых показателей социально-экономического развития города Мегиона в соответствии с </w:t>
      </w:r>
      <w:r w:rsidR="00A4481D" w:rsidRPr="00A4481D">
        <w:rPr>
          <w:szCs w:val="24"/>
        </w:rPr>
        <w:t>Таблицей 52</w:t>
      </w:r>
      <w:r w:rsidRPr="00A4481D">
        <w:rPr>
          <w:szCs w:val="24"/>
        </w:rPr>
        <w:t>.</w:t>
      </w:r>
    </w:p>
    <w:p w14:paraId="21C17F84" w14:textId="7625E53C" w:rsidR="0081091E" w:rsidRDefault="0081091E" w:rsidP="0081091E">
      <w:pPr>
        <w:pStyle w:val="ConsPlusNormal"/>
        <w:ind w:firstLine="709"/>
        <w:jc w:val="both"/>
      </w:pPr>
      <w:r>
        <w:t>Итоги реализации Стратегии - 2036, достижение целевых ориентиров ежегодно размещаются на официальном сайте администрации города Мегиона и в государственной автоматизированной системе «Управление».</w:t>
      </w:r>
    </w:p>
    <w:p w14:paraId="26D82E7A" w14:textId="77777777" w:rsidR="000F49C7" w:rsidRDefault="000F49C7" w:rsidP="0081091E">
      <w:pPr>
        <w:pStyle w:val="ConsPlusNormal"/>
        <w:ind w:firstLine="709"/>
        <w:jc w:val="both"/>
      </w:pPr>
    </w:p>
    <w:p w14:paraId="70CFDF67" w14:textId="15F2D784" w:rsidR="004D5032" w:rsidRPr="00926361" w:rsidRDefault="00960C04" w:rsidP="000F49C7">
      <w:pPr>
        <w:pStyle w:val="1"/>
        <w:spacing w:before="0"/>
        <w:rPr>
          <w:rFonts w:ascii="Times New Roman" w:hAnsi="Times New Roman" w:cs="Times New Roman"/>
          <w:color w:val="auto"/>
          <w:sz w:val="24"/>
          <w:szCs w:val="24"/>
        </w:rPr>
      </w:pPr>
      <w:bookmarkStart w:id="260" w:name="_Toc152760963"/>
      <w:r>
        <w:rPr>
          <w:rFonts w:ascii="Times New Roman" w:hAnsi="Times New Roman" w:cs="Times New Roman"/>
          <w:color w:val="auto"/>
          <w:sz w:val="24"/>
          <w:szCs w:val="24"/>
        </w:rPr>
        <w:t>6</w:t>
      </w:r>
      <w:r w:rsidR="004D5032" w:rsidRPr="00926361">
        <w:rPr>
          <w:rFonts w:ascii="Times New Roman" w:hAnsi="Times New Roman" w:cs="Times New Roman"/>
          <w:color w:val="auto"/>
          <w:sz w:val="24"/>
          <w:szCs w:val="24"/>
        </w:rPr>
        <w:t>. Флагманские (общенациональные) программы</w:t>
      </w:r>
      <w:bookmarkEnd w:id="260"/>
      <w:r w:rsidR="004D5032" w:rsidRPr="00926361">
        <w:rPr>
          <w:rFonts w:ascii="Times New Roman" w:hAnsi="Times New Roman" w:cs="Times New Roman"/>
          <w:color w:val="auto"/>
          <w:sz w:val="24"/>
          <w:szCs w:val="24"/>
        </w:rPr>
        <w:t xml:space="preserve"> </w:t>
      </w:r>
    </w:p>
    <w:p w14:paraId="2E4129E4" w14:textId="081111BB" w:rsidR="00EE3CD5" w:rsidRPr="004D5032" w:rsidRDefault="00EE3CD5" w:rsidP="00A84853">
      <w:pPr>
        <w:pStyle w:val="ConsPlusNormal"/>
        <w:rPr>
          <w:rFonts w:eastAsia="Batang"/>
          <w:b/>
          <w:bCs/>
          <w:kern w:val="32"/>
          <w:szCs w:val="24"/>
          <w:lang w:eastAsia="ko-KR"/>
        </w:rPr>
      </w:pPr>
    </w:p>
    <w:p w14:paraId="367CC8E8" w14:textId="14C1201B" w:rsidR="000C0A69" w:rsidRPr="000C0A69" w:rsidRDefault="007D12D7" w:rsidP="000C0A69">
      <w:pPr>
        <w:pStyle w:val="affc"/>
        <w:ind w:firstLine="709"/>
        <w:jc w:val="both"/>
        <w:rPr>
          <w:sz w:val="24"/>
          <w:szCs w:val="24"/>
        </w:rPr>
      </w:pPr>
      <w:r>
        <w:rPr>
          <w:sz w:val="24"/>
          <w:szCs w:val="24"/>
        </w:rPr>
        <w:t>Флагманская</w:t>
      </w:r>
      <w:r w:rsidR="000C0A69" w:rsidRPr="000C0A69">
        <w:rPr>
          <w:sz w:val="24"/>
          <w:szCs w:val="24"/>
        </w:rPr>
        <w:t xml:space="preserve"> про</w:t>
      </w:r>
      <w:r>
        <w:rPr>
          <w:sz w:val="24"/>
          <w:szCs w:val="24"/>
        </w:rPr>
        <w:t>грамма</w:t>
      </w:r>
      <w:r w:rsidR="000C0A69" w:rsidRPr="000C0A69">
        <w:rPr>
          <w:sz w:val="24"/>
          <w:szCs w:val="24"/>
        </w:rPr>
        <w:t xml:space="preserve"> </w:t>
      </w:r>
      <w:r w:rsidR="000C0A69" w:rsidRPr="000C0A69">
        <w:rPr>
          <w:b/>
          <w:bCs/>
          <w:sz w:val="24"/>
          <w:szCs w:val="24"/>
        </w:rPr>
        <w:t>-</w:t>
      </w:r>
      <w:r w:rsidR="000C0A69" w:rsidRPr="000C0A69">
        <w:rPr>
          <w:sz w:val="24"/>
          <w:szCs w:val="24"/>
        </w:rPr>
        <w:t xml:space="preserve"> комплекс проект</w:t>
      </w:r>
      <w:r>
        <w:rPr>
          <w:sz w:val="24"/>
          <w:szCs w:val="24"/>
        </w:rPr>
        <w:t>ов и мероприятий</w:t>
      </w:r>
      <w:r w:rsidR="000C0A69" w:rsidRPr="000C0A69">
        <w:rPr>
          <w:sz w:val="24"/>
          <w:szCs w:val="24"/>
        </w:rPr>
        <w:t>, в рамках которого сконцентрированы стратегические задачи и инициативы, выходящие за рамки одного приоритета стратегии.</w:t>
      </w:r>
    </w:p>
    <w:p w14:paraId="11E1F3D3" w14:textId="605F56AE" w:rsidR="00EE3CD5" w:rsidRDefault="000C0A69" w:rsidP="000C0A69">
      <w:pPr>
        <w:pStyle w:val="ConsPlusNormal"/>
        <w:ind w:firstLine="709"/>
        <w:rPr>
          <w:szCs w:val="24"/>
        </w:rPr>
      </w:pPr>
      <w:r w:rsidRPr="000C0A69">
        <w:rPr>
          <w:szCs w:val="24"/>
        </w:rPr>
        <w:t>Реализация флагманских про</w:t>
      </w:r>
      <w:r w:rsidR="007D12D7">
        <w:rPr>
          <w:szCs w:val="24"/>
        </w:rPr>
        <w:t>грамм</w:t>
      </w:r>
      <w:r w:rsidRPr="000C0A69">
        <w:rPr>
          <w:szCs w:val="24"/>
        </w:rPr>
        <w:t xml:space="preserve"> основана на межведомственном взаимодействии и направлена на достижение стратегических приоритетов Стратегии</w:t>
      </w:r>
      <w:r>
        <w:rPr>
          <w:szCs w:val="24"/>
        </w:rPr>
        <w:t xml:space="preserve"> - 2036</w:t>
      </w:r>
      <w:r w:rsidRPr="000C0A69">
        <w:rPr>
          <w:szCs w:val="24"/>
        </w:rPr>
        <w:t>.</w:t>
      </w:r>
    </w:p>
    <w:p w14:paraId="71F0513B" w14:textId="5CAB027C" w:rsidR="000C0A69" w:rsidRDefault="000C0A69" w:rsidP="000C0A69">
      <w:pPr>
        <w:pStyle w:val="ConsPlusNormal"/>
        <w:ind w:firstLine="709"/>
        <w:jc w:val="both"/>
      </w:pPr>
      <w:r>
        <w:t>В Стратегии – 2050 автономного округа предусмотрена реализация семи флагманских программ и семи опорных, поддерживающих проектов, каждый из которых обеспечивает продвижение по важнейшим направлениям и приоритетам социально-экономического развития автономного округа.</w:t>
      </w:r>
    </w:p>
    <w:p w14:paraId="505378F5" w14:textId="0052325F" w:rsidR="000C0A69" w:rsidRDefault="000C0A69" w:rsidP="00A91A98">
      <w:pPr>
        <w:pStyle w:val="ConsPlusNormal"/>
        <w:ind w:firstLine="709"/>
        <w:jc w:val="both"/>
        <w:rPr>
          <w:szCs w:val="24"/>
        </w:rPr>
      </w:pPr>
      <w:r>
        <w:t>Схема реализации данных про</w:t>
      </w:r>
      <w:r w:rsidR="007D12D7">
        <w:t>грамм</w:t>
      </w:r>
      <w:r>
        <w:t xml:space="preserve"> в городе Мегионе в рамках </w:t>
      </w:r>
      <w:r w:rsidR="007D12D7">
        <w:t>муниципальных</w:t>
      </w:r>
      <w:r w:rsidR="00A91A98">
        <w:t xml:space="preserve"> программ приведена в таблице 51</w:t>
      </w:r>
      <w:r>
        <w:t>.</w:t>
      </w:r>
    </w:p>
    <w:p w14:paraId="14AF7C38" w14:textId="77777777" w:rsidR="000C0A69" w:rsidRPr="000C0A69" w:rsidRDefault="000C0A69" w:rsidP="000C0A69">
      <w:pPr>
        <w:pStyle w:val="ConsPlusNormal"/>
        <w:ind w:firstLine="709"/>
        <w:rPr>
          <w:rFonts w:eastAsia="Batang"/>
          <w:b/>
          <w:bCs/>
          <w:kern w:val="32"/>
          <w:szCs w:val="24"/>
          <w:lang w:eastAsia="ko-KR"/>
        </w:rPr>
      </w:pPr>
    </w:p>
    <w:p w14:paraId="222D9CFA" w14:textId="38E6A395" w:rsidR="00EE3CD5" w:rsidRDefault="00A91A98" w:rsidP="002C190B">
      <w:pPr>
        <w:pStyle w:val="ConsPlusNormal"/>
        <w:jc w:val="right"/>
        <w:rPr>
          <w:rFonts w:eastAsia="Batang"/>
          <w:bCs/>
          <w:kern w:val="32"/>
          <w:szCs w:val="24"/>
          <w:lang w:eastAsia="ko-KR"/>
        </w:rPr>
      </w:pPr>
      <w:r>
        <w:rPr>
          <w:rFonts w:eastAsia="Batang"/>
          <w:bCs/>
          <w:kern w:val="32"/>
          <w:szCs w:val="24"/>
          <w:lang w:eastAsia="ko-KR"/>
        </w:rPr>
        <w:lastRenderedPageBreak/>
        <w:t>Таблица 51</w:t>
      </w:r>
    </w:p>
    <w:p w14:paraId="031E6738" w14:textId="32B45EC0" w:rsidR="00A91A98" w:rsidRPr="007D12D7" w:rsidRDefault="00A91A98" w:rsidP="00A91A98">
      <w:pPr>
        <w:pStyle w:val="ConsPlusNormal"/>
        <w:jc w:val="center"/>
        <w:rPr>
          <w:rFonts w:eastAsia="Batang"/>
          <w:bCs/>
          <w:kern w:val="32"/>
          <w:szCs w:val="24"/>
          <w:lang w:eastAsia="ko-KR"/>
        </w:rPr>
      </w:pPr>
      <w:r w:rsidRPr="00A91A98">
        <w:rPr>
          <w:rFonts w:eastAsia="Batang"/>
          <w:bCs/>
          <w:kern w:val="32"/>
          <w:szCs w:val="24"/>
          <w:lang w:eastAsia="ko-KR"/>
        </w:rPr>
        <w:t xml:space="preserve">Схема реализации </w:t>
      </w:r>
      <w:r>
        <w:rPr>
          <w:rFonts w:eastAsia="Batang"/>
          <w:bCs/>
          <w:kern w:val="32"/>
          <w:szCs w:val="24"/>
          <w:lang w:eastAsia="ko-KR"/>
        </w:rPr>
        <w:t>флагманских программ автономного округа</w:t>
      </w:r>
      <w:r w:rsidR="00635D55">
        <w:rPr>
          <w:rFonts w:eastAsia="Batang"/>
          <w:bCs/>
          <w:kern w:val="32"/>
          <w:szCs w:val="24"/>
          <w:lang w:eastAsia="ko-KR"/>
        </w:rPr>
        <w:t xml:space="preserve"> </w:t>
      </w:r>
      <w:r w:rsidRPr="00A91A98">
        <w:rPr>
          <w:rFonts w:eastAsia="Batang"/>
          <w:bCs/>
          <w:kern w:val="32"/>
          <w:szCs w:val="24"/>
          <w:lang w:eastAsia="ko-KR"/>
        </w:rPr>
        <w:t>в городе Мегионе в рамках муниципальных программ</w:t>
      </w:r>
    </w:p>
    <w:p w14:paraId="752B3A17" w14:textId="194A6895" w:rsidR="007D12D7" w:rsidRDefault="007D12D7" w:rsidP="002C190B">
      <w:pPr>
        <w:pStyle w:val="ConsPlusNormal"/>
        <w:jc w:val="right"/>
        <w:rPr>
          <w:rFonts w:eastAsia="Batang"/>
          <w:b/>
          <w:bCs/>
          <w:kern w:val="32"/>
          <w:szCs w:val="24"/>
          <w:lang w:eastAsia="ko-KR"/>
        </w:rPr>
      </w:pPr>
    </w:p>
    <w:tbl>
      <w:tblPr>
        <w:tblStyle w:val="a5"/>
        <w:tblW w:w="0" w:type="auto"/>
        <w:tblLook w:val="04A0" w:firstRow="1" w:lastRow="0" w:firstColumn="1" w:lastColumn="0" w:noHBand="0" w:noVBand="1"/>
      </w:tblPr>
      <w:tblGrid>
        <w:gridCol w:w="1979"/>
        <w:gridCol w:w="3330"/>
        <w:gridCol w:w="4545"/>
      </w:tblGrid>
      <w:tr w:rsidR="007D12D7" w:rsidRPr="007D12D7" w14:paraId="7D7126CC" w14:textId="77777777" w:rsidTr="00CD42D3">
        <w:tc>
          <w:tcPr>
            <w:tcW w:w="1668" w:type="dxa"/>
          </w:tcPr>
          <w:p w14:paraId="4D452499" w14:textId="1472769D" w:rsidR="007D12D7" w:rsidRPr="007D12D7" w:rsidRDefault="007D12D7" w:rsidP="00EF49F4">
            <w:pPr>
              <w:pStyle w:val="ConsPlusNormal"/>
              <w:jc w:val="center"/>
              <w:rPr>
                <w:rFonts w:eastAsia="Batang"/>
                <w:bCs/>
                <w:kern w:val="32"/>
                <w:szCs w:val="24"/>
                <w:lang w:eastAsia="ko-KR"/>
              </w:rPr>
            </w:pPr>
            <w:r w:rsidRPr="007D12D7">
              <w:rPr>
                <w:rFonts w:eastAsia="Batang"/>
                <w:bCs/>
                <w:kern w:val="32"/>
                <w:szCs w:val="24"/>
                <w:lang w:eastAsia="ko-KR"/>
              </w:rPr>
              <w:t>Флагма</w:t>
            </w:r>
            <w:r w:rsidR="00EF49F4">
              <w:rPr>
                <w:rFonts w:eastAsia="Batang"/>
                <w:bCs/>
                <w:kern w:val="32"/>
                <w:szCs w:val="24"/>
                <w:lang w:eastAsia="ko-KR"/>
              </w:rPr>
              <w:t>нская программа автономного округа</w:t>
            </w:r>
          </w:p>
        </w:tc>
        <w:tc>
          <w:tcPr>
            <w:tcW w:w="3424" w:type="dxa"/>
          </w:tcPr>
          <w:p w14:paraId="7099EBD4" w14:textId="54A13C0C" w:rsidR="007D12D7" w:rsidRPr="007D12D7" w:rsidRDefault="00EF49F4" w:rsidP="00EF49F4">
            <w:pPr>
              <w:pStyle w:val="ConsPlusNormal"/>
              <w:jc w:val="center"/>
              <w:rPr>
                <w:rFonts w:eastAsia="Batang"/>
                <w:bCs/>
                <w:kern w:val="32"/>
                <w:szCs w:val="24"/>
                <w:lang w:eastAsia="ko-KR"/>
              </w:rPr>
            </w:pPr>
            <w:r>
              <w:rPr>
                <w:rFonts w:eastAsia="Batang"/>
                <w:bCs/>
                <w:kern w:val="32"/>
                <w:szCs w:val="24"/>
                <w:lang w:eastAsia="ko-KR"/>
              </w:rPr>
              <w:t>Муниципальная программа</w:t>
            </w:r>
          </w:p>
        </w:tc>
        <w:tc>
          <w:tcPr>
            <w:tcW w:w="4762" w:type="dxa"/>
          </w:tcPr>
          <w:p w14:paraId="5BF91395" w14:textId="4509564B" w:rsidR="007D12D7" w:rsidRPr="007D12D7" w:rsidRDefault="00EF49F4" w:rsidP="00B248A6">
            <w:pPr>
              <w:pStyle w:val="ConsPlusNormal"/>
              <w:jc w:val="center"/>
              <w:rPr>
                <w:rFonts w:eastAsia="Batang"/>
                <w:bCs/>
                <w:kern w:val="32"/>
                <w:szCs w:val="24"/>
                <w:lang w:eastAsia="ko-KR"/>
              </w:rPr>
            </w:pPr>
            <w:r>
              <w:rPr>
                <w:rFonts w:eastAsia="Batang"/>
                <w:bCs/>
                <w:kern w:val="32"/>
                <w:szCs w:val="24"/>
                <w:lang w:eastAsia="ko-KR"/>
              </w:rPr>
              <w:t>Основные мероприятия</w:t>
            </w:r>
          </w:p>
        </w:tc>
      </w:tr>
      <w:tr w:rsidR="007D12D7" w:rsidRPr="007D12D7" w14:paraId="0DA14EDD" w14:textId="77777777" w:rsidTr="00CD42D3">
        <w:tc>
          <w:tcPr>
            <w:tcW w:w="1668" w:type="dxa"/>
          </w:tcPr>
          <w:p w14:paraId="78EA60FC" w14:textId="61E2A428" w:rsidR="007D12D7" w:rsidRPr="007D12D7" w:rsidRDefault="0081091E" w:rsidP="007D12D7">
            <w:pPr>
              <w:pStyle w:val="ConsPlusNormal"/>
              <w:rPr>
                <w:rFonts w:eastAsia="Batang"/>
                <w:bCs/>
                <w:kern w:val="32"/>
                <w:szCs w:val="24"/>
                <w:lang w:eastAsia="ko-KR"/>
              </w:rPr>
            </w:pPr>
            <w:r>
              <w:t>«</w:t>
            </w:r>
            <w:r w:rsidR="00FE6FC2">
              <w:t>Научно-образовательный прорыв</w:t>
            </w:r>
            <w:r>
              <w:t>»</w:t>
            </w:r>
          </w:p>
        </w:tc>
        <w:tc>
          <w:tcPr>
            <w:tcW w:w="3424" w:type="dxa"/>
          </w:tcPr>
          <w:p w14:paraId="4FDB4124" w14:textId="194CBF96" w:rsidR="007016D7" w:rsidRDefault="007016D7" w:rsidP="007D12D7">
            <w:pPr>
              <w:pStyle w:val="ConsPlusNormal"/>
              <w:rPr>
                <w:rFonts w:eastAsia="Batang"/>
                <w:bCs/>
                <w:kern w:val="32"/>
                <w:szCs w:val="24"/>
                <w:lang w:eastAsia="ko-KR"/>
              </w:rPr>
            </w:pPr>
            <w:r>
              <w:rPr>
                <w:rFonts w:eastAsia="Batang"/>
                <w:bCs/>
                <w:kern w:val="32"/>
                <w:szCs w:val="24"/>
                <w:lang w:eastAsia="ko-KR"/>
              </w:rPr>
              <w:t>«</w:t>
            </w:r>
            <w:r w:rsidRPr="007016D7">
              <w:rPr>
                <w:rFonts w:eastAsia="Batang"/>
                <w:bCs/>
                <w:kern w:val="32"/>
                <w:szCs w:val="24"/>
                <w:lang w:eastAsia="ko-KR"/>
              </w:rPr>
              <w:t>Развитие образования</w:t>
            </w:r>
            <w:r>
              <w:rPr>
                <w:rFonts w:eastAsia="Batang"/>
                <w:bCs/>
                <w:kern w:val="32"/>
                <w:szCs w:val="24"/>
                <w:lang w:eastAsia="ko-KR"/>
              </w:rPr>
              <w:t>»,</w:t>
            </w:r>
          </w:p>
          <w:p w14:paraId="4BB6CF80" w14:textId="77777777" w:rsidR="007D12D7" w:rsidRDefault="007016D7" w:rsidP="007D12D7">
            <w:pPr>
              <w:pStyle w:val="ConsPlusNormal"/>
              <w:rPr>
                <w:rFonts w:eastAsia="Batang"/>
                <w:bCs/>
                <w:kern w:val="32"/>
                <w:szCs w:val="24"/>
                <w:lang w:eastAsia="ko-KR"/>
              </w:rPr>
            </w:pPr>
            <w:r>
              <w:rPr>
                <w:rFonts w:eastAsia="Batang"/>
                <w:bCs/>
                <w:kern w:val="32"/>
                <w:szCs w:val="24"/>
                <w:lang w:eastAsia="ko-KR"/>
              </w:rPr>
              <w:t>«</w:t>
            </w:r>
            <w:r w:rsidRPr="007016D7">
              <w:rPr>
                <w:rFonts w:eastAsia="Batang"/>
                <w:bCs/>
                <w:kern w:val="32"/>
                <w:szCs w:val="24"/>
                <w:lang w:eastAsia="ko-KR"/>
              </w:rPr>
              <w:t>Поддержка и развитие малого и среднего предпринимательства на территории города Мегиона</w:t>
            </w:r>
            <w:r>
              <w:rPr>
                <w:rFonts w:eastAsia="Batang"/>
                <w:bCs/>
                <w:kern w:val="32"/>
                <w:szCs w:val="24"/>
                <w:lang w:eastAsia="ko-KR"/>
              </w:rPr>
              <w:t>»,</w:t>
            </w:r>
          </w:p>
          <w:p w14:paraId="52978D92" w14:textId="1374554E" w:rsidR="007016D7" w:rsidRPr="007D12D7" w:rsidRDefault="007016D7" w:rsidP="007D12D7">
            <w:pPr>
              <w:pStyle w:val="ConsPlusNormal"/>
              <w:rPr>
                <w:rFonts w:eastAsia="Batang"/>
                <w:bCs/>
                <w:kern w:val="32"/>
                <w:szCs w:val="24"/>
                <w:lang w:eastAsia="ko-KR"/>
              </w:rPr>
            </w:pPr>
            <w:r>
              <w:rPr>
                <w:rFonts w:eastAsia="Batang"/>
                <w:bCs/>
                <w:kern w:val="32"/>
                <w:szCs w:val="24"/>
                <w:lang w:eastAsia="ko-KR"/>
              </w:rPr>
              <w:t>«</w:t>
            </w:r>
            <w:r w:rsidRPr="007016D7">
              <w:rPr>
                <w:rFonts w:eastAsia="Batang"/>
                <w:bCs/>
                <w:kern w:val="32"/>
                <w:szCs w:val="24"/>
                <w:lang w:eastAsia="ko-KR"/>
              </w:rPr>
              <w:t>Молодежная политика города Мегиона</w:t>
            </w:r>
            <w:r>
              <w:rPr>
                <w:rFonts w:eastAsia="Batang"/>
                <w:bCs/>
                <w:kern w:val="32"/>
                <w:szCs w:val="24"/>
                <w:lang w:eastAsia="ko-KR"/>
              </w:rPr>
              <w:t>»</w:t>
            </w:r>
          </w:p>
        </w:tc>
        <w:tc>
          <w:tcPr>
            <w:tcW w:w="4762" w:type="dxa"/>
          </w:tcPr>
          <w:p w14:paraId="5C518025" w14:textId="5D81DDD5" w:rsidR="007D12D7" w:rsidRDefault="007016D7" w:rsidP="00FD4C97">
            <w:pPr>
              <w:pStyle w:val="ConsPlusNormal"/>
              <w:ind w:firstLine="161"/>
              <w:jc w:val="both"/>
              <w:rPr>
                <w:rFonts w:eastAsia="Batang"/>
                <w:bCs/>
                <w:kern w:val="32"/>
                <w:szCs w:val="24"/>
                <w:lang w:eastAsia="ko-KR"/>
              </w:rPr>
            </w:pPr>
            <w:r w:rsidRPr="007016D7">
              <w:rPr>
                <w:rFonts w:eastAsia="Batang"/>
                <w:bCs/>
                <w:kern w:val="32"/>
                <w:szCs w:val="24"/>
                <w:lang w:eastAsia="ko-KR"/>
              </w:rPr>
              <w:t>адаптация образовательных программ всех уровней к потребностям инновационной эк</w:t>
            </w:r>
            <w:r>
              <w:rPr>
                <w:rFonts w:eastAsia="Batang"/>
                <w:bCs/>
                <w:kern w:val="32"/>
                <w:szCs w:val="24"/>
                <w:lang w:eastAsia="ko-KR"/>
              </w:rPr>
              <w:t>ономики на основе региональной «базы компетенций»</w:t>
            </w:r>
            <w:r w:rsidRPr="007016D7">
              <w:rPr>
                <w:rFonts w:eastAsia="Batang"/>
                <w:bCs/>
                <w:kern w:val="32"/>
                <w:szCs w:val="24"/>
                <w:lang w:eastAsia="ko-KR"/>
              </w:rPr>
              <w:t>, разрабатываемой совместно с работодателями;</w:t>
            </w:r>
          </w:p>
          <w:p w14:paraId="47221D1E" w14:textId="79567940" w:rsidR="007016D7" w:rsidRDefault="007016D7" w:rsidP="00FD4C97">
            <w:pPr>
              <w:pStyle w:val="ConsPlusNormal"/>
              <w:ind w:firstLine="161"/>
              <w:jc w:val="both"/>
              <w:rPr>
                <w:rFonts w:eastAsia="Batang"/>
                <w:bCs/>
                <w:kern w:val="32"/>
                <w:szCs w:val="24"/>
                <w:lang w:eastAsia="ko-KR"/>
              </w:rPr>
            </w:pPr>
            <w:r w:rsidRPr="007016D7">
              <w:rPr>
                <w:rFonts w:eastAsia="Batang"/>
                <w:bCs/>
                <w:kern w:val="32"/>
                <w:szCs w:val="24"/>
                <w:lang w:eastAsia="ko-KR"/>
              </w:rPr>
              <w:t xml:space="preserve">открытие для </w:t>
            </w:r>
            <w:r>
              <w:rPr>
                <w:rFonts w:eastAsia="Batang"/>
                <w:bCs/>
                <w:kern w:val="32"/>
                <w:szCs w:val="24"/>
                <w:lang w:eastAsia="ko-KR"/>
              </w:rPr>
              <w:t>молодежи</w:t>
            </w:r>
            <w:r w:rsidRPr="007016D7">
              <w:rPr>
                <w:rFonts w:eastAsia="Batang"/>
                <w:bCs/>
                <w:kern w:val="32"/>
                <w:szCs w:val="24"/>
                <w:lang w:eastAsia="ko-KR"/>
              </w:rPr>
              <w:t xml:space="preserve"> возможностей предпринимательской самореализации, а именно определение новых форм инновационной деятельности, новых ресурсов для инноваций и новых форм подготовки;</w:t>
            </w:r>
          </w:p>
          <w:p w14:paraId="6ACF2770" w14:textId="77777777" w:rsidR="007016D7" w:rsidRDefault="007016D7" w:rsidP="00FD4C97">
            <w:pPr>
              <w:pStyle w:val="ConsPlusNormal"/>
              <w:ind w:firstLine="161"/>
              <w:jc w:val="both"/>
              <w:rPr>
                <w:rFonts w:eastAsia="Batang"/>
                <w:bCs/>
                <w:kern w:val="32"/>
                <w:szCs w:val="24"/>
                <w:lang w:eastAsia="ko-KR"/>
              </w:rPr>
            </w:pPr>
            <w:r w:rsidRPr="007016D7">
              <w:rPr>
                <w:rFonts w:eastAsia="Batang"/>
                <w:bCs/>
                <w:kern w:val="32"/>
                <w:szCs w:val="24"/>
                <w:lang w:eastAsia="ko-KR"/>
              </w:rPr>
              <w:t>повышение привлекательности инвестиций бизнеса в секто</w:t>
            </w:r>
            <w:r>
              <w:rPr>
                <w:rFonts w:eastAsia="Batang"/>
                <w:bCs/>
                <w:kern w:val="32"/>
                <w:szCs w:val="24"/>
                <w:lang w:eastAsia="ko-KR"/>
              </w:rPr>
              <w:t>р исследований и разработок</w:t>
            </w:r>
            <w:r w:rsidR="00B248A6">
              <w:rPr>
                <w:rFonts w:eastAsia="Batang"/>
                <w:bCs/>
                <w:kern w:val="32"/>
                <w:szCs w:val="24"/>
                <w:lang w:eastAsia="ko-KR"/>
              </w:rPr>
              <w:t>;</w:t>
            </w:r>
          </w:p>
          <w:p w14:paraId="16CA8C5A" w14:textId="77777777" w:rsidR="00B248A6" w:rsidRDefault="00B248A6" w:rsidP="00FD4C97">
            <w:pPr>
              <w:pStyle w:val="ConsPlusNormal"/>
              <w:ind w:firstLine="161"/>
              <w:jc w:val="both"/>
              <w:rPr>
                <w:rFonts w:eastAsia="Batang"/>
                <w:bCs/>
                <w:kern w:val="32"/>
                <w:szCs w:val="24"/>
                <w:lang w:eastAsia="ko-KR"/>
              </w:rPr>
            </w:pPr>
            <w:r>
              <w:rPr>
                <w:rFonts w:eastAsia="Batang"/>
                <w:bCs/>
                <w:kern w:val="32"/>
                <w:szCs w:val="24"/>
                <w:lang w:eastAsia="ko-KR"/>
              </w:rPr>
              <w:t xml:space="preserve">создание условий для </w:t>
            </w:r>
            <w:r w:rsidRPr="00B248A6">
              <w:rPr>
                <w:rFonts w:eastAsia="Batang"/>
                <w:bCs/>
                <w:kern w:val="32"/>
                <w:szCs w:val="24"/>
                <w:lang w:eastAsia="ko-KR"/>
              </w:rPr>
              <w:t>инкубации стартапов - мест тестирования техноло</w:t>
            </w:r>
            <w:r>
              <w:rPr>
                <w:rFonts w:eastAsia="Batang"/>
                <w:bCs/>
                <w:kern w:val="32"/>
                <w:szCs w:val="24"/>
                <w:lang w:eastAsia="ko-KR"/>
              </w:rPr>
              <w:t>гий и коммерциализации проектов</w:t>
            </w:r>
            <w:r w:rsidR="00B565BC">
              <w:rPr>
                <w:rFonts w:eastAsia="Batang"/>
                <w:bCs/>
                <w:kern w:val="32"/>
                <w:szCs w:val="24"/>
                <w:lang w:eastAsia="ko-KR"/>
              </w:rPr>
              <w:t>;</w:t>
            </w:r>
          </w:p>
          <w:p w14:paraId="74A73BA2" w14:textId="77777777" w:rsidR="00B565BC" w:rsidRDefault="00B565BC" w:rsidP="00FD4C97">
            <w:pPr>
              <w:pStyle w:val="ConsPlusNormal"/>
              <w:ind w:firstLine="161"/>
              <w:jc w:val="both"/>
              <w:rPr>
                <w:rFonts w:eastAsia="Batang"/>
                <w:bCs/>
                <w:kern w:val="32"/>
                <w:szCs w:val="24"/>
                <w:lang w:eastAsia="ko-KR"/>
              </w:rPr>
            </w:pPr>
            <w:r w:rsidRPr="00B565BC">
              <w:rPr>
                <w:rFonts w:eastAsia="Batang"/>
                <w:bCs/>
                <w:kern w:val="32"/>
                <w:szCs w:val="24"/>
                <w:lang w:eastAsia="ko-KR"/>
              </w:rPr>
              <w:t>создание условий для появления новых и развития существующих инновационных компаний, занимающихся разработкой, внедрением и оказанием инновационных образовательных услуг</w:t>
            </w:r>
            <w:r>
              <w:rPr>
                <w:rFonts w:eastAsia="Batang"/>
                <w:bCs/>
                <w:kern w:val="32"/>
                <w:szCs w:val="24"/>
                <w:lang w:eastAsia="ko-KR"/>
              </w:rPr>
              <w:t>;</w:t>
            </w:r>
          </w:p>
          <w:p w14:paraId="462FB839" w14:textId="623A9CC7" w:rsidR="00B565BC" w:rsidRPr="00B565BC" w:rsidRDefault="00B565BC" w:rsidP="00FD4C97">
            <w:pPr>
              <w:pStyle w:val="ConsPlusNormal"/>
              <w:ind w:firstLine="161"/>
              <w:jc w:val="both"/>
              <w:rPr>
                <w:rFonts w:eastAsia="Batang"/>
                <w:bCs/>
                <w:kern w:val="32"/>
                <w:szCs w:val="24"/>
                <w:lang w:eastAsia="ko-KR"/>
              </w:rPr>
            </w:pPr>
            <w:r>
              <w:rPr>
                <w:rFonts w:eastAsia="Batang"/>
                <w:bCs/>
                <w:kern w:val="32"/>
                <w:szCs w:val="24"/>
                <w:lang w:eastAsia="ko-KR"/>
              </w:rPr>
              <w:t>взаимодействие образовательных организаций города с «открытыми университетами»</w:t>
            </w:r>
            <w:r w:rsidRPr="00B565BC">
              <w:rPr>
                <w:rFonts w:eastAsia="Batang"/>
                <w:bCs/>
                <w:kern w:val="32"/>
                <w:szCs w:val="24"/>
                <w:lang w:eastAsia="ko-KR"/>
              </w:rPr>
              <w:t xml:space="preserve"> с привлечением специалистов российского и мирового уровня;</w:t>
            </w:r>
          </w:p>
          <w:p w14:paraId="1B1EF4C8" w14:textId="2FC6837A" w:rsidR="00B565BC" w:rsidRPr="007D12D7" w:rsidRDefault="00B565BC" w:rsidP="00FD4C97">
            <w:pPr>
              <w:pStyle w:val="ConsPlusNormal"/>
              <w:ind w:firstLine="161"/>
              <w:jc w:val="both"/>
              <w:rPr>
                <w:rFonts w:eastAsia="Batang"/>
                <w:bCs/>
                <w:kern w:val="32"/>
                <w:szCs w:val="24"/>
                <w:lang w:eastAsia="ko-KR"/>
              </w:rPr>
            </w:pPr>
            <w:r>
              <w:rPr>
                <w:rFonts w:eastAsia="Batang"/>
                <w:bCs/>
                <w:kern w:val="32"/>
                <w:szCs w:val="24"/>
                <w:lang w:eastAsia="ko-KR"/>
              </w:rPr>
              <w:t xml:space="preserve">содействие </w:t>
            </w:r>
            <w:r w:rsidRPr="00B565BC">
              <w:rPr>
                <w:rFonts w:eastAsia="Batang"/>
                <w:bCs/>
                <w:kern w:val="32"/>
                <w:szCs w:val="24"/>
                <w:lang w:eastAsia="ko-KR"/>
              </w:rPr>
              <w:t>непрерывно</w:t>
            </w:r>
            <w:r>
              <w:rPr>
                <w:rFonts w:eastAsia="Batang"/>
                <w:bCs/>
                <w:kern w:val="32"/>
                <w:szCs w:val="24"/>
                <w:lang w:eastAsia="ko-KR"/>
              </w:rPr>
              <w:t>му образованию взрослых</w:t>
            </w:r>
          </w:p>
        </w:tc>
      </w:tr>
      <w:tr w:rsidR="007D12D7" w:rsidRPr="007D12D7" w14:paraId="7CD62991" w14:textId="77777777" w:rsidTr="00CD42D3">
        <w:tc>
          <w:tcPr>
            <w:tcW w:w="1668" w:type="dxa"/>
          </w:tcPr>
          <w:p w14:paraId="005B1C3A" w14:textId="2C1153E8" w:rsidR="007D12D7" w:rsidRPr="007D12D7" w:rsidRDefault="0081091E" w:rsidP="007D12D7">
            <w:pPr>
              <w:pStyle w:val="ConsPlusNormal"/>
              <w:rPr>
                <w:rFonts w:eastAsia="Batang"/>
                <w:bCs/>
                <w:kern w:val="32"/>
                <w:szCs w:val="24"/>
                <w:lang w:eastAsia="ko-KR"/>
              </w:rPr>
            </w:pPr>
            <w:r>
              <w:rPr>
                <w:rFonts w:eastAsia="Batang"/>
                <w:bCs/>
                <w:kern w:val="32"/>
                <w:szCs w:val="24"/>
                <w:lang w:eastAsia="ko-KR"/>
              </w:rPr>
              <w:t>«</w:t>
            </w:r>
            <w:r w:rsidR="00FE6FC2" w:rsidRPr="00FE6FC2">
              <w:rPr>
                <w:rFonts w:eastAsia="Batang"/>
                <w:bCs/>
                <w:kern w:val="32"/>
                <w:szCs w:val="24"/>
                <w:lang w:eastAsia="ko-KR"/>
              </w:rPr>
              <w:t>Инновационно-техническое лидерство</w:t>
            </w:r>
            <w:r>
              <w:rPr>
                <w:rFonts w:eastAsia="Batang"/>
                <w:bCs/>
                <w:kern w:val="32"/>
                <w:szCs w:val="24"/>
                <w:lang w:eastAsia="ko-KR"/>
              </w:rPr>
              <w:t>»</w:t>
            </w:r>
          </w:p>
        </w:tc>
        <w:tc>
          <w:tcPr>
            <w:tcW w:w="3424" w:type="dxa"/>
          </w:tcPr>
          <w:p w14:paraId="7C348EDC" w14:textId="77777777" w:rsidR="007D12D7" w:rsidRDefault="003523CC" w:rsidP="007D12D7">
            <w:pPr>
              <w:pStyle w:val="ConsPlusNormal"/>
              <w:rPr>
                <w:rFonts w:eastAsia="Batang"/>
                <w:bCs/>
                <w:kern w:val="32"/>
                <w:szCs w:val="24"/>
                <w:lang w:eastAsia="ko-KR"/>
              </w:rPr>
            </w:pPr>
            <w:r w:rsidRPr="003523CC">
              <w:rPr>
                <w:rFonts w:eastAsia="Batang"/>
                <w:bCs/>
                <w:kern w:val="32"/>
                <w:szCs w:val="24"/>
                <w:lang w:eastAsia="ko-KR"/>
              </w:rPr>
              <w:t>«Поддержка и развитие малого и среднего предпринимательства на территории города Мегиона»</w:t>
            </w:r>
            <w:r w:rsidR="00FC557E">
              <w:rPr>
                <w:rFonts w:eastAsia="Batang"/>
                <w:bCs/>
                <w:kern w:val="32"/>
                <w:szCs w:val="24"/>
                <w:lang w:eastAsia="ko-KR"/>
              </w:rPr>
              <w:t>,</w:t>
            </w:r>
          </w:p>
          <w:p w14:paraId="1DD80EA2" w14:textId="77777777" w:rsidR="00FC557E" w:rsidRPr="00FC557E" w:rsidRDefault="00FC557E" w:rsidP="00FC557E">
            <w:pPr>
              <w:pStyle w:val="ConsPlusNormal"/>
              <w:rPr>
                <w:rFonts w:eastAsia="Batang"/>
                <w:bCs/>
                <w:kern w:val="32"/>
                <w:szCs w:val="24"/>
                <w:lang w:eastAsia="ko-KR"/>
              </w:rPr>
            </w:pPr>
            <w:r w:rsidRPr="00FC557E">
              <w:rPr>
                <w:rFonts w:eastAsia="Batang"/>
                <w:bCs/>
                <w:kern w:val="32"/>
                <w:szCs w:val="24"/>
                <w:lang w:eastAsia="ko-KR"/>
              </w:rPr>
              <w:t>«Молодежная политика города Мегиона»,</w:t>
            </w:r>
          </w:p>
          <w:p w14:paraId="4256896E" w14:textId="04B6314D" w:rsidR="00FC557E" w:rsidRPr="007D12D7" w:rsidRDefault="00FC557E" w:rsidP="00FC557E">
            <w:pPr>
              <w:pStyle w:val="ConsPlusNormal"/>
              <w:rPr>
                <w:rFonts w:eastAsia="Batang"/>
                <w:bCs/>
                <w:kern w:val="32"/>
                <w:szCs w:val="24"/>
                <w:lang w:eastAsia="ko-KR"/>
              </w:rPr>
            </w:pPr>
            <w:r w:rsidRPr="00FC557E">
              <w:rPr>
                <w:rFonts w:eastAsia="Batang"/>
                <w:bCs/>
                <w:kern w:val="32"/>
                <w:szCs w:val="24"/>
                <w:lang w:eastAsia="ko-KR"/>
              </w:rPr>
              <w:t>«Развитие образования»</w:t>
            </w:r>
          </w:p>
        </w:tc>
        <w:tc>
          <w:tcPr>
            <w:tcW w:w="4762" w:type="dxa"/>
          </w:tcPr>
          <w:p w14:paraId="0F90166D" w14:textId="77777777" w:rsidR="007D12D7" w:rsidRDefault="0068187E" w:rsidP="00FD4C97">
            <w:pPr>
              <w:pStyle w:val="ConsPlusNormal"/>
              <w:ind w:firstLine="161"/>
              <w:jc w:val="both"/>
              <w:rPr>
                <w:rFonts w:eastAsia="Batang"/>
                <w:bCs/>
                <w:kern w:val="32"/>
                <w:szCs w:val="24"/>
                <w:lang w:eastAsia="ko-KR"/>
              </w:rPr>
            </w:pPr>
            <w:r>
              <w:rPr>
                <w:rFonts w:eastAsia="Batang"/>
                <w:bCs/>
                <w:kern w:val="32"/>
                <w:szCs w:val="24"/>
                <w:lang w:eastAsia="ko-KR"/>
              </w:rPr>
              <w:t>содействие развитию</w:t>
            </w:r>
            <w:r w:rsidRPr="0068187E">
              <w:rPr>
                <w:rFonts w:eastAsia="Batang"/>
                <w:bCs/>
                <w:kern w:val="32"/>
                <w:szCs w:val="24"/>
                <w:lang w:eastAsia="ko-KR"/>
              </w:rPr>
              <w:t xml:space="preserve"> инновационно-инвестиционной инфраструктуры</w:t>
            </w:r>
            <w:r>
              <w:rPr>
                <w:rFonts w:eastAsia="Batang"/>
                <w:bCs/>
                <w:kern w:val="32"/>
                <w:szCs w:val="24"/>
                <w:lang w:eastAsia="ko-KR"/>
              </w:rPr>
              <w:t>;</w:t>
            </w:r>
          </w:p>
          <w:p w14:paraId="0CE308D2" w14:textId="07BAED87" w:rsidR="0068187E" w:rsidRPr="007D12D7" w:rsidRDefault="0068187E" w:rsidP="00FD4C97">
            <w:pPr>
              <w:pStyle w:val="ConsPlusNormal"/>
              <w:ind w:firstLine="161"/>
              <w:jc w:val="both"/>
              <w:rPr>
                <w:rFonts w:eastAsia="Batang"/>
                <w:bCs/>
                <w:kern w:val="32"/>
                <w:szCs w:val="24"/>
                <w:lang w:eastAsia="ko-KR"/>
              </w:rPr>
            </w:pPr>
            <w:r w:rsidRPr="0068187E">
              <w:rPr>
                <w:rFonts w:eastAsia="Batang"/>
                <w:bCs/>
                <w:kern w:val="32"/>
                <w:szCs w:val="24"/>
                <w:lang w:eastAsia="ko-KR"/>
              </w:rPr>
              <w:t>взаимодействие с</w:t>
            </w:r>
            <w:r>
              <w:rPr>
                <w:rFonts w:eastAsia="Batang"/>
                <w:bCs/>
                <w:kern w:val="32"/>
                <w:szCs w:val="24"/>
                <w:lang w:eastAsia="ko-KR"/>
              </w:rPr>
              <w:t xml:space="preserve"> региональными и</w:t>
            </w:r>
            <w:r w:rsidRPr="0068187E">
              <w:rPr>
                <w:rFonts w:eastAsia="Batang"/>
                <w:bCs/>
                <w:kern w:val="32"/>
                <w:szCs w:val="24"/>
                <w:lang w:eastAsia="ko-KR"/>
              </w:rPr>
              <w:t xml:space="preserve"> фе</w:t>
            </w:r>
            <w:r>
              <w:rPr>
                <w:rFonts w:eastAsia="Batang"/>
                <w:bCs/>
                <w:kern w:val="32"/>
                <w:szCs w:val="24"/>
                <w:lang w:eastAsia="ko-KR"/>
              </w:rPr>
              <w:t>деральными институтами развития</w:t>
            </w:r>
          </w:p>
        </w:tc>
      </w:tr>
      <w:tr w:rsidR="007D12D7" w:rsidRPr="007D12D7" w14:paraId="5EA987FB" w14:textId="77777777" w:rsidTr="00CD42D3">
        <w:tc>
          <w:tcPr>
            <w:tcW w:w="1668" w:type="dxa"/>
          </w:tcPr>
          <w:p w14:paraId="3F05923E" w14:textId="489B4FAB" w:rsidR="007D12D7" w:rsidRPr="007D12D7" w:rsidRDefault="0081091E" w:rsidP="007D12D7">
            <w:pPr>
              <w:pStyle w:val="ConsPlusNormal"/>
              <w:rPr>
                <w:rFonts w:eastAsia="Batang"/>
                <w:bCs/>
                <w:kern w:val="32"/>
                <w:szCs w:val="24"/>
                <w:lang w:eastAsia="ko-KR"/>
              </w:rPr>
            </w:pPr>
            <w:r>
              <w:rPr>
                <w:rFonts w:eastAsia="Batang"/>
                <w:bCs/>
                <w:kern w:val="32"/>
                <w:szCs w:val="24"/>
                <w:lang w:eastAsia="ko-KR"/>
              </w:rPr>
              <w:t>«</w:t>
            </w:r>
            <w:r w:rsidR="00FE6FC2" w:rsidRPr="00FE6FC2">
              <w:rPr>
                <w:rFonts w:eastAsia="Batang"/>
                <w:bCs/>
                <w:kern w:val="32"/>
                <w:szCs w:val="24"/>
                <w:lang w:eastAsia="ko-KR"/>
              </w:rPr>
              <w:t>Креативные индустрии и креативный класс Югры</w:t>
            </w:r>
            <w:r>
              <w:rPr>
                <w:rFonts w:eastAsia="Batang"/>
                <w:bCs/>
                <w:kern w:val="32"/>
                <w:szCs w:val="24"/>
                <w:lang w:eastAsia="ko-KR"/>
              </w:rPr>
              <w:t>»</w:t>
            </w:r>
          </w:p>
        </w:tc>
        <w:tc>
          <w:tcPr>
            <w:tcW w:w="3424" w:type="dxa"/>
          </w:tcPr>
          <w:p w14:paraId="4C9FFD33" w14:textId="0897C820" w:rsidR="007D12D7" w:rsidRDefault="006000FA" w:rsidP="007D12D7">
            <w:pPr>
              <w:pStyle w:val="ConsPlusNormal"/>
              <w:rPr>
                <w:rFonts w:eastAsia="Batang"/>
                <w:bCs/>
                <w:kern w:val="32"/>
                <w:szCs w:val="24"/>
                <w:lang w:eastAsia="ko-KR"/>
              </w:rPr>
            </w:pPr>
            <w:r w:rsidRPr="006000FA">
              <w:rPr>
                <w:rFonts w:eastAsia="Batang"/>
                <w:bCs/>
                <w:kern w:val="32"/>
                <w:szCs w:val="24"/>
                <w:lang w:eastAsia="ko-KR"/>
              </w:rPr>
              <w:t>«Поддержка и развитие малого и среднего предпринимательства на территории города Мегиона»</w:t>
            </w:r>
            <w:r w:rsidR="00D42D42">
              <w:rPr>
                <w:rFonts w:eastAsia="Batang"/>
                <w:bCs/>
                <w:kern w:val="32"/>
                <w:szCs w:val="24"/>
                <w:lang w:eastAsia="ko-KR"/>
              </w:rPr>
              <w:t>,</w:t>
            </w:r>
          </w:p>
          <w:p w14:paraId="3A791C4F" w14:textId="77777777" w:rsidR="00D42D42" w:rsidRDefault="00D42D42" w:rsidP="007D12D7">
            <w:pPr>
              <w:pStyle w:val="ConsPlusNormal"/>
              <w:rPr>
                <w:szCs w:val="24"/>
              </w:rPr>
            </w:pPr>
            <w:r>
              <w:rPr>
                <w:szCs w:val="24"/>
              </w:rPr>
              <w:t>«</w:t>
            </w:r>
            <w:r w:rsidRPr="00F46BBE">
              <w:rPr>
                <w:szCs w:val="24"/>
              </w:rPr>
              <w:t>Культурное пространство в городе Мегионе</w:t>
            </w:r>
            <w:r>
              <w:rPr>
                <w:szCs w:val="24"/>
              </w:rPr>
              <w:t>»,</w:t>
            </w:r>
          </w:p>
          <w:p w14:paraId="6BD8218E" w14:textId="77777777" w:rsidR="00D42D42" w:rsidRDefault="00D42D42" w:rsidP="007D12D7">
            <w:pPr>
              <w:pStyle w:val="ConsPlusNormal"/>
              <w:rPr>
                <w:rFonts w:eastAsia="Batang"/>
                <w:bCs/>
                <w:kern w:val="32"/>
                <w:szCs w:val="24"/>
                <w:lang w:eastAsia="ko-KR"/>
              </w:rPr>
            </w:pPr>
            <w:r w:rsidRPr="00D42D42">
              <w:rPr>
                <w:rFonts w:eastAsia="Batang"/>
                <w:bCs/>
                <w:kern w:val="32"/>
                <w:szCs w:val="24"/>
                <w:lang w:eastAsia="ko-KR"/>
              </w:rPr>
              <w:t xml:space="preserve">«Молодежная политика </w:t>
            </w:r>
            <w:r w:rsidRPr="00D42D42">
              <w:rPr>
                <w:rFonts w:eastAsia="Batang"/>
                <w:bCs/>
                <w:kern w:val="32"/>
                <w:szCs w:val="24"/>
                <w:lang w:eastAsia="ko-KR"/>
              </w:rPr>
              <w:lastRenderedPageBreak/>
              <w:t>города Мегиона»</w:t>
            </w:r>
            <w:r>
              <w:rPr>
                <w:rFonts w:eastAsia="Batang"/>
                <w:bCs/>
                <w:kern w:val="32"/>
                <w:szCs w:val="24"/>
                <w:lang w:eastAsia="ko-KR"/>
              </w:rPr>
              <w:t>,</w:t>
            </w:r>
          </w:p>
          <w:p w14:paraId="1A9AF5EF" w14:textId="77777777" w:rsidR="00D42D42" w:rsidRDefault="00D42D42" w:rsidP="007D12D7">
            <w:pPr>
              <w:pStyle w:val="ConsPlusNormal"/>
              <w:rPr>
                <w:rFonts w:eastAsia="Batang"/>
                <w:bCs/>
                <w:kern w:val="32"/>
                <w:szCs w:val="24"/>
                <w:lang w:eastAsia="ko-KR"/>
              </w:rPr>
            </w:pPr>
            <w:r>
              <w:rPr>
                <w:rFonts w:eastAsia="Batang"/>
                <w:bCs/>
                <w:kern w:val="32"/>
                <w:szCs w:val="24"/>
                <w:lang w:eastAsia="ko-KR"/>
              </w:rPr>
              <w:t>«</w:t>
            </w:r>
            <w:r w:rsidRPr="007016D7">
              <w:rPr>
                <w:rFonts w:eastAsia="Batang"/>
                <w:bCs/>
                <w:kern w:val="32"/>
                <w:szCs w:val="24"/>
                <w:lang w:eastAsia="ko-KR"/>
              </w:rPr>
              <w:t>Развитие образования</w:t>
            </w:r>
            <w:r>
              <w:rPr>
                <w:rFonts w:eastAsia="Batang"/>
                <w:bCs/>
                <w:kern w:val="32"/>
                <w:szCs w:val="24"/>
                <w:lang w:eastAsia="ko-KR"/>
              </w:rPr>
              <w:t>»</w:t>
            </w:r>
            <w:r w:rsidR="00F53F6B">
              <w:rPr>
                <w:rFonts w:eastAsia="Batang"/>
                <w:bCs/>
                <w:kern w:val="32"/>
                <w:szCs w:val="24"/>
                <w:lang w:eastAsia="ko-KR"/>
              </w:rPr>
              <w:t>,</w:t>
            </w:r>
          </w:p>
          <w:p w14:paraId="53C82405" w14:textId="2E47D07C" w:rsidR="00F53F6B" w:rsidRPr="007D12D7" w:rsidRDefault="00F53F6B" w:rsidP="007D12D7">
            <w:pPr>
              <w:pStyle w:val="ConsPlusNormal"/>
              <w:rPr>
                <w:rFonts w:eastAsia="Batang"/>
                <w:bCs/>
                <w:kern w:val="32"/>
                <w:szCs w:val="24"/>
                <w:lang w:eastAsia="ko-KR"/>
              </w:rPr>
            </w:pPr>
            <w:r>
              <w:rPr>
                <w:rFonts w:eastAsia="Batang"/>
                <w:bCs/>
                <w:kern w:val="32"/>
                <w:szCs w:val="24"/>
                <w:lang w:eastAsia="ko-KR"/>
              </w:rPr>
              <w:t>«</w:t>
            </w:r>
            <w:r w:rsidRPr="00F53F6B">
              <w:rPr>
                <w:rFonts w:eastAsia="Batang"/>
                <w:bCs/>
                <w:kern w:val="32"/>
                <w:szCs w:val="24"/>
                <w:lang w:eastAsia="ko-KR"/>
              </w:rPr>
              <w:t>Развитие гражданского общества на территории города Мегиона</w:t>
            </w:r>
            <w:r>
              <w:rPr>
                <w:rFonts w:eastAsia="Batang"/>
                <w:bCs/>
                <w:kern w:val="32"/>
                <w:szCs w:val="24"/>
                <w:lang w:eastAsia="ko-KR"/>
              </w:rPr>
              <w:t>»</w:t>
            </w:r>
          </w:p>
        </w:tc>
        <w:tc>
          <w:tcPr>
            <w:tcW w:w="4762" w:type="dxa"/>
          </w:tcPr>
          <w:p w14:paraId="24D2F3B5" w14:textId="77777777" w:rsidR="007D12D7" w:rsidRDefault="00800DA9" w:rsidP="00FD4C97">
            <w:pPr>
              <w:pStyle w:val="ConsPlusNormal"/>
              <w:ind w:firstLine="161"/>
              <w:jc w:val="both"/>
              <w:rPr>
                <w:rFonts w:eastAsia="Batang"/>
                <w:bCs/>
                <w:kern w:val="32"/>
                <w:szCs w:val="24"/>
                <w:lang w:eastAsia="ko-KR"/>
              </w:rPr>
            </w:pPr>
            <w:r>
              <w:rPr>
                <w:rFonts w:eastAsia="Batang"/>
                <w:bCs/>
                <w:kern w:val="32"/>
                <w:szCs w:val="24"/>
                <w:lang w:eastAsia="ko-KR"/>
              </w:rPr>
              <w:lastRenderedPageBreak/>
              <w:t>создание</w:t>
            </w:r>
            <w:r w:rsidRPr="00800DA9">
              <w:rPr>
                <w:rFonts w:eastAsia="Batang"/>
                <w:bCs/>
                <w:kern w:val="32"/>
                <w:szCs w:val="24"/>
                <w:lang w:eastAsia="ko-KR"/>
              </w:rPr>
              <w:t xml:space="preserve"> арт-резиденций для творческих индустрий</w:t>
            </w:r>
            <w:r>
              <w:rPr>
                <w:rFonts w:eastAsia="Batang"/>
                <w:bCs/>
                <w:kern w:val="32"/>
                <w:szCs w:val="24"/>
                <w:lang w:eastAsia="ko-KR"/>
              </w:rPr>
              <w:t>;</w:t>
            </w:r>
          </w:p>
          <w:p w14:paraId="78197D7B" w14:textId="77777777" w:rsidR="00800DA9" w:rsidRDefault="00800DA9" w:rsidP="00FD4C97">
            <w:pPr>
              <w:pStyle w:val="ConsPlusNormal"/>
              <w:ind w:firstLine="161"/>
              <w:jc w:val="both"/>
              <w:rPr>
                <w:rFonts w:eastAsia="Batang"/>
                <w:bCs/>
                <w:kern w:val="32"/>
                <w:szCs w:val="24"/>
                <w:lang w:eastAsia="ko-KR"/>
              </w:rPr>
            </w:pPr>
            <w:r w:rsidRPr="00800DA9">
              <w:rPr>
                <w:rFonts w:eastAsia="Batang"/>
                <w:bCs/>
                <w:kern w:val="32"/>
                <w:szCs w:val="24"/>
                <w:lang w:eastAsia="ko-KR"/>
              </w:rPr>
              <w:t>расширение сотрудничества с российскими и зарубежными партнерами для продвижения на мировые рынки и увеличения экспорта продукции творческих индустрий;</w:t>
            </w:r>
          </w:p>
          <w:p w14:paraId="49DA5284" w14:textId="77777777" w:rsidR="00800DA9" w:rsidRDefault="00800DA9" w:rsidP="00FD4C97">
            <w:pPr>
              <w:pStyle w:val="ConsPlusNormal"/>
              <w:ind w:firstLine="161"/>
              <w:jc w:val="both"/>
              <w:rPr>
                <w:rFonts w:eastAsia="Batang"/>
                <w:bCs/>
                <w:kern w:val="32"/>
                <w:szCs w:val="24"/>
                <w:lang w:eastAsia="ko-KR"/>
              </w:rPr>
            </w:pPr>
            <w:r>
              <w:rPr>
                <w:rFonts w:eastAsia="Batang"/>
                <w:bCs/>
                <w:kern w:val="32"/>
                <w:szCs w:val="24"/>
                <w:lang w:eastAsia="ko-KR"/>
              </w:rPr>
              <w:lastRenderedPageBreak/>
              <w:t>содействие реализации</w:t>
            </w:r>
            <w:r w:rsidRPr="00800DA9">
              <w:rPr>
                <w:rFonts w:eastAsia="Batang"/>
                <w:bCs/>
                <w:kern w:val="32"/>
                <w:szCs w:val="24"/>
                <w:lang w:eastAsia="ko-KR"/>
              </w:rPr>
              <w:t xml:space="preserve"> обучающих программ в секторе креативной экономики;</w:t>
            </w:r>
          </w:p>
          <w:p w14:paraId="5B935820" w14:textId="77777777" w:rsidR="006000FA" w:rsidRDefault="006000FA" w:rsidP="00FD4C97">
            <w:pPr>
              <w:pStyle w:val="ConsPlusNormal"/>
              <w:ind w:firstLine="161"/>
              <w:jc w:val="both"/>
              <w:rPr>
                <w:rFonts w:eastAsia="Batang"/>
                <w:bCs/>
                <w:kern w:val="32"/>
                <w:szCs w:val="24"/>
                <w:lang w:eastAsia="ko-KR"/>
              </w:rPr>
            </w:pPr>
            <w:r w:rsidRPr="006000FA">
              <w:rPr>
                <w:rFonts w:eastAsia="Batang"/>
                <w:bCs/>
                <w:kern w:val="32"/>
                <w:szCs w:val="24"/>
                <w:lang w:eastAsia="ko-KR"/>
              </w:rPr>
              <w:t>мониторинг и информационно-аналитическое сопровождение участников креативного кластера;</w:t>
            </w:r>
          </w:p>
          <w:p w14:paraId="4AC3BE5E" w14:textId="77777777" w:rsidR="006000FA" w:rsidRPr="006000FA" w:rsidRDefault="006000FA" w:rsidP="00FD4C97">
            <w:pPr>
              <w:pStyle w:val="ConsPlusNormal"/>
              <w:ind w:firstLine="161"/>
              <w:jc w:val="both"/>
              <w:rPr>
                <w:rFonts w:eastAsia="Batang"/>
                <w:bCs/>
                <w:kern w:val="32"/>
                <w:szCs w:val="24"/>
                <w:lang w:eastAsia="ko-KR"/>
              </w:rPr>
            </w:pPr>
            <w:r w:rsidRPr="006000FA">
              <w:rPr>
                <w:rFonts w:eastAsia="Batang"/>
                <w:bCs/>
                <w:kern w:val="32"/>
                <w:szCs w:val="24"/>
                <w:lang w:eastAsia="ko-KR"/>
              </w:rPr>
              <w:t>поддержка государственно-частного партнерства, стимулирование меценатства;</w:t>
            </w:r>
          </w:p>
          <w:p w14:paraId="401AC94E" w14:textId="280EB2AA" w:rsidR="006000FA" w:rsidRPr="007D12D7" w:rsidRDefault="006000FA" w:rsidP="00FD4C97">
            <w:pPr>
              <w:pStyle w:val="ConsPlusNormal"/>
              <w:ind w:firstLine="161"/>
              <w:jc w:val="both"/>
              <w:rPr>
                <w:rFonts w:eastAsia="Batang"/>
                <w:bCs/>
                <w:kern w:val="32"/>
                <w:szCs w:val="24"/>
                <w:lang w:eastAsia="ko-KR"/>
              </w:rPr>
            </w:pPr>
            <w:r w:rsidRPr="006000FA">
              <w:rPr>
                <w:rFonts w:eastAsia="Batang"/>
                <w:bCs/>
                <w:kern w:val="32"/>
                <w:szCs w:val="24"/>
                <w:lang w:eastAsia="ko-KR"/>
              </w:rPr>
              <w:t>разработка пакета мер, включая налоговые льготы и иные префер</w:t>
            </w:r>
            <w:r>
              <w:rPr>
                <w:rFonts w:eastAsia="Batang"/>
                <w:bCs/>
                <w:kern w:val="32"/>
                <w:szCs w:val="24"/>
                <w:lang w:eastAsia="ko-KR"/>
              </w:rPr>
              <w:t>енции, для творческих индустрий</w:t>
            </w:r>
          </w:p>
        </w:tc>
      </w:tr>
      <w:tr w:rsidR="007D12D7" w:rsidRPr="007D12D7" w14:paraId="592C8A03" w14:textId="77777777" w:rsidTr="00CD42D3">
        <w:tc>
          <w:tcPr>
            <w:tcW w:w="1668" w:type="dxa"/>
          </w:tcPr>
          <w:p w14:paraId="28D28F70" w14:textId="3BF8B854" w:rsidR="007D12D7" w:rsidRPr="007D12D7" w:rsidRDefault="0081091E" w:rsidP="007D12D7">
            <w:pPr>
              <w:pStyle w:val="ConsPlusNormal"/>
              <w:rPr>
                <w:rFonts w:eastAsia="Batang"/>
                <w:bCs/>
                <w:kern w:val="32"/>
                <w:szCs w:val="24"/>
                <w:lang w:eastAsia="ko-KR"/>
              </w:rPr>
            </w:pPr>
            <w:r>
              <w:rPr>
                <w:rFonts w:eastAsia="Batang"/>
                <w:bCs/>
                <w:kern w:val="32"/>
                <w:szCs w:val="24"/>
                <w:lang w:eastAsia="ko-KR"/>
              </w:rPr>
              <w:t>«</w:t>
            </w:r>
            <w:r w:rsidR="00FE6FC2" w:rsidRPr="00FE6FC2">
              <w:rPr>
                <w:rFonts w:eastAsia="Batang"/>
                <w:bCs/>
                <w:kern w:val="32"/>
                <w:szCs w:val="24"/>
                <w:lang w:eastAsia="ko-KR"/>
              </w:rPr>
              <w:t>Бизнес в Югре</w:t>
            </w:r>
            <w:r>
              <w:rPr>
                <w:rFonts w:eastAsia="Batang"/>
                <w:bCs/>
                <w:kern w:val="32"/>
                <w:szCs w:val="24"/>
                <w:lang w:eastAsia="ko-KR"/>
              </w:rPr>
              <w:t>»</w:t>
            </w:r>
          </w:p>
        </w:tc>
        <w:tc>
          <w:tcPr>
            <w:tcW w:w="3424" w:type="dxa"/>
          </w:tcPr>
          <w:p w14:paraId="080D6C44" w14:textId="5BCAF458" w:rsidR="007D12D7" w:rsidRDefault="00F969B7" w:rsidP="007D12D7">
            <w:pPr>
              <w:pStyle w:val="ConsPlusNormal"/>
              <w:rPr>
                <w:rFonts w:eastAsia="Batang"/>
                <w:bCs/>
                <w:kern w:val="32"/>
                <w:szCs w:val="24"/>
                <w:lang w:eastAsia="ko-KR"/>
              </w:rPr>
            </w:pPr>
            <w:r w:rsidRPr="00F969B7">
              <w:rPr>
                <w:rFonts w:eastAsia="Batang"/>
                <w:bCs/>
                <w:kern w:val="32"/>
                <w:szCs w:val="24"/>
                <w:lang w:eastAsia="ko-KR"/>
              </w:rPr>
              <w:t>«Поддержка и развитие малого и среднего предпринимательства на территории города Мегиона»</w:t>
            </w:r>
            <w:r>
              <w:rPr>
                <w:rFonts w:eastAsia="Batang"/>
                <w:bCs/>
                <w:kern w:val="32"/>
                <w:szCs w:val="24"/>
                <w:lang w:eastAsia="ko-KR"/>
              </w:rPr>
              <w:t>,</w:t>
            </w:r>
          </w:p>
          <w:p w14:paraId="140CC351" w14:textId="6307654F" w:rsidR="00F969B7" w:rsidRDefault="00F969B7" w:rsidP="007D12D7">
            <w:pPr>
              <w:pStyle w:val="ConsPlusNormal"/>
              <w:rPr>
                <w:rFonts w:eastAsia="Batang"/>
                <w:bCs/>
                <w:kern w:val="32"/>
                <w:szCs w:val="24"/>
                <w:lang w:eastAsia="ko-KR"/>
              </w:rPr>
            </w:pPr>
            <w:r>
              <w:rPr>
                <w:rFonts w:eastAsia="Batang"/>
                <w:bCs/>
                <w:kern w:val="32"/>
                <w:szCs w:val="24"/>
                <w:lang w:eastAsia="ko-KR"/>
              </w:rPr>
              <w:t>«</w:t>
            </w:r>
            <w:r w:rsidRPr="00F969B7">
              <w:rPr>
                <w:rFonts w:eastAsia="Batang"/>
                <w:bCs/>
                <w:kern w:val="32"/>
                <w:szCs w:val="24"/>
                <w:lang w:eastAsia="ko-KR"/>
              </w:rPr>
              <w:t>Развитие жилищной сферы на территории города Мегиона</w:t>
            </w:r>
            <w:r>
              <w:rPr>
                <w:rFonts w:eastAsia="Batang"/>
                <w:bCs/>
                <w:kern w:val="32"/>
                <w:szCs w:val="24"/>
                <w:lang w:eastAsia="ko-KR"/>
              </w:rPr>
              <w:t>»,</w:t>
            </w:r>
          </w:p>
          <w:p w14:paraId="7E645E3A" w14:textId="77777777" w:rsidR="00F969B7" w:rsidRPr="00F969B7" w:rsidRDefault="00F969B7" w:rsidP="00F969B7">
            <w:pPr>
              <w:pStyle w:val="ConsPlusNormal"/>
              <w:rPr>
                <w:rFonts w:eastAsia="Batang"/>
                <w:bCs/>
                <w:kern w:val="32"/>
                <w:szCs w:val="24"/>
                <w:lang w:eastAsia="ko-KR"/>
              </w:rPr>
            </w:pPr>
            <w:r w:rsidRPr="00F969B7">
              <w:rPr>
                <w:rFonts w:eastAsia="Batang"/>
                <w:bCs/>
                <w:kern w:val="32"/>
                <w:szCs w:val="24"/>
                <w:lang w:eastAsia="ko-KR"/>
              </w:rPr>
              <w:t>«Культурное пространство в городе Мегионе»,</w:t>
            </w:r>
          </w:p>
          <w:p w14:paraId="6B7FCD14" w14:textId="77777777" w:rsidR="00F969B7" w:rsidRPr="00F969B7" w:rsidRDefault="00F969B7" w:rsidP="00F969B7">
            <w:pPr>
              <w:pStyle w:val="ConsPlusNormal"/>
              <w:rPr>
                <w:rFonts w:eastAsia="Batang"/>
                <w:bCs/>
                <w:kern w:val="32"/>
                <w:szCs w:val="24"/>
                <w:lang w:eastAsia="ko-KR"/>
              </w:rPr>
            </w:pPr>
            <w:r w:rsidRPr="00F969B7">
              <w:rPr>
                <w:rFonts w:eastAsia="Batang"/>
                <w:bCs/>
                <w:kern w:val="32"/>
                <w:szCs w:val="24"/>
                <w:lang w:eastAsia="ko-KR"/>
              </w:rPr>
              <w:t>«Молодежная политика города Мегиона»,</w:t>
            </w:r>
          </w:p>
          <w:p w14:paraId="0AF5326C" w14:textId="23E72ED9" w:rsidR="00F969B7" w:rsidRDefault="00F969B7" w:rsidP="00F969B7">
            <w:pPr>
              <w:pStyle w:val="ConsPlusNormal"/>
              <w:rPr>
                <w:rFonts w:eastAsia="Batang"/>
                <w:bCs/>
                <w:kern w:val="32"/>
                <w:szCs w:val="24"/>
                <w:lang w:eastAsia="ko-KR"/>
              </w:rPr>
            </w:pPr>
            <w:r w:rsidRPr="00F969B7">
              <w:rPr>
                <w:rFonts w:eastAsia="Batang"/>
                <w:bCs/>
                <w:kern w:val="32"/>
                <w:szCs w:val="24"/>
                <w:lang w:eastAsia="ko-KR"/>
              </w:rPr>
              <w:t>«Развитие образования»</w:t>
            </w:r>
            <w:r>
              <w:rPr>
                <w:rFonts w:eastAsia="Batang"/>
                <w:bCs/>
                <w:kern w:val="32"/>
                <w:szCs w:val="24"/>
                <w:lang w:eastAsia="ko-KR"/>
              </w:rPr>
              <w:t>,</w:t>
            </w:r>
          </w:p>
          <w:p w14:paraId="30D57AB4" w14:textId="294E3020" w:rsidR="00F969B7" w:rsidRPr="007D12D7" w:rsidRDefault="00F53F6B" w:rsidP="0081091E">
            <w:pPr>
              <w:pStyle w:val="ConsPlusNormal"/>
              <w:rPr>
                <w:rFonts w:eastAsia="Batang"/>
                <w:bCs/>
                <w:kern w:val="32"/>
                <w:szCs w:val="24"/>
                <w:lang w:eastAsia="ko-KR"/>
              </w:rPr>
            </w:pPr>
            <w:r>
              <w:rPr>
                <w:rFonts w:eastAsia="Batang"/>
                <w:bCs/>
                <w:kern w:val="32"/>
                <w:szCs w:val="24"/>
                <w:lang w:eastAsia="ko-KR"/>
              </w:rPr>
              <w:t>«</w:t>
            </w:r>
            <w:r w:rsidRPr="00F53F6B">
              <w:rPr>
                <w:rFonts w:eastAsia="Batang"/>
                <w:bCs/>
                <w:kern w:val="32"/>
                <w:szCs w:val="24"/>
                <w:lang w:eastAsia="ko-KR"/>
              </w:rPr>
              <w:t>Развитие гражданского общества на территории города Мегиона</w:t>
            </w:r>
            <w:r>
              <w:rPr>
                <w:rFonts w:eastAsia="Batang"/>
                <w:bCs/>
                <w:kern w:val="32"/>
                <w:szCs w:val="24"/>
                <w:lang w:eastAsia="ko-KR"/>
              </w:rPr>
              <w:t>»</w:t>
            </w:r>
          </w:p>
        </w:tc>
        <w:tc>
          <w:tcPr>
            <w:tcW w:w="4762" w:type="dxa"/>
          </w:tcPr>
          <w:p w14:paraId="2015B6BB" w14:textId="77777777" w:rsidR="00252CF6" w:rsidRPr="00252CF6" w:rsidRDefault="00252CF6" w:rsidP="00FD4C97">
            <w:pPr>
              <w:pStyle w:val="ConsPlusNormal"/>
              <w:ind w:firstLine="161"/>
              <w:jc w:val="both"/>
              <w:rPr>
                <w:rFonts w:eastAsia="Batang"/>
                <w:bCs/>
                <w:kern w:val="32"/>
                <w:szCs w:val="24"/>
                <w:lang w:eastAsia="ko-KR"/>
              </w:rPr>
            </w:pPr>
            <w:r w:rsidRPr="00252CF6">
              <w:rPr>
                <w:rFonts w:eastAsia="Batang"/>
                <w:bCs/>
                <w:kern w:val="32"/>
                <w:szCs w:val="24"/>
                <w:lang w:eastAsia="ko-KR"/>
              </w:rPr>
              <w:t>создание экосистемы и соответствующей инфраструктуры для привлечения талантливых специалистов (обеспечение комфортных условий для проживания, самореализации, личностного развития, работы, создания и ведения бизнеса);</w:t>
            </w:r>
          </w:p>
          <w:p w14:paraId="7C0FF41B" w14:textId="30B5909F" w:rsidR="00252CF6" w:rsidRPr="00252CF6" w:rsidRDefault="00252CF6" w:rsidP="00FD4C97">
            <w:pPr>
              <w:pStyle w:val="ConsPlusNormal"/>
              <w:ind w:firstLine="161"/>
              <w:jc w:val="both"/>
              <w:rPr>
                <w:rFonts w:eastAsia="Batang"/>
                <w:bCs/>
                <w:kern w:val="32"/>
                <w:szCs w:val="24"/>
                <w:lang w:eastAsia="ko-KR"/>
              </w:rPr>
            </w:pPr>
            <w:r w:rsidRPr="00252CF6">
              <w:rPr>
                <w:rFonts w:eastAsia="Batang"/>
                <w:bCs/>
                <w:kern w:val="32"/>
                <w:szCs w:val="24"/>
                <w:lang w:eastAsia="ko-KR"/>
              </w:rPr>
              <w:t xml:space="preserve">увеличение притока студентов, в том числе иностранных, и их последующее трудоустройство и закрепление в </w:t>
            </w:r>
            <w:r>
              <w:rPr>
                <w:rFonts w:eastAsia="Batang"/>
                <w:bCs/>
                <w:kern w:val="32"/>
                <w:szCs w:val="24"/>
                <w:lang w:eastAsia="ko-KR"/>
              </w:rPr>
              <w:t>городе</w:t>
            </w:r>
            <w:r w:rsidRPr="00252CF6">
              <w:rPr>
                <w:rFonts w:eastAsia="Batang"/>
                <w:bCs/>
                <w:kern w:val="32"/>
                <w:szCs w:val="24"/>
                <w:lang w:eastAsia="ko-KR"/>
              </w:rPr>
              <w:t>;</w:t>
            </w:r>
          </w:p>
          <w:p w14:paraId="08D11C04" w14:textId="0B14974A" w:rsidR="007D12D7" w:rsidRPr="007D12D7" w:rsidRDefault="00252CF6" w:rsidP="00FD4C97">
            <w:pPr>
              <w:pStyle w:val="ConsPlusNormal"/>
              <w:ind w:firstLine="161"/>
              <w:jc w:val="both"/>
              <w:rPr>
                <w:rFonts w:eastAsia="Batang"/>
                <w:bCs/>
                <w:kern w:val="32"/>
                <w:szCs w:val="24"/>
                <w:lang w:eastAsia="ko-KR"/>
              </w:rPr>
            </w:pPr>
            <w:r w:rsidRPr="00252CF6">
              <w:rPr>
                <w:rFonts w:eastAsia="Batang"/>
                <w:bCs/>
                <w:kern w:val="32"/>
                <w:szCs w:val="24"/>
                <w:lang w:eastAsia="ko-KR"/>
              </w:rPr>
              <w:t>содействие в иммиграции и натурализации мигрантов, обладающих высоким потенциалом интеграции.</w:t>
            </w:r>
          </w:p>
        </w:tc>
      </w:tr>
      <w:tr w:rsidR="007D12D7" w:rsidRPr="007D12D7" w14:paraId="1E4A9B23" w14:textId="77777777" w:rsidTr="00CD42D3">
        <w:tc>
          <w:tcPr>
            <w:tcW w:w="1668" w:type="dxa"/>
          </w:tcPr>
          <w:p w14:paraId="1CB776A6" w14:textId="659DE7A3" w:rsidR="007D12D7" w:rsidRPr="007D12D7" w:rsidRDefault="0081091E" w:rsidP="007D12D7">
            <w:pPr>
              <w:pStyle w:val="ConsPlusNormal"/>
              <w:rPr>
                <w:rFonts w:eastAsia="Batang"/>
                <w:bCs/>
                <w:kern w:val="32"/>
                <w:szCs w:val="24"/>
                <w:lang w:eastAsia="ko-KR"/>
              </w:rPr>
            </w:pPr>
            <w:r>
              <w:rPr>
                <w:rFonts w:eastAsia="Batang"/>
                <w:bCs/>
                <w:kern w:val="32"/>
                <w:szCs w:val="24"/>
                <w:lang w:eastAsia="ko-KR"/>
              </w:rPr>
              <w:t>«</w:t>
            </w:r>
            <w:r w:rsidR="00FE6FC2" w:rsidRPr="00FE6FC2">
              <w:rPr>
                <w:rFonts w:eastAsia="Batang"/>
                <w:bCs/>
                <w:kern w:val="32"/>
                <w:szCs w:val="24"/>
                <w:lang w:eastAsia="ko-KR"/>
              </w:rPr>
              <w:t>ЮГРА-Маркетплейс</w:t>
            </w:r>
            <w:r>
              <w:rPr>
                <w:rFonts w:eastAsia="Batang"/>
                <w:bCs/>
                <w:kern w:val="32"/>
                <w:szCs w:val="24"/>
                <w:lang w:eastAsia="ko-KR"/>
              </w:rPr>
              <w:t>»</w:t>
            </w:r>
          </w:p>
        </w:tc>
        <w:tc>
          <w:tcPr>
            <w:tcW w:w="3424" w:type="dxa"/>
          </w:tcPr>
          <w:p w14:paraId="0EB0E5E8" w14:textId="77777777" w:rsidR="007D12D7" w:rsidRDefault="006F7E20" w:rsidP="007D12D7">
            <w:pPr>
              <w:pStyle w:val="ConsPlusNormal"/>
              <w:rPr>
                <w:rFonts w:eastAsia="Batang"/>
                <w:bCs/>
                <w:kern w:val="32"/>
                <w:szCs w:val="24"/>
                <w:lang w:eastAsia="ko-KR"/>
              </w:rPr>
            </w:pPr>
            <w:r w:rsidRPr="006F7E20">
              <w:rPr>
                <w:rFonts w:eastAsia="Batang"/>
                <w:bCs/>
                <w:kern w:val="32"/>
                <w:szCs w:val="24"/>
                <w:lang w:eastAsia="ko-KR"/>
              </w:rPr>
              <w:t>«Поддержка и развитие малого и среднего предпринимательства на территории города Мегиона»</w:t>
            </w:r>
            <w:r>
              <w:rPr>
                <w:rFonts w:eastAsia="Batang"/>
                <w:bCs/>
                <w:kern w:val="32"/>
                <w:szCs w:val="24"/>
                <w:lang w:eastAsia="ko-KR"/>
              </w:rPr>
              <w:t>,</w:t>
            </w:r>
          </w:p>
          <w:p w14:paraId="7AEF624A" w14:textId="35F00642" w:rsidR="006F7E20" w:rsidRDefault="006F7E20" w:rsidP="007D12D7">
            <w:pPr>
              <w:pStyle w:val="ConsPlusNormal"/>
              <w:rPr>
                <w:rFonts w:eastAsia="Batang"/>
                <w:bCs/>
                <w:kern w:val="32"/>
                <w:szCs w:val="24"/>
                <w:lang w:eastAsia="ko-KR"/>
              </w:rPr>
            </w:pPr>
            <w:r w:rsidRPr="006F7E20">
              <w:rPr>
                <w:rFonts w:eastAsia="Batang"/>
                <w:bCs/>
                <w:kern w:val="32"/>
                <w:szCs w:val="24"/>
                <w:lang w:eastAsia="ko-KR"/>
              </w:rPr>
              <w:t>«Развитие гражданского общества на территории города Мегиона»</w:t>
            </w:r>
            <w:r>
              <w:rPr>
                <w:rFonts w:eastAsia="Batang"/>
                <w:bCs/>
                <w:kern w:val="32"/>
                <w:szCs w:val="24"/>
                <w:lang w:eastAsia="ko-KR"/>
              </w:rPr>
              <w:t>,</w:t>
            </w:r>
          </w:p>
          <w:p w14:paraId="542CE140" w14:textId="331C4EB6" w:rsidR="00DC7AF7" w:rsidRDefault="00DC7AF7" w:rsidP="007D12D7">
            <w:pPr>
              <w:pStyle w:val="ConsPlusNormal"/>
              <w:rPr>
                <w:rFonts w:eastAsia="Batang"/>
                <w:bCs/>
                <w:kern w:val="32"/>
                <w:szCs w:val="24"/>
                <w:lang w:eastAsia="ko-KR"/>
              </w:rPr>
            </w:pPr>
            <w:r>
              <w:rPr>
                <w:rFonts w:eastAsia="Batang"/>
                <w:bCs/>
                <w:kern w:val="32"/>
                <w:szCs w:val="24"/>
                <w:lang w:eastAsia="ko-KR"/>
              </w:rPr>
              <w:t>«</w:t>
            </w:r>
            <w:r w:rsidRPr="00DC7AF7">
              <w:rPr>
                <w:rFonts w:eastAsia="Batang"/>
                <w:bCs/>
                <w:kern w:val="32"/>
                <w:szCs w:val="24"/>
                <w:lang w:eastAsia="ko-KR"/>
              </w:rPr>
              <w:t>Развитие муниципальной службы в городе Мегионе</w:t>
            </w:r>
            <w:r>
              <w:rPr>
                <w:rFonts w:eastAsia="Batang"/>
                <w:bCs/>
                <w:kern w:val="32"/>
                <w:szCs w:val="24"/>
                <w:lang w:eastAsia="ko-KR"/>
              </w:rPr>
              <w:t>»,</w:t>
            </w:r>
          </w:p>
          <w:p w14:paraId="60045D4E" w14:textId="7C8C9E1B" w:rsidR="00DC7AF7" w:rsidRDefault="00DC7AF7" w:rsidP="007D12D7">
            <w:pPr>
              <w:pStyle w:val="ConsPlusNormal"/>
              <w:rPr>
                <w:rFonts w:eastAsia="Batang"/>
                <w:bCs/>
                <w:kern w:val="32"/>
                <w:szCs w:val="24"/>
                <w:lang w:eastAsia="ko-KR"/>
              </w:rPr>
            </w:pPr>
            <w:r>
              <w:rPr>
                <w:rFonts w:eastAsia="Batang"/>
                <w:bCs/>
                <w:kern w:val="32"/>
                <w:szCs w:val="24"/>
                <w:lang w:eastAsia="ko-KR"/>
              </w:rPr>
              <w:t>«</w:t>
            </w:r>
            <w:r w:rsidRPr="00DC7AF7">
              <w:rPr>
                <w:rFonts w:eastAsia="Batang"/>
                <w:bCs/>
                <w:kern w:val="32"/>
                <w:szCs w:val="24"/>
                <w:lang w:eastAsia="ko-KR"/>
              </w:rPr>
              <w:t>Развитие транспортной системы города Мегиона</w:t>
            </w:r>
            <w:r>
              <w:rPr>
                <w:rFonts w:eastAsia="Batang"/>
                <w:bCs/>
                <w:kern w:val="32"/>
                <w:szCs w:val="24"/>
                <w:lang w:eastAsia="ko-KR"/>
              </w:rPr>
              <w:t>»</w:t>
            </w:r>
          </w:p>
          <w:p w14:paraId="6022C14F" w14:textId="77777777" w:rsidR="00DC7AF7" w:rsidRDefault="00DC7AF7" w:rsidP="007D12D7">
            <w:pPr>
              <w:pStyle w:val="ConsPlusNormal"/>
              <w:rPr>
                <w:rFonts w:eastAsia="Batang"/>
                <w:bCs/>
                <w:kern w:val="32"/>
                <w:szCs w:val="24"/>
                <w:lang w:eastAsia="ko-KR"/>
              </w:rPr>
            </w:pPr>
          </w:p>
          <w:p w14:paraId="454F84D0" w14:textId="30424F77" w:rsidR="006F7E20" w:rsidRPr="007D12D7" w:rsidRDefault="006F7E20" w:rsidP="007D12D7">
            <w:pPr>
              <w:pStyle w:val="ConsPlusNormal"/>
              <w:rPr>
                <w:rFonts w:eastAsia="Batang"/>
                <w:bCs/>
                <w:kern w:val="32"/>
                <w:szCs w:val="24"/>
                <w:lang w:eastAsia="ko-KR"/>
              </w:rPr>
            </w:pPr>
          </w:p>
        </w:tc>
        <w:tc>
          <w:tcPr>
            <w:tcW w:w="4762" w:type="dxa"/>
          </w:tcPr>
          <w:p w14:paraId="3CDAC53E" w14:textId="0998C5B9" w:rsidR="00FC742D" w:rsidRPr="00FC742D" w:rsidRDefault="00FC742D" w:rsidP="00FC742D">
            <w:pPr>
              <w:pStyle w:val="ConsPlusNormal"/>
              <w:ind w:firstLine="161"/>
              <w:jc w:val="both"/>
              <w:rPr>
                <w:rFonts w:eastAsia="Batang"/>
                <w:bCs/>
                <w:kern w:val="32"/>
                <w:szCs w:val="24"/>
                <w:lang w:eastAsia="ko-KR"/>
              </w:rPr>
            </w:pPr>
            <w:r w:rsidRPr="00FC742D">
              <w:rPr>
                <w:rFonts w:eastAsia="Batang"/>
                <w:bCs/>
                <w:kern w:val="32"/>
                <w:szCs w:val="24"/>
                <w:lang w:eastAsia="ko-KR"/>
              </w:rPr>
              <w:t>интеграция инструментов интернет-торговли во все ключевые програ</w:t>
            </w:r>
            <w:r>
              <w:rPr>
                <w:rFonts w:eastAsia="Batang"/>
                <w:bCs/>
                <w:kern w:val="32"/>
                <w:szCs w:val="24"/>
                <w:lang w:eastAsia="ko-KR"/>
              </w:rPr>
              <w:t>ммы дополнительного образования;</w:t>
            </w:r>
          </w:p>
          <w:p w14:paraId="7FF8D65F" w14:textId="58141A09" w:rsidR="00FC742D" w:rsidRPr="00FC742D" w:rsidRDefault="00FC742D" w:rsidP="00FC742D">
            <w:pPr>
              <w:pStyle w:val="ConsPlusNormal"/>
              <w:ind w:firstLine="161"/>
              <w:jc w:val="both"/>
              <w:rPr>
                <w:rFonts w:eastAsia="Batang"/>
                <w:bCs/>
                <w:kern w:val="32"/>
                <w:szCs w:val="24"/>
                <w:lang w:eastAsia="ko-KR"/>
              </w:rPr>
            </w:pPr>
            <w:r>
              <w:rPr>
                <w:rFonts w:eastAsia="Batang"/>
                <w:bCs/>
                <w:kern w:val="32"/>
                <w:szCs w:val="24"/>
                <w:lang w:eastAsia="ko-KR"/>
              </w:rPr>
              <w:t>содействие реализации</w:t>
            </w:r>
            <w:r w:rsidRPr="00FC742D">
              <w:rPr>
                <w:rFonts w:eastAsia="Batang"/>
                <w:bCs/>
                <w:kern w:val="32"/>
                <w:szCs w:val="24"/>
                <w:lang w:eastAsia="ko-KR"/>
              </w:rPr>
              <w:t xml:space="preserve"> обучающей прог</w:t>
            </w:r>
            <w:r w:rsidR="00E4753B">
              <w:rPr>
                <w:rFonts w:eastAsia="Batang"/>
                <w:bCs/>
                <w:kern w:val="32"/>
                <w:szCs w:val="24"/>
                <w:lang w:eastAsia="ko-KR"/>
              </w:rPr>
              <w:t xml:space="preserve">раммы по повышению квалификации и </w:t>
            </w:r>
            <w:r w:rsidRPr="00FC742D">
              <w:rPr>
                <w:rFonts w:eastAsia="Batang"/>
                <w:bCs/>
                <w:kern w:val="32"/>
                <w:szCs w:val="24"/>
                <w:lang w:eastAsia="ko-KR"/>
              </w:rPr>
              <w:t xml:space="preserve">переподготовке </w:t>
            </w:r>
            <w:r w:rsidR="00E4753B">
              <w:rPr>
                <w:rFonts w:eastAsia="Batang"/>
                <w:bCs/>
                <w:kern w:val="32"/>
                <w:szCs w:val="24"/>
                <w:lang w:eastAsia="ko-KR"/>
              </w:rPr>
              <w:t>п</w:t>
            </w:r>
            <w:r w:rsidRPr="00FC742D">
              <w:rPr>
                <w:rFonts w:eastAsia="Batang"/>
                <w:bCs/>
                <w:kern w:val="32"/>
                <w:szCs w:val="24"/>
                <w:lang w:eastAsia="ko-KR"/>
              </w:rPr>
              <w:t xml:space="preserve">редставителей </w:t>
            </w:r>
            <w:r w:rsidR="00E4753B">
              <w:rPr>
                <w:rFonts w:eastAsia="Batang"/>
                <w:bCs/>
                <w:kern w:val="32"/>
                <w:szCs w:val="24"/>
                <w:lang w:eastAsia="ko-KR"/>
              </w:rPr>
              <w:t>МСП</w:t>
            </w:r>
            <w:r>
              <w:rPr>
                <w:rFonts w:eastAsia="Batang"/>
                <w:bCs/>
                <w:kern w:val="32"/>
                <w:szCs w:val="24"/>
                <w:lang w:eastAsia="ko-KR"/>
              </w:rPr>
              <w:t xml:space="preserve"> по актуальным специальностям;</w:t>
            </w:r>
          </w:p>
          <w:p w14:paraId="0844E8BC" w14:textId="23578ECB" w:rsidR="00FC742D" w:rsidRPr="00FC742D" w:rsidRDefault="00FC742D" w:rsidP="00FC742D">
            <w:pPr>
              <w:pStyle w:val="ConsPlusNormal"/>
              <w:ind w:firstLine="161"/>
              <w:jc w:val="both"/>
              <w:rPr>
                <w:rFonts w:eastAsia="Batang"/>
                <w:bCs/>
                <w:kern w:val="32"/>
                <w:szCs w:val="24"/>
                <w:lang w:eastAsia="ko-KR"/>
              </w:rPr>
            </w:pPr>
            <w:r w:rsidRPr="00FC742D">
              <w:rPr>
                <w:rFonts w:eastAsia="Batang"/>
                <w:bCs/>
                <w:kern w:val="32"/>
                <w:szCs w:val="24"/>
                <w:lang w:eastAsia="ko-KR"/>
              </w:rPr>
              <w:t xml:space="preserve">обучение руководителей </w:t>
            </w:r>
            <w:r w:rsidR="00E405DC">
              <w:rPr>
                <w:rFonts w:eastAsia="Batang"/>
                <w:bCs/>
                <w:kern w:val="32"/>
                <w:szCs w:val="24"/>
                <w:lang w:eastAsia="ko-KR"/>
              </w:rPr>
              <w:t>органов местного самоуправления и содействие обучению</w:t>
            </w:r>
            <w:r w:rsidRPr="00FC742D">
              <w:rPr>
                <w:rFonts w:eastAsia="Batang"/>
                <w:bCs/>
                <w:kern w:val="32"/>
                <w:szCs w:val="24"/>
                <w:lang w:eastAsia="ko-KR"/>
              </w:rPr>
              <w:t xml:space="preserve"> представителей крупных предприятий, </w:t>
            </w:r>
            <w:r w:rsidR="00FD4C97">
              <w:rPr>
                <w:rFonts w:eastAsia="Batang"/>
                <w:bCs/>
                <w:kern w:val="32"/>
                <w:szCs w:val="24"/>
                <w:lang w:eastAsia="ko-KR"/>
              </w:rPr>
              <w:t>МСП</w:t>
            </w:r>
            <w:r w:rsidRPr="00FC742D">
              <w:rPr>
                <w:rFonts w:eastAsia="Batang"/>
                <w:bCs/>
                <w:kern w:val="32"/>
                <w:szCs w:val="24"/>
                <w:lang w:eastAsia="ko-KR"/>
              </w:rPr>
              <w:t>, сельхозпроизво</w:t>
            </w:r>
            <w:r w:rsidR="00E405DC">
              <w:rPr>
                <w:rFonts w:eastAsia="Batang"/>
                <w:bCs/>
                <w:kern w:val="32"/>
                <w:szCs w:val="24"/>
                <w:lang w:eastAsia="ko-KR"/>
              </w:rPr>
              <w:t>-</w:t>
            </w:r>
            <w:r w:rsidRPr="00FC742D">
              <w:rPr>
                <w:rFonts w:eastAsia="Batang"/>
                <w:bCs/>
                <w:kern w:val="32"/>
                <w:szCs w:val="24"/>
                <w:lang w:eastAsia="ko-KR"/>
              </w:rPr>
              <w:t xml:space="preserve">дителей, коренных малочисленных народов Севера </w:t>
            </w:r>
            <w:r>
              <w:rPr>
                <w:rFonts w:eastAsia="Batang"/>
                <w:bCs/>
                <w:kern w:val="32"/>
                <w:szCs w:val="24"/>
                <w:lang w:eastAsia="ko-KR"/>
              </w:rPr>
              <w:t>основам продаж в цифровой среде;</w:t>
            </w:r>
          </w:p>
          <w:p w14:paraId="68A73ECE" w14:textId="6F7F85C2" w:rsidR="007D12D7" w:rsidRDefault="00FC742D" w:rsidP="00FC742D">
            <w:pPr>
              <w:pStyle w:val="ConsPlusNormal"/>
              <w:ind w:firstLine="161"/>
              <w:jc w:val="both"/>
              <w:rPr>
                <w:rFonts w:eastAsia="Batang"/>
                <w:bCs/>
                <w:kern w:val="32"/>
                <w:szCs w:val="24"/>
                <w:lang w:eastAsia="ko-KR"/>
              </w:rPr>
            </w:pPr>
            <w:r>
              <w:rPr>
                <w:rFonts w:eastAsia="Batang"/>
                <w:bCs/>
                <w:kern w:val="32"/>
                <w:szCs w:val="24"/>
                <w:lang w:eastAsia="ko-KR"/>
              </w:rPr>
              <w:t>содействие организации</w:t>
            </w:r>
            <w:r w:rsidRPr="00FC742D">
              <w:rPr>
                <w:rFonts w:eastAsia="Batang"/>
                <w:bCs/>
                <w:kern w:val="32"/>
                <w:szCs w:val="24"/>
                <w:lang w:eastAsia="ko-KR"/>
              </w:rPr>
              <w:t xml:space="preserve"> постоянно действующих интенсивов (онлайн) и консультаций для </w:t>
            </w:r>
            <w:r w:rsidR="00FD4C97">
              <w:rPr>
                <w:rFonts w:eastAsia="Batang"/>
                <w:bCs/>
                <w:kern w:val="32"/>
                <w:szCs w:val="24"/>
                <w:lang w:eastAsia="ko-KR"/>
              </w:rPr>
              <w:t>МСП</w:t>
            </w:r>
            <w:r w:rsidRPr="00FC742D">
              <w:rPr>
                <w:rFonts w:eastAsia="Batang"/>
                <w:bCs/>
                <w:kern w:val="32"/>
                <w:szCs w:val="24"/>
                <w:lang w:eastAsia="ko-KR"/>
              </w:rPr>
              <w:t>, самозанятых граждан, представителей коренных малочисленных народов Севера по инструментам поддержки по выходу н</w:t>
            </w:r>
            <w:r>
              <w:rPr>
                <w:rFonts w:eastAsia="Batang"/>
                <w:bCs/>
                <w:kern w:val="32"/>
                <w:szCs w:val="24"/>
                <w:lang w:eastAsia="ko-KR"/>
              </w:rPr>
              <w:t>а электронные торговые площадки;</w:t>
            </w:r>
          </w:p>
          <w:p w14:paraId="4223B218" w14:textId="77777777" w:rsidR="00FC742D" w:rsidRDefault="006F7E20" w:rsidP="00FC742D">
            <w:pPr>
              <w:pStyle w:val="ConsPlusNormal"/>
              <w:ind w:firstLine="161"/>
              <w:jc w:val="both"/>
              <w:rPr>
                <w:rFonts w:eastAsia="Batang"/>
                <w:bCs/>
                <w:kern w:val="32"/>
                <w:szCs w:val="24"/>
                <w:lang w:eastAsia="ko-KR"/>
              </w:rPr>
            </w:pPr>
            <w:r>
              <w:rPr>
                <w:rFonts w:eastAsia="Batang"/>
                <w:bCs/>
                <w:kern w:val="32"/>
                <w:szCs w:val="24"/>
                <w:lang w:eastAsia="ko-KR"/>
              </w:rPr>
              <w:t>содействие строительству</w:t>
            </w:r>
            <w:r w:rsidRPr="006F7E20">
              <w:rPr>
                <w:rFonts w:eastAsia="Batang"/>
                <w:bCs/>
                <w:kern w:val="32"/>
                <w:szCs w:val="24"/>
                <w:lang w:eastAsia="ko-KR"/>
              </w:rPr>
              <w:t xml:space="preserve"> перевалочных и распределительных центров. Расширение географии и инфраструктуры пунктов приема и доставки продукции для субъектов малого и среднего предпринимательства, </w:t>
            </w:r>
            <w:r w:rsidRPr="006F7E20">
              <w:rPr>
                <w:rFonts w:eastAsia="Batang"/>
                <w:bCs/>
                <w:kern w:val="32"/>
                <w:szCs w:val="24"/>
                <w:lang w:eastAsia="ko-KR"/>
              </w:rPr>
              <w:lastRenderedPageBreak/>
              <w:t>представителям коренных малочисленных народов Севера, реализующих продукцию чере</w:t>
            </w:r>
            <w:r>
              <w:rPr>
                <w:rFonts w:eastAsia="Batang"/>
                <w:bCs/>
                <w:kern w:val="32"/>
                <w:szCs w:val="24"/>
                <w:lang w:eastAsia="ko-KR"/>
              </w:rPr>
              <w:t>з электронные торговые площадки;</w:t>
            </w:r>
          </w:p>
          <w:p w14:paraId="727FC7A3" w14:textId="4F3634DD" w:rsidR="003E4107" w:rsidRDefault="003E4107" w:rsidP="003E4107">
            <w:pPr>
              <w:pStyle w:val="ConsPlusNormal"/>
              <w:ind w:firstLine="161"/>
              <w:jc w:val="both"/>
              <w:rPr>
                <w:rFonts w:eastAsia="Batang"/>
                <w:bCs/>
                <w:kern w:val="32"/>
                <w:szCs w:val="24"/>
                <w:lang w:eastAsia="ko-KR"/>
              </w:rPr>
            </w:pPr>
            <w:r>
              <w:rPr>
                <w:rFonts w:eastAsia="Batang"/>
                <w:bCs/>
                <w:kern w:val="32"/>
                <w:szCs w:val="24"/>
                <w:lang w:eastAsia="ko-KR"/>
              </w:rPr>
              <w:t>о</w:t>
            </w:r>
            <w:r w:rsidRPr="003E4107">
              <w:rPr>
                <w:rFonts w:eastAsia="Batang"/>
                <w:bCs/>
                <w:kern w:val="32"/>
                <w:szCs w:val="24"/>
                <w:lang w:eastAsia="ko-KR"/>
              </w:rPr>
              <w:t xml:space="preserve">казание содействия </w:t>
            </w:r>
            <w:r>
              <w:rPr>
                <w:rFonts w:eastAsia="Batang"/>
                <w:bCs/>
                <w:kern w:val="32"/>
                <w:szCs w:val="24"/>
                <w:lang w:eastAsia="ko-KR"/>
              </w:rPr>
              <w:t>субъектам МСП:</w:t>
            </w:r>
          </w:p>
          <w:p w14:paraId="211BEE8A" w14:textId="1FFDC89F" w:rsidR="003E4107" w:rsidRPr="003E4107" w:rsidRDefault="003E4107" w:rsidP="003E4107">
            <w:pPr>
              <w:pStyle w:val="ConsPlusNormal"/>
              <w:ind w:firstLine="161"/>
              <w:jc w:val="both"/>
              <w:rPr>
                <w:rFonts w:eastAsia="Batang"/>
                <w:bCs/>
                <w:kern w:val="32"/>
                <w:szCs w:val="24"/>
                <w:lang w:eastAsia="ko-KR"/>
              </w:rPr>
            </w:pPr>
            <w:r>
              <w:rPr>
                <w:rFonts w:eastAsia="Batang"/>
                <w:bCs/>
                <w:kern w:val="32"/>
                <w:szCs w:val="24"/>
                <w:lang w:eastAsia="ko-KR"/>
              </w:rPr>
              <w:t>в создании</w:t>
            </w:r>
            <w:r w:rsidRPr="003E4107">
              <w:rPr>
                <w:rFonts w:eastAsia="Batang"/>
                <w:bCs/>
                <w:kern w:val="32"/>
                <w:szCs w:val="24"/>
                <w:lang w:eastAsia="ko-KR"/>
              </w:rPr>
              <w:t xml:space="preserve"> привлекательного и пользующегося спросом контента брендирования</w:t>
            </w:r>
            <w:r>
              <w:rPr>
                <w:rFonts w:eastAsia="Batang"/>
                <w:bCs/>
                <w:kern w:val="32"/>
                <w:szCs w:val="24"/>
                <w:lang w:eastAsia="ko-KR"/>
              </w:rPr>
              <w:t>, закреплении</w:t>
            </w:r>
            <w:r w:rsidRPr="003E4107">
              <w:rPr>
                <w:rFonts w:eastAsia="Batang"/>
                <w:bCs/>
                <w:kern w:val="32"/>
                <w:szCs w:val="24"/>
                <w:lang w:eastAsia="ko-KR"/>
              </w:rPr>
              <w:t xml:space="preserve"> интеллектуальных и иных прав (на прои</w:t>
            </w:r>
            <w:r>
              <w:rPr>
                <w:rFonts w:eastAsia="Batang"/>
                <w:bCs/>
                <w:kern w:val="32"/>
                <w:szCs w:val="24"/>
                <w:lang w:eastAsia="ko-KR"/>
              </w:rPr>
              <w:t>зводимую ими продукцию и услуги</w:t>
            </w:r>
            <w:r w:rsidRPr="003E4107">
              <w:rPr>
                <w:rFonts w:eastAsia="Batang"/>
                <w:bCs/>
                <w:kern w:val="32"/>
                <w:szCs w:val="24"/>
                <w:lang w:eastAsia="ko-KR"/>
              </w:rPr>
              <w:t>;</w:t>
            </w:r>
          </w:p>
          <w:p w14:paraId="501E0ED5" w14:textId="77777777" w:rsidR="006F7E20" w:rsidRDefault="003E4107" w:rsidP="003E4107">
            <w:pPr>
              <w:pStyle w:val="ConsPlusNormal"/>
              <w:ind w:firstLine="161"/>
              <w:jc w:val="both"/>
              <w:rPr>
                <w:rFonts w:eastAsia="Batang"/>
                <w:bCs/>
                <w:kern w:val="32"/>
                <w:szCs w:val="24"/>
                <w:lang w:eastAsia="ko-KR"/>
              </w:rPr>
            </w:pPr>
            <w:r>
              <w:rPr>
                <w:rFonts w:eastAsia="Batang"/>
                <w:bCs/>
                <w:kern w:val="32"/>
                <w:szCs w:val="24"/>
                <w:lang w:eastAsia="ko-KR"/>
              </w:rPr>
              <w:t>в приведении</w:t>
            </w:r>
            <w:r w:rsidRPr="003E4107">
              <w:rPr>
                <w:rFonts w:eastAsia="Batang"/>
                <w:bCs/>
                <w:kern w:val="32"/>
                <w:szCs w:val="24"/>
                <w:lang w:eastAsia="ko-KR"/>
              </w:rPr>
              <w:t xml:space="preserve"> продукции в соответствие с требованиями законодательства Российской Федерации и эле</w:t>
            </w:r>
            <w:r>
              <w:rPr>
                <w:rFonts w:eastAsia="Batang"/>
                <w:bCs/>
                <w:kern w:val="32"/>
                <w:szCs w:val="24"/>
                <w:lang w:eastAsia="ko-KR"/>
              </w:rPr>
              <w:t>ктронных агрегаторов и платформ</w:t>
            </w:r>
            <w:r w:rsidR="00FD4C97">
              <w:rPr>
                <w:rFonts w:eastAsia="Batang"/>
                <w:bCs/>
                <w:kern w:val="32"/>
                <w:szCs w:val="24"/>
                <w:lang w:eastAsia="ko-KR"/>
              </w:rPr>
              <w:t>;</w:t>
            </w:r>
          </w:p>
          <w:p w14:paraId="16A6F67B" w14:textId="18D8F3FA" w:rsidR="00FD4C97" w:rsidRPr="007D12D7" w:rsidRDefault="00FD4C97" w:rsidP="00FD4C97">
            <w:pPr>
              <w:pStyle w:val="ConsPlusNormal"/>
              <w:ind w:firstLine="161"/>
              <w:jc w:val="both"/>
              <w:rPr>
                <w:rFonts w:eastAsia="Batang"/>
                <w:bCs/>
                <w:kern w:val="32"/>
                <w:szCs w:val="24"/>
                <w:lang w:eastAsia="ko-KR"/>
              </w:rPr>
            </w:pPr>
            <w:r>
              <w:rPr>
                <w:rFonts w:eastAsia="Batang"/>
                <w:bCs/>
                <w:kern w:val="32"/>
                <w:szCs w:val="24"/>
                <w:lang w:eastAsia="ko-KR"/>
              </w:rPr>
              <w:t xml:space="preserve">разработка и внедрение механизма </w:t>
            </w:r>
            <w:r w:rsidRPr="00FD4C97">
              <w:rPr>
                <w:rFonts w:eastAsia="Batang"/>
                <w:bCs/>
                <w:kern w:val="32"/>
                <w:szCs w:val="24"/>
                <w:lang w:eastAsia="ko-KR"/>
              </w:rPr>
              <w:t xml:space="preserve">субсидирования логистики доставки продукции по каналам электронной торговли для субъектов </w:t>
            </w:r>
            <w:r>
              <w:rPr>
                <w:rFonts w:eastAsia="Batang"/>
                <w:bCs/>
                <w:kern w:val="32"/>
                <w:szCs w:val="24"/>
                <w:lang w:eastAsia="ko-KR"/>
              </w:rPr>
              <w:t>МСП</w:t>
            </w:r>
            <w:r w:rsidRPr="00FD4C97">
              <w:rPr>
                <w:rFonts w:eastAsia="Batang"/>
                <w:bCs/>
                <w:kern w:val="32"/>
                <w:szCs w:val="24"/>
                <w:lang w:eastAsia="ko-KR"/>
              </w:rPr>
              <w:t xml:space="preserve"> представителям коренных малочисленных народов Севера</w:t>
            </w:r>
          </w:p>
        </w:tc>
      </w:tr>
      <w:tr w:rsidR="007D12D7" w:rsidRPr="007D12D7" w14:paraId="18864C03" w14:textId="77777777" w:rsidTr="00CD42D3">
        <w:tc>
          <w:tcPr>
            <w:tcW w:w="1668" w:type="dxa"/>
          </w:tcPr>
          <w:p w14:paraId="2F2E4803" w14:textId="71627BD4" w:rsidR="007D12D7" w:rsidRPr="007D12D7" w:rsidRDefault="0081091E" w:rsidP="007D12D7">
            <w:pPr>
              <w:pStyle w:val="ConsPlusNormal"/>
              <w:rPr>
                <w:rFonts w:eastAsia="Batang"/>
                <w:bCs/>
                <w:kern w:val="32"/>
                <w:szCs w:val="24"/>
                <w:lang w:eastAsia="ko-KR"/>
              </w:rPr>
            </w:pPr>
            <w:r>
              <w:rPr>
                <w:rFonts w:eastAsia="Batang"/>
                <w:bCs/>
                <w:kern w:val="32"/>
                <w:szCs w:val="24"/>
                <w:lang w:eastAsia="ko-KR"/>
              </w:rPr>
              <w:t>«</w:t>
            </w:r>
            <w:r w:rsidR="00FE6FC2" w:rsidRPr="00FE6FC2">
              <w:rPr>
                <w:rFonts w:eastAsia="Batang"/>
                <w:bCs/>
                <w:kern w:val="32"/>
                <w:szCs w:val="24"/>
                <w:lang w:eastAsia="ko-KR"/>
              </w:rPr>
              <w:t>Социальный капитал</w:t>
            </w:r>
            <w:r>
              <w:rPr>
                <w:rFonts w:eastAsia="Batang"/>
                <w:bCs/>
                <w:kern w:val="32"/>
                <w:szCs w:val="24"/>
                <w:lang w:eastAsia="ko-KR"/>
              </w:rPr>
              <w:t>»</w:t>
            </w:r>
          </w:p>
        </w:tc>
        <w:tc>
          <w:tcPr>
            <w:tcW w:w="3424" w:type="dxa"/>
          </w:tcPr>
          <w:p w14:paraId="5C03DDF5" w14:textId="3DB2E5F7" w:rsidR="00C30C0F" w:rsidRPr="00C30C0F" w:rsidRDefault="00C30C0F" w:rsidP="00C30C0F">
            <w:pPr>
              <w:pStyle w:val="ConsPlusNormal"/>
              <w:rPr>
                <w:rFonts w:eastAsia="Batang"/>
                <w:bCs/>
                <w:kern w:val="32"/>
                <w:szCs w:val="24"/>
                <w:lang w:eastAsia="ko-KR"/>
              </w:rPr>
            </w:pPr>
            <w:r>
              <w:rPr>
                <w:rFonts w:eastAsia="Batang"/>
                <w:bCs/>
                <w:kern w:val="32"/>
                <w:szCs w:val="24"/>
                <w:lang w:eastAsia="ko-KR"/>
              </w:rPr>
              <w:t>«</w:t>
            </w:r>
            <w:r w:rsidRPr="00C30C0F">
              <w:rPr>
                <w:rFonts w:eastAsia="Batang"/>
                <w:bCs/>
                <w:kern w:val="32"/>
                <w:szCs w:val="24"/>
                <w:lang w:eastAsia="ko-KR"/>
              </w:rPr>
              <w:t>Развитие жилищной сферы на территории города Мегиона</w:t>
            </w:r>
            <w:r>
              <w:rPr>
                <w:rFonts w:eastAsia="Batang"/>
                <w:bCs/>
                <w:kern w:val="32"/>
                <w:szCs w:val="24"/>
                <w:lang w:eastAsia="ko-KR"/>
              </w:rPr>
              <w:t>»,</w:t>
            </w:r>
          </w:p>
          <w:p w14:paraId="56F06069" w14:textId="04AA601D" w:rsidR="00C30C0F" w:rsidRPr="00C30C0F" w:rsidRDefault="00C30C0F" w:rsidP="00C30C0F">
            <w:pPr>
              <w:pStyle w:val="ConsPlusNormal"/>
              <w:rPr>
                <w:rFonts w:eastAsia="Batang"/>
                <w:bCs/>
                <w:kern w:val="32"/>
                <w:szCs w:val="24"/>
                <w:lang w:eastAsia="ko-KR"/>
              </w:rPr>
            </w:pPr>
            <w:r>
              <w:rPr>
                <w:rFonts w:eastAsia="Batang"/>
                <w:bCs/>
                <w:kern w:val="32"/>
                <w:szCs w:val="24"/>
                <w:lang w:eastAsia="ko-KR"/>
              </w:rPr>
              <w:t>«</w:t>
            </w:r>
            <w:r w:rsidRPr="00C30C0F">
              <w:rPr>
                <w:rFonts w:eastAsia="Batang"/>
                <w:bCs/>
                <w:kern w:val="32"/>
                <w:szCs w:val="24"/>
                <w:lang w:eastAsia="ko-KR"/>
              </w:rPr>
              <w:t>Развитие транспортной системы города Мегиона</w:t>
            </w:r>
            <w:r>
              <w:rPr>
                <w:rFonts w:eastAsia="Batang"/>
                <w:bCs/>
                <w:kern w:val="32"/>
                <w:szCs w:val="24"/>
                <w:lang w:eastAsia="ko-KR"/>
              </w:rPr>
              <w:t>»,</w:t>
            </w:r>
          </w:p>
          <w:p w14:paraId="28E2A751" w14:textId="77777777" w:rsidR="007D12D7" w:rsidRDefault="00C30C0F" w:rsidP="00C30C0F">
            <w:pPr>
              <w:pStyle w:val="ConsPlusNormal"/>
              <w:rPr>
                <w:rFonts w:eastAsia="Batang"/>
                <w:bCs/>
                <w:kern w:val="32"/>
                <w:szCs w:val="24"/>
                <w:lang w:eastAsia="ko-KR"/>
              </w:rPr>
            </w:pPr>
            <w:r>
              <w:rPr>
                <w:rFonts w:eastAsia="Batang"/>
                <w:bCs/>
                <w:kern w:val="32"/>
                <w:szCs w:val="24"/>
                <w:lang w:eastAsia="ko-KR"/>
              </w:rPr>
              <w:t>«</w:t>
            </w:r>
            <w:r w:rsidRPr="00C30C0F">
              <w:rPr>
                <w:rFonts w:eastAsia="Batang"/>
                <w:bCs/>
                <w:kern w:val="32"/>
                <w:szCs w:val="24"/>
                <w:lang w:eastAsia="ko-KR"/>
              </w:rPr>
              <w:t>Развитие жилищно-коммунального комплекса и повышение энергетической эффективности в городе Мегионе</w:t>
            </w:r>
            <w:r>
              <w:rPr>
                <w:rFonts w:eastAsia="Batang"/>
                <w:bCs/>
                <w:kern w:val="32"/>
                <w:szCs w:val="24"/>
                <w:lang w:eastAsia="ko-KR"/>
              </w:rPr>
              <w:t>»</w:t>
            </w:r>
            <w:r w:rsidR="00A461A0">
              <w:rPr>
                <w:rFonts w:eastAsia="Batang"/>
                <w:bCs/>
                <w:kern w:val="32"/>
                <w:szCs w:val="24"/>
                <w:lang w:eastAsia="ko-KR"/>
              </w:rPr>
              <w:t>,</w:t>
            </w:r>
          </w:p>
          <w:p w14:paraId="100CD20E" w14:textId="77777777" w:rsidR="00A461A0" w:rsidRDefault="00A461A0" w:rsidP="00C30C0F">
            <w:pPr>
              <w:pStyle w:val="ConsPlusNormal"/>
              <w:rPr>
                <w:rFonts w:eastAsia="Batang"/>
                <w:bCs/>
                <w:kern w:val="32"/>
                <w:szCs w:val="24"/>
                <w:lang w:eastAsia="ko-KR"/>
              </w:rPr>
            </w:pPr>
            <w:r>
              <w:rPr>
                <w:rFonts w:eastAsia="Batang"/>
                <w:bCs/>
                <w:kern w:val="32"/>
                <w:szCs w:val="24"/>
                <w:lang w:eastAsia="ko-KR"/>
              </w:rPr>
              <w:t>«</w:t>
            </w:r>
            <w:r w:rsidRPr="00A461A0">
              <w:rPr>
                <w:rFonts w:eastAsia="Batang"/>
                <w:bCs/>
                <w:kern w:val="32"/>
                <w:szCs w:val="24"/>
                <w:lang w:eastAsia="ko-KR"/>
              </w:rPr>
              <w:t>Мероприятия в области градостроительной деятельности города Мегиона</w:t>
            </w:r>
            <w:r>
              <w:rPr>
                <w:rFonts w:eastAsia="Batang"/>
                <w:bCs/>
                <w:kern w:val="32"/>
                <w:szCs w:val="24"/>
                <w:lang w:eastAsia="ko-KR"/>
              </w:rPr>
              <w:t>»,</w:t>
            </w:r>
          </w:p>
          <w:p w14:paraId="1D8D5AB5" w14:textId="1DF91F60" w:rsidR="00A461A0" w:rsidRPr="007D12D7" w:rsidRDefault="00A461A0" w:rsidP="00C30C0F">
            <w:pPr>
              <w:pStyle w:val="ConsPlusNormal"/>
              <w:rPr>
                <w:rFonts w:eastAsia="Batang"/>
                <w:bCs/>
                <w:kern w:val="32"/>
                <w:szCs w:val="24"/>
                <w:lang w:eastAsia="ko-KR"/>
              </w:rPr>
            </w:pPr>
            <w:r>
              <w:rPr>
                <w:rFonts w:eastAsia="Batang"/>
                <w:bCs/>
                <w:kern w:val="32"/>
                <w:szCs w:val="24"/>
                <w:lang w:eastAsia="ko-KR"/>
              </w:rPr>
              <w:t>«</w:t>
            </w:r>
            <w:r w:rsidRPr="00A461A0">
              <w:rPr>
                <w:rFonts w:eastAsia="Batang"/>
                <w:bCs/>
                <w:kern w:val="32"/>
                <w:szCs w:val="24"/>
                <w:lang w:eastAsia="ko-KR"/>
              </w:rPr>
              <w:t>Формирование современной городской среды города Мегиона</w:t>
            </w:r>
            <w:r>
              <w:rPr>
                <w:rFonts w:eastAsia="Batang"/>
                <w:bCs/>
                <w:kern w:val="32"/>
                <w:szCs w:val="24"/>
                <w:lang w:eastAsia="ko-KR"/>
              </w:rPr>
              <w:t>»</w:t>
            </w:r>
          </w:p>
        </w:tc>
        <w:tc>
          <w:tcPr>
            <w:tcW w:w="4762" w:type="dxa"/>
          </w:tcPr>
          <w:p w14:paraId="4DD4216D" w14:textId="77777777" w:rsidR="00190729" w:rsidRPr="00190729" w:rsidRDefault="00190729" w:rsidP="00190729">
            <w:pPr>
              <w:pStyle w:val="ConsPlusNormal"/>
              <w:ind w:firstLine="161"/>
              <w:jc w:val="both"/>
              <w:rPr>
                <w:rFonts w:eastAsia="Batang"/>
                <w:bCs/>
                <w:kern w:val="32"/>
                <w:szCs w:val="24"/>
                <w:lang w:eastAsia="ko-KR"/>
              </w:rPr>
            </w:pPr>
            <w:r w:rsidRPr="00190729">
              <w:rPr>
                <w:rFonts w:eastAsia="Batang"/>
                <w:bCs/>
                <w:kern w:val="32"/>
                <w:szCs w:val="24"/>
                <w:lang w:eastAsia="ko-KR"/>
              </w:rPr>
              <w:t>Создание системы выделения жилищных участков под застройку в рамках социальной ипотеки:</w:t>
            </w:r>
          </w:p>
          <w:p w14:paraId="5E1322D8" w14:textId="77777777" w:rsidR="00190729" w:rsidRPr="00190729" w:rsidRDefault="00190729" w:rsidP="00190729">
            <w:pPr>
              <w:pStyle w:val="ConsPlusNormal"/>
              <w:ind w:firstLine="161"/>
              <w:jc w:val="both"/>
              <w:rPr>
                <w:rFonts w:eastAsia="Batang"/>
                <w:bCs/>
                <w:kern w:val="32"/>
                <w:szCs w:val="24"/>
                <w:lang w:eastAsia="ko-KR"/>
              </w:rPr>
            </w:pPr>
            <w:r w:rsidRPr="00190729">
              <w:rPr>
                <w:rFonts w:eastAsia="Batang"/>
                <w:bCs/>
                <w:kern w:val="32"/>
                <w:szCs w:val="24"/>
                <w:lang w:eastAsia="ko-KR"/>
              </w:rPr>
              <w:t>формирование реестра земельных участков, подлежащих выделению гражданам под застройку в рамках системы социальной ипотеки;</w:t>
            </w:r>
          </w:p>
          <w:p w14:paraId="1F2CA6EA" w14:textId="77777777" w:rsidR="00190729" w:rsidRPr="00190729" w:rsidRDefault="00190729" w:rsidP="00190729">
            <w:pPr>
              <w:pStyle w:val="ConsPlusNormal"/>
              <w:ind w:firstLine="161"/>
              <w:jc w:val="both"/>
              <w:rPr>
                <w:rFonts w:eastAsia="Batang"/>
                <w:bCs/>
                <w:kern w:val="32"/>
                <w:szCs w:val="24"/>
                <w:lang w:eastAsia="ko-KR"/>
              </w:rPr>
            </w:pPr>
            <w:r w:rsidRPr="00190729">
              <w:rPr>
                <w:rFonts w:eastAsia="Batang"/>
                <w:bCs/>
                <w:kern w:val="32"/>
                <w:szCs w:val="24"/>
                <w:lang w:eastAsia="ko-KR"/>
              </w:rPr>
              <w:t>преодоление административных барьеров при решении вопросов о выделении земельных участков и ускорении процессов рассмотрения документов и вынесения решений;</w:t>
            </w:r>
          </w:p>
          <w:p w14:paraId="7AF098A6" w14:textId="77777777" w:rsidR="007D12D7" w:rsidRDefault="00190729" w:rsidP="00190729">
            <w:pPr>
              <w:pStyle w:val="ConsPlusNormal"/>
              <w:ind w:firstLine="161"/>
              <w:jc w:val="both"/>
              <w:rPr>
                <w:rFonts w:eastAsia="Batang"/>
                <w:bCs/>
                <w:kern w:val="32"/>
                <w:szCs w:val="24"/>
                <w:lang w:eastAsia="ko-KR"/>
              </w:rPr>
            </w:pPr>
            <w:r w:rsidRPr="00190729">
              <w:rPr>
                <w:rFonts w:eastAsia="Batang"/>
                <w:bCs/>
                <w:kern w:val="32"/>
                <w:szCs w:val="24"/>
                <w:lang w:eastAsia="ko-KR"/>
              </w:rPr>
              <w:t>развитие инженерно-транспортной и социальной инфраструктуры земельных участков в целях повышения привлекательности районов перспективной застройки, и стимулирующих развитие индивидуального жилищного строительства.</w:t>
            </w:r>
          </w:p>
          <w:p w14:paraId="125C1A5A" w14:textId="77777777" w:rsidR="00131D37" w:rsidRDefault="00131D37" w:rsidP="00131D37">
            <w:pPr>
              <w:pStyle w:val="ConsPlusNormal"/>
              <w:ind w:firstLine="161"/>
              <w:jc w:val="both"/>
              <w:rPr>
                <w:rFonts w:eastAsia="Batang"/>
                <w:bCs/>
                <w:kern w:val="32"/>
                <w:szCs w:val="24"/>
                <w:lang w:eastAsia="ko-KR"/>
              </w:rPr>
            </w:pPr>
            <w:r>
              <w:rPr>
                <w:rFonts w:eastAsia="Batang"/>
                <w:bCs/>
                <w:kern w:val="32"/>
                <w:szCs w:val="24"/>
                <w:lang w:eastAsia="ko-KR"/>
              </w:rPr>
              <w:t>реализация</w:t>
            </w:r>
            <w:r w:rsidRPr="00131D37">
              <w:rPr>
                <w:rFonts w:eastAsia="Batang"/>
                <w:bCs/>
                <w:kern w:val="32"/>
                <w:szCs w:val="24"/>
                <w:lang w:eastAsia="ko-KR"/>
              </w:rPr>
              <w:t xml:space="preserve"> механизма предоставления подъемных выплат (на покупку или аренду жилья, обустройство, переезд и другие цели) из средств регионального</w:t>
            </w:r>
            <w:r>
              <w:rPr>
                <w:rFonts w:eastAsia="Batang"/>
                <w:bCs/>
                <w:kern w:val="32"/>
                <w:szCs w:val="24"/>
                <w:lang w:eastAsia="ko-KR"/>
              </w:rPr>
              <w:t xml:space="preserve"> и местного бюджета</w:t>
            </w:r>
            <w:r w:rsidRPr="00131D37">
              <w:rPr>
                <w:rFonts w:eastAsia="Batang"/>
                <w:bCs/>
                <w:kern w:val="32"/>
                <w:szCs w:val="24"/>
                <w:lang w:eastAsia="ko-KR"/>
              </w:rPr>
              <w:t>;</w:t>
            </w:r>
          </w:p>
          <w:p w14:paraId="52DD8D65" w14:textId="1115E24E" w:rsidR="004454CE" w:rsidRPr="007D12D7" w:rsidRDefault="00131D37" w:rsidP="00131D37">
            <w:pPr>
              <w:pStyle w:val="ConsPlusNormal"/>
              <w:ind w:firstLine="161"/>
              <w:jc w:val="both"/>
              <w:rPr>
                <w:rFonts w:eastAsia="Batang"/>
                <w:bCs/>
                <w:kern w:val="32"/>
                <w:szCs w:val="24"/>
                <w:lang w:eastAsia="ko-KR"/>
              </w:rPr>
            </w:pPr>
            <w:r w:rsidRPr="00131D37">
              <w:rPr>
                <w:rFonts w:eastAsia="Batang"/>
                <w:bCs/>
                <w:kern w:val="32"/>
                <w:szCs w:val="24"/>
                <w:lang w:eastAsia="ko-KR"/>
              </w:rPr>
              <w:t>сокращение сроков получения северных надбавок (с момента трудоустройства</w:t>
            </w:r>
            <w:r>
              <w:rPr>
                <w:rFonts w:eastAsia="Batang"/>
                <w:bCs/>
                <w:kern w:val="32"/>
                <w:szCs w:val="24"/>
                <w:lang w:eastAsia="ko-KR"/>
              </w:rPr>
              <w:t>).</w:t>
            </w:r>
          </w:p>
        </w:tc>
      </w:tr>
      <w:tr w:rsidR="007D12D7" w:rsidRPr="007D12D7" w14:paraId="1EEEFD60" w14:textId="77777777" w:rsidTr="00CD42D3">
        <w:tc>
          <w:tcPr>
            <w:tcW w:w="1668" w:type="dxa"/>
          </w:tcPr>
          <w:p w14:paraId="731ECD47" w14:textId="5AC33E1C" w:rsidR="007D12D7" w:rsidRPr="007D12D7" w:rsidRDefault="0081091E" w:rsidP="007D12D7">
            <w:pPr>
              <w:pStyle w:val="ConsPlusNormal"/>
              <w:rPr>
                <w:rFonts w:eastAsia="Batang"/>
                <w:bCs/>
                <w:kern w:val="32"/>
                <w:szCs w:val="24"/>
                <w:lang w:eastAsia="ko-KR"/>
              </w:rPr>
            </w:pPr>
            <w:r>
              <w:rPr>
                <w:rFonts w:eastAsia="Batang"/>
                <w:bCs/>
                <w:kern w:val="32"/>
                <w:szCs w:val="24"/>
                <w:lang w:eastAsia="ko-KR"/>
              </w:rPr>
              <w:t>«</w:t>
            </w:r>
            <w:r w:rsidR="00FE6FC2" w:rsidRPr="00FE6FC2">
              <w:rPr>
                <w:rFonts w:eastAsia="Batang"/>
                <w:bCs/>
                <w:kern w:val="32"/>
                <w:szCs w:val="24"/>
                <w:lang w:eastAsia="ko-KR"/>
              </w:rPr>
              <w:t>Здоровое питание</w:t>
            </w:r>
            <w:r>
              <w:rPr>
                <w:rFonts w:eastAsia="Batang"/>
                <w:bCs/>
                <w:kern w:val="32"/>
                <w:szCs w:val="24"/>
                <w:lang w:eastAsia="ko-KR"/>
              </w:rPr>
              <w:t>»</w:t>
            </w:r>
          </w:p>
        </w:tc>
        <w:tc>
          <w:tcPr>
            <w:tcW w:w="3424" w:type="dxa"/>
          </w:tcPr>
          <w:p w14:paraId="52B2510F" w14:textId="43ACB553" w:rsidR="00733989" w:rsidRDefault="00733989" w:rsidP="00733989">
            <w:pPr>
              <w:pStyle w:val="ConsPlusNormal"/>
              <w:rPr>
                <w:rFonts w:eastAsia="Batang"/>
                <w:bCs/>
                <w:kern w:val="32"/>
                <w:szCs w:val="24"/>
                <w:lang w:eastAsia="ko-KR"/>
              </w:rPr>
            </w:pPr>
            <w:r>
              <w:rPr>
                <w:rFonts w:eastAsia="Batang"/>
                <w:bCs/>
                <w:kern w:val="32"/>
                <w:szCs w:val="24"/>
                <w:lang w:eastAsia="ko-KR"/>
              </w:rPr>
              <w:t>«</w:t>
            </w:r>
            <w:r w:rsidRPr="00733989">
              <w:rPr>
                <w:rFonts w:eastAsia="Batang"/>
                <w:bCs/>
                <w:kern w:val="32"/>
                <w:szCs w:val="24"/>
                <w:lang w:eastAsia="ko-KR"/>
              </w:rPr>
              <w:t>Развитие физической культуры и спорта, укрепление общественного здоровья в городе Мегионе</w:t>
            </w:r>
            <w:r>
              <w:rPr>
                <w:rFonts w:eastAsia="Batang"/>
                <w:bCs/>
                <w:kern w:val="32"/>
                <w:szCs w:val="24"/>
                <w:lang w:eastAsia="ko-KR"/>
              </w:rPr>
              <w:t>»,</w:t>
            </w:r>
          </w:p>
          <w:p w14:paraId="1218E692" w14:textId="14852392" w:rsidR="00733989" w:rsidRPr="00733989" w:rsidRDefault="00733989" w:rsidP="00733989">
            <w:pPr>
              <w:pStyle w:val="ConsPlusNormal"/>
              <w:rPr>
                <w:rFonts w:eastAsia="Batang"/>
                <w:bCs/>
                <w:kern w:val="32"/>
                <w:szCs w:val="24"/>
                <w:lang w:eastAsia="ko-KR"/>
              </w:rPr>
            </w:pPr>
            <w:r w:rsidRPr="00733989">
              <w:rPr>
                <w:rFonts w:eastAsia="Batang"/>
                <w:bCs/>
                <w:kern w:val="32"/>
                <w:szCs w:val="24"/>
                <w:lang w:eastAsia="ko-KR"/>
              </w:rPr>
              <w:t>«Развитие образования»,</w:t>
            </w:r>
          </w:p>
          <w:p w14:paraId="60C51307" w14:textId="5F52F45B" w:rsidR="00733989" w:rsidRDefault="00733989" w:rsidP="007D12D7">
            <w:pPr>
              <w:pStyle w:val="ConsPlusNormal"/>
              <w:rPr>
                <w:rFonts w:eastAsia="Batang"/>
                <w:bCs/>
                <w:kern w:val="32"/>
                <w:szCs w:val="24"/>
                <w:lang w:eastAsia="ko-KR"/>
              </w:rPr>
            </w:pPr>
            <w:r w:rsidRPr="00733989">
              <w:rPr>
                <w:rFonts w:eastAsia="Batang"/>
                <w:bCs/>
                <w:kern w:val="32"/>
                <w:szCs w:val="24"/>
                <w:lang w:eastAsia="ko-KR"/>
              </w:rPr>
              <w:t>«Молодежная политика города Мегиона»</w:t>
            </w:r>
            <w:r>
              <w:rPr>
                <w:rFonts w:eastAsia="Batang"/>
                <w:bCs/>
                <w:kern w:val="32"/>
                <w:szCs w:val="24"/>
                <w:lang w:eastAsia="ko-KR"/>
              </w:rPr>
              <w:t>,</w:t>
            </w:r>
          </w:p>
          <w:p w14:paraId="32F6F565" w14:textId="77777777" w:rsidR="007D12D7" w:rsidRDefault="00733989" w:rsidP="007D12D7">
            <w:pPr>
              <w:pStyle w:val="ConsPlusNormal"/>
              <w:rPr>
                <w:rFonts w:eastAsia="Batang"/>
                <w:bCs/>
                <w:kern w:val="32"/>
                <w:szCs w:val="24"/>
                <w:lang w:eastAsia="ko-KR"/>
              </w:rPr>
            </w:pPr>
            <w:r w:rsidRPr="00733989">
              <w:rPr>
                <w:rFonts w:eastAsia="Batang"/>
                <w:bCs/>
                <w:kern w:val="32"/>
                <w:szCs w:val="24"/>
                <w:lang w:eastAsia="ko-KR"/>
              </w:rPr>
              <w:lastRenderedPageBreak/>
              <w:t>«Поддержка и развитие малого и среднего предпринимательства на территории города Мегиона»,</w:t>
            </w:r>
          </w:p>
          <w:p w14:paraId="5236D552" w14:textId="77777777" w:rsidR="00733989" w:rsidRDefault="00733989" w:rsidP="007D12D7">
            <w:pPr>
              <w:pStyle w:val="ConsPlusNormal"/>
              <w:rPr>
                <w:rFonts w:eastAsia="Batang"/>
                <w:bCs/>
                <w:kern w:val="32"/>
                <w:szCs w:val="24"/>
                <w:lang w:eastAsia="ko-KR"/>
              </w:rPr>
            </w:pPr>
            <w:r>
              <w:rPr>
                <w:rFonts w:eastAsia="Batang"/>
                <w:bCs/>
                <w:kern w:val="32"/>
                <w:szCs w:val="24"/>
                <w:lang w:eastAsia="ko-KR"/>
              </w:rPr>
              <w:t>«</w:t>
            </w:r>
            <w:r w:rsidRPr="00733989">
              <w:rPr>
                <w:rFonts w:eastAsia="Batang"/>
                <w:bCs/>
                <w:kern w:val="32"/>
                <w:szCs w:val="24"/>
                <w:lang w:eastAsia="ko-KR"/>
              </w:rPr>
              <w:t>Информационное обеспечение деятельности органов местного самоуправления города Мегиона</w:t>
            </w:r>
            <w:r>
              <w:rPr>
                <w:rFonts w:eastAsia="Batang"/>
                <w:bCs/>
                <w:kern w:val="32"/>
                <w:szCs w:val="24"/>
                <w:lang w:eastAsia="ko-KR"/>
              </w:rPr>
              <w:t>»,</w:t>
            </w:r>
          </w:p>
          <w:p w14:paraId="7FB613DA" w14:textId="2665784F" w:rsidR="00733989" w:rsidRPr="007D12D7" w:rsidRDefault="00733989" w:rsidP="007D12D7">
            <w:pPr>
              <w:pStyle w:val="ConsPlusNormal"/>
              <w:rPr>
                <w:rFonts w:eastAsia="Batang"/>
                <w:bCs/>
                <w:kern w:val="32"/>
                <w:szCs w:val="24"/>
                <w:lang w:eastAsia="ko-KR"/>
              </w:rPr>
            </w:pPr>
            <w:r>
              <w:rPr>
                <w:rFonts w:eastAsia="Batang"/>
                <w:bCs/>
                <w:kern w:val="32"/>
                <w:szCs w:val="24"/>
                <w:lang w:eastAsia="ko-KR"/>
              </w:rPr>
              <w:t>«</w:t>
            </w:r>
            <w:r w:rsidRPr="00733989">
              <w:rPr>
                <w:rFonts w:eastAsia="Batang"/>
                <w:bCs/>
                <w:kern w:val="32"/>
                <w:szCs w:val="24"/>
                <w:lang w:eastAsia="ko-KR"/>
              </w:rPr>
              <w:t>Развитие гражданского общества на территории города Мегиона</w:t>
            </w:r>
            <w:r>
              <w:rPr>
                <w:rFonts w:eastAsia="Batang"/>
                <w:bCs/>
                <w:kern w:val="32"/>
                <w:szCs w:val="24"/>
                <w:lang w:eastAsia="ko-KR"/>
              </w:rPr>
              <w:t>»</w:t>
            </w:r>
          </w:p>
        </w:tc>
        <w:tc>
          <w:tcPr>
            <w:tcW w:w="4762" w:type="dxa"/>
          </w:tcPr>
          <w:p w14:paraId="5BC790C0" w14:textId="77777777" w:rsidR="00112315" w:rsidRDefault="00112315" w:rsidP="00112315">
            <w:pPr>
              <w:pStyle w:val="ConsPlusNormal"/>
              <w:ind w:firstLine="161"/>
              <w:jc w:val="both"/>
              <w:rPr>
                <w:rFonts w:eastAsia="Batang"/>
                <w:bCs/>
                <w:kern w:val="32"/>
                <w:szCs w:val="24"/>
                <w:lang w:eastAsia="ko-KR"/>
              </w:rPr>
            </w:pPr>
            <w:r>
              <w:rPr>
                <w:rFonts w:eastAsia="Batang"/>
                <w:bCs/>
                <w:kern w:val="32"/>
                <w:szCs w:val="24"/>
                <w:lang w:eastAsia="ko-KR"/>
              </w:rPr>
              <w:lastRenderedPageBreak/>
              <w:t>Содействие формированию</w:t>
            </w:r>
            <w:r w:rsidRPr="00112315">
              <w:rPr>
                <w:rFonts w:eastAsia="Batang"/>
                <w:bCs/>
                <w:kern w:val="32"/>
                <w:szCs w:val="24"/>
                <w:lang w:eastAsia="ko-KR"/>
              </w:rPr>
              <w:t xml:space="preserve"> моделей ведения здорового образа жизни, развитие эффективных форм пропаганды;</w:t>
            </w:r>
          </w:p>
          <w:p w14:paraId="43293FB4" w14:textId="77777777" w:rsidR="00112315" w:rsidRDefault="00112315" w:rsidP="00112315">
            <w:pPr>
              <w:pStyle w:val="ConsPlusNormal"/>
              <w:ind w:firstLine="161"/>
              <w:jc w:val="both"/>
              <w:rPr>
                <w:rFonts w:eastAsia="Batang"/>
                <w:bCs/>
                <w:kern w:val="32"/>
                <w:szCs w:val="24"/>
                <w:lang w:eastAsia="ko-KR"/>
              </w:rPr>
            </w:pPr>
            <w:r w:rsidRPr="00112315">
              <w:rPr>
                <w:rFonts w:eastAsia="Batang"/>
                <w:bCs/>
                <w:kern w:val="32"/>
                <w:szCs w:val="24"/>
                <w:lang w:eastAsia="ko-KR"/>
              </w:rPr>
              <w:t xml:space="preserve">внедрение мотивационных механизмов повышения заинтересованности населения в сохранении здоровья; разработка и реализация программ по </w:t>
            </w:r>
            <w:r w:rsidRPr="00112315">
              <w:rPr>
                <w:rFonts w:eastAsia="Batang"/>
                <w:bCs/>
                <w:kern w:val="32"/>
                <w:szCs w:val="24"/>
                <w:lang w:eastAsia="ko-KR"/>
              </w:rPr>
              <w:lastRenderedPageBreak/>
              <w:t>профилактике алкоголизма, наркомании, табакокурения и других факторов риска, в первую очередь среди детей и подростков;</w:t>
            </w:r>
          </w:p>
          <w:p w14:paraId="016390D9" w14:textId="0BE39A5C" w:rsidR="007D12D7" w:rsidRDefault="00112315" w:rsidP="00112315">
            <w:pPr>
              <w:pStyle w:val="ConsPlusNormal"/>
              <w:ind w:firstLine="161"/>
              <w:jc w:val="both"/>
              <w:rPr>
                <w:rFonts w:eastAsia="Batang"/>
                <w:bCs/>
                <w:kern w:val="32"/>
                <w:szCs w:val="24"/>
                <w:lang w:eastAsia="ko-KR"/>
              </w:rPr>
            </w:pPr>
            <w:r w:rsidRPr="00112315">
              <w:rPr>
                <w:rFonts w:eastAsia="Batang"/>
                <w:bCs/>
                <w:kern w:val="32"/>
                <w:szCs w:val="24"/>
                <w:lang w:eastAsia="ko-KR"/>
              </w:rPr>
              <w:t>популяризация культуры здорового питания и спортивно-оздоровительных программ</w:t>
            </w:r>
            <w:r>
              <w:rPr>
                <w:rFonts w:eastAsia="Batang"/>
                <w:bCs/>
                <w:kern w:val="32"/>
                <w:szCs w:val="24"/>
                <w:lang w:eastAsia="ko-KR"/>
              </w:rPr>
              <w:t>.</w:t>
            </w:r>
          </w:p>
          <w:p w14:paraId="0724842A" w14:textId="39B574FB" w:rsidR="00112315" w:rsidRPr="007D12D7" w:rsidRDefault="00112315" w:rsidP="00112315">
            <w:pPr>
              <w:pStyle w:val="ConsPlusNormal"/>
              <w:ind w:firstLine="161"/>
              <w:jc w:val="both"/>
              <w:rPr>
                <w:rFonts w:eastAsia="Batang"/>
                <w:bCs/>
                <w:kern w:val="32"/>
                <w:szCs w:val="24"/>
                <w:lang w:eastAsia="ko-KR"/>
              </w:rPr>
            </w:pPr>
            <w:r>
              <w:rPr>
                <w:rFonts w:eastAsia="Batang"/>
                <w:bCs/>
                <w:kern w:val="32"/>
                <w:szCs w:val="24"/>
                <w:lang w:eastAsia="ko-KR"/>
              </w:rPr>
              <w:t>С</w:t>
            </w:r>
            <w:r w:rsidRPr="00112315">
              <w:rPr>
                <w:rFonts w:eastAsia="Batang"/>
                <w:bCs/>
                <w:kern w:val="32"/>
                <w:szCs w:val="24"/>
                <w:lang w:eastAsia="ko-KR"/>
              </w:rPr>
              <w:t>оздание условий для появления новых и развития существующих инновационных компаний, занимающихся разработкой, внедрением, производством и сбытом новой высококачественной органической продукции</w:t>
            </w:r>
            <w:r>
              <w:rPr>
                <w:rFonts w:eastAsia="Batang"/>
                <w:bCs/>
                <w:kern w:val="32"/>
                <w:szCs w:val="24"/>
                <w:lang w:eastAsia="ko-KR"/>
              </w:rPr>
              <w:t>.</w:t>
            </w:r>
          </w:p>
        </w:tc>
      </w:tr>
    </w:tbl>
    <w:p w14:paraId="40432199" w14:textId="2C605463" w:rsidR="000C0A69" w:rsidRDefault="000C0A69" w:rsidP="002C190B">
      <w:pPr>
        <w:pStyle w:val="ConsPlusNormal"/>
        <w:jc w:val="right"/>
        <w:rPr>
          <w:rFonts w:eastAsia="Batang"/>
          <w:b/>
          <w:bCs/>
          <w:kern w:val="32"/>
          <w:szCs w:val="24"/>
          <w:lang w:eastAsia="ko-KR"/>
        </w:rPr>
      </w:pPr>
    </w:p>
    <w:p w14:paraId="06922EDD" w14:textId="77777777" w:rsidR="000C0A69" w:rsidRPr="004D5032" w:rsidRDefault="000C0A69" w:rsidP="002C190B">
      <w:pPr>
        <w:pStyle w:val="ConsPlusNormal"/>
        <w:jc w:val="right"/>
        <w:rPr>
          <w:rFonts w:eastAsia="Batang"/>
          <w:b/>
          <w:bCs/>
          <w:kern w:val="32"/>
          <w:szCs w:val="24"/>
          <w:lang w:eastAsia="ko-KR"/>
        </w:rPr>
      </w:pPr>
    </w:p>
    <w:p w14:paraId="1D59A556" w14:textId="35584E38" w:rsidR="00537552" w:rsidRDefault="00960C04" w:rsidP="00537552">
      <w:pPr>
        <w:pStyle w:val="1"/>
        <w:spacing w:before="0"/>
        <w:rPr>
          <w:rFonts w:ascii="Times New Roman" w:eastAsia="Batang" w:hAnsi="Times New Roman" w:cs="Times New Roman"/>
          <w:color w:val="auto"/>
          <w:sz w:val="24"/>
          <w:szCs w:val="24"/>
        </w:rPr>
      </w:pPr>
      <w:bookmarkStart w:id="261" w:name="_Toc152760964"/>
      <w:r>
        <w:rPr>
          <w:rFonts w:ascii="Times New Roman" w:eastAsia="Batang" w:hAnsi="Times New Roman" w:cs="Times New Roman"/>
          <w:color w:val="auto"/>
          <w:sz w:val="24"/>
          <w:szCs w:val="24"/>
        </w:rPr>
        <w:t>7</w:t>
      </w:r>
      <w:r w:rsidR="00537552" w:rsidRPr="00537552">
        <w:rPr>
          <w:rFonts w:ascii="Times New Roman" w:eastAsia="Batang" w:hAnsi="Times New Roman" w:cs="Times New Roman"/>
          <w:color w:val="auto"/>
          <w:sz w:val="24"/>
          <w:szCs w:val="24"/>
        </w:rPr>
        <w:t>.</w:t>
      </w:r>
      <w:r w:rsidR="00537552" w:rsidRPr="00537552">
        <w:rPr>
          <w:rFonts w:ascii="Times New Roman" w:hAnsi="Times New Roman" w:cs="Times New Roman"/>
          <w:color w:val="auto"/>
          <w:sz w:val="24"/>
          <w:szCs w:val="24"/>
        </w:rPr>
        <w:t xml:space="preserve"> </w:t>
      </w:r>
      <w:r w:rsidR="00537552" w:rsidRPr="00537552">
        <w:rPr>
          <w:rFonts w:ascii="Times New Roman" w:eastAsia="Batang" w:hAnsi="Times New Roman" w:cs="Times New Roman"/>
          <w:color w:val="auto"/>
          <w:sz w:val="24"/>
          <w:szCs w:val="24"/>
        </w:rPr>
        <w:t>ОЖИДАЕМЫЕ РЕЗУЛЬТАТЫ И ЦЕЛЕВЫЕ ОРИЕНТИРЫ</w:t>
      </w:r>
      <w:r w:rsidR="00EE3CD5">
        <w:rPr>
          <w:rFonts w:ascii="Times New Roman" w:eastAsia="Batang" w:hAnsi="Times New Roman" w:cs="Times New Roman"/>
          <w:color w:val="auto"/>
          <w:sz w:val="24"/>
          <w:szCs w:val="24"/>
        </w:rPr>
        <w:t xml:space="preserve"> </w:t>
      </w:r>
      <w:r w:rsidR="00537552" w:rsidRPr="00537552">
        <w:rPr>
          <w:rFonts w:ascii="Times New Roman" w:eastAsia="Batang" w:hAnsi="Times New Roman" w:cs="Times New Roman"/>
          <w:color w:val="auto"/>
          <w:sz w:val="24"/>
          <w:szCs w:val="24"/>
        </w:rPr>
        <w:t xml:space="preserve">РЕАЛИЗАЦИИ СТРАТЕГИИ </w:t>
      </w:r>
      <w:r w:rsidR="00537552">
        <w:rPr>
          <w:rFonts w:ascii="Times New Roman" w:eastAsia="Batang" w:hAnsi="Times New Roman" w:cs="Times New Roman"/>
          <w:color w:val="auto"/>
          <w:sz w:val="24"/>
          <w:szCs w:val="24"/>
        </w:rPr>
        <w:t>–</w:t>
      </w:r>
      <w:r w:rsidR="00EE3CD5">
        <w:rPr>
          <w:rFonts w:ascii="Times New Roman" w:eastAsia="Batang" w:hAnsi="Times New Roman" w:cs="Times New Roman"/>
          <w:color w:val="auto"/>
          <w:sz w:val="24"/>
          <w:szCs w:val="24"/>
        </w:rPr>
        <w:t xml:space="preserve"> 2036</w:t>
      </w:r>
      <w:bookmarkEnd w:id="261"/>
    </w:p>
    <w:p w14:paraId="103947C3" w14:textId="0C71792D" w:rsidR="00537552" w:rsidRDefault="00537552" w:rsidP="00537552"/>
    <w:p w14:paraId="6E6CCF07" w14:textId="7841E303" w:rsidR="00432BE6" w:rsidRDefault="00432BE6" w:rsidP="00432BE6">
      <w:pPr>
        <w:pStyle w:val="ConsPlusNormal"/>
        <w:ind w:firstLine="540"/>
        <w:jc w:val="both"/>
      </w:pPr>
      <w:r>
        <w:t xml:space="preserve">Перечень целевых показателей конечного результата и их значений, установленных на конец каждого </w:t>
      </w:r>
      <w:r w:rsidR="00EE3CD5">
        <w:t>года реализации Стратегии - 2036</w:t>
      </w:r>
      <w:r>
        <w:t xml:space="preserve">, приведен в </w:t>
      </w:r>
      <w:r w:rsidR="00A91A98" w:rsidRPr="00A91A98">
        <w:t>Таблице 52</w:t>
      </w:r>
      <w:r w:rsidRPr="00A91A98">
        <w:t>.</w:t>
      </w:r>
    </w:p>
    <w:p w14:paraId="48331362" w14:textId="568D64B5" w:rsidR="00432BE6" w:rsidRDefault="00432BE6" w:rsidP="00432BE6">
      <w:pPr>
        <w:ind w:firstLine="0"/>
      </w:pPr>
    </w:p>
    <w:p w14:paraId="095D56D0" w14:textId="2F270696" w:rsidR="00432BE6" w:rsidRDefault="00432BE6" w:rsidP="00432BE6">
      <w:pPr>
        <w:ind w:firstLine="0"/>
      </w:pPr>
    </w:p>
    <w:p w14:paraId="54A47B71" w14:textId="57E2BFF5" w:rsidR="00432BE6" w:rsidRDefault="00432BE6" w:rsidP="00432BE6">
      <w:pPr>
        <w:ind w:firstLine="0"/>
      </w:pPr>
    </w:p>
    <w:p w14:paraId="5CA8C75F" w14:textId="77777777" w:rsidR="00432BE6" w:rsidRDefault="00432BE6" w:rsidP="00432BE6">
      <w:pPr>
        <w:ind w:firstLine="0"/>
        <w:sectPr w:rsidR="00432BE6" w:rsidSect="00D55D53">
          <w:headerReference w:type="default" r:id="rId92"/>
          <w:pgSz w:w="11906" w:h="16838"/>
          <w:pgMar w:top="567" w:right="567" w:bottom="567" w:left="1701" w:header="709" w:footer="709" w:gutter="0"/>
          <w:pgNumType w:start="1"/>
          <w:cols w:space="708"/>
          <w:titlePg/>
          <w:docGrid w:linePitch="360"/>
        </w:sectPr>
      </w:pPr>
    </w:p>
    <w:p w14:paraId="04439D60" w14:textId="77777777" w:rsidR="00A91A98" w:rsidRDefault="00A91A98" w:rsidP="00A91A98">
      <w:pPr>
        <w:pStyle w:val="ConsPlusNormal"/>
        <w:jc w:val="right"/>
      </w:pPr>
      <w:r>
        <w:lastRenderedPageBreak/>
        <w:t>Таблица 52</w:t>
      </w:r>
    </w:p>
    <w:p w14:paraId="087D7EED" w14:textId="77777777" w:rsidR="00A91A98" w:rsidRDefault="00A91A98" w:rsidP="00A91A98">
      <w:pPr>
        <w:pStyle w:val="ConsPlusNormal"/>
        <w:jc w:val="center"/>
      </w:pPr>
      <w:r>
        <w:t xml:space="preserve">Целевые показатели, на достижение которых направлены мероприятия по реализации </w:t>
      </w:r>
    </w:p>
    <w:p w14:paraId="699D13B7" w14:textId="7267859B" w:rsidR="00A91A98" w:rsidRDefault="00A91A98" w:rsidP="00A91A98">
      <w:pPr>
        <w:pStyle w:val="ConsPlusNormal"/>
        <w:jc w:val="center"/>
      </w:pPr>
      <w:r>
        <w:t xml:space="preserve">Стратегии социально-экономического развития города Мегиона до 2036 года </w:t>
      </w:r>
    </w:p>
    <w:p w14:paraId="30EB0288" w14:textId="77030D50" w:rsidR="00432BE6" w:rsidRDefault="00432BE6" w:rsidP="00432BE6">
      <w:pPr>
        <w:ind w:firstLine="0"/>
      </w:pPr>
    </w:p>
    <w:tbl>
      <w:tblPr>
        <w:tblW w:w="498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3"/>
        <w:gridCol w:w="2311"/>
        <w:gridCol w:w="1277"/>
        <w:gridCol w:w="1277"/>
        <w:gridCol w:w="1274"/>
        <w:gridCol w:w="1419"/>
        <w:gridCol w:w="1274"/>
        <w:gridCol w:w="1277"/>
        <w:gridCol w:w="1239"/>
        <w:gridCol w:w="1299"/>
        <w:gridCol w:w="1299"/>
        <w:gridCol w:w="1296"/>
      </w:tblGrid>
      <w:tr w:rsidR="00BE2451" w14:paraId="05350A64" w14:textId="77777777" w:rsidTr="00C73291">
        <w:trPr>
          <w:tblHeader/>
        </w:trPr>
        <w:tc>
          <w:tcPr>
            <w:tcW w:w="166" w:type="pct"/>
            <w:vMerge w:val="restart"/>
          </w:tcPr>
          <w:p w14:paraId="2BCE3A66" w14:textId="4B9DBF46" w:rsidR="00BE2451" w:rsidRDefault="00BE2451" w:rsidP="00D347ED">
            <w:pPr>
              <w:pStyle w:val="ConsPlusNormal"/>
              <w:jc w:val="center"/>
            </w:pPr>
            <w:r>
              <w:t>№ п/п</w:t>
            </w:r>
          </w:p>
        </w:tc>
        <w:tc>
          <w:tcPr>
            <w:tcW w:w="733" w:type="pct"/>
            <w:vMerge w:val="restart"/>
          </w:tcPr>
          <w:p w14:paraId="21A3199F" w14:textId="77777777" w:rsidR="00BE2451" w:rsidRDefault="00BE2451" w:rsidP="00D347ED">
            <w:pPr>
              <w:pStyle w:val="ConsPlusNormal"/>
              <w:jc w:val="center"/>
            </w:pPr>
            <w:r>
              <w:t>Целевые показатели</w:t>
            </w:r>
          </w:p>
        </w:tc>
        <w:tc>
          <w:tcPr>
            <w:tcW w:w="405" w:type="pct"/>
            <w:vMerge w:val="restart"/>
            <w:vAlign w:val="center"/>
          </w:tcPr>
          <w:p w14:paraId="091AB5F1" w14:textId="72F408A6" w:rsidR="00BE2451" w:rsidRPr="00810FEA" w:rsidRDefault="00BE2451" w:rsidP="00BE2451">
            <w:pPr>
              <w:pStyle w:val="ConsPlusNormal"/>
              <w:jc w:val="center"/>
            </w:pPr>
            <w:r>
              <w:t>2022</w:t>
            </w:r>
            <w:r w:rsidR="00810FEA">
              <w:rPr>
                <w:lang w:val="en-US"/>
              </w:rPr>
              <w:t xml:space="preserve"> </w:t>
            </w:r>
            <w:r w:rsidR="00810FEA">
              <w:t>год</w:t>
            </w:r>
          </w:p>
        </w:tc>
        <w:tc>
          <w:tcPr>
            <w:tcW w:w="1259" w:type="pct"/>
            <w:gridSpan w:val="3"/>
          </w:tcPr>
          <w:p w14:paraId="60C29579" w14:textId="6DE3E414" w:rsidR="00BE2451" w:rsidRDefault="00BE2451" w:rsidP="00B55A04">
            <w:pPr>
              <w:pStyle w:val="ConsPlusNormal"/>
              <w:jc w:val="center"/>
            </w:pPr>
            <w:r>
              <w:t>Этап I</w:t>
            </w:r>
          </w:p>
        </w:tc>
        <w:tc>
          <w:tcPr>
            <w:tcW w:w="2026" w:type="pct"/>
            <w:gridSpan w:val="5"/>
          </w:tcPr>
          <w:p w14:paraId="23ED2245" w14:textId="3E57F9FA" w:rsidR="00BE2451" w:rsidRDefault="00BE2451" w:rsidP="00B55A04">
            <w:pPr>
              <w:pStyle w:val="ConsPlusNormal"/>
              <w:jc w:val="center"/>
            </w:pPr>
            <w:r>
              <w:t>Этап II</w:t>
            </w:r>
          </w:p>
        </w:tc>
        <w:tc>
          <w:tcPr>
            <w:tcW w:w="411" w:type="pct"/>
          </w:tcPr>
          <w:p w14:paraId="5B486657" w14:textId="1C17D7A5" w:rsidR="00BE2451" w:rsidRDefault="00BE2451" w:rsidP="00B55A04">
            <w:pPr>
              <w:pStyle w:val="ConsPlusNormal"/>
              <w:jc w:val="center"/>
            </w:pPr>
            <w:r>
              <w:t xml:space="preserve">Этап III (2031 </w:t>
            </w:r>
            <w:r w:rsidR="00377BD9">
              <w:t>–</w:t>
            </w:r>
            <w:r>
              <w:t xml:space="preserve"> 2036</w:t>
            </w:r>
            <w:r w:rsidR="00377BD9">
              <w:t xml:space="preserve"> годы</w:t>
            </w:r>
            <w:r>
              <w:t>)</w:t>
            </w:r>
          </w:p>
        </w:tc>
      </w:tr>
      <w:tr w:rsidR="00BE2451" w14:paraId="4168B087" w14:textId="77777777" w:rsidTr="00810FEA">
        <w:trPr>
          <w:tblHeader/>
        </w:trPr>
        <w:tc>
          <w:tcPr>
            <w:tcW w:w="166" w:type="pct"/>
            <w:vMerge/>
          </w:tcPr>
          <w:p w14:paraId="5EDC4F2E" w14:textId="77777777" w:rsidR="00BE2451" w:rsidRDefault="00BE2451" w:rsidP="00D347ED">
            <w:pPr>
              <w:pStyle w:val="ConsPlusNormal"/>
            </w:pPr>
          </w:p>
        </w:tc>
        <w:tc>
          <w:tcPr>
            <w:tcW w:w="733" w:type="pct"/>
            <w:vMerge/>
          </w:tcPr>
          <w:p w14:paraId="44D68209" w14:textId="77777777" w:rsidR="00BE2451" w:rsidRDefault="00BE2451" w:rsidP="00D347ED">
            <w:pPr>
              <w:pStyle w:val="ConsPlusNormal"/>
            </w:pPr>
          </w:p>
        </w:tc>
        <w:tc>
          <w:tcPr>
            <w:tcW w:w="405" w:type="pct"/>
            <w:vMerge/>
          </w:tcPr>
          <w:p w14:paraId="74476371" w14:textId="77777777" w:rsidR="00BE2451" w:rsidRDefault="00BE2451" w:rsidP="00B55A04">
            <w:pPr>
              <w:pStyle w:val="ConsPlusNormal"/>
              <w:jc w:val="center"/>
            </w:pPr>
          </w:p>
        </w:tc>
        <w:tc>
          <w:tcPr>
            <w:tcW w:w="405" w:type="pct"/>
          </w:tcPr>
          <w:p w14:paraId="6CA940B9" w14:textId="2B71E5CC" w:rsidR="00BE2451" w:rsidRDefault="00BE2451" w:rsidP="00B55A04">
            <w:pPr>
              <w:pStyle w:val="ConsPlusNormal"/>
              <w:jc w:val="center"/>
            </w:pPr>
            <w:r>
              <w:t>2023</w:t>
            </w:r>
            <w:r w:rsidR="00810FEA">
              <w:t xml:space="preserve"> год</w:t>
            </w:r>
          </w:p>
        </w:tc>
        <w:tc>
          <w:tcPr>
            <w:tcW w:w="404" w:type="pct"/>
          </w:tcPr>
          <w:p w14:paraId="7D72B2EF" w14:textId="29265FF9" w:rsidR="00BE2451" w:rsidRDefault="00BE2451" w:rsidP="00B55A04">
            <w:pPr>
              <w:pStyle w:val="ConsPlusNormal"/>
              <w:jc w:val="center"/>
            </w:pPr>
            <w:r>
              <w:t>2024</w:t>
            </w:r>
            <w:r w:rsidR="00810FEA">
              <w:t xml:space="preserve"> год</w:t>
            </w:r>
          </w:p>
        </w:tc>
        <w:tc>
          <w:tcPr>
            <w:tcW w:w="450" w:type="pct"/>
          </w:tcPr>
          <w:p w14:paraId="344769B8" w14:textId="3C6F1A7C" w:rsidR="00BE2451" w:rsidRDefault="00BE2451" w:rsidP="00B55A04">
            <w:pPr>
              <w:pStyle w:val="ConsPlusNormal"/>
              <w:jc w:val="center"/>
            </w:pPr>
            <w:r>
              <w:t>2025</w:t>
            </w:r>
            <w:r w:rsidR="00810FEA">
              <w:t xml:space="preserve"> год</w:t>
            </w:r>
          </w:p>
        </w:tc>
        <w:tc>
          <w:tcPr>
            <w:tcW w:w="404" w:type="pct"/>
          </w:tcPr>
          <w:p w14:paraId="32AF8B17" w14:textId="0380E525" w:rsidR="00BE2451" w:rsidRDefault="00BE2451" w:rsidP="00B55A04">
            <w:pPr>
              <w:pStyle w:val="ConsPlusNormal"/>
              <w:jc w:val="center"/>
            </w:pPr>
            <w:r>
              <w:t>2026</w:t>
            </w:r>
            <w:r w:rsidR="00810FEA">
              <w:t xml:space="preserve"> год</w:t>
            </w:r>
          </w:p>
        </w:tc>
        <w:tc>
          <w:tcPr>
            <w:tcW w:w="405" w:type="pct"/>
          </w:tcPr>
          <w:p w14:paraId="1377C3A1" w14:textId="27803692" w:rsidR="00BE2451" w:rsidRDefault="00BE2451" w:rsidP="00B55A04">
            <w:pPr>
              <w:pStyle w:val="ConsPlusNormal"/>
              <w:jc w:val="center"/>
            </w:pPr>
            <w:r>
              <w:t>2027</w:t>
            </w:r>
            <w:r w:rsidR="00810FEA">
              <w:t xml:space="preserve"> год</w:t>
            </w:r>
          </w:p>
        </w:tc>
        <w:tc>
          <w:tcPr>
            <w:tcW w:w="393" w:type="pct"/>
          </w:tcPr>
          <w:p w14:paraId="7498BBE5" w14:textId="61BC5BFB" w:rsidR="00BE2451" w:rsidRDefault="00BE2451" w:rsidP="00B55A04">
            <w:pPr>
              <w:pStyle w:val="ConsPlusNormal"/>
              <w:jc w:val="center"/>
            </w:pPr>
            <w:r>
              <w:t>2028</w:t>
            </w:r>
            <w:r w:rsidR="00810FEA">
              <w:t xml:space="preserve"> год</w:t>
            </w:r>
          </w:p>
        </w:tc>
        <w:tc>
          <w:tcPr>
            <w:tcW w:w="412" w:type="pct"/>
          </w:tcPr>
          <w:p w14:paraId="226D3A2D" w14:textId="70DF1134" w:rsidR="00BE2451" w:rsidRDefault="00BE2451" w:rsidP="00B55A04">
            <w:pPr>
              <w:pStyle w:val="ConsPlusNormal"/>
              <w:jc w:val="center"/>
            </w:pPr>
            <w:r>
              <w:t>2029</w:t>
            </w:r>
            <w:r w:rsidR="00810FEA">
              <w:t xml:space="preserve"> год</w:t>
            </w:r>
          </w:p>
        </w:tc>
        <w:tc>
          <w:tcPr>
            <w:tcW w:w="412" w:type="pct"/>
          </w:tcPr>
          <w:p w14:paraId="535D9F19" w14:textId="4633CFF3" w:rsidR="00BE2451" w:rsidRDefault="00BE2451" w:rsidP="00B55A04">
            <w:pPr>
              <w:pStyle w:val="ConsPlusNormal"/>
              <w:jc w:val="center"/>
            </w:pPr>
            <w:r>
              <w:t>2030</w:t>
            </w:r>
            <w:r w:rsidR="00810FEA">
              <w:t xml:space="preserve"> год</w:t>
            </w:r>
          </w:p>
        </w:tc>
        <w:tc>
          <w:tcPr>
            <w:tcW w:w="411" w:type="pct"/>
          </w:tcPr>
          <w:p w14:paraId="49AD5840" w14:textId="1D9102CE" w:rsidR="00BE2451" w:rsidRDefault="00BE2451" w:rsidP="00B55A04">
            <w:pPr>
              <w:pStyle w:val="ConsPlusNormal"/>
              <w:jc w:val="center"/>
            </w:pPr>
            <w:r>
              <w:t>2036</w:t>
            </w:r>
            <w:r w:rsidR="00810FEA">
              <w:t xml:space="preserve"> год</w:t>
            </w:r>
          </w:p>
        </w:tc>
      </w:tr>
      <w:tr w:rsidR="00061B4D" w14:paraId="558F154A" w14:textId="77777777" w:rsidTr="00061B4D">
        <w:tc>
          <w:tcPr>
            <w:tcW w:w="5000" w:type="pct"/>
            <w:gridSpan w:val="12"/>
          </w:tcPr>
          <w:p w14:paraId="461325F4" w14:textId="57F24F06" w:rsidR="00061B4D" w:rsidRDefault="00061B4D" w:rsidP="00B55A04">
            <w:pPr>
              <w:pStyle w:val="ConsPlusNormal"/>
              <w:jc w:val="center"/>
            </w:pPr>
            <w:r w:rsidRPr="00D620D3">
              <w:t>«Формирование и развитие человеческого потенциала, человекоориентированность социального пространства, повышение уровня и качества жизни населения»</w:t>
            </w:r>
          </w:p>
        </w:tc>
      </w:tr>
      <w:tr w:rsidR="000A7255" w14:paraId="3B3282FA" w14:textId="77777777" w:rsidTr="00810FEA">
        <w:tc>
          <w:tcPr>
            <w:tcW w:w="166" w:type="pct"/>
          </w:tcPr>
          <w:p w14:paraId="6D309012" w14:textId="77777777" w:rsidR="00B55A04" w:rsidRDefault="00B55A04" w:rsidP="00D347ED">
            <w:pPr>
              <w:pStyle w:val="ConsPlusNormal"/>
            </w:pPr>
            <w:r>
              <w:t>1</w:t>
            </w:r>
          </w:p>
        </w:tc>
        <w:tc>
          <w:tcPr>
            <w:tcW w:w="733" w:type="pct"/>
          </w:tcPr>
          <w:p w14:paraId="7B13FAB9" w14:textId="77777777" w:rsidR="00B55A04" w:rsidRDefault="00B55A04" w:rsidP="00D347ED">
            <w:pPr>
              <w:pStyle w:val="ConsPlusNormal"/>
            </w:pPr>
            <w:r>
              <w:t>Численность населения (среднегодовая), тыс. человек</w:t>
            </w:r>
          </w:p>
        </w:tc>
        <w:tc>
          <w:tcPr>
            <w:tcW w:w="405" w:type="pct"/>
          </w:tcPr>
          <w:p w14:paraId="48867288" w14:textId="07936BA2" w:rsidR="00B55A04" w:rsidRDefault="00B55A04" w:rsidP="00B55A04">
            <w:pPr>
              <w:pStyle w:val="ConsPlusNormal"/>
              <w:jc w:val="center"/>
            </w:pPr>
            <w:r>
              <w:t>59,25</w:t>
            </w:r>
          </w:p>
        </w:tc>
        <w:tc>
          <w:tcPr>
            <w:tcW w:w="405" w:type="pct"/>
          </w:tcPr>
          <w:p w14:paraId="5FC23843" w14:textId="143D21EB" w:rsidR="00B55A04" w:rsidRDefault="00B55A04" w:rsidP="00B55A04">
            <w:pPr>
              <w:pStyle w:val="ConsPlusNormal"/>
              <w:jc w:val="center"/>
            </w:pPr>
            <w:r>
              <w:t>59,38</w:t>
            </w:r>
          </w:p>
        </w:tc>
        <w:tc>
          <w:tcPr>
            <w:tcW w:w="404" w:type="pct"/>
          </w:tcPr>
          <w:p w14:paraId="58916339" w14:textId="413A8842" w:rsidR="00B55A04" w:rsidRDefault="00B55A04" w:rsidP="00B55A04">
            <w:pPr>
              <w:pStyle w:val="ConsPlusNormal"/>
              <w:jc w:val="center"/>
            </w:pPr>
            <w:r>
              <w:t>59,73</w:t>
            </w:r>
          </w:p>
        </w:tc>
        <w:tc>
          <w:tcPr>
            <w:tcW w:w="450" w:type="pct"/>
          </w:tcPr>
          <w:p w14:paraId="5C98601E" w14:textId="777DA423" w:rsidR="00B55A04" w:rsidRDefault="00B55A04" w:rsidP="00B55A04">
            <w:pPr>
              <w:pStyle w:val="ConsPlusNormal"/>
              <w:jc w:val="center"/>
            </w:pPr>
            <w:r>
              <w:t>60,02</w:t>
            </w:r>
          </w:p>
        </w:tc>
        <w:tc>
          <w:tcPr>
            <w:tcW w:w="404" w:type="pct"/>
          </w:tcPr>
          <w:p w14:paraId="5CAC33A4" w14:textId="1571B9D6" w:rsidR="00B55A04" w:rsidRDefault="00B55A04" w:rsidP="00B55A04">
            <w:pPr>
              <w:pStyle w:val="ConsPlusNormal"/>
              <w:jc w:val="center"/>
            </w:pPr>
            <w:r>
              <w:t>60,28</w:t>
            </w:r>
          </w:p>
        </w:tc>
        <w:tc>
          <w:tcPr>
            <w:tcW w:w="405" w:type="pct"/>
          </w:tcPr>
          <w:p w14:paraId="55460520" w14:textId="44DA4619" w:rsidR="00B55A04" w:rsidRDefault="00B55A04" w:rsidP="00B55A04">
            <w:pPr>
              <w:pStyle w:val="ConsPlusNormal"/>
              <w:jc w:val="center"/>
            </w:pPr>
            <w:r>
              <w:t>60,53</w:t>
            </w:r>
          </w:p>
        </w:tc>
        <w:tc>
          <w:tcPr>
            <w:tcW w:w="393" w:type="pct"/>
          </w:tcPr>
          <w:p w14:paraId="7A3F81B3" w14:textId="2A8F849D" w:rsidR="00B55A04" w:rsidRDefault="00B55A04" w:rsidP="00B55A04">
            <w:pPr>
              <w:pStyle w:val="ConsPlusNormal"/>
              <w:jc w:val="center"/>
            </w:pPr>
            <w:r>
              <w:t>60,77</w:t>
            </w:r>
          </w:p>
        </w:tc>
        <w:tc>
          <w:tcPr>
            <w:tcW w:w="412" w:type="pct"/>
          </w:tcPr>
          <w:p w14:paraId="715FB180" w14:textId="3AD44393" w:rsidR="00B55A04" w:rsidRDefault="00B55A04" w:rsidP="00B55A04">
            <w:pPr>
              <w:pStyle w:val="ConsPlusNormal"/>
              <w:jc w:val="center"/>
            </w:pPr>
            <w:r>
              <w:t>61,00</w:t>
            </w:r>
          </w:p>
        </w:tc>
        <w:tc>
          <w:tcPr>
            <w:tcW w:w="412" w:type="pct"/>
          </w:tcPr>
          <w:p w14:paraId="7F2976E7" w14:textId="64AAB4E1" w:rsidR="00B55A04" w:rsidRDefault="00B55A04" w:rsidP="00B55A04">
            <w:pPr>
              <w:pStyle w:val="ConsPlusNormal"/>
              <w:jc w:val="center"/>
            </w:pPr>
            <w:r>
              <w:t>61,12</w:t>
            </w:r>
          </w:p>
        </w:tc>
        <w:tc>
          <w:tcPr>
            <w:tcW w:w="411" w:type="pct"/>
          </w:tcPr>
          <w:p w14:paraId="74C38269" w14:textId="7CA25770" w:rsidR="00B55A04" w:rsidRDefault="00B55A04" w:rsidP="00B55A04">
            <w:pPr>
              <w:pStyle w:val="ConsPlusNormal"/>
              <w:jc w:val="center"/>
            </w:pPr>
            <w:r>
              <w:t>61,13</w:t>
            </w:r>
          </w:p>
        </w:tc>
      </w:tr>
      <w:tr w:rsidR="00D620D3" w14:paraId="1F6DCBC3" w14:textId="77777777" w:rsidTr="00810FEA">
        <w:tc>
          <w:tcPr>
            <w:tcW w:w="166" w:type="pct"/>
          </w:tcPr>
          <w:p w14:paraId="60B00CFE" w14:textId="022112FB" w:rsidR="00D620D3" w:rsidRDefault="000D2389" w:rsidP="00C73291">
            <w:pPr>
              <w:pStyle w:val="ConsPlusNormal"/>
            </w:pPr>
            <w:r>
              <w:t>2</w:t>
            </w:r>
          </w:p>
        </w:tc>
        <w:tc>
          <w:tcPr>
            <w:tcW w:w="733" w:type="pct"/>
          </w:tcPr>
          <w:p w14:paraId="5CEF698D" w14:textId="77777777" w:rsidR="00D620D3" w:rsidRDefault="00D620D3" w:rsidP="00C73291">
            <w:pPr>
              <w:pStyle w:val="ConsPlusNormal"/>
            </w:pPr>
            <w:r>
              <w:t>Общий коэффициент рождаемости (число роившихся живыми на 1000 человек населения)</w:t>
            </w:r>
          </w:p>
        </w:tc>
        <w:tc>
          <w:tcPr>
            <w:tcW w:w="405" w:type="pct"/>
          </w:tcPr>
          <w:p w14:paraId="67B13B09" w14:textId="77777777" w:rsidR="00D620D3" w:rsidRDefault="00D620D3" w:rsidP="00C73291">
            <w:pPr>
              <w:pStyle w:val="ConsPlusNormal"/>
              <w:jc w:val="center"/>
            </w:pPr>
            <w:r>
              <w:t>8,0</w:t>
            </w:r>
          </w:p>
        </w:tc>
        <w:tc>
          <w:tcPr>
            <w:tcW w:w="405" w:type="pct"/>
          </w:tcPr>
          <w:p w14:paraId="1532A8EE" w14:textId="77777777" w:rsidR="00D620D3" w:rsidRDefault="00D620D3" w:rsidP="00C73291">
            <w:pPr>
              <w:pStyle w:val="ConsPlusNormal"/>
              <w:jc w:val="center"/>
            </w:pPr>
            <w:r>
              <w:t>7,71</w:t>
            </w:r>
          </w:p>
        </w:tc>
        <w:tc>
          <w:tcPr>
            <w:tcW w:w="404" w:type="pct"/>
          </w:tcPr>
          <w:p w14:paraId="53877213" w14:textId="77777777" w:rsidR="00D620D3" w:rsidRDefault="00D620D3" w:rsidP="00C73291">
            <w:pPr>
              <w:pStyle w:val="ConsPlusNormal"/>
              <w:jc w:val="center"/>
            </w:pPr>
            <w:r>
              <w:t>7,79</w:t>
            </w:r>
          </w:p>
        </w:tc>
        <w:tc>
          <w:tcPr>
            <w:tcW w:w="450" w:type="pct"/>
          </w:tcPr>
          <w:p w14:paraId="0E3024E9" w14:textId="77777777" w:rsidR="00D620D3" w:rsidRDefault="00D620D3" w:rsidP="00C73291">
            <w:pPr>
              <w:pStyle w:val="ConsPlusNormal"/>
              <w:jc w:val="center"/>
            </w:pPr>
            <w:r>
              <w:t>7,86</w:t>
            </w:r>
          </w:p>
        </w:tc>
        <w:tc>
          <w:tcPr>
            <w:tcW w:w="404" w:type="pct"/>
          </w:tcPr>
          <w:p w14:paraId="6804C899" w14:textId="77777777" w:rsidR="00D620D3" w:rsidRDefault="00D620D3" w:rsidP="00C73291">
            <w:pPr>
              <w:pStyle w:val="ConsPlusNormal"/>
              <w:jc w:val="center"/>
            </w:pPr>
            <w:r>
              <w:t>7,81</w:t>
            </w:r>
          </w:p>
        </w:tc>
        <w:tc>
          <w:tcPr>
            <w:tcW w:w="405" w:type="pct"/>
          </w:tcPr>
          <w:p w14:paraId="1A907A23" w14:textId="77777777" w:rsidR="00D620D3" w:rsidRDefault="00D620D3" w:rsidP="00C73291">
            <w:pPr>
              <w:pStyle w:val="ConsPlusNormal"/>
              <w:jc w:val="center"/>
            </w:pPr>
            <w:r>
              <w:t>7,90</w:t>
            </w:r>
          </w:p>
        </w:tc>
        <w:tc>
          <w:tcPr>
            <w:tcW w:w="393" w:type="pct"/>
          </w:tcPr>
          <w:p w14:paraId="33AA616A" w14:textId="77777777" w:rsidR="00D620D3" w:rsidRDefault="00D620D3" w:rsidP="00C73291">
            <w:pPr>
              <w:pStyle w:val="ConsPlusNormal"/>
              <w:jc w:val="center"/>
            </w:pPr>
            <w:r>
              <w:t>7,65</w:t>
            </w:r>
          </w:p>
        </w:tc>
        <w:tc>
          <w:tcPr>
            <w:tcW w:w="412" w:type="pct"/>
          </w:tcPr>
          <w:p w14:paraId="2A67EB0A" w14:textId="77777777" w:rsidR="00D620D3" w:rsidRDefault="00D620D3" w:rsidP="00C73291">
            <w:pPr>
              <w:pStyle w:val="ConsPlusNormal"/>
              <w:jc w:val="center"/>
            </w:pPr>
            <w:r>
              <w:t>7,70</w:t>
            </w:r>
          </w:p>
        </w:tc>
        <w:tc>
          <w:tcPr>
            <w:tcW w:w="412" w:type="pct"/>
          </w:tcPr>
          <w:p w14:paraId="6FB095B4" w14:textId="77777777" w:rsidR="00D620D3" w:rsidRDefault="00D620D3" w:rsidP="00C73291">
            <w:pPr>
              <w:pStyle w:val="ConsPlusNormal"/>
              <w:jc w:val="center"/>
            </w:pPr>
            <w:r>
              <w:t>7,85</w:t>
            </w:r>
          </w:p>
        </w:tc>
        <w:tc>
          <w:tcPr>
            <w:tcW w:w="411" w:type="pct"/>
          </w:tcPr>
          <w:p w14:paraId="646C07A2" w14:textId="77777777" w:rsidR="00D620D3" w:rsidRDefault="00D620D3" w:rsidP="00C73291">
            <w:pPr>
              <w:pStyle w:val="ConsPlusNormal"/>
              <w:jc w:val="center"/>
            </w:pPr>
            <w:r>
              <w:t>7,80</w:t>
            </w:r>
          </w:p>
        </w:tc>
      </w:tr>
      <w:tr w:rsidR="00D620D3" w14:paraId="69F3554F" w14:textId="77777777" w:rsidTr="00810FEA">
        <w:tc>
          <w:tcPr>
            <w:tcW w:w="166" w:type="pct"/>
          </w:tcPr>
          <w:p w14:paraId="522EBF9F" w14:textId="6987BAC2" w:rsidR="00D620D3" w:rsidRDefault="00D620D3" w:rsidP="00C73291">
            <w:pPr>
              <w:pStyle w:val="ConsPlusNormal"/>
            </w:pPr>
            <w:r>
              <w:t>3</w:t>
            </w:r>
          </w:p>
        </w:tc>
        <w:tc>
          <w:tcPr>
            <w:tcW w:w="733" w:type="pct"/>
          </w:tcPr>
          <w:p w14:paraId="667A110C" w14:textId="77777777" w:rsidR="00D620D3" w:rsidRDefault="00D620D3" w:rsidP="00C73291">
            <w:pPr>
              <w:pStyle w:val="ConsPlusNormal"/>
            </w:pPr>
            <w:r>
              <w:t>Общий коэффициент смертности (число роившихся живыми на 1000 человек населения)</w:t>
            </w:r>
          </w:p>
        </w:tc>
        <w:tc>
          <w:tcPr>
            <w:tcW w:w="405" w:type="pct"/>
          </w:tcPr>
          <w:p w14:paraId="73ECF4D7" w14:textId="77777777" w:rsidR="00D620D3" w:rsidRDefault="00D620D3" w:rsidP="00C73291">
            <w:pPr>
              <w:pStyle w:val="ConsPlusNormal"/>
              <w:jc w:val="center"/>
            </w:pPr>
            <w:r>
              <w:t>6,67</w:t>
            </w:r>
          </w:p>
        </w:tc>
        <w:tc>
          <w:tcPr>
            <w:tcW w:w="405" w:type="pct"/>
          </w:tcPr>
          <w:p w14:paraId="6479C321" w14:textId="77777777" w:rsidR="00D620D3" w:rsidRDefault="00D620D3" w:rsidP="00C73291">
            <w:pPr>
              <w:pStyle w:val="ConsPlusNormal"/>
              <w:jc w:val="center"/>
            </w:pPr>
            <w:r>
              <w:t>6,90</w:t>
            </w:r>
          </w:p>
        </w:tc>
        <w:tc>
          <w:tcPr>
            <w:tcW w:w="404" w:type="pct"/>
          </w:tcPr>
          <w:p w14:paraId="2E3FBFE7" w14:textId="77777777" w:rsidR="00D620D3" w:rsidRDefault="00D620D3" w:rsidP="00C73291">
            <w:pPr>
              <w:pStyle w:val="ConsPlusNormal"/>
              <w:jc w:val="center"/>
            </w:pPr>
            <w:r>
              <w:t>6,65</w:t>
            </w:r>
          </w:p>
        </w:tc>
        <w:tc>
          <w:tcPr>
            <w:tcW w:w="450" w:type="pct"/>
          </w:tcPr>
          <w:p w14:paraId="5EB1BE82" w14:textId="77777777" w:rsidR="00D620D3" w:rsidRDefault="00D620D3" w:rsidP="00C73291">
            <w:pPr>
              <w:pStyle w:val="ConsPlusNormal"/>
              <w:jc w:val="center"/>
            </w:pPr>
            <w:r>
              <w:t>6,63</w:t>
            </w:r>
          </w:p>
        </w:tc>
        <w:tc>
          <w:tcPr>
            <w:tcW w:w="404" w:type="pct"/>
          </w:tcPr>
          <w:p w14:paraId="63E666E7" w14:textId="77777777" w:rsidR="00D620D3" w:rsidRDefault="00D620D3" w:rsidP="00C73291">
            <w:pPr>
              <w:pStyle w:val="ConsPlusNormal"/>
              <w:jc w:val="center"/>
            </w:pPr>
            <w:r>
              <w:t>6,67</w:t>
            </w:r>
          </w:p>
        </w:tc>
        <w:tc>
          <w:tcPr>
            <w:tcW w:w="405" w:type="pct"/>
          </w:tcPr>
          <w:p w14:paraId="1906986B" w14:textId="77777777" w:rsidR="00D620D3" w:rsidRDefault="00D620D3" w:rsidP="00C73291">
            <w:pPr>
              <w:pStyle w:val="ConsPlusNormal"/>
              <w:jc w:val="center"/>
            </w:pPr>
            <w:r>
              <w:t>6,66</w:t>
            </w:r>
          </w:p>
        </w:tc>
        <w:tc>
          <w:tcPr>
            <w:tcW w:w="393" w:type="pct"/>
          </w:tcPr>
          <w:p w14:paraId="2D11F4F3" w14:textId="77777777" w:rsidR="00D620D3" w:rsidRDefault="00D620D3" w:rsidP="00C73291">
            <w:pPr>
              <w:pStyle w:val="ConsPlusNormal"/>
              <w:jc w:val="center"/>
            </w:pPr>
            <w:r>
              <w:t>6,38</w:t>
            </w:r>
          </w:p>
        </w:tc>
        <w:tc>
          <w:tcPr>
            <w:tcW w:w="412" w:type="pct"/>
          </w:tcPr>
          <w:p w14:paraId="24EECAF9" w14:textId="77777777" w:rsidR="00D620D3" w:rsidRDefault="00D620D3" w:rsidP="00C73291">
            <w:pPr>
              <w:pStyle w:val="ConsPlusNormal"/>
              <w:jc w:val="center"/>
            </w:pPr>
            <w:r>
              <w:t>6,57</w:t>
            </w:r>
          </w:p>
        </w:tc>
        <w:tc>
          <w:tcPr>
            <w:tcW w:w="412" w:type="pct"/>
          </w:tcPr>
          <w:p w14:paraId="77ED6AE0" w14:textId="77777777" w:rsidR="00D620D3" w:rsidRDefault="00D620D3" w:rsidP="00C73291">
            <w:pPr>
              <w:pStyle w:val="ConsPlusNormal"/>
              <w:jc w:val="center"/>
            </w:pPr>
            <w:r>
              <w:t>6,63</w:t>
            </w:r>
          </w:p>
        </w:tc>
        <w:tc>
          <w:tcPr>
            <w:tcW w:w="411" w:type="pct"/>
          </w:tcPr>
          <w:p w14:paraId="6A2A0AF5" w14:textId="77777777" w:rsidR="00D620D3" w:rsidRDefault="00D620D3" w:rsidP="00C73291">
            <w:pPr>
              <w:pStyle w:val="ConsPlusNormal"/>
              <w:jc w:val="center"/>
            </w:pPr>
            <w:r>
              <w:t>6,62</w:t>
            </w:r>
          </w:p>
        </w:tc>
      </w:tr>
      <w:tr w:rsidR="000A7255" w14:paraId="17E396FD" w14:textId="77777777" w:rsidTr="00810FEA">
        <w:tc>
          <w:tcPr>
            <w:tcW w:w="166" w:type="pct"/>
          </w:tcPr>
          <w:p w14:paraId="1BD77B00" w14:textId="239490E4" w:rsidR="00B55A04" w:rsidRDefault="000D2389" w:rsidP="00D347ED">
            <w:pPr>
              <w:pStyle w:val="ConsPlusNormal"/>
            </w:pPr>
            <w:r>
              <w:t>4</w:t>
            </w:r>
          </w:p>
        </w:tc>
        <w:tc>
          <w:tcPr>
            <w:tcW w:w="733" w:type="pct"/>
          </w:tcPr>
          <w:p w14:paraId="34968219" w14:textId="77777777" w:rsidR="00B55A04" w:rsidRDefault="00B55A04" w:rsidP="00D347ED">
            <w:pPr>
              <w:pStyle w:val="ConsPlusNormal"/>
            </w:pPr>
            <w:r>
              <w:t>Среднегодовая численность занятых в экономике, тыс. человек</w:t>
            </w:r>
          </w:p>
        </w:tc>
        <w:tc>
          <w:tcPr>
            <w:tcW w:w="405" w:type="pct"/>
          </w:tcPr>
          <w:p w14:paraId="0D09BD6C" w14:textId="48AB7920" w:rsidR="00B55A04" w:rsidRDefault="00B55A04" w:rsidP="00B55A04">
            <w:pPr>
              <w:pStyle w:val="ConsPlusNormal"/>
              <w:jc w:val="center"/>
            </w:pPr>
            <w:r>
              <w:t>33,50</w:t>
            </w:r>
          </w:p>
        </w:tc>
        <w:tc>
          <w:tcPr>
            <w:tcW w:w="405" w:type="pct"/>
          </w:tcPr>
          <w:p w14:paraId="37CCABF0" w14:textId="66D78928" w:rsidR="00B55A04" w:rsidRDefault="00B55A04" w:rsidP="00B55A04">
            <w:pPr>
              <w:pStyle w:val="ConsPlusNormal"/>
              <w:jc w:val="center"/>
            </w:pPr>
            <w:r>
              <w:t>34,81</w:t>
            </w:r>
          </w:p>
        </w:tc>
        <w:tc>
          <w:tcPr>
            <w:tcW w:w="404" w:type="pct"/>
          </w:tcPr>
          <w:p w14:paraId="7A1CD003" w14:textId="640893F0" w:rsidR="00B55A04" w:rsidRDefault="00B55A04" w:rsidP="00B55A04">
            <w:pPr>
              <w:pStyle w:val="ConsPlusNormal"/>
              <w:jc w:val="center"/>
            </w:pPr>
            <w:r>
              <w:t>34,50</w:t>
            </w:r>
          </w:p>
        </w:tc>
        <w:tc>
          <w:tcPr>
            <w:tcW w:w="450" w:type="pct"/>
          </w:tcPr>
          <w:p w14:paraId="3E650278" w14:textId="1AEA9F82" w:rsidR="00B55A04" w:rsidRDefault="00B55A04" w:rsidP="00B55A04">
            <w:pPr>
              <w:pStyle w:val="ConsPlusNormal"/>
              <w:jc w:val="center"/>
            </w:pPr>
            <w:r>
              <w:t>34,84</w:t>
            </w:r>
          </w:p>
        </w:tc>
        <w:tc>
          <w:tcPr>
            <w:tcW w:w="404" w:type="pct"/>
          </w:tcPr>
          <w:p w14:paraId="441C8757" w14:textId="433462EB" w:rsidR="00B55A04" w:rsidRDefault="00B55A04" w:rsidP="00B55A04">
            <w:pPr>
              <w:pStyle w:val="ConsPlusNormal"/>
              <w:jc w:val="center"/>
            </w:pPr>
            <w:r>
              <w:t>35,06</w:t>
            </w:r>
          </w:p>
        </w:tc>
        <w:tc>
          <w:tcPr>
            <w:tcW w:w="405" w:type="pct"/>
          </w:tcPr>
          <w:p w14:paraId="1580F4F7" w14:textId="43403402" w:rsidR="00B55A04" w:rsidRDefault="00B55A04" w:rsidP="00B55A04">
            <w:pPr>
              <w:pStyle w:val="ConsPlusNormal"/>
              <w:jc w:val="center"/>
            </w:pPr>
            <w:r>
              <w:t>35,23</w:t>
            </w:r>
          </w:p>
        </w:tc>
        <w:tc>
          <w:tcPr>
            <w:tcW w:w="393" w:type="pct"/>
          </w:tcPr>
          <w:p w14:paraId="0F4271D6" w14:textId="7A1079C6" w:rsidR="00B55A04" w:rsidRDefault="00B55A04" w:rsidP="00B55A04">
            <w:pPr>
              <w:pStyle w:val="ConsPlusNormal"/>
              <w:jc w:val="center"/>
            </w:pPr>
            <w:r>
              <w:t>35,37</w:t>
            </w:r>
          </w:p>
        </w:tc>
        <w:tc>
          <w:tcPr>
            <w:tcW w:w="412" w:type="pct"/>
          </w:tcPr>
          <w:p w14:paraId="0315EAE0" w14:textId="0F72E700" w:rsidR="00B55A04" w:rsidRDefault="00CF26DB" w:rsidP="00CF26DB">
            <w:pPr>
              <w:pStyle w:val="ConsPlusNormal"/>
              <w:jc w:val="center"/>
            </w:pPr>
            <w:r>
              <w:t>35,52</w:t>
            </w:r>
          </w:p>
        </w:tc>
        <w:tc>
          <w:tcPr>
            <w:tcW w:w="412" w:type="pct"/>
          </w:tcPr>
          <w:p w14:paraId="7AE03577" w14:textId="582E9007" w:rsidR="00B55A04" w:rsidRDefault="00B55A04" w:rsidP="00B55A04">
            <w:pPr>
              <w:pStyle w:val="ConsPlusNormal"/>
              <w:jc w:val="center"/>
            </w:pPr>
            <w:r>
              <w:t>35,37</w:t>
            </w:r>
          </w:p>
        </w:tc>
        <w:tc>
          <w:tcPr>
            <w:tcW w:w="411" w:type="pct"/>
          </w:tcPr>
          <w:p w14:paraId="067008E0" w14:textId="538EFB7F" w:rsidR="00B55A04" w:rsidRDefault="00B55A04" w:rsidP="00B55A04">
            <w:pPr>
              <w:pStyle w:val="ConsPlusNormal"/>
              <w:jc w:val="center"/>
            </w:pPr>
            <w:r>
              <w:t>35,77</w:t>
            </w:r>
          </w:p>
        </w:tc>
      </w:tr>
      <w:tr w:rsidR="000A7255" w14:paraId="7B501E86" w14:textId="77777777" w:rsidTr="00810FEA">
        <w:tc>
          <w:tcPr>
            <w:tcW w:w="166" w:type="pct"/>
          </w:tcPr>
          <w:p w14:paraId="1CCE0AE7" w14:textId="77777777" w:rsidR="00B55A04" w:rsidRDefault="00B55A04" w:rsidP="00D347ED">
            <w:pPr>
              <w:pStyle w:val="ConsPlusNormal"/>
            </w:pPr>
            <w:r>
              <w:lastRenderedPageBreak/>
              <w:t>5</w:t>
            </w:r>
          </w:p>
        </w:tc>
        <w:tc>
          <w:tcPr>
            <w:tcW w:w="733" w:type="pct"/>
          </w:tcPr>
          <w:p w14:paraId="2784F57E" w14:textId="77777777" w:rsidR="00B55A04" w:rsidRDefault="00B55A04" w:rsidP="00D347ED">
            <w:pPr>
              <w:pStyle w:val="ConsPlusNormal"/>
            </w:pPr>
            <w:r>
              <w:t>Уровень безработицы (по методологии Международной организации труда), процент</w:t>
            </w:r>
          </w:p>
        </w:tc>
        <w:tc>
          <w:tcPr>
            <w:tcW w:w="405" w:type="pct"/>
          </w:tcPr>
          <w:p w14:paraId="32CAB7BE" w14:textId="0BF43D54" w:rsidR="00B55A04" w:rsidRDefault="00F972B4" w:rsidP="00B55A04">
            <w:pPr>
              <w:pStyle w:val="ConsPlusNormal"/>
              <w:jc w:val="center"/>
            </w:pPr>
            <w:r>
              <w:t>0,15</w:t>
            </w:r>
          </w:p>
        </w:tc>
        <w:tc>
          <w:tcPr>
            <w:tcW w:w="405" w:type="pct"/>
          </w:tcPr>
          <w:p w14:paraId="1967AFCF" w14:textId="4D9F660B" w:rsidR="00B55A04" w:rsidRDefault="00F972B4" w:rsidP="00B55A04">
            <w:pPr>
              <w:pStyle w:val="ConsPlusNormal"/>
              <w:jc w:val="center"/>
            </w:pPr>
            <w:r>
              <w:t>0,15</w:t>
            </w:r>
          </w:p>
        </w:tc>
        <w:tc>
          <w:tcPr>
            <w:tcW w:w="404" w:type="pct"/>
          </w:tcPr>
          <w:p w14:paraId="3284357D" w14:textId="26F3AE81" w:rsidR="00B55A04" w:rsidRPr="00141871" w:rsidRDefault="00CF26DB" w:rsidP="00B55A04">
            <w:pPr>
              <w:pStyle w:val="ConsPlusNormal"/>
              <w:jc w:val="center"/>
              <w:rPr>
                <w:lang w:val="en-US"/>
              </w:rPr>
            </w:pPr>
            <w:r>
              <w:t>0,14</w:t>
            </w:r>
          </w:p>
        </w:tc>
        <w:tc>
          <w:tcPr>
            <w:tcW w:w="450" w:type="pct"/>
          </w:tcPr>
          <w:p w14:paraId="1504C6E4" w14:textId="4D4BE98A" w:rsidR="00B55A04" w:rsidRDefault="003773C2" w:rsidP="00B55A04">
            <w:pPr>
              <w:pStyle w:val="ConsPlusNormal"/>
              <w:jc w:val="center"/>
            </w:pPr>
            <w:r>
              <w:t>0,14</w:t>
            </w:r>
          </w:p>
        </w:tc>
        <w:tc>
          <w:tcPr>
            <w:tcW w:w="404" w:type="pct"/>
          </w:tcPr>
          <w:p w14:paraId="734EE16E" w14:textId="4776830C" w:rsidR="00B55A04" w:rsidRDefault="003773C2" w:rsidP="00B55A04">
            <w:pPr>
              <w:pStyle w:val="ConsPlusNormal"/>
              <w:jc w:val="center"/>
            </w:pPr>
            <w:r>
              <w:t>0,14</w:t>
            </w:r>
          </w:p>
        </w:tc>
        <w:tc>
          <w:tcPr>
            <w:tcW w:w="405" w:type="pct"/>
          </w:tcPr>
          <w:p w14:paraId="342B398A" w14:textId="49E17C62" w:rsidR="00B55A04" w:rsidRDefault="003773C2" w:rsidP="00B55A04">
            <w:pPr>
              <w:pStyle w:val="ConsPlusNormal"/>
              <w:jc w:val="center"/>
            </w:pPr>
            <w:r>
              <w:t>0,14</w:t>
            </w:r>
          </w:p>
        </w:tc>
        <w:tc>
          <w:tcPr>
            <w:tcW w:w="393" w:type="pct"/>
          </w:tcPr>
          <w:p w14:paraId="794B3148" w14:textId="3B10B49D" w:rsidR="00B55A04" w:rsidRDefault="003773C2" w:rsidP="00B55A04">
            <w:pPr>
              <w:pStyle w:val="ConsPlusNormal"/>
              <w:jc w:val="center"/>
            </w:pPr>
            <w:r>
              <w:t>0,14</w:t>
            </w:r>
          </w:p>
        </w:tc>
        <w:tc>
          <w:tcPr>
            <w:tcW w:w="412" w:type="pct"/>
          </w:tcPr>
          <w:p w14:paraId="54AE824E" w14:textId="5757386A" w:rsidR="00B55A04" w:rsidRDefault="003773C2" w:rsidP="00B55A04">
            <w:pPr>
              <w:pStyle w:val="ConsPlusNormal"/>
              <w:jc w:val="center"/>
            </w:pPr>
            <w:r>
              <w:t>0,14</w:t>
            </w:r>
          </w:p>
        </w:tc>
        <w:tc>
          <w:tcPr>
            <w:tcW w:w="412" w:type="pct"/>
          </w:tcPr>
          <w:p w14:paraId="45C9BA96" w14:textId="1DC2A24C" w:rsidR="00B55A04" w:rsidRDefault="003773C2" w:rsidP="00B55A04">
            <w:pPr>
              <w:pStyle w:val="ConsPlusNormal"/>
              <w:jc w:val="center"/>
            </w:pPr>
            <w:r>
              <w:t>0,13</w:t>
            </w:r>
          </w:p>
        </w:tc>
        <w:tc>
          <w:tcPr>
            <w:tcW w:w="411" w:type="pct"/>
          </w:tcPr>
          <w:p w14:paraId="6707D492" w14:textId="7E67C1C1" w:rsidR="00B55A04" w:rsidRDefault="003773C2" w:rsidP="00B55A04">
            <w:pPr>
              <w:pStyle w:val="ConsPlusNormal"/>
              <w:jc w:val="center"/>
            </w:pPr>
            <w:r>
              <w:t>0,13</w:t>
            </w:r>
          </w:p>
        </w:tc>
      </w:tr>
      <w:tr w:rsidR="000A7255" w14:paraId="309518B6" w14:textId="77777777" w:rsidTr="00810FEA">
        <w:tc>
          <w:tcPr>
            <w:tcW w:w="166" w:type="pct"/>
          </w:tcPr>
          <w:p w14:paraId="4BAFE334" w14:textId="77777777" w:rsidR="00B55A04" w:rsidRDefault="00B55A04" w:rsidP="00D347ED">
            <w:pPr>
              <w:pStyle w:val="ConsPlusNormal"/>
            </w:pPr>
            <w:r>
              <w:t>6</w:t>
            </w:r>
          </w:p>
        </w:tc>
        <w:tc>
          <w:tcPr>
            <w:tcW w:w="733" w:type="pct"/>
          </w:tcPr>
          <w:p w14:paraId="35AC2AB7" w14:textId="77777777" w:rsidR="00B55A04" w:rsidRDefault="00B55A04" w:rsidP="00D347ED">
            <w:pPr>
              <w:pStyle w:val="ConsPlusNormal"/>
            </w:pPr>
            <w:r>
              <w:t>Среднемесячная номинальная начисленная заработная плата одного работника руб. в месяц</w:t>
            </w:r>
          </w:p>
        </w:tc>
        <w:tc>
          <w:tcPr>
            <w:tcW w:w="405" w:type="pct"/>
          </w:tcPr>
          <w:p w14:paraId="28EF8CBE" w14:textId="1286D055" w:rsidR="00B55A04" w:rsidRDefault="00495A1D" w:rsidP="00B55A04">
            <w:pPr>
              <w:pStyle w:val="ConsPlusNormal"/>
              <w:jc w:val="center"/>
            </w:pPr>
            <w:r>
              <w:t>95391,0</w:t>
            </w:r>
          </w:p>
        </w:tc>
        <w:tc>
          <w:tcPr>
            <w:tcW w:w="405" w:type="pct"/>
          </w:tcPr>
          <w:p w14:paraId="08894B4A" w14:textId="31D8364B" w:rsidR="00B55A04" w:rsidRDefault="00495A1D" w:rsidP="00B55A04">
            <w:pPr>
              <w:pStyle w:val="ConsPlusNormal"/>
              <w:jc w:val="center"/>
            </w:pPr>
            <w:r>
              <w:t>106834,0</w:t>
            </w:r>
          </w:p>
        </w:tc>
        <w:tc>
          <w:tcPr>
            <w:tcW w:w="404" w:type="pct"/>
          </w:tcPr>
          <w:p w14:paraId="3B87712A" w14:textId="1086212E" w:rsidR="00B55A04" w:rsidRDefault="00495A1D" w:rsidP="00B55A04">
            <w:pPr>
              <w:pStyle w:val="ConsPlusNormal"/>
              <w:jc w:val="center"/>
            </w:pPr>
            <w:r>
              <w:t>113985,0</w:t>
            </w:r>
          </w:p>
        </w:tc>
        <w:tc>
          <w:tcPr>
            <w:tcW w:w="450" w:type="pct"/>
          </w:tcPr>
          <w:p w14:paraId="560D3A6A" w14:textId="4AB28BF1" w:rsidR="00B55A04" w:rsidRDefault="00495A1D" w:rsidP="00B55A04">
            <w:pPr>
              <w:pStyle w:val="ConsPlusNormal"/>
              <w:jc w:val="center"/>
            </w:pPr>
            <w:r>
              <w:t>120993,0</w:t>
            </w:r>
          </w:p>
        </w:tc>
        <w:tc>
          <w:tcPr>
            <w:tcW w:w="404" w:type="pct"/>
          </w:tcPr>
          <w:p w14:paraId="5486CC66" w14:textId="772C2FA3" w:rsidR="00B55A04" w:rsidRDefault="00495A1D" w:rsidP="00B55A04">
            <w:pPr>
              <w:pStyle w:val="ConsPlusNormal"/>
              <w:jc w:val="center"/>
            </w:pPr>
            <w:r>
              <w:t>128834,0</w:t>
            </w:r>
          </w:p>
        </w:tc>
        <w:tc>
          <w:tcPr>
            <w:tcW w:w="405" w:type="pct"/>
          </w:tcPr>
          <w:p w14:paraId="525C415E" w14:textId="406B6465" w:rsidR="00B55A04" w:rsidRDefault="00495A1D" w:rsidP="00B55A04">
            <w:pPr>
              <w:pStyle w:val="ConsPlusNormal"/>
              <w:jc w:val="center"/>
            </w:pPr>
            <w:r>
              <w:t>137208,0</w:t>
            </w:r>
          </w:p>
        </w:tc>
        <w:tc>
          <w:tcPr>
            <w:tcW w:w="393" w:type="pct"/>
          </w:tcPr>
          <w:p w14:paraId="38448499" w14:textId="6B48E4E4" w:rsidR="00B55A04" w:rsidRDefault="00495A1D" w:rsidP="00B55A04">
            <w:pPr>
              <w:pStyle w:val="ConsPlusNormal"/>
              <w:jc w:val="center"/>
            </w:pPr>
            <w:r>
              <w:t>145578,0</w:t>
            </w:r>
          </w:p>
        </w:tc>
        <w:tc>
          <w:tcPr>
            <w:tcW w:w="412" w:type="pct"/>
          </w:tcPr>
          <w:p w14:paraId="379FA611" w14:textId="6BAC1FE2" w:rsidR="00B55A04" w:rsidRDefault="00495A1D" w:rsidP="00B55A04">
            <w:pPr>
              <w:pStyle w:val="ConsPlusNormal"/>
              <w:jc w:val="center"/>
            </w:pPr>
            <w:r>
              <w:t>154749,0</w:t>
            </w:r>
          </w:p>
        </w:tc>
        <w:tc>
          <w:tcPr>
            <w:tcW w:w="412" w:type="pct"/>
          </w:tcPr>
          <w:p w14:paraId="02B2B4C5" w14:textId="709E3503" w:rsidR="00B55A04" w:rsidRDefault="00A3367D" w:rsidP="00B55A04">
            <w:pPr>
              <w:pStyle w:val="ConsPlusNormal"/>
              <w:jc w:val="center"/>
            </w:pPr>
            <w:r>
              <w:t>162486,0</w:t>
            </w:r>
          </w:p>
        </w:tc>
        <w:tc>
          <w:tcPr>
            <w:tcW w:w="411" w:type="pct"/>
          </w:tcPr>
          <w:p w14:paraId="1CCD8DD6" w14:textId="369E636B" w:rsidR="00B55A04" w:rsidRDefault="00A3367D" w:rsidP="00B55A04">
            <w:pPr>
              <w:pStyle w:val="ConsPlusNormal"/>
              <w:jc w:val="center"/>
            </w:pPr>
            <w:r>
              <w:t>217731,0</w:t>
            </w:r>
          </w:p>
        </w:tc>
      </w:tr>
      <w:tr w:rsidR="000A7255" w14:paraId="181B081B" w14:textId="77777777" w:rsidTr="00810FEA">
        <w:tc>
          <w:tcPr>
            <w:tcW w:w="166" w:type="pct"/>
          </w:tcPr>
          <w:p w14:paraId="62E1C3F3" w14:textId="77777777" w:rsidR="00B55A04" w:rsidRDefault="00B55A04" w:rsidP="00D347ED">
            <w:pPr>
              <w:pStyle w:val="ConsPlusNormal"/>
            </w:pPr>
            <w:r>
              <w:t>7</w:t>
            </w:r>
          </w:p>
        </w:tc>
        <w:tc>
          <w:tcPr>
            <w:tcW w:w="733" w:type="pct"/>
          </w:tcPr>
          <w:p w14:paraId="0A272636" w14:textId="77777777" w:rsidR="00B55A04" w:rsidRDefault="00B55A04" w:rsidP="00D347ED">
            <w:pPr>
              <w:pStyle w:val="ConsPlusNormal"/>
            </w:pPr>
            <w:r>
              <w:t>Реальная заработная плата работников организаций, процент г/г</w:t>
            </w:r>
          </w:p>
        </w:tc>
        <w:tc>
          <w:tcPr>
            <w:tcW w:w="405" w:type="pct"/>
          </w:tcPr>
          <w:p w14:paraId="1AF18C6F" w14:textId="105246C2" w:rsidR="00B55A04" w:rsidRDefault="003C0532" w:rsidP="00B55A04">
            <w:pPr>
              <w:pStyle w:val="ConsPlusNormal"/>
              <w:jc w:val="center"/>
            </w:pPr>
            <w:r>
              <w:t>107,06</w:t>
            </w:r>
          </w:p>
        </w:tc>
        <w:tc>
          <w:tcPr>
            <w:tcW w:w="405" w:type="pct"/>
          </w:tcPr>
          <w:p w14:paraId="7EFD0A91" w14:textId="1171285A" w:rsidR="00B55A04" w:rsidRDefault="003C0532" w:rsidP="00B55A04">
            <w:pPr>
              <w:pStyle w:val="ConsPlusNormal"/>
              <w:jc w:val="center"/>
            </w:pPr>
            <w:r>
              <w:t>107,90</w:t>
            </w:r>
          </w:p>
        </w:tc>
        <w:tc>
          <w:tcPr>
            <w:tcW w:w="404" w:type="pct"/>
          </w:tcPr>
          <w:p w14:paraId="3DE706CD" w14:textId="1D7047D9" w:rsidR="00B55A04" w:rsidRDefault="003C0532" w:rsidP="00B55A04">
            <w:pPr>
              <w:pStyle w:val="ConsPlusNormal"/>
              <w:jc w:val="center"/>
            </w:pPr>
            <w:r>
              <w:t>102,06</w:t>
            </w:r>
          </w:p>
        </w:tc>
        <w:tc>
          <w:tcPr>
            <w:tcW w:w="450" w:type="pct"/>
          </w:tcPr>
          <w:p w14:paraId="62FCC5EE" w14:textId="285059DF" w:rsidR="00B55A04" w:rsidRDefault="003C0532" w:rsidP="00B55A04">
            <w:pPr>
              <w:pStyle w:val="ConsPlusNormal"/>
              <w:jc w:val="center"/>
            </w:pPr>
            <w:r>
              <w:t>102,03</w:t>
            </w:r>
          </w:p>
        </w:tc>
        <w:tc>
          <w:tcPr>
            <w:tcW w:w="404" w:type="pct"/>
          </w:tcPr>
          <w:p w14:paraId="1642250A" w14:textId="5AC850B1" w:rsidR="00B55A04" w:rsidRDefault="003C0532" w:rsidP="00B55A04">
            <w:pPr>
              <w:pStyle w:val="ConsPlusNormal"/>
              <w:jc w:val="center"/>
            </w:pPr>
            <w:r>
              <w:t>102,39</w:t>
            </w:r>
          </w:p>
        </w:tc>
        <w:tc>
          <w:tcPr>
            <w:tcW w:w="405" w:type="pct"/>
          </w:tcPr>
          <w:p w14:paraId="0293A17D" w14:textId="0AA8572B" w:rsidR="00B55A04" w:rsidRDefault="003C0532" w:rsidP="00B55A04">
            <w:pPr>
              <w:pStyle w:val="ConsPlusNormal"/>
              <w:jc w:val="center"/>
            </w:pPr>
            <w:r>
              <w:t>102,40</w:t>
            </w:r>
          </w:p>
        </w:tc>
        <w:tc>
          <w:tcPr>
            <w:tcW w:w="393" w:type="pct"/>
          </w:tcPr>
          <w:p w14:paraId="74A6FC5E" w14:textId="50FC5E7A" w:rsidR="00B55A04" w:rsidRDefault="003C0532" w:rsidP="00B55A04">
            <w:pPr>
              <w:pStyle w:val="ConsPlusNormal"/>
              <w:jc w:val="center"/>
            </w:pPr>
            <w:r>
              <w:t>102,02</w:t>
            </w:r>
          </w:p>
        </w:tc>
        <w:tc>
          <w:tcPr>
            <w:tcW w:w="412" w:type="pct"/>
          </w:tcPr>
          <w:p w14:paraId="452C98B0" w14:textId="1D034ECC" w:rsidR="00B55A04" w:rsidRDefault="003C0532" w:rsidP="00B55A04">
            <w:pPr>
              <w:pStyle w:val="ConsPlusNormal"/>
              <w:jc w:val="center"/>
            </w:pPr>
            <w:r>
              <w:t>102,21</w:t>
            </w:r>
          </w:p>
        </w:tc>
        <w:tc>
          <w:tcPr>
            <w:tcW w:w="412" w:type="pct"/>
          </w:tcPr>
          <w:p w14:paraId="5AEA7020" w14:textId="067CD301" w:rsidR="00B55A04" w:rsidRDefault="003C0532" w:rsidP="00B55A04">
            <w:pPr>
              <w:pStyle w:val="ConsPlusNormal"/>
              <w:jc w:val="center"/>
            </w:pPr>
            <w:r>
              <w:t>102,3</w:t>
            </w:r>
          </w:p>
        </w:tc>
        <w:tc>
          <w:tcPr>
            <w:tcW w:w="411" w:type="pct"/>
          </w:tcPr>
          <w:p w14:paraId="6EDC73CF" w14:textId="06E27EB2" w:rsidR="00B55A04" w:rsidRDefault="003C0532" w:rsidP="00B55A04">
            <w:pPr>
              <w:pStyle w:val="ConsPlusNormal"/>
              <w:jc w:val="center"/>
            </w:pPr>
            <w:r>
              <w:t>102,5</w:t>
            </w:r>
          </w:p>
        </w:tc>
      </w:tr>
      <w:tr w:rsidR="00D620D3" w14:paraId="27A829E5" w14:textId="77777777" w:rsidTr="00810FEA">
        <w:tc>
          <w:tcPr>
            <w:tcW w:w="166" w:type="pct"/>
            <w:shd w:val="clear" w:color="auto" w:fill="auto"/>
          </w:tcPr>
          <w:p w14:paraId="61F850F7" w14:textId="0EE29312" w:rsidR="00D620D3" w:rsidRDefault="000D2389" w:rsidP="00C73291">
            <w:pPr>
              <w:pStyle w:val="ConsPlusNormal"/>
            </w:pPr>
            <w:r>
              <w:t>8</w:t>
            </w:r>
          </w:p>
        </w:tc>
        <w:tc>
          <w:tcPr>
            <w:tcW w:w="733" w:type="pct"/>
            <w:shd w:val="clear" w:color="auto" w:fill="auto"/>
          </w:tcPr>
          <w:p w14:paraId="0E470147" w14:textId="77777777" w:rsidR="00D620D3" w:rsidRDefault="00D620D3" w:rsidP="00C73291">
            <w:pPr>
              <w:pStyle w:val="ConsPlusNormal"/>
            </w:pPr>
            <w:r>
              <w:t>Число посещений культурных мероприятий, тыс. единиц</w:t>
            </w:r>
          </w:p>
        </w:tc>
        <w:tc>
          <w:tcPr>
            <w:tcW w:w="405" w:type="pct"/>
            <w:shd w:val="clear" w:color="auto" w:fill="auto"/>
          </w:tcPr>
          <w:p w14:paraId="5508C9B2" w14:textId="26FC4FCD" w:rsidR="00D620D3" w:rsidRDefault="00283899" w:rsidP="00C73291">
            <w:pPr>
              <w:pStyle w:val="ConsPlusNormal"/>
              <w:jc w:val="center"/>
            </w:pPr>
            <w:r>
              <w:t>320,0</w:t>
            </w:r>
          </w:p>
        </w:tc>
        <w:tc>
          <w:tcPr>
            <w:tcW w:w="405" w:type="pct"/>
            <w:shd w:val="clear" w:color="auto" w:fill="auto"/>
          </w:tcPr>
          <w:p w14:paraId="4D2EA7C0" w14:textId="196BE321" w:rsidR="00D620D3" w:rsidRDefault="00283899" w:rsidP="00C73291">
            <w:pPr>
              <w:pStyle w:val="ConsPlusNormal"/>
              <w:jc w:val="center"/>
            </w:pPr>
            <w:r>
              <w:t>386,78</w:t>
            </w:r>
          </w:p>
        </w:tc>
        <w:tc>
          <w:tcPr>
            <w:tcW w:w="404" w:type="pct"/>
            <w:shd w:val="clear" w:color="auto" w:fill="auto"/>
          </w:tcPr>
          <w:p w14:paraId="11E654C8" w14:textId="3033418E" w:rsidR="00D620D3" w:rsidRDefault="00283899" w:rsidP="00C73291">
            <w:pPr>
              <w:pStyle w:val="ConsPlusNormal"/>
              <w:jc w:val="center"/>
            </w:pPr>
            <w:r>
              <w:t>347,0</w:t>
            </w:r>
          </w:p>
        </w:tc>
        <w:tc>
          <w:tcPr>
            <w:tcW w:w="450" w:type="pct"/>
            <w:shd w:val="clear" w:color="auto" w:fill="auto"/>
          </w:tcPr>
          <w:p w14:paraId="4C4F42F0" w14:textId="079B0140" w:rsidR="00D620D3" w:rsidRDefault="00283899" w:rsidP="00C73291">
            <w:pPr>
              <w:pStyle w:val="ConsPlusNormal"/>
              <w:jc w:val="center"/>
            </w:pPr>
            <w:r>
              <w:t>401,0</w:t>
            </w:r>
          </w:p>
        </w:tc>
        <w:tc>
          <w:tcPr>
            <w:tcW w:w="404" w:type="pct"/>
            <w:shd w:val="clear" w:color="auto" w:fill="auto"/>
          </w:tcPr>
          <w:p w14:paraId="17C7D991" w14:textId="37DD339F" w:rsidR="00D620D3" w:rsidRDefault="00283899" w:rsidP="00C73291">
            <w:pPr>
              <w:pStyle w:val="ConsPlusNormal"/>
              <w:jc w:val="center"/>
            </w:pPr>
            <w:r>
              <w:t>507,0</w:t>
            </w:r>
          </w:p>
        </w:tc>
        <w:tc>
          <w:tcPr>
            <w:tcW w:w="405" w:type="pct"/>
            <w:shd w:val="clear" w:color="auto" w:fill="auto"/>
          </w:tcPr>
          <w:p w14:paraId="68F24420" w14:textId="1EFD3673" w:rsidR="00D620D3" w:rsidRDefault="00283899" w:rsidP="00C73291">
            <w:pPr>
              <w:pStyle w:val="ConsPlusNormal"/>
              <w:jc w:val="center"/>
            </w:pPr>
            <w:r>
              <w:t>563,0</w:t>
            </w:r>
          </w:p>
        </w:tc>
        <w:tc>
          <w:tcPr>
            <w:tcW w:w="393" w:type="pct"/>
            <w:shd w:val="clear" w:color="auto" w:fill="auto"/>
          </w:tcPr>
          <w:p w14:paraId="312C5F29" w14:textId="57F64B78" w:rsidR="00D620D3" w:rsidRDefault="00283899" w:rsidP="00C73291">
            <w:pPr>
              <w:pStyle w:val="ConsPlusNormal"/>
              <w:jc w:val="center"/>
            </w:pPr>
            <w:r>
              <w:t>616,0</w:t>
            </w:r>
          </w:p>
        </w:tc>
        <w:tc>
          <w:tcPr>
            <w:tcW w:w="412" w:type="pct"/>
            <w:shd w:val="clear" w:color="auto" w:fill="auto"/>
          </w:tcPr>
          <w:p w14:paraId="0E4B7214" w14:textId="1B1DFB3C" w:rsidR="00D620D3" w:rsidRDefault="00283899" w:rsidP="00C73291">
            <w:pPr>
              <w:pStyle w:val="ConsPlusNormal"/>
              <w:jc w:val="center"/>
            </w:pPr>
            <w:r>
              <w:t>680,0</w:t>
            </w:r>
          </w:p>
        </w:tc>
        <w:tc>
          <w:tcPr>
            <w:tcW w:w="412" w:type="pct"/>
            <w:shd w:val="clear" w:color="auto" w:fill="auto"/>
          </w:tcPr>
          <w:p w14:paraId="7F6415FF" w14:textId="3EA3F640" w:rsidR="00D620D3" w:rsidRDefault="00283899" w:rsidP="00C73291">
            <w:pPr>
              <w:pStyle w:val="ConsPlusNormal"/>
              <w:jc w:val="center"/>
            </w:pPr>
            <w:r>
              <w:t>752,0</w:t>
            </w:r>
          </w:p>
        </w:tc>
        <w:tc>
          <w:tcPr>
            <w:tcW w:w="411" w:type="pct"/>
            <w:shd w:val="clear" w:color="auto" w:fill="auto"/>
          </w:tcPr>
          <w:p w14:paraId="3DACC256" w14:textId="739D8C40" w:rsidR="00D620D3" w:rsidRDefault="00283899" w:rsidP="00C73291">
            <w:pPr>
              <w:pStyle w:val="ConsPlusNormal"/>
              <w:jc w:val="center"/>
            </w:pPr>
            <w:r>
              <w:t>1118,0</w:t>
            </w:r>
          </w:p>
        </w:tc>
      </w:tr>
      <w:tr w:rsidR="008A1CC6" w14:paraId="3CBAE945" w14:textId="77777777" w:rsidTr="00810FEA">
        <w:tc>
          <w:tcPr>
            <w:tcW w:w="166" w:type="pct"/>
            <w:shd w:val="clear" w:color="auto" w:fill="auto"/>
          </w:tcPr>
          <w:p w14:paraId="795C090F" w14:textId="77E2C98F" w:rsidR="008A1CC6" w:rsidRDefault="008A1CC6" w:rsidP="008A1CC6">
            <w:pPr>
              <w:pStyle w:val="ConsPlusNormal"/>
            </w:pPr>
            <w:r>
              <w:t>9</w:t>
            </w:r>
          </w:p>
        </w:tc>
        <w:tc>
          <w:tcPr>
            <w:tcW w:w="733" w:type="pct"/>
            <w:shd w:val="clear" w:color="auto" w:fill="auto"/>
          </w:tcPr>
          <w:p w14:paraId="5AD4809B" w14:textId="77777777" w:rsidR="008A1CC6" w:rsidRDefault="008A1CC6" w:rsidP="008A1CC6">
            <w:pPr>
              <w:pStyle w:val="ConsPlusNormal"/>
            </w:pPr>
            <w:r>
              <w:t xml:space="preserve">Доля населения, систематически занимающегося физической культурой и </w:t>
            </w:r>
            <w:r>
              <w:lastRenderedPageBreak/>
              <w:t>спортом, процент</w:t>
            </w:r>
          </w:p>
        </w:tc>
        <w:tc>
          <w:tcPr>
            <w:tcW w:w="405" w:type="pct"/>
            <w:shd w:val="clear" w:color="auto" w:fill="auto"/>
          </w:tcPr>
          <w:p w14:paraId="25569366" w14:textId="19C529EC" w:rsidR="008A1CC6" w:rsidRDefault="008A1CC6" w:rsidP="008A1CC6">
            <w:pPr>
              <w:pStyle w:val="ConsPlusNormal"/>
              <w:jc w:val="center"/>
            </w:pPr>
            <w:r>
              <w:lastRenderedPageBreak/>
              <w:t>53,9</w:t>
            </w:r>
          </w:p>
        </w:tc>
        <w:tc>
          <w:tcPr>
            <w:tcW w:w="405" w:type="pct"/>
            <w:shd w:val="clear" w:color="auto" w:fill="auto"/>
          </w:tcPr>
          <w:p w14:paraId="056188C6" w14:textId="3DBF0A61" w:rsidR="008A1CC6" w:rsidRDefault="008A1CC6" w:rsidP="008A1CC6">
            <w:pPr>
              <w:pStyle w:val="ConsPlusNormal"/>
              <w:jc w:val="center"/>
            </w:pPr>
            <w:r>
              <w:t>56,5</w:t>
            </w:r>
          </w:p>
        </w:tc>
        <w:tc>
          <w:tcPr>
            <w:tcW w:w="404" w:type="pct"/>
            <w:shd w:val="clear" w:color="auto" w:fill="auto"/>
          </w:tcPr>
          <w:p w14:paraId="09C8C9CF" w14:textId="64FDFEA2" w:rsidR="008A1CC6" w:rsidRDefault="008A1CC6" w:rsidP="008A1CC6">
            <w:pPr>
              <w:pStyle w:val="ConsPlusNormal"/>
              <w:jc w:val="center"/>
            </w:pPr>
            <w:r>
              <w:t>59</w:t>
            </w:r>
          </w:p>
        </w:tc>
        <w:tc>
          <w:tcPr>
            <w:tcW w:w="450" w:type="pct"/>
            <w:shd w:val="clear" w:color="auto" w:fill="auto"/>
          </w:tcPr>
          <w:p w14:paraId="76F2AE50" w14:textId="7F1E6D0E" w:rsidR="008A1CC6" w:rsidRDefault="008A1CC6" w:rsidP="008A1CC6">
            <w:pPr>
              <w:pStyle w:val="ConsPlusNormal"/>
              <w:jc w:val="center"/>
            </w:pPr>
            <w:r>
              <w:t>70</w:t>
            </w:r>
          </w:p>
        </w:tc>
        <w:tc>
          <w:tcPr>
            <w:tcW w:w="404" w:type="pct"/>
            <w:shd w:val="clear" w:color="auto" w:fill="auto"/>
          </w:tcPr>
          <w:p w14:paraId="57162208" w14:textId="4D4ABAFB" w:rsidR="008A1CC6" w:rsidRDefault="008A1CC6" w:rsidP="008A1CC6">
            <w:pPr>
              <w:pStyle w:val="ConsPlusNormal"/>
              <w:jc w:val="center"/>
            </w:pPr>
            <w:r>
              <w:t>70</w:t>
            </w:r>
          </w:p>
        </w:tc>
        <w:tc>
          <w:tcPr>
            <w:tcW w:w="405" w:type="pct"/>
            <w:shd w:val="clear" w:color="auto" w:fill="auto"/>
          </w:tcPr>
          <w:p w14:paraId="07246733" w14:textId="46F403A1" w:rsidR="008A1CC6" w:rsidRDefault="008A1CC6" w:rsidP="008A1CC6">
            <w:pPr>
              <w:pStyle w:val="ConsPlusNormal"/>
              <w:jc w:val="center"/>
            </w:pPr>
            <w:r>
              <w:t>70</w:t>
            </w:r>
          </w:p>
        </w:tc>
        <w:tc>
          <w:tcPr>
            <w:tcW w:w="393" w:type="pct"/>
            <w:shd w:val="clear" w:color="auto" w:fill="auto"/>
          </w:tcPr>
          <w:p w14:paraId="1A97BE49" w14:textId="1A3C062A" w:rsidR="008A1CC6" w:rsidRDefault="008A1CC6" w:rsidP="008A1CC6">
            <w:pPr>
              <w:pStyle w:val="ConsPlusNormal"/>
              <w:jc w:val="center"/>
            </w:pPr>
            <w:r>
              <w:t>70</w:t>
            </w:r>
          </w:p>
        </w:tc>
        <w:tc>
          <w:tcPr>
            <w:tcW w:w="412" w:type="pct"/>
            <w:shd w:val="clear" w:color="auto" w:fill="auto"/>
          </w:tcPr>
          <w:p w14:paraId="4A6BB72F" w14:textId="0BC54876" w:rsidR="008A1CC6" w:rsidRDefault="008A1CC6" w:rsidP="008A1CC6">
            <w:pPr>
              <w:pStyle w:val="ConsPlusNormal"/>
              <w:jc w:val="center"/>
            </w:pPr>
            <w:r>
              <w:t>70</w:t>
            </w:r>
          </w:p>
        </w:tc>
        <w:tc>
          <w:tcPr>
            <w:tcW w:w="412" w:type="pct"/>
            <w:shd w:val="clear" w:color="auto" w:fill="auto"/>
          </w:tcPr>
          <w:p w14:paraId="215F568D" w14:textId="2A798A1F" w:rsidR="008A1CC6" w:rsidRDefault="008A1CC6" w:rsidP="008A1CC6">
            <w:pPr>
              <w:pStyle w:val="ConsPlusNormal"/>
              <w:jc w:val="center"/>
            </w:pPr>
            <w:r>
              <w:t>70</w:t>
            </w:r>
          </w:p>
        </w:tc>
        <w:tc>
          <w:tcPr>
            <w:tcW w:w="411" w:type="pct"/>
            <w:shd w:val="clear" w:color="auto" w:fill="auto"/>
          </w:tcPr>
          <w:p w14:paraId="618815D8" w14:textId="13B48408" w:rsidR="008A1CC6" w:rsidRDefault="008A1CC6" w:rsidP="008A1CC6">
            <w:pPr>
              <w:pStyle w:val="ConsPlusNormal"/>
              <w:jc w:val="center"/>
            </w:pPr>
            <w:r>
              <w:t>70</w:t>
            </w:r>
          </w:p>
        </w:tc>
      </w:tr>
      <w:tr w:rsidR="00061B4D" w14:paraId="698209CD" w14:textId="77777777" w:rsidTr="00061B4D">
        <w:tc>
          <w:tcPr>
            <w:tcW w:w="5000" w:type="pct"/>
            <w:gridSpan w:val="12"/>
          </w:tcPr>
          <w:p w14:paraId="250FC840" w14:textId="12E8559E" w:rsidR="00061B4D" w:rsidRDefault="00061B4D" w:rsidP="00B55A04">
            <w:pPr>
              <w:pStyle w:val="ConsPlusNormal"/>
              <w:jc w:val="center"/>
            </w:pPr>
            <w:r>
              <w:t>«</w:t>
            </w:r>
            <w:r w:rsidRPr="00D620D3">
              <w:t>Эффективная муниципальная экономика и повышение ее конкурентоспособности</w:t>
            </w:r>
            <w:r>
              <w:t>»</w:t>
            </w:r>
          </w:p>
        </w:tc>
      </w:tr>
      <w:tr w:rsidR="00D620D3" w14:paraId="7DDA9C11" w14:textId="77777777" w:rsidTr="00810FEA">
        <w:tc>
          <w:tcPr>
            <w:tcW w:w="166" w:type="pct"/>
          </w:tcPr>
          <w:p w14:paraId="6132AAAD" w14:textId="1ACA5CC2" w:rsidR="00D620D3" w:rsidRDefault="000D2389" w:rsidP="00C73291">
            <w:pPr>
              <w:pStyle w:val="ConsPlusNormal"/>
            </w:pPr>
            <w:r>
              <w:t>10</w:t>
            </w:r>
          </w:p>
        </w:tc>
        <w:tc>
          <w:tcPr>
            <w:tcW w:w="733" w:type="pct"/>
          </w:tcPr>
          <w:p w14:paraId="6FCAA42F" w14:textId="77777777" w:rsidR="00D620D3" w:rsidRDefault="00D620D3" w:rsidP="00C73291">
            <w:pPr>
              <w:pStyle w:val="ConsPlusNormal"/>
            </w:pPr>
            <w:r>
              <w:t>Объем отгруженной промышленной продукции по полному кругу предприятий, млн руб.</w:t>
            </w:r>
          </w:p>
        </w:tc>
        <w:tc>
          <w:tcPr>
            <w:tcW w:w="405" w:type="pct"/>
          </w:tcPr>
          <w:p w14:paraId="4C098A25" w14:textId="77777777" w:rsidR="00D620D3" w:rsidRDefault="00D620D3" w:rsidP="00C73291">
            <w:pPr>
              <w:pStyle w:val="ConsPlusNormal"/>
              <w:jc w:val="center"/>
            </w:pPr>
            <w:r>
              <w:t>11886,8</w:t>
            </w:r>
          </w:p>
        </w:tc>
        <w:tc>
          <w:tcPr>
            <w:tcW w:w="405" w:type="pct"/>
          </w:tcPr>
          <w:p w14:paraId="25059D03" w14:textId="77777777" w:rsidR="00D620D3" w:rsidRDefault="00D620D3" w:rsidP="00C73291">
            <w:pPr>
              <w:pStyle w:val="ConsPlusNormal"/>
              <w:jc w:val="center"/>
            </w:pPr>
            <w:r>
              <w:t>13835,4</w:t>
            </w:r>
          </w:p>
        </w:tc>
        <w:tc>
          <w:tcPr>
            <w:tcW w:w="404" w:type="pct"/>
          </w:tcPr>
          <w:p w14:paraId="63654152" w14:textId="77777777" w:rsidR="00D620D3" w:rsidRDefault="00D620D3" w:rsidP="00C73291">
            <w:pPr>
              <w:pStyle w:val="ConsPlusNormal"/>
              <w:jc w:val="center"/>
            </w:pPr>
            <w:r>
              <w:t>14550,4</w:t>
            </w:r>
          </w:p>
        </w:tc>
        <w:tc>
          <w:tcPr>
            <w:tcW w:w="450" w:type="pct"/>
          </w:tcPr>
          <w:p w14:paraId="3E87E0B3" w14:textId="77777777" w:rsidR="00D620D3" w:rsidRDefault="00D620D3" w:rsidP="00C73291">
            <w:pPr>
              <w:pStyle w:val="ConsPlusNormal"/>
              <w:jc w:val="center"/>
            </w:pPr>
            <w:r>
              <w:t>15188,9</w:t>
            </w:r>
          </w:p>
        </w:tc>
        <w:tc>
          <w:tcPr>
            <w:tcW w:w="404" w:type="pct"/>
          </w:tcPr>
          <w:p w14:paraId="7DC3FACE" w14:textId="77777777" w:rsidR="00D620D3" w:rsidRDefault="00D620D3" w:rsidP="00C73291">
            <w:pPr>
              <w:pStyle w:val="ConsPlusNormal"/>
              <w:jc w:val="center"/>
            </w:pPr>
            <w:r>
              <w:t>16026,2</w:t>
            </w:r>
          </w:p>
        </w:tc>
        <w:tc>
          <w:tcPr>
            <w:tcW w:w="405" w:type="pct"/>
          </w:tcPr>
          <w:p w14:paraId="6279B17C" w14:textId="77777777" w:rsidR="00D620D3" w:rsidRDefault="00D620D3" w:rsidP="00C73291">
            <w:pPr>
              <w:pStyle w:val="ConsPlusNormal"/>
              <w:jc w:val="center"/>
            </w:pPr>
            <w:r>
              <w:t>16724,8</w:t>
            </w:r>
          </w:p>
        </w:tc>
        <w:tc>
          <w:tcPr>
            <w:tcW w:w="393" w:type="pct"/>
          </w:tcPr>
          <w:p w14:paraId="719ADD9A" w14:textId="77777777" w:rsidR="00D620D3" w:rsidRDefault="00D620D3" w:rsidP="00C73291">
            <w:pPr>
              <w:pStyle w:val="ConsPlusNormal"/>
              <w:jc w:val="center"/>
            </w:pPr>
            <w:r>
              <w:t>17443,0</w:t>
            </w:r>
          </w:p>
        </w:tc>
        <w:tc>
          <w:tcPr>
            <w:tcW w:w="412" w:type="pct"/>
          </w:tcPr>
          <w:p w14:paraId="5D344AF0" w14:textId="77777777" w:rsidR="00D620D3" w:rsidRDefault="00D620D3" w:rsidP="00C73291">
            <w:pPr>
              <w:pStyle w:val="ConsPlusNormal"/>
              <w:jc w:val="center"/>
            </w:pPr>
            <w:r>
              <w:t>18207,7</w:t>
            </w:r>
          </w:p>
        </w:tc>
        <w:tc>
          <w:tcPr>
            <w:tcW w:w="412" w:type="pct"/>
          </w:tcPr>
          <w:p w14:paraId="3A2BCBE7" w14:textId="77777777" w:rsidR="00D620D3" w:rsidRDefault="00D620D3" w:rsidP="00C73291">
            <w:pPr>
              <w:pStyle w:val="ConsPlusNormal"/>
              <w:jc w:val="center"/>
            </w:pPr>
            <w:r>
              <w:t>18826,4</w:t>
            </w:r>
          </w:p>
        </w:tc>
        <w:tc>
          <w:tcPr>
            <w:tcW w:w="411" w:type="pct"/>
          </w:tcPr>
          <w:p w14:paraId="3D3A3A47" w14:textId="77777777" w:rsidR="00D620D3" w:rsidRDefault="00D620D3" w:rsidP="00C73291">
            <w:pPr>
              <w:pStyle w:val="ConsPlusNormal"/>
              <w:jc w:val="center"/>
            </w:pPr>
            <w:r>
              <w:t>23344,7</w:t>
            </w:r>
          </w:p>
        </w:tc>
      </w:tr>
      <w:tr w:rsidR="00D620D3" w14:paraId="714FB5BA" w14:textId="77777777" w:rsidTr="00810FEA">
        <w:tc>
          <w:tcPr>
            <w:tcW w:w="166" w:type="pct"/>
          </w:tcPr>
          <w:p w14:paraId="46A2360E" w14:textId="6C21B6A9" w:rsidR="00D620D3" w:rsidRDefault="000D2389" w:rsidP="00C73291">
            <w:pPr>
              <w:pStyle w:val="ConsPlusNormal"/>
            </w:pPr>
            <w:r>
              <w:t>11</w:t>
            </w:r>
          </w:p>
        </w:tc>
        <w:tc>
          <w:tcPr>
            <w:tcW w:w="733" w:type="pct"/>
          </w:tcPr>
          <w:p w14:paraId="580096EB" w14:textId="77777777" w:rsidR="00D620D3" w:rsidRDefault="00D620D3" w:rsidP="00C73291">
            <w:pPr>
              <w:pStyle w:val="ConsPlusNormal"/>
            </w:pPr>
            <w:r>
              <w:t>Инвестиции, млн руб.</w:t>
            </w:r>
          </w:p>
        </w:tc>
        <w:tc>
          <w:tcPr>
            <w:tcW w:w="405" w:type="pct"/>
          </w:tcPr>
          <w:p w14:paraId="29AA9B6D" w14:textId="6AC507B1" w:rsidR="00D620D3" w:rsidRPr="00B80615" w:rsidRDefault="00B80615" w:rsidP="00C73291">
            <w:pPr>
              <w:pStyle w:val="ConsPlusNormal"/>
              <w:jc w:val="center"/>
              <w:rPr>
                <w:lang w:val="en-US"/>
              </w:rPr>
            </w:pPr>
            <w:r>
              <w:rPr>
                <w:lang w:val="en-US"/>
              </w:rPr>
              <w:t>24552</w:t>
            </w:r>
            <w:r>
              <w:t>,</w:t>
            </w:r>
            <w:r>
              <w:rPr>
                <w:lang w:val="en-US"/>
              </w:rPr>
              <w:t>7</w:t>
            </w:r>
          </w:p>
        </w:tc>
        <w:tc>
          <w:tcPr>
            <w:tcW w:w="405" w:type="pct"/>
          </w:tcPr>
          <w:p w14:paraId="11196736" w14:textId="172CBA29" w:rsidR="00D620D3" w:rsidRPr="00B80615" w:rsidRDefault="00B80615" w:rsidP="00C73291">
            <w:pPr>
              <w:pStyle w:val="ConsPlusNormal"/>
              <w:jc w:val="center"/>
              <w:rPr>
                <w:lang w:val="en-US"/>
              </w:rPr>
            </w:pPr>
            <w:r>
              <w:rPr>
                <w:lang w:val="en-US"/>
              </w:rPr>
              <w:t>33171</w:t>
            </w:r>
            <w:r>
              <w:t>,</w:t>
            </w:r>
            <w:r>
              <w:rPr>
                <w:lang w:val="en-US"/>
              </w:rPr>
              <w:t>7</w:t>
            </w:r>
          </w:p>
        </w:tc>
        <w:tc>
          <w:tcPr>
            <w:tcW w:w="404" w:type="pct"/>
          </w:tcPr>
          <w:p w14:paraId="16994874" w14:textId="70CBBE66" w:rsidR="00D620D3" w:rsidRDefault="00B80615" w:rsidP="00C73291">
            <w:pPr>
              <w:pStyle w:val="ConsPlusNormal"/>
              <w:jc w:val="center"/>
            </w:pPr>
            <w:r>
              <w:t>34593,0</w:t>
            </w:r>
          </w:p>
        </w:tc>
        <w:tc>
          <w:tcPr>
            <w:tcW w:w="450" w:type="pct"/>
          </w:tcPr>
          <w:p w14:paraId="117D48B5" w14:textId="1BC8AC18" w:rsidR="00D620D3" w:rsidRDefault="00B80615" w:rsidP="00C73291">
            <w:pPr>
              <w:pStyle w:val="ConsPlusNormal"/>
              <w:jc w:val="center"/>
            </w:pPr>
            <w:r>
              <w:t>36250,0</w:t>
            </w:r>
          </w:p>
        </w:tc>
        <w:tc>
          <w:tcPr>
            <w:tcW w:w="404" w:type="pct"/>
          </w:tcPr>
          <w:p w14:paraId="0E5B14EF" w14:textId="76E9A23B" w:rsidR="00D620D3" w:rsidRDefault="00B80615" w:rsidP="00C73291">
            <w:pPr>
              <w:pStyle w:val="ConsPlusNormal"/>
              <w:jc w:val="center"/>
            </w:pPr>
            <w:r>
              <w:t>37980,0</w:t>
            </w:r>
          </w:p>
        </w:tc>
        <w:tc>
          <w:tcPr>
            <w:tcW w:w="405" w:type="pct"/>
          </w:tcPr>
          <w:p w14:paraId="573ECBBF" w14:textId="274745ED" w:rsidR="00D620D3" w:rsidRDefault="00B80615" w:rsidP="00C73291">
            <w:pPr>
              <w:pStyle w:val="ConsPlusNormal"/>
              <w:jc w:val="center"/>
            </w:pPr>
            <w:r>
              <w:t>39720,0</w:t>
            </w:r>
          </w:p>
        </w:tc>
        <w:tc>
          <w:tcPr>
            <w:tcW w:w="393" w:type="pct"/>
          </w:tcPr>
          <w:p w14:paraId="1F1B3DB3" w14:textId="364D4953" w:rsidR="00D620D3" w:rsidRDefault="00B80615" w:rsidP="00C73291">
            <w:pPr>
              <w:pStyle w:val="ConsPlusNormal"/>
              <w:jc w:val="center"/>
            </w:pPr>
            <w:r>
              <w:t>41530,0</w:t>
            </w:r>
          </w:p>
        </w:tc>
        <w:tc>
          <w:tcPr>
            <w:tcW w:w="412" w:type="pct"/>
          </w:tcPr>
          <w:p w14:paraId="731AB14C" w14:textId="6B6E3E8F" w:rsidR="00D620D3" w:rsidRDefault="00B80615" w:rsidP="00C73291">
            <w:pPr>
              <w:pStyle w:val="ConsPlusNormal"/>
              <w:jc w:val="center"/>
            </w:pPr>
            <w:r>
              <w:t>43500,0</w:t>
            </w:r>
          </w:p>
        </w:tc>
        <w:tc>
          <w:tcPr>
            <w:tcW w:w="412" w:type="pct"/>
          </w:tcPr>
          <w:p w14:paraId="6210B66E" w14:textId="77777777" w:rsidR="00D620D3" w:rsidRDefault="00D620D3" w:rsidP="00C73291">
            <w:pPr>
              <w:pStyle w:val="ConsPlusNormal"/>
              <w:jc w:val="center"/>
            </w:pPr>
            <w:r>
              <w:t>46201,8</w:t>
            </w:r>
          </w:p>
        </w:tc>
        <w:tc>
          <w:tcPr>
            <w:tcW w:w="411" w:type="pct"/>
          </w:tcPr>
          <w:p w14:paraId="363383B0" w14:textId="77777777" w:rsidR="00D620D3" w:rsidRDefault="00D620D3" w:rsidP="00C73291">
            <w:pPr>
              <w:pStyle w:val="ConsPlusNormal"/>
              <w:jc w:val="center"/>
            </w:pPr>
            <w:r>
              <w:t>55143,6</w:t>
            </w:r>
          </w:p>
        </w:tc>
      </w:tr>
      <w:tr w:rsidR="00D620D3" w14:paraId="76E16410" w14:textId="77777777" w:rsidTr="00810FEA">
        <w:tc>
          <w:tcPr>
            <w:tcW w:w="166" w:type="pct"/>
          </w:tcPr>
          <w:p w14:paraId="19FB82A7" w14:textId="34D64E16" w:rsidR="00D620D3" w:rsidRDefault="000D2389" w:rsidP="00C73291">
            <w:pPr>
              <w:pStyle w:val="ConsPlusNormal"/>
            </w:pPr>
            <w:r>
              <w:t>12</w:t>
            </w:r>
          </w:p>
        </w:tc>
        <w:tc>
          <w:tcPr>
            <w:tcW w:w="733" w:type="pct"/>
          </w:tcPr>
          <w:p w14:paraId="60D011AA" w14:textId="77777777" w:rsidR="00D620D3" w:rsidRDefault="00D620D3" w:rsidP="00C73291">
            <w:pPr>
              <w:pStyle w:val="ConsPlusNormal"/>
            </w:pPr>
            <w:r>
              <w:t>Доля обрабатывающих производств, процент</w:t>
            </w:r>
          </w:p>
        </w:tc>
        <w:tc>
          <w:tcPr>
            <w:tcW w:w="405" w:type="pct"/>
          </w:tcPr>
          <w:p w14:paraId="29428E29" w14:textId="77777777" w:rsidR="00D620D3" w:rsidRDefault="00D620D3" w:rsidP="00C73291">
            <w:pPr>
              <w:pStyle w:val="ConsPlusNormal"/>
              <w:jc w:val="center"/>
            </w:pPr>
            <w:r>
              <w:t>15,8</w:t>
            </w:r>
          </w:p>
        </w:tc>
        <w:tc>
          <w:tcPr>
            <w:tcW w:w="405" w:type="pct"/>
          </w:tcPr>
          <w:p w14:paraId="795487D8" w14:textId="77777777" w:rsidR="00D620D3" w:rsidRDefault="00D620D3" w:rsidP="00C73291">
            <w:pPr>
              <w:pStyle w:val="ConsPlusNormal"/>
              <w:jc w:val="center"/>
            </w:pPr>
            <w:r>
              <w:t>13,1</w:t>
            </w:r>
          </w:p>
        </w:tc>
        <w:tc>
          <w:tcPr>
            <w:tcW w:w="404" w:type="pct"/>
          </w:tcPr>
          <w:p w14:paraId="3AEC5837" w14:textId="77777777" w:rsidR="00D620D3" w:rsidRDefault="00D620D3" w:rsidP="00C73291">
            <w:pPr>
              <w:pStyle w:val="ConsPlusNormal"/>
              <w:jc w:val="center"/>
            </w:pPr>
            <w:r>
              <w:t>13,4</w:t>
            </w:r>
          </w:p>
        </w:tc>
        <w:tc>
          <w:tcPr>
            <w:tcW w:w="450" w:type="pct"/>
          </w:tcPr>
          <w:p w14:paraId="1800FB71" w14:textId="77777777" w:rsidR="00D620D3" w:rsidRDefault="00D620D3" w:rsidP="00C73291">
            <w:pPr>
              <w:pStyle w:val="ConsPlusNormal"/>
              <w:jc w:val="center"/>
            </w:pPr>
            <w:r>
              <w:t>13,8</w:t>
            </w:r>
          </w:p>
        </w:tc>
        <w:tc>
          <w:tcPr>
            <w:tcW w:w="404" w:type="pct"/>
          </w:tcPr>
          <w:p w14:paraId="78BAE022" w14:textId="77777777" w:rsidR="00D620D3" w:rsidRDefault="00D620D3" w:rsidP="00C73291">
            <w:pPr>
              <w:pStyle w:val="ConsPlusNormal"/>
              <w:jc w:val="center"/>
            </w:pPr>
            <w:r>
              <w:t>13,9</w:t>
            </w:r>
          </w:p>
        </w:tc>
        <w:tc>
          <w:tcPr>
            <w:tcW w:w="405" w:type="pct"/>
          </w:tcPr>
          <w:p w14:paraId="3435807F" w14:textId="77777777" w:rsidR="00D620D3" w:rsidRDefault="00D620D3" w:rsidP="00C73291">
            <w:pPr>
              <w:pStyle w:val="ConsPlusNormal"/>
              <w:jc w:val="center"/>
            </w:pPr>
            <w:r>
              <w:t>14,1</w:t>
            </w:r>
          </w:p>
        </w:tc>
        <w:tc>
          <w:tcPr>
            <w:tcW w:w="393" w:type="pct"/>
          </w:tcPr>
          <w:p w14:paraId="038F63A1" w14:textId="77777777" w:rsidR="00D620D3" w:rsidRDefault="00D620D3" w:rsidP="00C73291">
            <w:pPr>
              <w:pStyle w:val="ConsPlusNormal"/>
              <w:jc w:val="center"/>
            </w:pPr>
            <w:r>
              <w:t>14,3</w:t>
            </w:r>
          </w:p>
        </w:tc>
        <w:tc>
          <w:tcPr>
            <w:tcW w:w="412" w:type="pct"/>
          </w:tcPr>
          <w:p w14:paraId="2EEDC2A6" w14:textId="77777777" w:rsidR="00D620D3" w:rsidRDefault="00D620D3" w:rsidP="00C73291">
            <w:pPr>
              <w:pStyle w:val="ConsPlusNormal"/>
              <w:jc w:val="center"/>
            </w:pPr>
            <w:r>
              <w:t>14,5</w:t>
            </w:r>
          </w:p>
        </w:tc>
        <w:tc>
          <w:tcPr>
            <w:tcW w:w="412" w:type="pct"/>
          </w:tcPr>
          <w:p w14:paraId="725125C1" w14:textId="77777777" w:rsidR="00D620D3" w:rsidRDefault="00D620D3" w:rsidP="00C73291">
            <w:pPr>
              <w:pStyle w:val="ConsPlusNormal"/>
              <w:jc w:val="center"/>
            </w:pPr>
            <w:r>
              <w:t>14,9</w:t>
            </w:r>
          </w:p>
        </w:tc>
        <w:tc>
          <w:tcPr>
            <w:tcW w:w="411" w:type="pct"/>
          </w:tcPr>
          <w:p w14:paraId="2E2259F2" w14:textId="77777777" w:rsidR="00D620D3" w:rsidRDefault="00D620D3" w:rsidP="00C73291">
            <w:pPr>
              <w:pStyle w:val="ConsPlusNormal"/>
              <w:jc w:val="center"/>
            </w:pPr>
            <w:r>
              <w:t>19,7</w:t>
            </w:r>
          </w:p>
        </w:tc>
      </w:tr>
      <w:tr w:rsidR="00D620D3" w14:paraId="1380380D" w14:textId="77777777" w:rsidTr="00810FEA">
        <w:tc>
          <w:tcPr>
            <w:tcW w:w="166" w:type="pct"/>
          </w:tcPr>
          <w:p w14:paraId="3FC8C122" w14:textId="0CD8FFCE" w:rsidR="00D620D3" w:rsidRDefault="000D2389" w:rsidP="00C73291">
            <w:pPr>
              <w:pStyle w:val="ConsPlusNormal"/>
            </w:pPr>
            <w:r>
              <w:t>13</w:t>
            </w:r>
          </w:p>
        </w:tc>
        <w:tc>
          <w:tcPr>
            <w:tcW w:w="733" w:type="pct"/>
          </w:tcPr>
          <w:p w14:paraId="13A610FE" w14:textId="77777777" w:rsidR="00D620D3" w:rsidRDefault="00D620D3" w:rsidP="00C73291">
            <w:pPr>
              <w:pStyle w:val="ConsPlusNormal"/>
            </w:pPr>
            <w:r>
              <w:t>Количество малых и средних предприятий, включая микропредприятия (на конец года), единиц</w:t>
            </w:r>
          </w:p>
        </w:tc>
        <w:tc>
          <w:tcPr>
            <w:tcW w:w="405" w:type="pct"/>
          </w:tcPr>
          <w:p w14:paraId="64E6995E" w14:textId="77777777" w:rsidR="00D620D3" w:rsidRDefault="00D620D3" w:rsidP="00C73291">
            <w:pPr>
              <w:pStyle w:val="ConsPlusNormal"/>
              <w:jc w:val="center"/>
            </w:pPr>
            <w:r>
              <w:t>413</w:t>
            </w:r>
          </w:p>
        </w:tc>
        <w:tc>
          <w:tcPr>
            <w:tcW w:w="405" w:type="pct"/>
          </w:tcPr>
          <w:p w14:paraId="7D9694B8" w14:textId="77777777" w:rsidR="00D620D3" w:rsidRDefault="00D620D3" w:rsidP="00C73291">
            <w:pPr>
              <w:pStyle w:val="ConsPlusNormal"/>
              <w:jc w:val="center"/>
            </w:pPr>
            <w:r>
              <w:t>415</w:t>
            </w:r>
          </w:p>
        </w:tc>
        <w:tc>
          <w:tcPr>
            <w:tcW w:w="404" w:type="pct"/>
          </w:tcPr>
          <w:p w14:paraId="14D4546D" w14:textId="77777777" w:rsidR="00D620D3" w:rsidRDefault="00D620D3" w:rsidP="00C73291">
            <w:pPr>
              <w:pStyle w:val="ConsPlusNormal"/>
              <w:jc w:val="center"/>
            </w:pPr>
            <w:r>
              <w:t>415</w:t>
            </w:r>
          </w:p>
        </w:tc>
        <w:tc>
          <w:tcPr>
            <w:tcW w:w="450" w:type="pct"/>
          </w:tcPr>
          <w:p w14:paraId="30B79D8F" w14:textId="77777777" w:rsidR="00D620D3" w:rsidRDefault="00D620D3" w:rsidP="00C73291">
            <w:pPr>
              <w:pStyle w:val="ConsPlusNormal"/>
              <w:jc w:val="center"/>
            </w:pPr>
            <w:r>
              <w:t>420</w:t>
            </w:r>
          </w:p>
        </w:tc>
        <w:tc>
          <w:tcPr>
            <w:tcW w:w="404" w:type="pct"/>
          </w:tcPr>
          <w:p w14:paraId="0F244720" w14:textId="77777777" w:rsidR="00D620D3" w:rsidRDefault="00D620D3" w:rsidP="00C73291">
            <w:pPr>
              <w:pStyle w:val="ConsPlusNormal"/>
              <w:jc w:val="center"/>
            </w:pPr>
            <w:r>
              <w:t>425</w:t>
            </w:r>
          </w:p>
        </w:tc>
        <w:tc>
          <w:tcPr>
            <w:tcW w:w="405" w:type="pct"/>
          </w:tcPr>
          <w:p w14:paraId="7DC957BC" w14:textId="77777777" w:rsidR="00D620D3" w:rsidRDefault="00D620D3" w:rsidP="00C73291">
            <w:pPr>
              <w:pStyle w:val="ConsPlusNormal"/>
              <w:jc w:val="center"/>
            </w:pPr>
            <w:r>
              <w:t>425</w:t>
            </w:r>
          </w:p>
        </w:tc>
        <w:tc>
          <w:tcPr>
            <w:tcW w:w="393" w:type="pct"/>
          </w:tcPr>
          <w:p w14:paraId="3037C195" w14:textId="77777777" w:rsidR="00D620D3" w:rsidRDefault="00D620D3" w:rsidP="00C73291">
            <w:pPr>
              <w:pStyle w:val="ConsPlusNormal"/>
              <w:jc w:val="center"/>
            </w:pPr>
            <w:r>
              <w:t>425</w:t>
            </w:r>
          </w:p>
        </w:tc>
        <w:tc>
          <w:tcPr>
            <w:tcW w:w="412" w:type="pct"/>
          </w:tcPr>
          <w:p w14:paraId="660A3563" w14:textId="77777777" w:rsidR="00D620D3" w:rsidRDefault="00D620D3" w:rsidP="00C73291">
            <w:pPr>
              <w:pStyle w:val="ConsPlusNormal"/>
              <w:jc w:val="center"/>
            </w:pPr>
            <w:r>
              <w:t>430</w:t>
            </w:r>
          </w:p>
        </w:tc>
        <w:tc>
          <w:tcPr>
            <w:tcW w:w="412" w:type="pct"/>
          </w:tcPr>
          <w:p w14:paraId="30AF0303" w14:textId="77777777" w:rsidR="00D620D3" w:rsidRDefault="00D620D3" w:rsidP="00C73291">
            <w:pPr>
              <w:pStyle w:val="ConsPlusNormal"/>
              <w:jc w:val="center"/>
            </w:pPr>
            <w:r>
              <w:t>430</w:t>
            </w:r>
          </w:p>
        </w:tc>
        <w:tc>
          <w:tcPr>
            <w:tcW w:w="411" w:type="pct"/>
          </w:tcPr>
          <w:p w14:paraId="45136115" w14:textId="77777777" w:rsidR="00D620D3" w:rsidRDefault="00D620D3" w:rsidP="00C73291">
            <w:pPr>
              <w:pStyle w:val="ConsPlusNormal"/>
              <w:jc w:val="center"/>
            </w:pPr>
            <w:r>
              <w:t>437</w:t>
            </w:r>
          </w:p>
        </w:tc>
      </w:tr>
      <w:tr w:rsidR="00D620D3" w14:paraId="52B9B2B5" w14:textId="77777777" w:rsidTr="00810FEA">
        <w:tc>
          <w:tcPr>
            <w:tcW w:w="166" w:type="pct"/>
          </w:tcPr>
          <w:p w14:paraId="38F300E6" w14:textId="56D00C8E" w:rsidR="00D620D3" w:rsidRDefault="000D2389" w:rsidP="00C73291">
            <w:pPr>
              <w:pStyle w:val="ConsPlusNormal"/>
            </w:pPr>
            <w:r>
              <w:t>14</w:t>
            </w:r>
          </w:p>
        </w:tc>
        <w:tc>
          <w:tcPr>
            <w:tcW w:w="733" w:type="pct"/>
          </w:tcPr>
          <w:p w14:paraId="5D76378B" w14:textId="77777777" w:rsidR="00D620D3" w:rsidRDefault="00D620D3" w:rsidP="00C73291">
            <w:pPr>
              <w:pStyle w:val="ConsPlusNormal"/>
            </w:pPr>
            <w:r>
              <w:t>Оборот розничной торговли, млн руб.</w:t>
            </w:r>
          </w:p>
        </w:tc>
        <w:tc>
          <w:tcPr>
            <w:tcW w:w="405" w:type="pct"/>
          </w:tcPr>
          <w:p w14:paraId="1B3DADFC" w14:textId="77777777" w:rsidR="00D620D3" w:rsidRDefault="00D620D3" w:rsidP="00C73291">
            <w:pPr>
              <w:pStyle w:val="ConsPlusNormal"/>
              <w:jc w:val="center"/>
            </w:pPr>
            <w:r>
              <w:t>13405,1</w:t>
            </w:r>
          </w:p>
        </w:tc>
        <w:tc>
          <w:tcPr>
            <w:tcW w:w="405" w:type="pct"/>
          </w:tcPr>
          <w:p w14:paraId="284851E6" w14:textId="77777777" w:rsidR="00D620D3" w:rsidRDefault="00D620D3" w:rsidP="00C73291">
            <w:pPr>
              <w:pStyle w:val="ConsPlusNormal"/>
              <w:jc w:val="center"/>
            </w:pPr>
            <w:r>
              <w:t>13875,3</w:t>
            </w:r>
          </w:p>
        </w:tc>
        <w:tc>
          <w:tcPr>
            <w:tcW w:w="404" w:type="pct"/>
          </w:tcPr>
          <w:p w14:paraId="797AA49D" w14:textId="77777777" w:rsidR="00D620D3" w:rsidRDefault="00D620D3" w:rsidP="00C73291">
            <w:pPr>
              <w:pStyle w:val="ConsPlusNormal"/>
              <w:jc w:val="center"/>
            </w:pPr>
            <w:r>
              <w:t>14725,6</w:t>
            </w:r>
          </w:p>
        </w:tc>
        <w:tc>
          <w:tcPr>
            <w:tcW w:w="450" w:type="pct"/>
          </w:tcPr>
          <w:p w14:paraId="710A26D9" w14:textId="77777777" w:rsidR="00D620D3" w:rsidRDefault="00D620D3" w:rsidP="00C73291">
            <w:pPr>
              <w:pStyle w:val="ConsPlusNormal"/>
              <w:jc w:val="center"/>
            </w:pPr>
            <w:r>
              <w:t>15501,9</w:t>
            </w:r>
          </w:p>
        </w:tc>
        <w:tc>
          <w:tcPr>
            <w:tcW w:w="404" w:type="pct"/>
          </w:tcPr>
          <w:p w14:paraId="2D8150F0" w14:textId="77777777" w:rsidR="00D620D3" w:rsidRDefault="00D620D3" w:rsidP="00C73291">
            <w:pPr>
              <w:pStyle w:val="ConsPlusNormal"/>
              <w:jc w:val="center"/>
            </w:pPr>
            <w:r>
              <w:t>16364,4</w:t>
            </w:r>
          </w:p>
        </w:tc>
        <w:tc>
          <w:tcPr>
            <w:tcW w:w="405" w:type="pct"/>
          </w:tcPr>
          <w:p w14:paraId="550AD5A3" w14:textId="77777777" w:rsidR="00D620D3" w:rsidRDefault="00D620D3" w:rsidP="00C73291">
            <w:pPr>
              <w:pStyle w:val="ConsPlusNormal"/>
              <w:jc w:val="center"/>
            </w:pPr>
            <w:r>
              <w:t>17220,9</w:t>
            </w:r>
          </w:p>
        </w:tc>
        <w:tc>
          <w:tcPr>
            <w:tcW w:w="393" w:type="pct"/>
          </w:tcPr>
          <w:p w14:paraId="1BB2AEE0" w14:textId="77777777" w:rsidR="00D620D3" w:rsidRDefault="00D620D3" w:rsidP="00C73291">
            <w:pPr>
              <w:pStyle w:val="ConsPlusNormal"/>
              <w:jc w:val="center"/>
            </w:pPr>
            <w:r>
              <w:t>18138,8</w:t>
            </w:r>
          </w:p>
        </w:tc>
        <w:tc>
          <w:tcPr>
            <w:tcW w:w="412" w:type="pct"/>
          </w:tcPr>
          <w:p w14:paraId="30EB86FE" w14:textId="77777777" w:rsidR="00D620D3" w:rsidRDefault="00D620D3" w:rsidP="00C73291">
            <w:pPr>
              <w:pStyle w:val="ConsPlusNormal"/>
              <w:jc w:val="center"/>
            </w:pPr>
            <w:r>
              <w:t>19139,8</w:t>
            </w:r>
          </w:p>
        </w:tc>
        <w:tc>
          <w:tcPr>
            <w:tcW w:w="412" w:type="pct"/>
          </w:tcPr>
          <w:p w14:paraId="56A679EA" w14:textId="77777777" w:rsidR="00D620D3" w:rsidRDefault="00D620D3" w:rsidP="00C73291">
            <w:pPr>
              <w:pStyle w:val="ConsPlusNormal"/>
              <w:jc w:val="center"/>
            </w:pPr>
            <w:r>
              <w:t>20021,6</w:t>
            </w:r>
          </w:p>
        </w:tc>
        <w:tc>
          <w:tcPr>
            <w:tcW w:w="411" w:type="pct"/>
          </w:tcPr>
          <w:p w14:paraId="4B9FF653" w14:textId="77777777" w:rsidR="00D620D3" w:rsidRDefault="00D620D3" w:rsidP="00C73291">
            <w:pPr>
              <w:pStyle w:val="ConsPlusNormal"/>
              <w:jc w:val="center"/>
            </w:pPr>
            <w:r>
              <w:t>23625,5</w:t>
            </w:r>
          </w:p>
        </w:tc>
      </w:tr>
      <w:tr w:rsidR="00D620D3" w14:paraId="6774FE07" w14:textId="77777777" w:rsidTr="00810FEA">
        <w:tc>
          <w:tcPr>
            <w:tcW w:w="166" w:type="pct"/>
          </w:tcPr>
          <w:p w14:paraId="39099A74" w14:textId="4674B213" w:rsidR="00D620D3" w:rsidRDefault="000D2389" w:rsidP="00C73291">
            <w:pPr>
              <w:pStyle w:val="ConsPlusNormal"/>
            </w:pPr>
            <w:r>
              <w:lastRenderedPageBreak/>
              <w:t>15</w:t>
            </w:r>
          </w:p>
        </w:tc>
        <w:tc>
          <w:tcPr>
            <w:tcW w:w="733" w:type="pct"/>
          </w:tcPr>
          <w:p w14:paraId="40771FAB" w14:textId="77777777" w:rsidR="00D620D3" w:rsidRDefault="00D620D3" w:rsidP="00C73291">
            <w:pPr>
              <w:pStyle w:val="ConsPlusNormal"/>
            </w:pPr>
            <w:r>
              <w:t>Объем платных услуг населению, млн руб.</w:t>
            </w:r>
          </w:p>
        </w:tc>
        <w:tc>
          <w:tcPr>
            <w:tcW w:w="405" w:type="pct"/>
          </w:tcPr>
          <w:p w14:paraId="3506C08F" w14:textId="77777777" w:rsidR="00D620D3" w:rsidRDefault="00D620D3" w:rsidP="00C73291">
            <w:pPr>
              <w:pStyle w:val="ConsPlusNormal"/>
              <w:jc w:val="center"/>
            </w:pPr>
            <w:r>
              <w:t>4009,1</w:t>
            </w:r>
          </w:p>
        </w:tc>
        <w:tc>
          <w:tcPr>
            <w:tcW w:w="405" w:type="pct"/>
          </w:tcPr>
          <w:p w14:paraId="5F15F4D4" w14:textId="77777777" w:rsidR="00D620D3" w:rsidRDefault="00D620D3" w:rsidP="00C73291">
            <w:pPr>
              <w:pStyle w:val="ConsPlusNormal"/>
              <w:jc w:val="center"/>
            </w:pPr>
            <w:r>
              <w:t>4013,6</w:t>
            </w:r>
          </w:p>
        </w:tc>
        <w:tc>
          <w:tcPr>
            <w:tcW w:w="404" w:type="pct"/>
          </w:tcPr>
          <w:p w14:paraId="685E62C6" w14:textId="77777777" w:rsidR="00D620D3" w:rsidRDefault="00D620D3" w:rsidP="00C73291">
            <w:pPr>
              <w:pStyle w:val="ConsPlusNormal"/>
              <w:jc w:val="center"/>
            </w:pPr>
            <w:r>
              <w:t>4215,3</w:t>
            </w:r>
          </w:p>
        </w:tc>
        <w:tc>
          <w:tcPr>
            <w:tcW w:w="450" w:type="pct"/>
          </w:tcPr>
          <w:p w14:paraId="08002624" w14:textId="77777777" w:rsidR="00D620D3" w:rsidRDefault="00D620D3" w:rsidP="00C73291">
            <w:pPr>
              <w:pStyle w:val="ConsPlusNormal"/>
              <w:jc w:val="center"/>
            </w:pPr>
            <w:r>
              <w:t>4425,9</w:t>
            </w:r>
          </w:p>
        </w:tc>
        <w:tc>
          <w:tcPr>
            <w:tcW w:w="404" w:type="pct"/>
          </w:tcPr>
          <w:p w14:paraId="08C3EF40" w14:textId="77777777" w:rsidR="00D620D3" w:rsidRDefault="00D620D3" w:rsidP="00C73291">
            <w:pPr>
              <w:pStyle w:val="ConsPlusNormal"/>
              <w:jc w:val="center"/>
            </w:pPr>
            <w:r>
              <w:t>4661,6</w:t>
            </w:r>
          </w:p>
        </w:tc>
        <w:tc>
          <w:tcPr>
            <w:tcW w:w="405" w:type="pct"/>
          </w:tcPr>
          <w:p w14:paraId="5FBE1841" w14:textId="77777777" w:rsidR="00D620D3" w:rsidRDefault="00D620D3" w:rsidP="00C73291">
            <w:pPr>
              <w:pStyle w:val="ConsPlusNormal"/>
              <w:jc w:val="center"/>
            </w:pPr>
            <w:r>
              <w:t>4905,7</w:t>
            </w:r>
          </w:p>
        </w:tc>
        <w:tc>
          <w:tcPr>
            <w:tcW w:w="393" w:type="pct"/>
          </w:tcPr>
          <w:p w14:paraId="1AB563AF" w14:textId="77777777" w:rsidR="00D620D3" w:rsidRDefault="00D620D3" w:rsidP="00C73291">
            <w:pPr>
              <w:pStyle w:val="ConsPlusNormal"/>
              <w:jc w:val="center"/>
            </w:pPr>
            <w:r>
              <w:t>5152,4</w:t>
            </w:r>
          </w:p>
        </w:tc>
        <w:tc>
          <w:tcPr>
            <w:tcW w:w="412" w:type="pct"/>
          </w:tcPr>
          <w:p w14:paraId="3BBE03E5" w14:textId="77777777" w:rsidR="00D620D3" w:rsidRDefault="00D620D3" w:rsidP="00C73291">
            <w:pPr>
              <w:pStyle w:val="ConsPlusNormal"/>
              <w:jc w:val="center"/>
            </w:pPr>
            <w:r>
              <w:t>5420,2</w:t>
            </w:r>
          </w:p>
        </w:tc>
        <w:tc>
          <w:tcPr>
            <w:tcW w:w="412" w:type="pct"/>
          </w:tcPr>
          <w:p w14:paraId="03A8416F" w14:textId="77777777" w:rsidR="00D620D3" w:rsidRDefault="00D620D3" w:rsidP="00C73291">
            <w:pPr>
              <w:pStyle w:val="ConsPlusNormal"/>
              <w:jc w:val="center"/>
            </w:pPr>
            <w:r>
              <w:t>5528,6</w:t>
            </w:r>
          </w:p>
        </w:tc>
        <w:tc>
          <w:tcPr>
            <w:tcW w:w="411" w:type="pct"/>
          </w:tcPr>
          <w:p w14:paraId="68E2FF9C" w14:textId="77777777" w:rsidR="00D620D3" w:rsidRDefault="00D620D3" w:rsidP="00C73291">
            <w:pPr>
              <w:pStyle w:val="ConsPlusNormal"/>
              <w:jc w:val="center"/>
            </w:pPr>
            <w:r>
              <w:t>6247,3</w:t>
            </w:r>
          </w:p>
        </w:tc>
      </w:tr>
      <w:tr w:rsidR="00D620D3" w14:paraId="18570908" w14:textId="77777777" w:rsidTr="00810FEA">
        <w:tc>
          <w:tcPr>
            <w:tcW w:w="166" w:type="pct"/>
          </w:tcPr>
          <w:p w14:paraId="0E424423" w14:textId="39B5F821" w:rsidR="00D620D3" w:rsidRDefault="000D2389" w:rsidP="00C73291">
            <w:pPr>
              <w:pStyle w:val="ConsPlusNormal"/>
            </w:pPr>
            <w:r>
              <w:t>16</w:t>
            </w:r>
          </w:p>
        </w:tc>
        <w:tc>
          <w:tcPr>
            <w:tcW w:w="733" w:type="pct"/>
          </w:tcPr>
          <w:p w14:paraId="1F3CB448" w14:textId="77777777" w:rsidR="00D620D3" w:rsidRDefault="00D620D3" w:rsidP="00C73291">
            <w:pPr>
              <w:pStyle w:val="ConsPlusNormal"/>
            </w:pPr>
            <w:r>
              <w:t>Продукция сельского хозяйства в хозяйствах всех категорий, млн руб.</w:t>
            </w:r>
          </w:p>
        </w:tc>
        <w:tc>
          <w:tcPr>
            <w:tcW w:w="405" w:type="pct"/>
          </w:tcPr>
          <w:p w14:paraId="76DCDF28" w14:textId="77777777" w:rsidR="00D620D3" w:rsidRDefault="00D620D3" w:rsidP="00C73291">
            <w:pPr>
              <w:pStyle w:val="ConsPlusNormal"/>
              <w:jc w:val="center"/>
            </w:pPr>
            <w:r>
              <w:t>186,5</w:t>
            </w:r>
          </w:p>
        </w:tc>
        <w:tc>
          <w:tcPr>
            <w:tcW w:w="405" w:type="pct"/>
          </w:tcPr>
          <w:p w14:paraId="1269F9CB" w14:textId="77777777" w:rsidR="00D620D3" w:rsidRDefault="00D620D3" w:rsidP="00C73291">
            <w:pPr>
              <w:pStyle w:val="ConsPlusNormal"/>
              <w:jc w:val="center"/>
            </w:pPr>
            <w:r>
              <w:t>168,0</w:t>
            </w:r>
          </w:p>
        </w:tc>
        <w:tc>
          <w:tcPr>
            <w:tcW w:w="404" w:type="pct"/>
          </w:tcPr>
          <w:p w14:paraId="06A0A8C2" w14:textId="77777777" w:rsidR="00D620D3" w:rsidRDefault="00D620D3" w:rsidP="00C73291">
            <w:pPr>
              <w:pStyle w:val="ConsPlusNormal"/>
              <w:jc w:val="center"/>
            </w:pPr>
            <w:r>
              <w:t>168,2</w:t>
            </w:r>
          </w:p>
        </w:tc>
        <w:tc>
          <w:tcPr>
            <w:tcW w:w="450" w:type="pct"/>
          </w:tcPr>
          <w:p w14:paraId="5C76BCF1" w14:textId="77777777" w:rsidR="00D620D3" w:rsidRDefault="00D620D3" w:rsidP="00C73291">
            <w:pPr>
              <w:pStyle w:val="ConsPlusNormal"/>
              <w:jc w:val="center"/>
            </w:pPr>
            <w:r>
              <w:t>170,1</w:t>
            </w:r>
          </w:p>
        </w:tc>
        <w:tc>
          <w:tcPr>
            <w:tcW w:w="404" w:type="pct"/>
          </w:tcPr>
          <w:p w14:paraId="523B58AB" w14:textId="77777777" w:rsidR="00D620D3" w:rsidRDefault="00D620D3" w:rsidP="00C73291">
            <w:pPr>
              <w:pStyle w:val="ConsPlusNormal"/>
              <w:jc w:val="center"/>
            </w:pPr>
            <w:r>
              <w:t>172,0</w:t>
            </w:r>
          </w:p>
        </w:tc>
        <w:tc>
          <w:tcPr>
            <w:tcW w:w="405" w:type="pct"/>
          </w:tcPr>
          <w:p w14:paraId="49C58045" w14:textId="77777777" w:rsidR="00D620D3" w:rsidRDefault="00D620D3" w:rsidP="00C73291">
            <w:pPr>
              <w:pStyle w:val="ConsPlusNormal"/>
              <w:jc w:val="center"/>
            </w:pPr>
            <w:r>
              <w:t>170,2</w:t>
            </w:r>
          </w:p>
        </w:tc>
        <w:tc>
          <w:tcPr>
            <w:tcW w:w="393" w:type="pct"/>
          </w:tcPr>
          <w:p w14:paraId="38D6C357" w14:textId="77777777" w:rsidR="00D620D3" w:rsidRDefault="00D620D3" w:rsidP="00C73291">
            <w:pPr>
              <w:pStyle w:val="ConsPlusNormal"/>
              <w:jc w:val="center"/>
            </w:pPr>
            <w:r>
              <w:t>169,5</w:t>
            </w:r>
          </w:p>
        </w:tc>
        <w:tc>
          <w:tcPr>
            <w:tcW w:w="412" w:type="pct"/>
          </w:tcPr>
          <w:p w14:paraId="2210A624" w14:textId="77777777" w:rsidR="00D620D3" w:rsidRDefault="00D620D3" w:rsidP="00C73291">
            <w:pPr>
              <w:pStyle w:val="ConsPlusNormal"/>
              <w:jc w:val="center"/>
            </w:pPr>
            <w:r>
              <w:t>169,7</w:t>
            </w:r>
          </w:p>
        </w:tc>
        <w:tc>
          <w:tcPr>
            <w:tcW w:w="412" w:type="pct"/>
          </w:tcPr>
          <w:p w14:paraId="73C27C21" w14:textId="77777777" w:rsidR="00D620D3" w:rsidRDefault="00D620D3" w:rsidP="00C73291">
            <w:pPr>
              <w:pStyle w:val="ConsPlusNormal"/>
              <w:jc w:val="center"/>
            </w:pPr>
            <w:r>
              <w:t>178,0</w:t>
            </w:r>
          </w:p>
        </w:tc>
        <w:tc>
          <w:tcPr>
            <w:tcW w:w="411" w:type="pct"/>
          </w:tcPr>
          <w:p w14:paraId="07210204" w14:textId="77777777" w:rsidR="00D620D3" w:rsidRDefault="00D620D3" w:rsidP="00C73291">
            <w:pPr>
              <w:pStyle w:val="ConsPlusNormal"/>
              <w:jc w:val="center"/>
            </w:pPr>
            <w:r>
              <w:t>178,0</w:t>
            </w:r>
          </w:p>
        </w:tc>
      </w:tr>
      <w:tr w:rsidR="000A7255" w14:paraId="51E02779" w14:textId="77777777" w:rsidTr="00810FEA">
        <w:tc>
          <w:tcPr>
            <w:tcW w:w="166" w:type="pct"/>
          </w:tcPr>
          <w:p w14:paraId="6012A0EA" w14:textId="37F6D34B" w:rsidR="00B55A04" w:rsidRDefault="000D2389" w:rsidP="00D347ED">
            <w:pPr>
              <w:pStyle w:val="ConsPlusNormal"/>
            </w:pPr>
            <w:r>
              <w:t>17</w:t>
            </w:r>
          </w:p>
        </w:tc>
        <w:tc>
          <w:tcPr>
            <w:tcW w:w="733" w:type="pct"/>
          </w:tcPr>
          <w:p w14:paraId="45B4182F" w14:textId="77777777" w:rsidR="00B55A04" w:rsidRDefault="00B55A04" w:rsidP="00D347ED">
            <w:pPr>
              <w:pStyle w:val="ConsPlusNormal"/>
            </w:pPr>
            <w:r>
              <w:t>Численность занятых в сфере малого и среднего предпринимательства, включая индивидуальных предпринимателей и самозанятых, тыс. человек</w:t>
            </w:r>
          </w:p>
        </w:tc>
        <w:tc>
          <w:tcPr>
            <w:tcW w:w="405" w:type="pct"/>
          </w:tcPr>
          <w:p w14:paraId="2910A17C" w14:textId="6978F19F" w:rsidR="00B55A04" w:rsidRDefault="0007739C" w:rsidP="00B55A04">
            <w:pPr>
              <w:pStyle w:val="ConsPlusNormal"/>
              <w:jc w:val="center"/>
            </w:pPr>
            <w:r>
              <w:t>7,9</w:t>
            </w:r>
          </w:p>
        </w:tc>
        <w:tc>
          <w:tcPr>
            <w:tcW w:w="405" w:type="pct"/>
          </w:tcPr>
          <w:p w14:paraId="17ADE9FA" w14:textId="1B2D1230" w:rsidR="00B55A04" w:rsidRDefault="0007739C" w:rsidP="00B55A04">
            <w:pPr>
              <w:pStyle w:val="ConsPlusNormal"/>
              <w:jc w:val="center"/>
            </w:pPr>
            <w:r>
              <w:t>8,3</w:t>
            </w:r>
          </w:p>
        </w:tc>
        <w:tc>
          <w:tcPr>
            <w:tcW w:w="404" w:type="pct"/>
          </w:tcPr>
          <w:p w14:paraId="342438B1" w14:textId="1E3E5455" w:rsidR="00B55A04" w:rsidRDefault="0007739C" w:rsidP="00B55A04">
            <w:pPr>
              <w:pStyle w:val="ConsPlusNormal"/>
              <w:jc w:val="center"/>
            </w:pPr>
            <w:r>
              <w:t>8,4</w:t>
            </w:r>
          </w:p>
        </w:tc>
        <w:tc>
          <w:tcPr>
            <w:tcW w:w="450" w:type="pct"/>
          </w:tcPr>
          <w:p w14:paraId="6C9FA0FC" w14:textId="3D319B65" w:rsidR="00B55A04" w:rsidRDefault="0007739C" w:rsidP="00B55A04">
            <w:pPr>
              <w:pStyle w:val="ConsPlusNormal"/>
              <w:jc w:val="center"/>
            </w:pPr>
            <w:r>
              <w:t>8,4</w:t>
            </w:r>
          </w:p>
        </w:tc>
        <w:tc>
          <w:tcPr>
            <w:tcW w:w="404" w:type="pct"/>
          </w:tcPr>
          <w:p w14:paraId="42EFD6B6" w14:textId="15AF0E7F" w:rsidR="00B55A04" w:rsidRDefault="0007739C" w:rsidP="00B55A04">
            <w:pPr>
              <w:pStyle w:val="ConsPlusNormal"/>
              <w:jc w:val="center"/>
            </w:pPr>
            <w:r>
              <w:t>8,6</w:t>
            </w:r>
          </w:p>
        </w:tc>
        <w:tc>
          <w:tcPr>
            <w:tcW w:w="405" w:type="pct"/>
          </w:tcPr>
          <w:p w14:paraId="060CE501" w14:textId="211783B0" w:rsidR="00B55A04" w:rsidRDefault="0007739C" w:rsidP="00B55A04">
            <w:pPr>
              <w:pStyle w:val="ConsPlusNormal"/>
              <w:jc w:val="center"/>
            </w:pPr>
            <w:r>
              <w:t>8,6</w:t>
            </w:r>
          </w:p>
        </w:tc>
        <w:tc>
          <w:tcPr>
            <w:tcW w:w="393" w:type="pct"/>
          </w:tcPr>
          <w:p w14:paraId="37BA0585" w14:textId="12ED8F32" w:rsidR="00B55A04" w:rsidRDefault="0007739C" w:rsidP="00B55A04">
            <w:pPr>
              <w:pStyle w:val="ConsPlusNormal"/>
              <w:jc w:val="center"/>
            </w:pPr>
            <w:r>
              <w:t>8,6</w:t>
            </w:r>
          </w:p>
        </w:tc>
        <w:tc>
          <w:tcPr>
            <w:tcW w:w="412" w:type="pct"/>
          </w:tcPr>
          <w:p w14:paraId="767294F5" w14:textId="2EB320D7" w:rsidR="00B55A04" w:rsidRDefault="00426D42" w:rsidP="00B55A04">
            <w:pPr>
              <w:pStyle w:val="ConsPlusNormal"/>
              <w:jc w:val="center"/>
            </w:pPr>
            <w:r>
              <w:t>8,7</w:t>
            </w:r>
          </w:p>
        </w:tc>
        <w:tc>
          <w:tcPr>
            <w:tcW w:w="412" w:type="pct"/>
          </w:tcPr>
          <w:p w14:paraId="24C96C73" w14:textId="0C046A4A" w:rsidR="00B55A04" w:rsidRDefault="00426D42" w:rsidP="00B55A04">
            <w:pPr>
              <w:pStyle w:val="ConsPlusNormal"/>
              <w:jc w:val="center"/>
            </w:pPr>
            <w:r>
              <w:t>8,7</w:t>
            </w:r>
          </w:p>
        </w:tc>
        <w:tc>
          <w:tcPr>
            <w:tcW w:w="411" w:type="pct"/>
          </w:tcPr>
          <w:p w14:paraId="5E522B8D" w14:textId="678DD6B6" w:rsidR="00B55A04" w:rsidRDefault="00426D42" w:rsidP="00B55A04">
            <w:pPr>
              <w:pStyle w:val="ConsPlusNormal"/>
              <w:jc w:val="center"/>
            </w:pPr>
            <w:r>
              <w:t>8,8</w:t>
            </w:r>
          </w:p>
        </w:tc>
      </w:tr>
      <w:tr w:rsidR="00061B4D" w14:paraId="65EEEE4E" w14:textId="77777777" w:rsidTr="00061B4D">
        <w:tc>
          <w:tcPr>
            <w:tcW w:w="5000" w:type="pct"/>
            <w:gridSpan w:val="12"/>
          </w:tcPr>
          <w:p w14:paraId="46FCA912" w14:textId="25DDA882" w:rsidR="00061B4D" w:rsidRDefault="00061B4D" w:rsidP="00C73291">
            <w:pPr>
              <w:pStyle w:val="ConsPlusNormal"/>
              <w:jc w:val="center"/>
            </w:pPr>
            <w:r>
              <w:t>«</w:t>
            </w:r>
            <w:r w:rsidRPr="00D620D3">
              <w:t>Пространственное развитие и повышение качества городской среды</w:t>
            </w:r>
            <w:r>
              <w:t>»</w:t>
            </w:r>
          </w:p>
        </w:tc>
      </w:tr>
      <w:tr w:rsidR="00061B4D" w14:paraId="2F1BC993" w14:textId="77777777" w:rsidTr="00810FEA">
        <w:tc>
          <w:tcPr>
            <w:tcW w:w="166" w:type="pct"/>
            <w:shd w:val="clear" w:color="auto" w:fill="auto"/>
          </w:tcPr>
          <w:p w14:paraId="1A390D37" w14:textId="7BEC8226" w:rsidR="00061B4D" w:rsidRDefault="000D2389" w:rsidP="00C73291">
            <w:pPr>
              <w:pStyle w:val="ConsPlusNormal"/>
            </w:pPr>
            <w:r>
              <w:t>18</w:t>
            </w:r>
          </w:p>
        </w:tc>
        <w:tc>
          <w:tcPr>
            <w:tcW w:w="733" w:type="pct"/>
            <w:shd w:val="clear" w:color="auto" w:fill="auto"/>
          </w:tcPr>
          <w:p w14:paraId="19BCB985" w14:textId="77777777" w:rsidR="00061B4D" w:rsidRPr="00C04B8F" w:rsidRDefault="00061B4D" w:rsidP="00C73291">
            <w:pPr>
              <w:pStyle w:val="ConsPlusNormal"/>
              <w:rPr>
                <w:color w:val="000000"/>
              </w:rPr>
            </w:pPr>
            <w:r w:rsidRPr="007C36CA">
              <w:rPr>
                <w:color w:val="000000"/>
              </w:rPr>
              <w:t>Доля ветхого и аварийного жилищного фонда в общем объеме жилищного фонда, процент</w:t>
            </w:r>
          </w:p>
        </w:tc>
        <w:tc>
          <w:tcPr>
            <w:tcW w:w="405" w:type="pct"/>
            <w:shd w:val="clear" w:color="auto" w:fill="auto"/>
          </w:tcPr>
          <w:p w14:paraId="7825E22E" w14:textId="7944ADCD" w:rsidR="00061B4D" w:rsidRDefault="0003169C" w:rsidP="00C73291">
            <w:pPr>
              <w:pStyle w:val="ConsPlusNormal"/>
              <w:jc w:val="center"/>
            </w:pPr>
            <w:r>
              <w:t>3,5</w:t>
            </w:r>
          </w:p>
        </w:tc>
        <w:tc>
          <w:tcPr>
            <w:tcW w:w="405" w:type="pct"/>
            <w:shd w:val="clear" w:color="auto" w:fill="auto"/>
          </w:tcPr>
          <w:p w14:paraId="6062E7C2" w14:textId="37FA38D2" w:rsidR="00061B4D" w:rsidRPr="005A4776" w:rsidRDefault="005A4776" w:rsidP="00C73291">
            <w:pPr>
              <w:pStyle w:val="ConsPlusNormal"/>
              <w:jc w:val="center"/>
            </w:pPr>
            <w:r>
              <w:t>3,9</w:t>
            </w:r>
          </w:p>
        </w:tc>
        <w:tc>
          <w:tcPr>
            <w:tcW w:w="404" w:type="pct"/>
            <w:shd w:val="clear" w:color="auto" w:fill="auto"/>
          </w:tcPr>
          <w:p w14:paraId="4D61F0CA" w14:textId="557D5456" w:rsidR="00061B4D" w:rsidRDefault="005A4776" w:rsidP="00C73291">
            <w:pPr>
              <w:pStyle w:val="ConsPlusNormal"/>
              <w:jc w:val="center"/>
            </w:pPr>
            <w:r>
              <w:t>3,6</w:t>
            </w:r>
          </w:p>
        </w:tc>
        <w:tc>
          <w:tcPr>
            <w:tcW w:w="450" w:type="pct"/>
            <w:shd w:val="clear" w:color="auto" w:fill="auto"/>
          </w:tcPr>
          <w:p w14:paraId="415F6421" w14:textId="40F72369" w:rsidR="00061B4D" w:rsidRDefault="005A4776" w:rsidP="00C73291">
            <w:pPr>
              <w:pStyle w:val="ConsPlusNormal"/>
              <w:jc w:val="center"/>
            </w:pPr>
            <w:r>
              <w:t>3,1</w:t>
            </w:r>
          </w:p>
        </w:tc>
        <w:tc>
          <w:tcPr>
            <w:tcW w:w="404" w:type="pct"/>
            <w:shd w:val="clear" w:color="auto" w:fill="auto"/>
          </w:tcPr>
          <w:p w14:paraId="03910B4D" w14:textId="1D70B6F7" w:rsidR="00061B4D" w:rsidRDefault="005A4776" w:rsidP="00C73291">
            <w:pPr>
              <w:pStyle w:val="ConsPlusNormal"/>
              <w:jc w:val="center"/>
            </w:pPr>
            <w:r>
              <w:t>3,0</w:t>
            </w:r>
          </w:p>
        </w:tc>
        <w:tc>
          <w:tcPr>
            <w:tcW w:w="405" w:type="pct"/>
            <w:shd w:val="clear" w:color="auto" w:fill="auto"/>
          </w:tcPr>
          <w:p w14:paraId="6E6B3D1F" w14:textId="545C3D62" w:rsidR="00061B4D" w:rsidRDefault="005A4776" w:rsidP="00C73291">
            <w:pPr>
              <w:pStyle w:val="ConsPlusNormal"/>
              <w:jc w:val="center"/>
            </w:pPr>
            <w:r>
              <w:t>2,8</w:t>
            </w:r>
          </w:p>
        </w:tc>
        <w:tc>
          <w:tcPr>
            <w:tcW w:w="393" w:type="pct"/>
            <w:shd w:val="clear" w:color="auto" w:fill="auto"/>
          </w:tcPr>
          <w:p w14:paraId="2314B84A" w14:textId="5B3B66DC" w:rsidR="00061B4D" w:rsidRDefault="005A4776" w:rsidP="00C73291">
            <w:pPr>
              <w:pStyle w:val="ConsPlusNormal"/>
              <w:jc w:val="center"/>
            </w:pPr>
            <w:r>
              <w:t>2,7</w:t>
            </w:r>
          </w:p>
        </w:tc>
        <w:tc>
          <w:tcPr>
            <w:tcW w:w="412" w:type="pct"/>
            <w:shd w:val="clear" w:color="auto" w:fill="auto"/>
          </w:tcPr>
          <w:p w14:paraId="6CEEA341" w14:textId="6D7F439E" w:rsidR="00061B4D" w:rsidRDefault="005A4776" w:rsidP="00C73291">
            <w:pPr>
              <w:pStyle w:val="ConsPlusNormal"/>
              <w:jc w:val="center"/>
            </w:pPr>
            <w:r>
              <w:t>2,3</w:t>
            </w:r>
          </w:p>
        </w:tc>
        <w:tc>
          <w:tcPr>
            <w:tcW w:w="412" w:type="pct"/>
            <w:shd w:val="clear" w:color="auto" w:fill="auto"/>
          </w:tcPr>
          <w:p w14:paraId="19F9F38B" w14:textId="3A01A360" w:rsidR="00061B4D" w:rsidRDefault="005A4776" w:rsidP="00C73291">
            <w:pPr>
              <w:pStyle w:val="ConsPlusNormal"/>
              <w:jc w:val="center"/>
            </w:pPr>
            <w:r>
              <w:t>2,1</w:t>
            </w:r>
          </w:p>
        </w:tc>
        <w:tc>
          <w:tcPr>
            <w:tcW w:w="411" w:type="pct"/>
            <w:shd w:val="clear" w:color="auto" w:fill="auto"/>
          </w:tcPr>
          <w:p w14:paraId="2500E9F3" w14:textId="0E5DF62D" w:rsidR="00061B4D" w:rsidRDefault="005A4776" w:rsidP="00C73291">
            <w:pPr>
              <w:pStyle w:val="ConsPlusNormal"/>
              <w:jc w:val="center"/>
            </w:pPr>
            <w:r>
              <w:t>1,8</w:t>
            </w:r>
          </w:p>
        </w:tc>
      </w:tr>
      <w:tr w:rsidR="00061B4D" w14:paraId="05E9B6DB" w14:textId="77777777" w:rsidTr="00810FEA">
        <w:tc>
          <w:tcPr>
            <w:tcW w:w="166" w:type="pct"/>
          </w:tcPr>
          <w:p w14:paraId="5810CC04" w14:textId="1E2D6E69" w:rsidR="00061B4D" w:rsidRDefault="000D2389" w:rsidP="00C73291">
            <w:pPr>
              <w:pStyle w:val="ConsPlusNormal"/>
            </w:pPr>
            <w:r>
              <w:t>19</w:t>
            </w:r>
          </w:p>
        </w:tc>
        <w:tc>
          <w:tcPr>
            <w:tcW w:w="733" w:type="pct"/>
          </w:tcPr>
          <w:p w14:paraId="176F9776" w14:textId="77777777" w:rsidR="00061B4D" w:rsidRDefault="00061B4D" w:rsidP="00C73291">
            <w:pPr>
              <w:pStyle w:val="ConsPlusNormal"/>
            </w:pPr>
            <w:r w:rsidRPr="00C04B8F">
              <w:rPr>
                <w:color w:val="000000"/>
              </w:rPr>
              <w:t xml:space="preserve">Общая площадь </w:t>
            </w:r>
            <w:r w:rsidRPr="00C04B8F">
              <w:rPr>
                <w:color w:val="000000"/>
              </w:rPr>
              <w:lastRenderedPageBreak/>
              <w:t>жилых помещений, приходящаяся в среднем на одного жителя, кв.м.</w:t>
            </w:r>
          </w:p>
        </w:tc>
        <w:tc>
          <w:tcPr>
            <w:tcW w:w="405" w:type="pct"/>
          </w:tcPr>
          <w:p w14:paraId="2F1253D3" w14:textId="6E7D4F94" w:rsidR="00061B4D" w:rsidRDefault="005A4776" w:rsidP="00C73291">
            <w:pPr>
              <w:pStyle w:val="ConsPlusNormal"/>
              <w:jc w:val="center"/>
            </w:pPr>
            <w:r>
              <w:lastRenderedPageBreak/>
              <w:t>19,5</w:t>
            </w:r>
          </w:p>
        </w:tc>
        <w:tc>
          <w:tcPr>
            <w:tcW w:w="405" w:type="pct"/>
          </w:tcPr>
          <w:p w14:paraId="6D2683D7" w14:textId="1A973C63" w:rsidR="00061B4D" w:rsidRDefault="00283899" w:rsidP="00C73291">
            <w:pPr>
              <w:pStyle w:val="ConsPlusNormal"/>
              <w:jc w:val="center"/>
            </w:pPr>
            <w:r>
              <w:t>19,9</w:t>
            </w:r>
          </w:p>
        </w:tc>
        <w:tc>
          <w:tcPr>
            <w:tcW w:w="404" w:type="pct"/>
          </w:tcPr>
          <w:p w14:paraId="799CC62A" w14:textId="630AC946" w:rsidR="00061B4D" w:rsidRDefault="00283899" w:rsidP="00C73291">
            <w:pPr>
              <w:pStyle w:val="ConsPlusNormal"/>
              <w:jc w:val="center"/>
            </w:pPr>
            <w:r>
              <w:t>20,1</w:t>
            </w:r>
          </w:p>
        </w:tc>
        <w:tc>
          <w:tcPr>
            <w:tcW w:w="450" w:type="pct"/>
          </w:tcPr>
          <w:p w14:paraId="0E6B2B3A" w14:textId="3C9404DB" w:rsidR="00061B4D" w:rsidRDefault="005A4776" w:rsidP="00C73291">
            <w:pPr>
              <w:pStyle w:val="ConsPlusNormal"/>
              <w:jc w:val="center"/>
            </w:pPr>
            <w:r>
              <w:t>20,3</w:t>
            </w:r>
          </w:p>
        </w:tc>
        <w:tc>
          <w:tcPr>
            <w:tcW w:w="404" w:type="pct"/>
          </w:tcPr>
          <w:p w14:paraId="40660E30" w14:textId="1109BEF9" w:rsidR="00061B4D" w:rsidRDefault="005A4776" w:rsidP="00C73291">
            <w:pPr>
              <w:pStyle w:val="ConsPlusNormal"/>
              <w:jc w:val="center"/>
            </w:pPr>
            <w:r>
              <w:t>20,6</w:t>
            </w:r>
          </w:p>
        </w:tc>
        <w:tc>
          <w:tcPr>
            <w:tcW w:w="405" w:type="pct"/>
          </w:tcPr>
          <w:p w14:paraId="263B112B" w14:textId="20B85DA2" w:rsidR="00061B4D" w:rsidRDefault="00283899" w:rsidP="00C73291">
            <w:pPr>
              <w:pStyle w:val="ConsPlusNormal"/>
              <w:jc w:val="center"/>
            </w:pPr>
            <w:r>
              <w:t>20,8</w:t>
            </w:r>
          </w:p>
        </w:tc>
        <w:tc>
          <w:tcPr>
            <w:tcW w:w="393" w:type="pct"/>
          </w:tcPr>
          <w:p w14:paraId="430E6E45" w14:textId="70CE7E56" w:rsidR="00061B4D" w:rsidRDefault="00283899" w:rsidP="00C73291">
            <w:pPr>
              <w:pStyle w:val="ConsPlusNormal"/>
              <w:jc w:val="center"/>
            </w:pPr>
            <w:r>
              <w:t>21,1</w:t>
            </w:r>
          </w:p>
        </w:tc>
        <w:tc>
          <w:tcPr>
            <w:tcW w:w="412" w:type="pct"/>
          </w:tcPr>
          <w:p w14:paraId="1BA92A21" w14:textId="2FDA038F" w:rsidR="00061B4D" w:rsidRDefault="00283899" w:rsidP="00C73291">
            <w:pPr>
              <w:pStyle w:val="ConsPlusNormal"/>
              <w:jc w:val="center"/>
            </w:pPr>
            <w:r>
              <w:t>21,3</w:t>
            </w:r>
          </w:p>
        </w:tc>
        <w:tc>
          <w:tcPr>
            <w:tcW w:w="412" w:type="pct"/>
          </w:tcPr>
          <w:p w14:paraId="43C1FE64" w14:textId="56C57114" w:rsidR="00061B4D" w:rsidRDefault="00283899" w:rsidP="00C73291">
            <w:pPr>
              <w:pStyle w:val="ConsPlusNormal"/>
              <w:jc w:val="center"/>
            </w:pPr>
            <w:r>
              <w:t>21,6</w:t>
            </w:r>
          </w:p>
        </w:tc>
        <w:tc>
          <w:tcPr>
            <w:tcW w:w="411" w:type="pct"/>
          </w:tcPr>
          <w:p w14:paraId="04492A55" w14:textId="50783513" w:rsidR="00061B4D" w:rsidRPr="007016D7" w:rsidRDefault="00283899" w:rsidP="00C73291">
            <w:pPr>
              <w:pStyle w:val="ConsPlusNormal"/>
              <w:jc w:val="center"/>
              <w:rPr>
                <w:lang w:val="en-US"/>
              </w:rPr>
            </w:pPr>
            <w:r>
              <w:t>23,5</w:t>
            </w:r>
          </w:p>
        </w:tc>
      </w:tr>
      <w:tr w:rsidR="00061B4D" w14:paraId="51848F1A" w14:textId="77777777" w:rsidTr="00810FEA">
        <w:tc>
          <w:tcPr>
            <w:tcW w:w="166" w:type="pct"/>
            <w:shd w:val="clear" w:color="auto" w:fill="auto"/>
          </w:tcPr>
          <w:p w14:paraId="721896F8" w14:textId="3F5371D5" w:rsidR="00061B4D" w:rsidRDefault="000D2389" w:rsidP="00C73291">
            <w:pPr>
              <w:pStyle w:val="ConsPlusNormal"/>
            </w:pPr>
            <w:r>
              <w:t>20</w:t>
            </w:r>
          </w:p>
        </w:tc>
        <w:tc>
          <w:tcPr>
            <w:tcW w:w="733" w:type="pct"/>
            <w:shd w:val="clear" w:color="auto" w:fill="auto"/>
          </w:tcPr>
          <w:p w14:paraId="346496C4" w14:textId="77777777" w:rsidR="00061B4D" w:rsidRPr="00C04B8F" w:rsidRDefault="00061B4D" w:rsidP="00C73291">
            <w:pPr>
              <w:pStyle w:val="ConsPlusNormal"/>
              <w:rPr>
                <w:color w:val="000000"/>
              </w:rPr>
            </w:pPr>
            <w:r w:rsidRPr="007C36CA">
              <w:rPr>
                <w:color w:val="000000"/>
              </w:rPr>
              <w:t>Доля муниципальных дорог, соответствующих нормативам по качеству</w:t>
            </w:r>
            <w:r>
              <w:rPr>
                <w:color w:val="000000"/>
              </w:rPr>
              <w:t>, %</w:t>
            </w:r>
          </w:p>
        </w:tc>
        <w:tc>
          <w:tcPr>
            <w:tcW w:w="405" w:type="pct"/>
            <w:shd w:val="clear" w:color="auto" w:fill="auto"/>
          </w:tcPr>
          <w:p w14:paraId="11F89B9F" w14:textId="77777777" w:rsidR="00061B4D" w:rsidRDefault="00061B4D" w:rsidP="00C73291">
            <w:pPr>
              <w:pStyle w:val="ConsPlusNormal"/>
              <w:jc w:val="center"/>
            </w:pPr>
            <w:r>
              <w:t>83,6</w:t>
            </w:r>
          </w:p>
        </w:tc>
        <w:tc>
          <w:tcPr>
            <w:tcW w:w="405" w:type="pct"/>
            <w:shd w:val="clear" w:color="auto" w:fill="auto"/>
          </w:tcPr>
          <w:p w14:paraId="0976E201" w14:textId="71043A06" w:rsidR="00061B4D" w:rsidRDefault="00E93CFF" w:rsidP="00C73291">
            <w:pPr>
              <w:pStyle w:val="ConsPlusNormal"/>
              <w:jc w:val="center"/>
            </w:pPr>
            <w:r>
              <w:t>83,6</w:t>
            </w:r>
          </w:p>
        </w:tc>
        <w:tc>
          <w:tcPr>
            <w:tcW w:w="404" w:type="pct"/>
            <w:shd w:val="clear" w:color="auto" w:fill="auto"/>
          </w:tcPr>
          <w:p w14:paraId="30C8FF87" w14:textId="0423B8B1" w:rsidR="00061B4D" w:rsidRDefault="00E93CFF" w:rsidP="00C73291">
            <w:pPr>
              <w:pStyle w:val="ConsPlusNormal"/>
              <w:jc w:val="center"/>
            </w:pPr>
            <w:r>
              <w:t>83,6</w:t>
            </w:r>
          </w:p>
        </w:tc>
        <w:tc>
          <w:tcPr>
            <w:tcW w:w="450" w:type="pct"/>
            <w:shd w:val="clear" w:color="auto" w:fill="auto"/>
          </w:tcPr>
          <w:p w14:paraId="29FFBC9B" w14:textId="59DFDE33" w:rsidR="00061B4D" w:rsidRDefault="00E93CFF" w:rsidP="00C73291">
            <w:pPr>
              <w:pStyle w:val="ConsPlusNormal"/>
              <w:jc w:val="center"/>
            </w:pPr>
            <w:r>
              <w:t>83,6</w:t>
            </w:r>
          </w:p>
        </w:tc>
        <w:tc>
          <w:tcPr>
            <w:tcW w:w="404" w:type="pct"/>
            <w:shd w:val="clear" w:color="auto" w:fill="auto"/>
          </w:tcPr>
          <w:p w14:paraId="52F342A0" w14:textId="5986A46B" w:rsidR="00061B4D" w:rsidRDefault="00F915AE" w:rsidP="00C73291">
            <w:pPr>
              <w:pStyle w:val="ConsPlusNormal"/>
              <w:jc w:val="center"/>
            </w:pPr>
            <w:r>
              <w:t>83,6</w:t>
            </w:r>
          </w:p>
        </w:tc>
        <w:tc>
          <w:tcPr>
            <w:tcW w:w="405" w:type="pct"/>
            <w:shd w:val="clear" w:color="auto" w:fill="auto"/>
          </w:tcPr>
          <w:p w14:paraId="594FD66E" w14:textId="6583F1A4" w:rsidR="00061B4D" w:rsidRDefault="00F915AE" w:rsidP="00C73291">
            <w:pPr>
              <w:pStyle w:val="ConsPlusNormal"/>
              <w:jc w:val="center"/>
            </w:pPr>
            <w:r>
              <w:t>83,8</w:t>
            </w:r>
          </w:p>
        </w:tc>
        <w:tc>
          <w:tcPr>
            <w:tcW w:w="393" w:type="pct"/>
            <w:shd w:val="clear" w:color="auto" w:fill="auto"/>
          </w:tcPr>
          <w:p w14:paraId="66E21FC9" w14:textId="3ED1B965" w:rsidR="00061B4D" w:rsidRDefault="00F915AE" w:rsidP="00C73291">
            <w:pPr>
              <w:pStyle w:val="ConsPlusNormal"/>
              <w:jc w:val="center"/>
            </w:pPr>
            <w:r>
              <w:t>83,9</w:t>
            </w:r>
          </w:p>
        </w:tc>
        <w:tc>
          <w:tcPr>
            <w:tcW w:w="412" w:type="pct"/>
            <w:shd w:val="clear" w:color="auto" w:fill="auto"/>
          </w:tcPr>
          <w:p w14:paraId="0BEA5C75" w14:textId="6C864E5D" w:rsidR="00061B4D" w:rsidRDefault="00F915AE" w:rsidP="00C73291">
            <w:pPr>
              <w:pStyle w:val="ConsPlusNormal"/>
              <w:jc w:val="center"/>
            </w:pPr>
            <w:r>
              <w:t>84,0</w:t>
            </w:r>
          </w:p>
        </w:tc>
        <w:tc>
          <w:tcPr>
            <w:tcW w:w="412" w:type="pct"/>
            <w:shd w:val="clear" w:color="auto" w:fill="auto"/>
          </w:tcPr>
          <w:p w14:paraId="38E9A056" w14:textId="3D082904" w:rsidR="00061B4D" w:rsidRDefault="00F915AE" w:rsidP="00C73291">
            <w:pPr>
              <w:pStyle w:val="ConsPlusNormal"/>
              <w:jc w:val="center"/>
            </w:pPr>
            <w:r>
              <w:t>84,2</w:t>
            </w:r>
          </w:p>
        </w:tc>
        <w:tc>
          <w:tcPr>
            <w:tcW w:w="411" w:type="pct"/>
            <w:shd w:val="clear" w:color="auto" w:fill="auto"/>
          </w:tcPr>
          <w:p w14:paraId="75B8E70B" w14:textId="48860B1D" w:rsidR="00061B4D" w:rsidRDefault="00F915AE" w:rsidP="00C73291">
            <w:pPr>
              <w:pStyle w:val="ConsPlusNormal"/>
              <w:jc w:val="center"/>
            </w:pPr>
            <w:r>
              <w:t>85,2</w:t>
            </w:r>
          </w:p>
        </w:tc>
      </w:tr>
      <w:tr w:rsidR="00061B4D" w14:paraId="25F94CC0" w14:textId="77777777" w:rsidTr="00810FEA">
        <w:tc>
          <w:tcPr>
            <w:tcW w:w="166" w:type="pct"/>
            <w:shd w:val="clear" w:color="auto" w:fill="auto"/>
          </w:tcPr>
          <w:p w14:paraId="6572A6E5" w14:textId="4BD1A77C" w:rsidR="00061B4D" w:rsidRDefault="000D2389" w:rsidP="00C73291">
            <w:pPr>
              <w:pStyle w:val="ConsPlusNormal"/>
            </w:pPr>
            <w:r>
              <w:t>21</w:t>
            </w:r>
          </w:p>
        </w:tc>
        <w:tc>
          <w:tcPr>
            <w:tcW w:w="733" w:type="pct"/>
            <w:shd w:val="clear" w:color="auto" w:fill="auto"/>
          </w:tcPr>
          <w:p w14:paraId="7A797FD8" w14:textId="77777777" w:rsidR="00061B4D" w:rsidRDefault="00061B4D" w:rsidP="00C73291">
            <w:pPr>
              <w:pStyle w:val="ConsPlusNormal"/>
            </w:pPr>
            <w:r>
              <w:t>Доля населения, обеспеченного качественной питьевой водой из систем централизованного водоснабжения, процент</w:t>
            </w:r>
          </w:p>
        </w:tc>
        <w:tc>
          <w:tcPr>
            <w:tcW w:w="405" w:type="pct"/>
            <w:shd w:val="clear" w:color="auto" w:fill="auto"/>
          </w:tcPr>
          <w:p w14:paraId="222A8DD0" w14:textId="73A016B8" w:rsidR="00061B4D" w:rsidRDefault="00BC7712" w:rsidP="00C73291">
            <w:pPr>
              <w:pStyle w:val="ConsPlusNormal"/>
              <w:jc w:val="center"/>
            </w:pPr>
            <w:r>
              <w:t>91,0</w:t>
            </w:r>
          </w:p>
        </w:tc>
        <w:tc>
          <w:tcPr>
            <w:tcW w:w="405" w:type="pct"/>
            <w:shd w:val="clear" w:color="auto" w:fill="auto"/>
          </w:tcPr>
          <w:p w14:paraId="558F2048" w14:textId="0CF045A4" w:rsidR="00061B4D" w:rsidRDefault="00BC7712" w:rsidP="00C73291">
            <w:pPr>
              <w:pStyle w:val="ConsPlusNormal"/>
              <w:jc w:val="center"/>
            </w:pPr>
            <w:r>
              <w:t>91,0</w:t>
            </w:r>
          </w:p>
        </w:tc>
        <w:tc>
          <w:tcPr>
            <w:tcW w:w="404" w:type="pct"/>
            <w:shd w:val="clear" w:color="auto" w:fill="auto"/>
          </w:tcPr>
          <w:p w14:paraId="6ED63B14" w14:textId="3DD83A6E" w:rsidR="00061B4D" w:rsidRDefault="00BC7712" w:rsidP="00C73291">
            <w:pPr>
              <w:pStyle w:val="ConsPlusNormal"/>
              <w:jc w:val="center"/>
            </w:pPr>
            <w:r>
              <w:t>92,0</w:t>
            </w:r>
          </w:p>
        </w:tc>
        <w:tc>
          <w:tcPr>
            <w:tcW w:w="450" w:type="pct"/>
            <w:shd w:val="clear" w:color="auto" w:fill="auto"/>
          </w:tcPr>
          <w:p w14:paraId="2BA54EB3" w14:textId="05465255" w:rsidR="00061B4D" w:rsidRDefault="00BC7712" w:rsidP="00C73291">
            <w:pPr>
              <w:pStyle w:val="ConsPlusNormal"/>
              <w:jc w:val="center"/>
            </w:pPr>
            <w:r>
              <w:t>92,0</w:t>
            </w:r>
          </w:p>
        </w:tc>
        <w:tc>
          <w:tcPr>
            <w:tcW w:w="404" w:type="pct"/>
            <w:shd w:val="clear" w:color="auto" w:fill="auto"/>
          </w:tcPr>
          <w:p w14:paraId="7FC8FA2C" w14:textId="105B862D" w:rsidR="00061B4D" w:rsidRDefault="00BC7712" w:rsidP="00C73291">
            <w:pPr>
              <w:pStyle w:val="ConsPlusNormal"/>
              <w:jc w:val="center"/>
            </w:pPr>
            <w:r>
              <w:t>92,0</w:t>
            </w:r>
          </w:p>
        </w:tc>
        <w:tc>
          <w:tcPr>
            <w:tcW w:w="405" w:type="pct"/>
            <w:shd w:val="clear" w:color="auto" w:fill="auto"/>
          </w:tcPr>
          <w:p w14:paraId="5C325F52" w14:textId="296F2580" w:rsidR="00061B4D" w:rsidRDefault="00BC7712" w:rsidP="00C73291">
            <w:pPr>
              <w:pStyle w:val="ConsPlusNormal"/>
              <w:jc w:val="center"/>
            </w:pPr>
            <w:r>
              <w:t>92,0</w:t>
            </w:r>
          </w:p>
        </w:tc>
        <w:tc>
          <w:tcPr>
            <w:tcW w:w="393" w:type="pct"/>
            <w:shd w:val="clear" w:color="auto" w:fill="auto"/>
          </w:tcPr>
          <w:p w14:paraId="137FB804" w14:textId="553AE99E" w:rsidR="00061B4D" w:rsidRDefault="00BC7712" w:rsidP="00C73291">
            <w:pPr>
              <w:pStyle w:val="ConsPlusNormal"/>
              <w:jc w:val="center"/>
            </w:pPr>
            <w:r>
              <w:t>92,0</w:t>
            </w:r>
          </w:p>
        </w:tc>
        <w:tc>
          <w:tcPr>
            <w:tcW w:w="412" w:type="pct"/>
            <w:shd w:val="clear" w:color="auto" w:fill="auto"/>
          </w:tcPr>
          <w:p w14:paraId="25C32229" w14:textId="6132CECB" w:rsidR="00061B4D" w:rsidRDefault="00BC7712" w:rsidP="00C73291">
            <w:pPr>
              <w:pStyle w:val="ConsPlusNormal"/>
              <w:jc w:val="center"/>
            </w:pPr>
            <w:r>
              <w:t>92,0</w:t>
            </w:r>
          </w:p>
        </w:tc>
        <w:tc>
          <w:tcPr>
            <w:tcW w:w="412" w:type="pct"/>
            <w:shd w:val="clear" w:color="auto" w:fill="auto"/>
          </w:tcPr>
          <w:p w14:paraId="4A0234EB" w14:textId="3B44E1EF" w:rsidR="00061B4D" w:rsidRDefault="00BC7712" w:rsidP="00C73291">
            <w:pPr>
              <w:pStyle w:val="ConsPlusNormal"/>
              <w:jc w:val="center"/>
            </w:pPr>
            <w:r>
              <w:t>92,0</w:t>
            </w:r>
          </w:p>
        </w:tc>
        <w:tc>
          <w:tcPr>
            <w:tcW w:w="411" w:type="pct"/>
            <w:shd w:val="clear" w:color="auto" w:fill="auto"/>
          </w:tcPr>
          <w:p w14:paraId="51B4F3C9" w14:textId="31436D06" w:rsidR="00061B4D" w:rsidRDefault="00BC7712" w:rsidP="00C73291">
            <w:pPr>
              <w:pStyle w:val="ConsPlusNormal"/>
              <w:jc w:val="center"/>
            </w:pPr>
            <w:r>
              <w:t>95,0</w:t>
            </w:r>
          </w:p>
        </w:tc>
      </w:tr>
      <w:tr w:rsidR="00061B4D" w14:paraId="6BF4233D" w14:textId="77777777" w:rsidTr="00061B4D">
        <w:tc>
          <w:tcPr>
            <w:tcW w:w="5000" w:type="pct"/>
            <w:gridSpan w:val="12"/>
          </w:tcPr>
          <w:p w14:paraId="491A7F43" w14:textId="43FBAD23" w:rsidR="00061B4D" w:rsidRDefault="00061B4D" w:rsidP="00B55A04">
            <w:pPr>
              <w:pStyle w:val="ConsPlusNormal"/>
              <w:jc w:val="center"/>
            </w:pPr>
            <w:r>
              <w:t>«</w:t>
            </w:r>
            <w:r w:rsidRPr="00D620D3">
              <w:t>Повышение эффективности муниципального управления и развитие гражданского общества</w:t>
            </w:r>
            <w:r>
              <w:t>»</w:t>
            </w:r>
          </w:p>
        </w:tc>
      </w:tr>
      <w:tr w:rsidR="000A7255" w14:paraId="53E6DCA3" w14:textId="77777777" w:rsidTr="00810FEA">
        <w:tc>
          <w:tcPr>
            <w:tcW w:w="166" w:type="pct"/>
            <w:shd w:val="clear" w:color="auto" w:fill="auto"/>
          </w:tcPr>
          <w:p w14:paraId="7800F6C6" w14:textId="2FCB35C0" w:rsidR="00B55A04" w:rsidRDefault="000D2389" w:rsidP="00D347ED">
            <w:pPr>
              <w:pStyle w:val="ConsPlusNormal"/>
            </w:pPr>
            <w:r>
              <w:t>22</w:t>
            </w:r>
          </w:p>
        </w:tc>
        <w:tc>
          <w:tcPr>
            <w:tcW w:w="733" w:type="pct"/>
            <w:shd w:val="clear" w:color="auto" w:fill="auto"/>
          </w:tcPr>
          <w:p w14:paraId="58081273" w14:textId="6FE95B88" w:rsidR="00B55A04" w:rsidRDefault="00B55A04" w:rsidP="00061B4D">
            <w:pPr>
              <w:pStyle w:val="ConsPlusNormal"/>
            </w:pPr>
            <w:r>
              <w:t xml:space="preserve">Количество социально ориентированных некоммерческих организаций, зарегистрированных </w:t>
            </w:r>
            <w:r>
              <w:lastRenderedPageBreak/>
              <w:t xml:space="preserve">на территории </w:t>
            </w:r>
            <w:r w:rsidR="00061B4D">
              <w:t>города</w:t>
            </w:r>
            <w:r>
              <w:t xml:space="preserve">, </w:t>
            </w:r>
            <w:r w:rsidR="00061B4D">
              <w:t>единиц</w:t>
            </w:r>
          </w:p>
        </w:tc>
        <w:tc>
          <w:tcPr>
            <w:tcW w:w="405" w:type="pct"/>
            <w:shd w:val="clear" w:color="auto" w:fill="auto"/>
          </w:tcPr>
          <w:p w14:paraId="48B89DD1" w14:textId="03708917" w:rsidR="00B55A04" w:rsidRPr="00364C09" w:rsidRDefault="00364C09" w:rsidP="00B55A04">
            <w:pPr>
              <w:pStyle w:val="ConsPlusNormal"/>
              <w:jc w:val="center"/>
              <w:rPr>
                <w:lang w:val="en-US"/>
              </w:rPr>
            </w:pPr>
            <w:r>
              <w:rPr>
                <w:lang w:val="en-US"/>
              </w:rPr>
              <w:lastRenderedPageBreak/>
              <w:t>34</w:t>
            </w:r>
          </w:p>
        </w:tc>
        <w:tc>
          <w:tcPr>
            <w:tcW w:w="405" w:type="pct"/>
            <w:shd w:val="clear" w:color="auto" w:fill="auto"/>
          </w:tcPr>
          <w:p w14:paraId="7DCBD416" w14:textId="12988C0F" w:rsidR="00B55A04" w:rsidRPr="00364C09" w:rsidRDefault="00364C09" w:rsidP="00B55A04">
            <w:pPr>
              <w:pStyle w:val="ConsPlusNormal"/>
              <w:jc w:val="center"/>
              <w:rPr>
                <w:lang w:val="en-US"/>
              </w:rPr>
            </w:pPr>
            <w:r>
              <w:rPr>
                <w:lang w:val="en-US"/>
              </w:rPr>
              <w:t>68</w:t>
            </w:r>
          </w:p>
        </w:tc>
        <w:tc>
          <w:tcPr>
            <w:tcW w:w="404" w:type="pct"/>
            <w:shd w:val="clear" w:color="auto" w:fill="auto"/>
          </w:tcPr>
          <w:p w14:paraId="268E44E6" w14:textId="3131B558" w:rsidR="00B55A04" w:rsidRPr="00364C09" w:rsidRDefault="00364C09" w:rsidP="00B55A04">
            <w:pPr>
              <w:pStyle w:val="ConsPlusNormal"/>
              <w:jc w:val="center"/>
              <w:rPr>
                <w:lang w:val="en-US"/>
              </w:rPr>
            </w:pPr>
            <w:r>
              <w:rPr>
                <w:lang w:val="en-US"/>
              </w:rPr>
              <w:t>70</w:t>
            </w:r>
          </w:p>
        </w:tc>
        <w:tc>
          <w:tcPr>
            <w:tcW w:w="450" w:type="pct"/>
            <w:shd w:val="clear" w:color="auto" w:fill="auto"/>
          </w:tcPr>
          <w:p w14:paraId="3AF5DFB5" w14:textId="0B4F3087" w:rsidR="00B55A04" w:rsidRPr="00364C09" w:rsidRDefault="00364C09" w:rsidP="00B55A04">
            <w:pPr>
              <w:pStyle w:val="ConsPlusNormal"/>
              <w:jc w:val="center"/>
              <w:rPr>
                <w:lang w:val="en-US"/>
              </w:rPr>
            </w:pPr>
            <w:r>
              <w:rPr>
                <w:lang w:val="en-US"/>
              </w:rPr>
              <w:t>72</w:t>
            </w:r>
          </w:p>
        </w:tc>
        <w:tc>
          <w:tcPr>
            <w:tcW w:w="404" w:type="pct"/>
            <w:shd w:val="clear" w:color="auto" w:fill="auto"/>
          </w:tcPr>
          <w:p w14:paraId="0593E66B" w14:textId="5EEEFD46" w:rsidR="00B55A04" w:rsidRPr="00364C09" w:rsidRDefault="00364C09" w:rsidP="00B55A04">
            <w:pPr>
              <w:pStyle w:val="ConsPlusNormal"/>
              <w:jc w:val="center"/>
              <w:rPr>
                <w:lang w:val="en-US"/>
              </w:rPr>
            </w:pPr>
            <w:r>
              <w:rPr>
                <w:lang w:val="en-US"/>
              </w:rPr>
              <w:t>74</w:t>
            </w:r>
          </w:p>
        </w:tc>
        <w:tc>
          <w:tcPr>
            <w:tcW w:w="405" w:type="pct"/>
            <w:shd w:val="clear" w:color="auto" w:fill="auto"/>
          </w:tcPr>
          <w:p w14:paraId="15FB4B2D" w14:textId="03BE7940" w:rsidR="00B55A04" w:rsidRPr="00364C09" w:rsidRDefault="00364C09" w:rsidP="00B55A04">
            <w:pPr>
              <w:pStyle w:val="ConsPlusNormal"/>
              <w:jc w:val="center"/>
              <w:rPr>
                <w:lang w:val="en-US"/>
              </w:rPr>
            </w:pPr>
            <w:r>
              <w:rPr>
                <w:lang w:val="en-US"/>
              </w:rPr>
              <w:t>76</w:t>
            </w:r>
          </w:p>
        </w:tc>
        <w:tc>
          <w:tcPr>
            <w:tcW w:w="393" w:type="pct"/>
            <w:shd w:val="clear" w:color="auto" w:fill="auto"/>
          </w:tcPr>
          <w:p w14:paraId="647FA894" w14:textId="31DDD7E0" w:rsidR="00B55A04" w:rsidRPr="00364C09" w:rsidRDefault="00364C09" w:rsidP="00B55A04">
            <w:pPr>
              <w:pStyle w:val="ConsPlusNormal"/>
              <w:jc w:val="center"/>
              <w:rPr>
                <w:lang w:val="en-US"/>
              </w:rPr>
            </w:pPr>
            <w:r>
              <w:rPr>
                <w:lang w:val="en-US"/>
              </w:rPr>
              <w:t>78</w:t>
            </w:r>
          </w:p>
        </w:tc>
        <w:tc>
          <w:tcPr>
            <w:tcW w:w="412" w:type="pct"/>
            <w:shd w:val="clear" w:color="auto" w:fill="auto"/>
          </w:tcPr>
          <w:p w14:paraId="10732E8E" w14:textId="6EC27F8B" w:rsidR="00B55A04" w:rsidRPr="00364C09" w:rsidRDefault="00364C09" w:rsidP="00B55A04">
            <w:pPr>
              <w:pStyle w:val="ConsPlusNormal"/>
              <w:jc w:val="center"/>
              <w:rPr>
                <w:lang w:val="en-US"/>
              </w:rPr>
            </w:pPr>
            <w:r>
              <w:rPr>
                <w:lang w:val="en-US"/>
              </w:rPr>
              <w:t>80</w:t>
            </w:r>
          </w:p>
        </w:tc>
        <w:tc>
          <w:tcPr>
            <w:tcW w:w="412" w:type="pct"/>
            <w:shd w:val="clear" w:color="auto" w:fill="auto"/>
          </w:tcPr>
          <w:p w14:paraId="2DCDA992" w14:textId="00C80E4F" w:rsidR="00B55A04" w:rsidRPr="00364C09" w:rsidRDefault="00364C09" w:rsidP="00B55A04">
            <w:pPr>
              <w:pStyle w:val="ConsPlusNormal"/>
              <w:jc w:val="center"/>
              <w:rPr>
                <w:lang w:val="en-US"/>
              </w:rPr>
            </w:pPr>
            <w:r>
              <w:rPr>
                <w:lang w:val="en-US"/>
              </w:rPr>
              <w:t>82</w:t>
            </w:r>
          </w:p>
        </w:tc>
        <w:tc>
          <w:tcPr>
            <w:tcW w:w="411" w:type="pct"/>
            <w:shd w:val="clear" w:color="auto" w:fill="auto"/>
          </w:tcPr>
          <w:p w14:paraId="45EF116B" w14:textId="2C8B304E" w:rsidR="00B55A04" w:rsidRPr="00364C09" w:rsidRDefault="00364C09" w:rsidP="00B55A04">
            <w:pPr>
              <w:pStyle w:val="ConsPlusNormal"/>
              <w:jc w:val="center"/>
              <w:rPr>
                <w:lang w:val="en-US"/>
              </w:rPr>
            </w:pPr>
            <w:r>
              <w:rPr>
                <w:lang w:val="en-US"/>
              </w:rPr>
              <w:t>91</w:t>
            </w:r>
          </w:p>
        </w:tc>
      </w:tr>
      <w:tr w:rsidR="000A7255" w14:paraId="606E568E" w14:textId="77777777" w:rsidTr="00810FEA">
        <w:tc>
          <w:tcPr>
            <w:tcW w:w="166" w:type="pct"/>
            <w:shd w:val="clear" w:color="auto" w:fill="auto"/>
          </w:tcPr>
          <w:p w14:paraId="5AAB2BDC" w14:textId="2BF031C7" w:rsidR="00B55A04" w:rsidRDefault="000D2389" w:rsidP="00D347ED">
            <w:pPr>
              <w:pStyle w:val="ConsPlusNormal"/>
            </w:pPr>
            <w:r>
              <w:t>23</w:t>
            </w:r>
          </w:p>
        </w:tc>
        <w:tc>
          <w:tcPr>
            <w:tcW w:w="733" w:type="pct"/>
            <w:shd w:val="clear" w:color="auto" w:fill="auto"/>
          </w:tcPr>
          <w:p w14:paraId="73BE7E2C" w14:textId="5CE58BCE" w:rsidR="00B55A04" w:rsidRDefault="00B55A04" w:rsidP="00061B4D">
            <w:pPr>
              <w:pStyle w:val="ConsPlusNormal"/>
            </w:pPr>
            <w:r>
              <w:t xml:space="preserve">Количество социальных предприятий, зарегистрированных на территории </w:t>
            </w:r>
            <w:r w:rsidR="00061B4D">
              <w:t>города</w:t>
            </w:r>
            <w:r>
              <w:t xml:space="preserve">, </w:t>
            </w:r>
            <w:r w:rsidR="00061B4D">
              <w:t>единиц</w:t>
            </w:r>
          </w:p>
        </w:tc>
        <w:tc>
          <w:tcPr>
            <w:tcW w:w="405" w:type="pct"/>
            <w:shd w:val="clear" w:color="auto" w:fill="auto"/>
          </w:tcPr>
          <w:p w14:paraId="6DFB435C" w14:textId="12920972" w:rsidR="00B55A04" w:rsidRPr="00364C09" w:rsidRDefault="00364C09" w:rsidP="00B55A04">
            <w:pPr>
              <w:pStyle w:val="ConsPlusNormal"/>
              <w:jc w:val="center"/>
              <w:rPr>
                <w:lang w:val="en-US"/>
              </w:rPr>
            </w:pPr>
            <w:r>
              <w:rPr>
                <w:lang w:val="en-US"/>
              </w:rPr>
              <w:t>9</w:t>
            </w:r>
          </w:p>
        </w:tc>
        <w:tc>
          <w:tcPr>
            <w:tcW w:w="405" w:type="pct"/>
            <w:shd w:val="clear" w:color="auto" w:fill="auto"/>
          </w:tcPr>
          <w:p w14:paraId="473A26E5" w14:textId="571BA900" w:rsidR="00B55A04" w:rsidRPr="00364C09" w:rsidRDefault="00364C09" w:rsidP="00B55A04">
            <w:pPr>
              <w:pStyle w:val="ConsPlusNormal"/>
              <w:jc w:val="center"/>
              <w:rPr>
                <w:lang w:val="en-US"/>
              </w:rPr>
            </w:pPr>
            <w:r>
              <w:rPr>
                <w:lang w:val="en-US"/>
              </w:rPr>
              <w:t>9</w:t>
            </w:r>
          </w:p>
        </w:tc>
        <w:tc>
          <w:tcPr>
            <w:tcW w:w="404" w:type="pct"/>
            <w:shd w:val="clear" w:color="auto" w:fill="auto"/>
          </w:tcPr>
          <w:p w14:paraId="10CCB3B6" w14:textId="64994577" w:rsidR="00B55A04" w:rsidRPr="00364C09" w:rsidRDefault="00364C09" w:rsidP="00B55A04">
            <w:pPr>
              <w:pStyle w:val="ConsPlusNormal"/>
              <w:jc w:val="center"/>
              <w:rPr>
                <w:lang w:val="en-US"/>
              </w:rPr>
            </w:pPr>
            <w:r>
              <w:rPr>
                <w:lang w:val="en-US"/>
              </w:rPr>
              <w:t>9</w:t>
            </w:r>
          </w:p>
        </w:tc>
        <w:tc>
          <w:tcPr>
            <w:tcW w:w="450" w:type="pct"/>
            <w:shd w:val="clear" w:color="auto" w:fill="auto"/>
          </w:tcPr>
          <w:p w14:paraId="18170FE2" w14:textId="3BB21340" w:rsidR="00B55A04" w:rsidRPr="00364C09" w:rsidRDefault="00364C09" w:rsidP="00B55A04">
            <w:pPr>
              <w:pStyle w:val="ConsPlusNormal"/>
              <w:jc w:val="center"/>
              <w:rPr>
                <w:lang w:val="en-US"/>
              </w:rPr>
            </w:pPr>
            <w:r>
              <w:rPr>
                <w:lang w:val="en-US"/>
              </w:rPr>
              <w:t>10</w:t>
            </w:r>
          </w:p>
        </w:tc>
        <w:tc>
          <w:tcPr>
            <w:tcW w:w="404" w:type="pct"/>
            <w:shd w:val="clear" w:color="auto" w:fill="auto"/>
          </w:tcPr>
          <w:p w14:paraId="47C8FE82" w14:textId="0DC53246" w:rsidR="00B55A04" w:rsidRPr="00364C09" w:rsidRDefault="00364C09" w:rsidP="00B55A04">
            <w:pPr>
              <w:pStyle w:val="ConsPlusNormal"/>
              <w:jc w:val="center"/>
              <w:rPr>
                <w:lang w:val="en-US"/>
              </w:rPr>
            </w:pPr>
            <w:r>
              <w:rPr>
                <w:lang w:val="en-US"/>
              </w:rPr>
              <w:t>10</w:t>
            </w:r>
          </w:p>
        </w:tc>
        <w:tc>
          <w:tcPr>
            <w:tcW w:w="405" w:type="pct"/>
            <w:shd w:val="clear" w:color="auto" w:fill="auto"/>
          </w:tcPr>
          <w:p w14:paraId="04D89DEB" w14:textId="66D4097D" w:rsidR="00B55A04" w:rsidRPr="00364C09" w:rsidRDefault="00364C09" w:rsidP="00B55A04">
            <w:pPr>
              <w:pStyle w:val="ConsPlusNormal"/>
              <w:jc w:val="center"/>
              <w:rPr>
                <w:lang w:val="en-US"/>
              </w:rPr>
            </w:pPr>
            <w:r>
              <w:rPr>
                <w:lang w:val="en-US"/>
              </w:rPr>
              <w:t>11</w:t>
            </w:r>
          </w:p>
        </w:tc>
        <w:tc>
          <w:tcPr>
            <w:tcW w:w="393" w:type="pct"/>
            <w:shd w:val="clear" w:color="auto" w:fill="auto"/>
          </w:tcPr>
          <w:p w14:paraId="052EE7F0" w14:textId="17404B67" w:rsidR="00B55A04" w:rsidRPr="00364C09" w:rsidRDefault="00364C09" w:rsidP="00B55A04">
            <w:pPr>
              <w:pStyle w:val="ConsPlusNormal"/>
              <w:jc w:val="center"/>
              <w:rPr>
                <w:lang w:val="en-US"/>
              </w:rPr>
            </w:pPr>
            <w:r>
              <w:rPr>
                <w:lang w:val="en-US"/>
              </w:rPr>
              <w:t>11</w:t>
            </w:r>
          </w:p>
        </w:tc>
        <w:tc>
          <w:tcPr>
            <w:tcW w:w="412" w:type="pct"/>
            <w:shd w:val="clear" w:color="auto" w:fill="auto"/>
          </w:tcPr>
          <w:p w14:paraId="73849210" w14:textId="3B45F315" w:rsidR="00B55A04" w:rsidRPr="00364C09" w:rsidRDefault="00364C09" w:rsidP="00B55A04">
            <w:pPr>
              <w:pStyle w:val="ConsPlusNormal"/>
              <w:jc w:val="center"/>
              <w:rPr>
                <w:lang w:val="en-US"/>
              </w:rPr>
            </w:pPr>
            <w:r>
              <w:rPr>
                <w:lang w:val="en-US"/>
              </w:rPr>
              <w:t>12</w:t>
            </w:r>
          </w:p>
        </w:tc>
        <w:tc>
          <w:tcPr>
            <w:tcW w:w="412" w:type="pct"/>
            <w:shd w:val="clear" w:color="auto" w:fill="auto"/>
          </w:tcPr>
          <w:p w14:paraId="3FE472A3" w14:textId="49175AFC" w:rsidR="00B55A04" w:rsidRPr="00364C09" w:rsidRDefault="00364C09" w:rsidP="00B55A04">
            <w:pPr>
              <w:pStyle w:val="ConsPlusNormal"/>
              <w:jc w:val="center"/>
              <w:rPr>
                <w:lang w:val="en-US"/>
              </w:rPr>
            </w:pPr>
            <w:r>
              <w:rPr>
                <w:lang w:val="en-US"/>
              </w:rPr>
              <w:t>12</w:t>
            </w:r>
          </w:p>
        </w:tc>
        <w:tc>
          <w:tcPr>
            <w:tcW w:w="411" w:type="pct"/>
            <w:shd w:val="clear" w:color="auto" w:fill="auto"/>
          </w:tcPr>
          <w:p w14:paraId="3A0EB6C0" w14:textId="1AE64F4C" w:rsidR="00B55A04" w:rsidRPr="00364C09" w:rsidRDefault="00364C09" w:rsidP="00B55A04">
            <w:pPr>
              <w:pStyle w:val="ConsPlusNormal"/>
              <w:jc w:val="center"/>
              <w:rPr>
                <w:lang w:val="en-US"/>
              </w:rPr>
            </w:pPr>
            <w:r>
              <w:rPr>
                <w:lang w:val="en-US"/>
              </w:rPr>
              <w:t>14</w:t>
            </w:r>
          </w:p>
        </w:tc>
      </w:tr>
    </w:tbl>
    <w:p w14:paraId="4B22A99A" w14:textId="4CE47096" w:rsidR="00B56B56" w:rsidRDefault="00B56B56" w:rsidP="00432BE6">
      <w:pPr>
        <w:ind w:firstLine="0"/>
      </w:pPr>
    </w:p>
    <w:p w14:paraId="72C010D7" w14:textId="11DE1C94" w:rsidR="00B56B56" w:rsidRDefault="00B56B56" w:rsidP="00432BE6">
      <w:pPr>
        <w:ind w:firstLine="0"/>
      </w:pPr>
    </w:p>
    <w:p w14:paraId="0F9DA66D" w14:textId="2E0660AA" w:rsidR="00B56B56" w:rsidRDefault="00B56B56" w:rsidP="00432BE6">
      <w:pPr>
        <w:ind w:firstLine="0"/>
      </w:pPr>
    </w:p>
    <w:p w14:paraId="45B73505" w14:textId="2079E3CD" w:rsidR="00B56B56" w:rsidRDefault="00B56B56" w:rsidP="00432BE6">
      <w:pPr>
        <w:ind w:firstLine="0"/>
      </w:pPr>
    </w:p>
    <w:p w14:paraId="7F24E0EC" w14:textId="3B753785" w:rsidR="00B56B56" w:rsidRDefault="00B56B56" w:rsidP="00432BE6">
      <w:pPr>
        <w:ind w:firstLine="0"/>
      </w:pPr>
    </w:p>
    <w:sectPr w:rsidR="00B56B56" w:rsidSect="00372307">
      <w:pgSz w:w="16838" w:h="11906" w:orient="landscape"/>
      <w:pgMar w:top="1701" w:right="567" w:bottom="567"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5DFD87" w14:textId="77777777" w:rsidR="00F633AE" w:rsidRDefault="00F633AE" w:rsidP="00D02DFC">
      <w:r>
        <w:separator/>
      </w:r>
    </w:p>
  </w:endnote>
  <w:endnote w:type="continuationSeparator" w:id="0">
    <w:p w14:paraId="452945F3" w14:textId="77777777" w:rsidR="00F633AE" w:rsidRDefault="00F633AE" w:rsidP="00D02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imesNewRomanPSMT">
    <w:panose1 w:val="00000000000000000000"/>
    <w:charset w:val="80"/>
    <w:family w:val="auto"/>
    <w:notTrueType/>
    <w:pitch w:val="default"/>
    <w:sig w:usb0="00000000" w:usb1="08070000" w:usb2="00000010" w:usb3="00000000" w:csb0="00020000" w:csb1="00000000"/>
  </w:font>
  <w:font w:name="PFBeauSansPro-Regular">
    <w:altName w:val="MS Gothic"/>
    <w:panose1 w:val="00000000000000000000"/>
    <w:charset w:val="80"/>
    <w:family w:val="swiss"/>
    <w:notTrueType/>
    <w:pitch w:val="default"/>
    <w:sig w:usb0="00000001" w:usb1="08070000" w:usb2="00000010" w:usb3="00000000" w:csb0="00020000" w:csb1="00000000"/>
  </w:font>
  <w:font w:name="PT Astra Serif">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CC493C" w14:textId="77777777" w:rsidR="00F633AE" w:rsidRDefault="00F633AE" w:rsidP="00D02DFC">
      <w:r>
        <w:separator/>
      </w:r>
    </w:p>
  </w:footnote>
  <w:footnote w:type="continuationSeparator" w:id="0">
    <w:p w14:paraId="66E10408" w14:textId="77777777" w:rsidR="00F633AE" w:rsidRDefault="00F633AE" w:rsidP="00D02D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4011361"/>
      <w:docPartObj>
        <w:docPartGallery w:val="Page Numbers (Top of Page)"/>
        <w:docPartUnique/>
      </w:docPartObj>
    </w:sdtPr>
    <w:sdtEndPr/>
    <w:sdtContent>
      <w:p w14:paraId="0C5A12DD" w14:textId="0AFC69DD" w:rsidR="007C63B3" w:rsidRDefault="007C63B3" w:rsidP="00EA7E0B">
        <w:pPr>
          <w:pStyle w:val="ad"/>
          <w:jc w:val="right"/>
        </w:pPr>
        <w:r>
          <w:fldChar w:fldCharType="begin"/>
        </w:r>
        <w:r>
          <w:instrText>PAGE   \* MERGEFORMAT</w:instrText>
        </w:r>
        <w:r>
          <w:fldChar w:fldCharType="separate"/>
        </w:r>
        <w:r w:rsidR="00295EE7">
          <w:rPr>
            <w:noProof/>
          </w:rPr>
          <w:t>117</w:t>
        </w:r>
        <w:r>
          <w:fldChar w:fldCharType="end"/>
        </w:r>
      </w:p>
    </w:sdtContent>
  </w:sdt>
  <w:p w14:paraId="76926BDE" w14:textId="77777777" w:rsidR="007C63B3" w:rsidRDefault="007C63B3">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42012"/>
    <w:multiLevelType w:val="hybridMultilevel"/>
    <w:tmpl w:val="FC98DA56"/>
    <w:lvl w:ilvl="0" w:tplc="34E454D6">
      <w:start w:val="1"/>
      <w:numFmt w:val="bullet"/>
      <w:lvlText w:val=""/>
      <w:lvlJc w:val="left"/>
      <w:pPr>
        <w:tabs>
          <w:tab w:val="num" w:pos="786"/>
        </w:tabs>
        <w:ind w:left="786" w:hanging="360"/>
      </w:pPr>
      <w:rPr>
        <w:rFonts w:ascii="Symbol" w:hAnsi="Symbol" w:hint="default"/>
        <w:b w:val="0"/>
        <w:i w:val="0"/>
        <w:color w:val="auto"/>
        <w:sz w:val="28"/>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 w15:restartNumberingAfterBreak="0">
    <w:nsid w:val="449D753B"/>
    <w:multiLevelType w:val="multilevel"/>
    <w:tmpl w:val="64DA706C"/>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4A29505E"/>
    <w:multiLevelType w:val="hybridMultilevel"/>
    <w:tmpl w:val="ACA6F736"/>
    <w:lvl w:ilvl="0" w:tplc="A0AC8B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4D9D3E6B"/>
    <w:multiLevelType w:val="hybridMultilevel"/>
    <w:tmpl w:val="0478A85A"/>
    <w:lvl w:ilvl="0" w:tplc="37BCA8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714D7180"/>
    <w:multiLevelType w:val="hybridMultilevel"/>
    <w:tmpl w:val="AD8EB1FA"/>
    <w:lvl w:ilvl="0" w:tplc="D63097D0">
      <w:start w:val="1"/>
      <w:numFmt w:val="decimal"/>
      <w:lvlText w:val="%1."/>
      <w:lvlJc w:val="left"/>
      <w:pPr>
        <w:ind w:left="1260" w:hanging="54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7659134F"/>
    <w:multiLevelType w:val="hybridMultilevel"/>
    <w:tmpl w:val="33048D86"/>
    <w:lvl w:ilvl="0" w:tplc="873699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783968F0"/>
    <w:multiLevelType w:val="hybridMultilevel"/>
    <w:tmpl w:val="23946B1E"/>
    <w:lvl w:ilvl="0" w:tplc="2CA075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6"/>
  </w:num>
  <w:num w:numId="3">
    <w:abstractNumId w:val="3"/>
  </w:num>
  <w:num w:numId="4">
    <w:abstractNumId w:val="4"/>
  </w:num>
  <w:num w:numId="5">
    <w:abstractNumId w:val="2"/>
  </w:num>
  <w:num w:numId="6">
    <w:abstractNumId w:val="0"/>
  </w:num>
  <w:num w:numId="7">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CD8"/>
    <w:rsid w:val="000001EE"/>
    <w:rsid w:val="00000B3F"/>
    <w:rsid w:val="000030FA"/>
    <w:rsid w:val="000036D7"/>
    <w:rsid w:val="0000384C"/>
    <w:rsid w:val="00003B1A"/>
    <w:rsid w:val="00004848"/>
    <w:rsid w:val="000055EC"/>
    <w:rsid w:val="0000633C"/>
    <w:rsid w:val="0000712B"/>
    <w:rsid w:val="000104B1"/>
    <w:rsid w:val="000122D1"/>
    <w:rsid w:val="0001241D"/>
    <w:rsid w:val="000142AD"/>
    <w:rsid w:val="00015604"/>
    <w:rsid w:val="000157E4"/>
    <w:rsid w:val="00016119"/>
    <w:rsid w:val="00016260"/>
    <w:rsid w:val="000166B7"/>
    <w:rsid w:val="00016B5B"/>
    <w:rsid w:val="00017096"/>
    <w:rsid w:val="00017147"/>
    <w:rsid w:val="00020B0F"/>
    <w:rsid w:val="000236FD"/>
    <w:rsid w:val="00023C4F"/>
    <w:rsid w:val="00024CF9"/>
    <w:rsid w:val="00024E6D"/>
    <w:rsid w:val="00025B9A"/>
    <w:rsid w:val="0002677A"/>
    <w:rsid w:val="0002770D"/>
    <w:rsid w:val="00027BE8"/>
    <w:rsid w:val="000305A6"/>
    <w:rsid w:val="00030F87"/>
    <w:rsid w:val="0003169C"/>
    <w:rsid w:val="00032084"/>
    <w:rsid w:val="00032C88"/>
    <w:rsid w:val="0003300A"/>
    <w:rsid w:val="00034960"/>
    <w:rsid w:val="00034ECB"/>
    <w:rsid w:val="00035EDD"/>
    <w:rsid w:val="0003720F"/>
    <w:rsid w:val="000378F3"/>
    <w:rsid w:val="000405AD"/>
    <w:rsid w:val="000407C3"/>
    <w:rsid w:val="00040A4A"/>
    <w:rsid w:val="00041614"/>
    <w:rsid w:val="00041D58"/>
    <w:rsid w:val="00041D68"/>
    <w:rsid w:val="00043025"/>
    <w:rsid w:val="0004389A"/>
    <w:rsid w:val="00043F17"/>
    <w:rsid w:val="00044821"/>
    <w:rsid w:val="00044A4B"/>
    <w:rsid w:val="00044A7D"/>
    <w:rsid w:val="00044BB6"/>
    <w:rsid w:val="000456F6"/>
    <w:rsid w:val="000465CA"/>
    <w:rsid w:val="000470D5"/>
    <w:rsid w:val="00047822"/>
    <w:rsid w:val="00047851"/>
    <w:rsid w:val="000507A9"/>
    <w:rsid w:val="0005143A"/>
    <w:rsid w:val="000521BD"/>
    <w:rsid w:val="000528C4"/>
    <w:rsid w:val="00053CF0"/>
    <w:rsid w:val="00054253"/>
    <w:rsid w:val="000547A6"/>
    <w:rsid w:val="00055EAA"/>
    <w:rsid w:val="00056091"/>
    <w:rsid w:val="0005615F"/>
    <w:rsid w:val="00056508"/>
    <w:rsid w:val="0005755A"/>
    <w:rsid w:val="00057576"/>
    <w:rsid w:val="0006191F"/>
    <w:rsid w:val="00061B4D"/>
    <w:rsid w:val="00062924"/>
    <w:rsid w:val="00062A12"/>
    <w:rsid w:val="0006375C"/>
    <w:rsid w:val="00064DA8"/>
    <w:rsid w:val="000656A8"/>
    <w:rsid w:val="00065F0A"/>
    <w:rsid w:val="00066B6B"/>
    <w:rsid w:val="00067B42"/>
    <w:rsid w:val="00067C5F"/>
    <w:rsid w:val="00070995"/>
    <w:rsid w:val="00070B05"/>
    <w:rsid w:val="0007173B"/>
    <w:rsid w:val="000720EE"/>
    <w:rsid w:val="00072EFB"/>
    <w:rsid w:val="0007326A"/>
    <w:rsid w:val="00073BBB"/>
    <w:rsid w:val="000744B9"/>
    <w:rsid w:val="000770C5"/>
    <w:rsid w:val="0007739C"/>
    <w:rsid w:val="0008010F"/>
    <w:rsid w:val="0008173A"/>
    <w:rsid w:val="00081F1F"/>
    <w:rsid w:val="00082BB5"/>
    <w:rsid w:val="00083347"/>
    <w:rsid w:val="00084595"/>
    <w:rsid w:val="00084DFE"/>
    <w:rsid w:val="00084E21"/>
    <w:rsid w:val="000851A0"/>
    <w:rsid w:val="00085A40"/>
    <w:rsid w:val="00085A52"/>
    <w:rsid w:val="00086601"/>
    <w:rsid w:val="0008731E"/>
    <w:rsid w:val="000902FD"/>
    <w:rsid w:val="00091499"/>
    <w:rsid w:val="000920AD"/>
    <w:rsid w:val="00092615"/>
    <w:rsid w:val="000937AA"/>
    <w:rsid w:val="00094811"/>
    <w:rsid w:val="00094CBC"/>
    <w:rsid w:val="00094F6B"/>
    <w:rsid w:val="00095203"/>
    <w:rsid w:val="00095336"/>
    <w:rsid w:val="0009539C"/>
    <w:rsid w:val="00095C05"/>
    <w:rsid w:val="000960F4"/>
    <w:rsid w:val="000962BE"/>
    <w:rsid w:val="00096D59"/>
    <w:rsid w:val="00097ABB"/>
    <w:rsid w:val="00097E73"/>
    <w:rsid w:val="000A0247"/>
    <w:rsid w:val="000A0A38"/>
    <w:rsid w:val="000A0F3E"/>
    <w:rsid w:val="000A134F"/>
    <w:rsid w:val="000A16E7"/>
    <w:rsid w:val="000A2D0D"/>
    <w:rsid w:val="000A2D1A"/>
    <w:rsid w:val="000A2F84"/>
    <w:rsid w:val="000A3145"/>
    <w:rsid w:val="000A3C3F"/>
    <w:rsid w:val="000A43EB"/>
    <w:rsid w:val="000A4650"/>
    <w:rsid w:val="000A589F"/>
    <w:rsid w:val="000A6359"/>
    <w:rsid w:val="000A6417"/>
    <w:rsid w:val="000A6BE9"/>
    <w:rsid w:val="000A6E17"/>
    <w:rsid w:val="000A7044"/>
    <w:rsid w:val="000A7255"/>
    <w:rsid w:val="000A72ED"/>
    <w:rsid w:val="000B17BF"/>
    <w:rsid w:val="000B1862"/>
    <w:rsid w:val="000B1AC4"/>
    <w:rsid w:val="000B39A7"/>
    <w:rsid w:val="000B3EFB"/>
    <w:rsid w:val="000B49B2"/>
    <w:rsid w:val="000B5348"/>
    <w:rsid w:val="000B5504"/>
    <w:rsid w:val="000B5984"/>
    <w:rsid w:val="000B5CEF"/>
    <w:rsid w:val="000B5F25"/>
    <w:rsid w:val="000B6770"/>
    <w:rsid w:val="000B7491"/>
    <w:rsid w:val="000C0908"/>
    <w:rsid w:val="000C0A69"/>
    <w:rsid w:val="000C0C47"/>
    <w:rsid w:val="000C1741"/>
    <w:rsid w:val="000C18B6"/>
    <w:rsid w:val="000C3730"/>
    <w:rsid w:val="000C3FA8"/>
    <w:rsid w:val="000C4022"/>
    <w:rsid w:val="000C434C"/>
    <w:rsid w:val="000C505B"/>
    <w:rsid w:val="000C551D"/>
    <w:rsid w:val="000D0D44"/>
    <w:rsid w:val="000D1CAA"/>
    <w:rsid w:val="000D2389"/>
    <w:rsid w:val="000D2773"/>
    <w:rsid w:val="000D2DCA"/>
    <w:rsid w:val="000D3ED3"/>
    <w:rsid w:val="000D4DD6"/>
    <w:rsid w:val="000D5334"/>
    <w:rsid w:val="000D53DD"/>
    <w:rsid w:val="000D57EA"/>
    <w:rsid w:val="000D5AD2"/>
    <w:rsid w:val="000D7283"/>
    <w:rsid w:val="000D7A64"/>
    <w:rsid w:val="000D7AB1"/>
    <w:rsid w:val="000E09F6"/>
    <w:rsid w:val="000E22CA"/>
    <w:rsid w:val="000E39EE"/>
    <w:rsid w:val="000E4282"/>
    <w:rsid w:val="000E42AE"/>
    <w:rsid w:val="000E4EB5"/>
    <w:rsid w:val="000E5A91"/>
    <w:rsid w:val="000E613C"/>
    <w:rsid w:val="000E63CB"/>
    <w:rsid w:val="000E6B75"/>
    <w:rsid w:val="000E6E34"/>
    <w:rsid w:val="000F001D"/>
    <w:rsid w:val="000F008B"/>
    <w:rsid w:val="000F00EB"/>
    <w:rsid w:val="000F1008"/>
    <w:rsid w:val="000F146D"/>
    <w:rsid w:val="000F1862"/>
    <w:rsid w:val="000F2F0D"/>
    <w:rsid w:val="000F3389"/>
    <w:rsid w:val="000F425B"/>
    <w:rsid w:val="000F49C7"/>
    <w:rsid w:val="000F4B35"/>
    <w:rsid w:val="000F6905"/>
    <w:rsid w:val="000F71B8"/>
    <w:rsid w:val="000F7D77"/>
    <w:rsid w:val="0010112E"/>
    <w:rsid w:val="0010287E"/>
    <w:rsid w:val="00102B2E"/>
    <w:rsid w:val="001039F1"/>
    <w:rsid w:val="00103CEE"/>
    <w:rsid w:val="001041FD"/>
    <w:rsid w:val="00104760"/>
    <w:rsid w:val="00105F13"/>
    <w:rsid w:val="00106CD9"/>
    <w:rsid w:val="0010795F"/>
    <w:rsid w:val="00107A7C"/>
    <w:rsid w:val="00110F73"/>
    <w:rsid w:val="00112315"/>
    <w:rsid w:val="00112F80"/>
    <w:rsid w:val="001132FC"/>
    <w:rsid w:val="00114B12"/>
    <w:rsid w:val="00115336"/>
    <w:rsid w:val="00115D1F"/>
    <w:rsid w:val="00116EBE"/>
    <w:rsid w:val="001200F5"/>
    <w:rsid w:val="0012123F"/>
    <w:rsid w:val="001215D9"/>
    <w:rsid w:val="0012196B"/>
    <w:rsid w:val="00121CFE"/>
    <w:rsid w:val="00122792"/>
    <w:rsid w:val="00122F98"/>
    <w:rsid w:val="001239B8"/>
    <w:rsid w:val="0012468C"/>
    <w:rsid w:val="00126EDF"/>
    <w:rsid w:val="00126F8D"/>
    <w:rsid w:val="00127A93"/>
    <w:rsid w:val="00127C70"/>
    <w:rsid w:val="00127F9B"/>
    <w:rsid w:val="00130398"/>
    <w:rsid w:val="00130423"/>
    <w:rsid w:val="001308DC"/>
    <w:rsid w:val="00130AB2"/>
    <w:rsid w:val="001311E5"/>
    <w:rsid w:val="001313B8"/>
    <w:rsid w:val="00131D37"/>
    <w:rsid w:val="00131DB2"/>
    <w:rsid w:val="00132B76"/>
    <w:rsid w:val="00133DAA"/>
    <w:rsid w:val="001351AE"/>
    <w:rsid w:val="00135272"/>
    <w:rsid w:val="0013587D"/>
    <w:rsid w:val="00135DE8"/>
    <w:rsid w:val="0013610E"/>
    <w:rsid w:val="001366E8"/>
    <w:rsid w:val="00137E17"/>
    <w:rsid w:val="00140E60"/>
    <w:rsid w:val="00141871"/>
    <w:rsid w:val="001426D1"/>
    <w:rsid w:val="001430F3"/>
    <w:rsid w:val="00143E0C"/>
    <w:rsid w:val="00144863"/>
    <w:rsid w:val="00144E7E"/>
    <w:rsid w:val="00145804"/>
    <w:rsid w:val="0015236C"/>
    <w:rsid w:val="00152479"/>
    <w:rsid w:val="0015263C"/>
    <w:rsid w:val="001527C9"/>
    <w:rsid w:val="00152AEE"/>
    <w:rsid w:val="00152BFE"/>
    <w:rsid w:val="00153DD3"/>
    <w:rsid w:val="00153FF6"/>
    <w:rsid w:val="00154299"/>
    <w:rsid w:val="00155143"/>
    <w:rsid w:val="001558C0"/>
    <w:rsid w:val="00156CEC"/>
    <w:rsid w:val="00160415"/>
    <w:rsid w:val="00160B3F"/>
    <w:rsid w:val="00161377"/>
    <w:rsid w:val="0016141D"/>
    <w:rsid w:val="00161F7D"/>
    <w:rsid w:val="00162678"/>
    <w:rsid w:val="00162724"/>
    <w:rsid w:val="00163857"/>
    <w:rsid w:val="00163D02"/>
    <w:rsid w:val="00164BE2"/>
    <w:rsid w:val="00164DB9"/>
    <w:rsid w:val="00164DEE"/>
    <w:rsid w:val="001650DD"/>
    <w:rsid w:val="001658AB"/>
    <w:rsid w:val="00165963"/>
    <w:rsid w:val="00165F33"/>
    <w:rsid w:val="00171D84"/>
    <w:rsid w:val="0017205A"/>
    <w:rsid w:val="001722F2"/>
    <w:rsid w:val="001737C5"/>
    <w:rsid w:val="001742DF"/>
    <w:rsid w:val="001744BA"/>
    <w:rsid w:val="001749AD"/>
    <w:rsid w:val="001751A5"/>
    <w:rsid w:val="001760F3"/>
    <w:rsid w:val="00177804"/>
    <w:rsid w:val="00180934"/>
    <w:rsid w:val="00180CCB"/>
    <w:rsid w:val="0018162A"/>
    <w:rsid w:val="00181E1D"/>
    <w:rsid w:val="00183731"/>
    <w:rsid w:val="001839B3"/>
    <w:rsid w:val="00183EA9"/>
    <w:rsid w:val="00184015"/>
    <w:rsid w:val="00184210"/>
    <w:rsid w:val="0018502B"/>
    <w:rsid w:val="00185674"/>
    <w:rsid w:val="0018616E"/>
    <w:rsid w:val="0018683C"/>
    <w:rsid w:val="00186991"/>
    <w:rsid w:val="00190729"/>
    <w:rsid w:val="0019169D"/>
    <w:rsid w:val="001920A1"/>
    <w:rsid w:val="001926DC"/>
    <w:rsid w:val="00192DE1"/>
    <w:rsid w:val="00193142"/>
    <w:rsid w:val="0019350B"/>
    <w:rsid w:val="00193D2E"/>
    <w:rsid w:val="0019480A"/>
    <w:rsid w:val="001957F8"/>
    <w:rsid w:val="0019710B"/>
    <w:rsid w:val="0019790D"/>
    <w:rsid w:val="001979D8"/>
    <w:rsid w:val="00197A0B"/>
    <w:rsid w:val="00197DFB"/>
    <w:rsid w:val="001A066D"/>
    <w:rsid w:val="001A09EA"/>
    <w:rsid w:val="001A1BB2"/>
    <w:rsid w:val="001A2FE0"/>
    <w:rsid w:val="001A407C"/>
    <w:rsid w:val="001A47EB"/>
    <w:rsid w:val="001A4961"/>
    <w:rsid w:val="001A4FF9"/>
    <w:rsid w:val="001A7033"/>
    <w:rsid w:val="001B1B46"/>
    <w:rsid w:val="001B343D"/>
    <w:rsid w:val="001B3DFF"/>
    <w:rsid w:val="001B3FDF"/>
    <w:rsid w:val="001B427F"/>
    <w:rsid w:val="001B4C2C"/>
    <w:rsid w:val="001B5A86"/>
    <w:rsid w:val="001B5C7B"/>
    <w:rsid w:val="001B5C9C"/>
    <w:rsid w:val="001B6C88"/>
    <w:rsid w:val="001C0D74"/>
    <w:rsid w:val="001C1874"/>
    <w:rsid w:val="001C1B34"/>
    <w:rsid w:val="001C1C07"/>
    <w:rsid w:val="001C20E5"/>
    <w:rsid w:val="001C3157"/>
    <w:rsid w:val="001C3BAD"/>
    <w:rsid w:val="001C403E"/>
    <w:rsid w:val="001C40A0"/>
    <w:rsid w:val="001C40F5"/>
    <w:rsid w:val="001C476A"/>
    <w:rsid w:val="001C47F7"/>
    <w:rsid w:val="001C5080"/>
    <w:rsid w:val="001C58F1"/>
    <w:rsid w:val="001C667E"/>
    <w:rsid w:val="001C6CD9"/>
    <w:rsid w:val="001D078A"/>
    <w:rsid w:val="001D0E62"/>
    <w:rsid w:val="001D298D"/>
    <w:rsid w:val="001D2F4B"/>
    <w:rsid w:val="001D3640"/>
    <w:rsid w:val="001D3FBC"/>
    <w:rsid w:val="001D4B0D"/>
    <w:rsid w:val="001D4E49"/>
    <w:rsid w:val="001D581A"/>
    <w:rsid w:val="001D66A3"/>
    <w:rsid w:val="001E06EA"/>
    <w:rsid w:val="001E0889"/>
    <w:rsid w:val="001E0AF6"/>
    <w:rsid w:val="001E0F7C"/>
    <w:rsid w:val="001E1E72"/>
    <w:rsid w:val="001E2848"/>
    <w:rsid w:val="001E2888"/>
    <w:rsid w:val="001E31F9"/>
    <w:rsid w:val="001E3308"/>
    <w:rsid w:val="001E5204"/>
    <w:rsid w:val="001E5529"/>
    <w:rsid w:val="001E55CA"/>
    <w:rsid w:val="001E60E6"/>
    <w:rsid w:val="001E61D9"/>
    <w:rsid w:val="001E67F4"/>
    <w:rsid w:val="001E7F9F"/>
    <w:rsid w:val="001F1509"/>
    <w:rsid w:val="001F18A3"/>
    <w:rsid w:val="001F1E6C"/>
    <w:rsid w:val="001F3580"/>
    <w:rsid w:val="001F3BF7"/>
    <w:rsid w:val="001F4357"/>
    <w:rsid w:val="001F4D7F"/>
    <w:rsid w:val="001F5783"/>
    <w:rsid w:val="001F5F0C"/>
    <w:rsid w:val="001F6F6C"/>
    <w:rsid w:val="001F7115"/>
    <w:rsid w:val="001F72CB"/>
    <w:rsid w:val="00200080"/>
    <w:rsid w:val="00201957"/>
    <w:rsid w:val="00201C5F"/>
    <w:rsid w:val="00203DE6"/>
    <w:rsid w:val="00204394"/>
    <w:rsid w:val="0020466E"/>
    <w:rsid w:val="00204FB8"/>
    <w:rsid w:val="00205376"/>
    <w:rsid w:val="00206E41"/>
    <w:rsid w:val="00207A45"/>
    <w:rsid w:val="0021021F"/>
    <w:rsid w:val="00210396"/>
    <w:rsid w:val="00210D05"/>
    <w:rsid w:val="00211C63"/>
    <w:rsid w:val="0021262B"/>
    <w:rsid w:val="00213BF8"/>
    <w:rsid w:val="00213F72"/>
    <w:rsid w:val="00215253"/>
    <w:rsid w:val="002158FA"/>
    <w:rsid w:val="00216E06"/>
    <w:rsid w:val="002172A9"/>
    <w:rsid w:val="0022164B"/>
    <w:rsid w:val="0022281F"/>
    <w:rsid w:val="0022289E"/>
    <w:rsid w:val="002238A1"/>
    <w:rsid w:val="00223C77"/>
    <w:rsid w:val="002243B5"/>
    <w:rsid w:val="002244C3"/>
    <w:rsid w:val="00225862"/>
    <w:rsid w:val="00226519"/>
    <w:rsid w:val="00226808"/>
    <w:rsid w:val="00226AF8"/>
    <w:rsid w:val="00227201"/>
    <w:rsid w:val="00232306"/>
    <w:rsid w:val="00232CCF"/>
    <w:rsid w:val="00233F36"/>
    <w:rsid w:val="00234DD2"/>
    <w:rsid w:val="0023725E"/>
    <w:rsid w:val="002375E3"/>
    <w:rsid w:val="00241E39"/>
    <w:rsid w:val="00242BA2"/>
    <w:rsid w:val="00243779"/>
    <w:rsid w:val="002439A4"/>
    <w:rsid w:val="002444CA"/>
    <w:rsid w:val="00245B3A"/>
    <w:rsid w:val="002500F8"/>
    <w:rsid w:val="00250270"/>
    <w:rsid w:val="002508A4"/>
    <w:rsid w:val="00250F14"/>
    <w:rsid w:val="00251B58"/>
    <w:rsid w:val="00252CF6"/>
    <w:rsid w:val="00252FD7"/>
    <w:rsid w:val="00253070"/>
    <w:rsid w:val="002531F9"/>
    <w:rsid w:val="00253A50"/>
    <w:rsid w:val="0025495B"/>
    <w:rsid w:val="00254BF5"/>
    <w:rsid w:val="00255C32"/>
    <w:rsid w:val="00257435"/>
    <w:rsid w:val="002574D7"/>
    <w:rsid w:val="00260BB3"/>
    <w:rsid w:val="00260DC0"/>
    <w:rsid w:val="002611CC"/>
    <w:rsid w:val="00261C66"/>
    <w:rsid w:val="002621D4"/>
    <w:rsid w:val="002626C7"/>
    <w:rsid w:val="00263983"/>
    <w:rsid w:val="0026608D"/>
    <w:rsid w:val="00266482"/>
    <w:rsid w:val="00266D7F"/>
    <w:rsid w:val="0027156E"/>
    <w:rsid w:val="002728DC"/>
    <w:rsid w:val="002740A4"/>
    <w:rsid w:val="002740C1"/>
    <w:rsid w:val="0027445F"/>
    <w:rsid w:val="00274E44"/>
    <w:rsid w:val="00275293"/>
    <w:rsid w:val="002753C6"/>
    <w:rsid w:val="00275C4A"/>
    <w:rsid w:val="00276B0A"/>
    <w:rsid w:val="00276CD5"/>
    <w:rsid w:val="0027730A"/>
    <w:rsid w:val="0027772D"/>
    <w:rsid w:val="00277852"/>
    <w:rsid w:val="00277AE3"/>
    <w:rsid w:val="002805C1"/>
    <w:rsid w:val="00280EA6"/>
    <w:rsid w:val="0028163E"/>
    <w:rsid w:val="00283753"/>
    <w:rsid w:val="00283899"/>
    <w:rsid w:val="00284A1E"/>
    <w:rsid w:val="00284C9E"/>
    <w:rsid w:val="002853CA"/>
    <w:rsid w:val="002856F6"/>
    <w:rsid w:val="0028635D"/>
    <w:rsid w:val="00286954"/>
    <w:rsid w:val="002869A0"/>
    <w:rsid w:val="00286D65"/>
    <w:rsid w:val="00286E1B"/>
    <w:rsid w:val="00286F97"/>
    <w:rsid w:val="00287657"/>
    <w:rsid w:val="00287871"/>
    <w:rsid w:val="00290232"/>
    <w:rsid w:val="002906B3"/>
    <w:rsid w:val="00290B36"/>
    <w:rsid w:val="00291426"/>
    <w:rsid w:val="00292D0D"/>
    <w:rsid w:val="00292D14"/>
    <w:rsid w:val="00292FBE"/>
    <w:rsid w:val="00293064"/>
    <w:rsid w:val="0029360C"/>
    <w:rsid w:val="00293CD6"/>
    <w:rsid w:val="0029503B"/>
    <w:rsid w:val="00295EE7"/>
    <w:rsid w:val="00296A4E"/>
    <w:rsid w:val="002A00B2"/>
    <w:rsid w:val="002A0724"/>
    <w:rsid w:val="002A1752"/>
    <w:rsid w:val="002A20EF"/>
    <w:rsid w:val="002A26DF"/>
    <w:rsid w:val="002A28DB"/>
    <w:rsid w:val="002A2CE9"/>
    <w:rsid w:val="002A361A"/>
    <w:rsid w:val="002A3800"/>
    <w:rsid w:val="002A4336"/>
    <w:rsid w:val="002A443A"/>
    <w:rsid w:val="002A47EB"/>
    <w:rsid w:val="002A4897"/>
    <w:rsid w:val="002A63E8"/>
    <w:rsid w:val="002B1C58"/>
    <w:rsid w:val="002B1E35"/>
    <w:rsid w:val="002B20C8"/>
    <w:rsid w:val="002B2556"/>
    <w:rsid w:val="002B2D59"/>
    <w:rsid w:val="002B3EAA"/>
    <w:rsid w:val="002B4F77"/>
    <w:rsid w:val="002B52AE"/>
    <w:rsid w:val="002B5789"/>
    <w:rsid w:val="002B72F7"/>
    <w:rsid w:val="002C01A1"/>
    <w:rsid w:val="002C0EAA"/>
    <w:rsid w:val="002C190B"/>
    <w:rsid w:val="002C1AEF"/>
    <w:rsid w:val="002C2EF3"/>
    <w:rsid w:val="002C3C1B"/>
    <w:rsid w:val="002C444C"/>
    <w:rsid w:val="002C4537"/>
    <w:rsid w:val="002D029D"/>
    <w:rsid w:val="002D0852"/>
    <w:rsid w:val="002D1169"/>
    <w:rsid w:val="002D247B"/>
    <w:rsid w:val="002D2560"/>
    <w:rsid w:val="002D285A"/>
    <w:rsid w:val="002D2BE5"/>
    <w:rsid w:val="002D328F"/>
    <w:rsid w:val="002D40A0"/>
    <w:rsid w:val="002D40EA"/>
    <w:rsid w:val="002D5BC8"/>
    <w:rsid w:val="002D5F5A"/>
    <w:rsid w:val="002D6E39"/>
    <w:rsid w:val="002D783A"/>
    <w:rsid w:val="002D7DA3"/>
    <w:rsid w:val="002D7E55"/>
    <w:rsid w:val="002E064B"/>
    <w:rsid w:val="002E0764"/>
    <w:rsid w:val="002E0851"/>
    <w:rsid w:val="002E1357"/>
    <w:rsid w:val="002E243E"/>
    <w:rsid w:val="002E2D9F"/>
    <w:rsid w:val="002E3D8D"/>
    <w:rsid w:val="002E3E3E"/>
    <w:rsid w:val="002E43A4"/>
    <w:rsid w:val="002E4D7C"/>
    <w:rsid w:val="002E75D0"/>
    <w:rsid w:val="002E7AF1"/>
    <w:rsid w:val="002F120D"/>
    <w:rsid w:val="002F12C2"/>
    <w:rsid w:val="002F1951"/>
    <w:rsid w:val="002F1A92"/>
    <w:rsid w:val="002F2007"/>
    <w:rsid w:val="002F2388"/>
    <w:rsid w:val="002F3794"/>
    <w:rsid w:val="002F50B5"/>
    <w:rsid w:val="002F6480"/>
    <w:rsid w:val="002F6ADC"/>
    <w:rsid w:val="002F70A6"/>
    <w:rsid w:val="002F7464"/>
    <w:rsid w:val="002F7511"/>
    <w:rsid w:val="003017EB"/>
    <w:rsid w:val="00302253"/>
    <w:rsid w:val="0030271F"/>
    <w:rsid w:val="00302880"/>
    <w:rsid w:val="00302EFA"/>
    <w:rsid w:val="00303957"/>
    <w:rsid w:val="003048C5"/>
    <w:rsid w:val="00304E90"/>
    <w:rsid w:val="00305137"/>
    <w:rsid w:val="00305280"/>
    <w:rsid w:val="003056FE"/>
    <w:rsid w:val="00305E4A"/>
    <w:rsid w:val="003105FA"/>
    <w:rsid w:val="0031167B"/>
    <w:rsid w:val="003118DE"/>
    <w:rsid w:val="00311C88"/>
    <w:rsid w:val="00311CAC"/>
    <w:rsid w:val="0031234E"/>
    <w:rsid w:val="00313839"/>
    <w:rsid w:val="00313CC7"/>
    <w:rsid w:val="00314C72"/>
    <w:rsid w:val="0031570B"/>
    <w:rsid w:val="0031648F"/>
    <w:rsid w:val="00316735"/>
    <w:rsid w:val="00316DC8"/>
    <w:rsid w:val="00320138"/>
    <w:rsid w:val="00320973"/>
    <w:rsid w:val="0032139C"/>
    <w:rsid w:val="00321550"/>
    <w:rsid w:val="0032169D"/>
    <w:rsid w:val="00321C1C"/>
    <w:rsid w:val="00322502"/>
    <w:rsid w:val="0032359B"/>
    <w:rsid w:val="00325ACE"/>
    <w:rsid w:val="00326294"/>
    <w:rsid w:val="00331709"/>
    <w:rsid w:val="003332EE"/>
    <w:rsid w:val="00334753"/>
    <w:rsid w:val="00335736"/>
    <w:rsid w:val="00336405"/>
    <w:rsid w:val="00336674"/>
    <w:rsid w:val="00336730"/>
    <w:rsid w:val="00337581"/>
    <w:rsid w:val="003378FA"/>
    <w:rsid w:val="00341AF4"/>
    <w:rsid w:val="00347626"/>
    <w:rsid w:val="00347735"/>
    <w:rsid w:val="00347DBD"/>
    <w:rsid w:val="003504A9"/>
    <w:rsid w:val="00351ABC"/>
    <w:rsid w:val="003523CC"/>
    <w:rsid w:val="00352ABC"/>
    <w:rsid w:val="003534B0"/>
    <w:rsid w:val="003545EE"/>
    <w:rsid w:val="00354813"/>
    <w:rsid w:val="00354C5F"/>
    <w:rsid w:val="00354E9E"/>
    <w:rsid w:val="00355B0F"/>
    <w:rsid w:val="00356CC6"/>
    <w:rsid w:val="003579B4"/>
    <w:rsid w:val="003615C7"/>
    <w:rsid w:val="00361D99"/>
    <w:rsid w:val="00364209"/>
    <w:rsid w:val="00364C09"/>
    <w:rsid w:val="00364E44"/>
    <w:rsid w:val="00365582"/>
    <w:rsid w:val="003655F0"/>
    <w:rsid w:val="00365602"/>
    <w:rsid w:val="0036629F"/>
    <w:rsid w:val="00367400"/>
    <w:rsid w:val="00372307"/>
    <w:rsid w:val="0037237F"/>
    <w:rsid w:val="0037259E"/>
    <w:rsid w:val="00372FBC"/>
    <w:rsid w:val="00373931"/>
    <w:rsid w:val="00373D2B"/>
    <w:rsid w:val="0037478F"/>
    <w:rsid w:val="003747E1"/>
    <w:rsid w:val="0037487F"/>
    <w:rsid w:val="00375227"/>
    <w:rsid w:val="003753F1"/>
    <w:rsid w:val="00376831"/>
    <w:rsid w:val="00376E3D"/>
    <w:rsid w:val="003773C2"/>
    <w:rsid w:val="00377BD9"/>
    <w:rsid w:val="003808C5"/>
    <w:rsid w:val="003811CA"/>
    <w:rsid w:val="00381746"/>
    <w:rsid w:val="0038368E"/>
    <w:rsid w:val="00384C81"/>
    <w:rsid w:val="0038575C"/>
    <w:rsid w:val="00385C8D"/>
    <w:rsid w:val="00390A5F"/>
    <w:rsid w:val="00390BA4"/>
    <w:rsid w:val="00390D93"/>
    <w:rsid w:val="003913A9"/>
    <w:rsid w:val="00393390"/>
    <w:rsid w:val="00393EE8"/>
    <w:rsid w:val="00395209"/>
    <w:rsid w:val="00396032"/>
    <w:rsid w:val="00396434"/>
    <w:rsid w:val="00396F09"/>
    <w:rsid w:val="003971C3"/>
    <w:rsid w:val="003A06D2"/>
    <w:rsid w:val="003A14B1"/>
    <w:rsid w:val="003A18C1"/>
    <w:rsid w:val="003A1978"/>
    <w:rsid w:val="003A1D3C"/>
    <w:rsid w:val="003A1E50"/>
    <w:rsid w:val="003A1F61"/>
    <w:rsid w:val="003A33A1"/>
    <w:rsid w:val="003A3547"/>
    <w:rsid w:val="003A41EF"/>
    <w:rsid w:val="003A480A"/>
    <w:rsid w:val="003A4C4C"/>
    <w:rsid w:val="003A4D26"/>
    <w:rsid w:val="003A4F49"/>
    <w:rsid w:val="003A507D"/>
    <w:rsid w:val="003A51CB"/>
    <w:rsid w:val="003A52DB"/>
    <w:rsid w:val="003A56FE"/>
    <w:rsid w:val="003A5A3D"/>
    <w:rsid w:val="003A622D"/>
    <w:rsid w:val="003A70C5"/>
    <w:rsid w:val="003A71C0"/>
    <w:rsid w:val="003B0440"/>
    <w:rsid w:val="003B053D"/>
    <w:rsid w:val="003B0592"/>
    <w:rsid w:val="003B097B"/>
    <w:rsid w:val="003B0F44"/>
    <w:rsid w:val="003B111E"/>
    <w:rsid w:val="003B159F"/>
    <w:rsid w:val="003B2683"/>
    <w:rsid w:val="003B439F"/>
    <w:rsid w:val="003B43ED"/>
    <w:rsid w:val="003B4412"/>
    <w:rsid w:val="003B4A41"/>
    <w:rsid w:val="003B5EA1"/>
    <w:rsid w:val="003B60DB"/>
    <w:rsid w:val="003B7214"/>
    <w:rsid w:val="003B7235"/>
    <w:rsid w:val="003B73F3"/>
    <w:rsid w:val="003B7457"/>
    <w:rsid w:val="003B7A0D"/>
    <w:rsid w:val="003B7A8B"/>
    <w:rsid w:val="003B7BB9"/>
    <w:rsid w:val="003B7F3C"/>
    <w:rsid w:val="003B7FB4"/>
    <w:rsid w:val="003C0532"/>
    <w:rsid w:val="003C14AD"/>
    <w:rsid w:val="003C17F1"/>
    <w:rsid w:val="003C2D09"/>
    <w:rsid w:val="003C315C"/>
    <w:rsid w:val="003C354C"/>
    <w:rsid w:val="003C3639"/>
    <w:rsid w:val="003C377D"/>
    <w:rsid w:val="003C439B"/>
    <w:rsid w:val="003C647A"/>
    <w:rsid w:val="003C6630"/>
    <w:rsid w:val="003C688D"/>
    <w:rsid w:val="003C6A79"/>
    <w:rsid w:val="003C7447"/>
    <w:rsid w:val="003D0020"/>
    <w:rsid w:val="003D03AD"/>
    <w:rsid w:val="003D0E7E"/>
    <w:rsid w:val="003D13E2"/>
    <w:rsid w:val="003D1523"/>
    <w:rsid w:val="003D2016"/>
    <w:rsid w:val="003D37DB"/>
    <w:rsid w:val="003D3837"/>
    <w:rsid w:val="003D6710"/>
    <w:rsid w:val="003D687A"/>
    <w:rsid w:val="003E0791"/>
    <w:rsid w:val="003E0B76"/>
    <w:rsid w:val="003E136A"/>
    <w:rsid w:val="003E1B9A"/>
    <w:rsid w:val="003E2057"/>
    <w:rsid w:val="003E2083"/>
    <w:rsid w:val="003E23EE"/>
    <w:rsid w:val="003E2926"/>
    <w:rsid w:val="003E4107"/>
    <w:rsid w:val="003E4410"/>
    <w:rsid w:val="003E5243"/>
    <w:rsid w:val="003E72CF"/>
    <w:rsid w:val="003E7377"/>
    <w:rsid w:val="003E75FD"/>
    <w:rsid w:val="003F01AC"/>
    <w:rsid w:val="003F03FB"/>
    <w:rsid w:val="003F11BC"/>
    <w:rsid w:val="003F13F4"/>
    <w:rsid w:val="003F170F"/>
    <w:rsid w:val="003F18A4"/>
    <w:rsid w:val="003F1E42"/>
    <w:rsid w:val="003F25E7"/>
    <w:rsid w:val="003F2DD9"/>
    <w:rsid w:val="003F3B60"/>
    <w:rsid w:val="003F58FE"/>
    <w:rsid w:val="003F6F6C"/>
    <w:rsid w:val="0040067E"/>
    <w:rsid w:val="004011EE"/>
    <w:rsid w:val="00401AB7"/>
    <w:rsid w:val="00401E94"/>
    <w:rsid w:val="0040249F"/>
    <w:rsid w:val="00402753"/>
    <w:rsid w:val="00402C3F"/>
    <w:rsid w:val="004047DD"/>
    <w:rsid w:val="00406247"/>
    <w:rsid w:val="00406CCC"/>
    <w:rsid w:val="0041063B"/>
    <w:rsid w:val="004109F2"/>
    <w:rsid w:val="00410B25"/>
    <w:rsid w:val="00410D4F"/>
    <w:rsid w:val="00411780"/>
    <w:rsid w:val="00411C62"/>
    <w:rsid w:val="00412186"/>
    <w:rsid w:val="0041398A"/>
    <w:rsid w:val="00413B02"/>
    <w:rsid w:val="00413BC2"/>
    <w:rsid w:val="00414B9B"/>
    <w:rsid w:val="00414BA8"/>
    <w:rsid w:val="00415B0B"/>
    <w:rsid w:val="00415FBB"/>
    <w:rsid w:val="00416185"/>
    <w:rsid w:val="00417D5E"/>
    <w:rsid w:val="00420AC6"/>
    <w:rsid w:val="004213C9"/>
    <w:rsid w:val="00422A3C"/>
    <w:rsid w:val="00422DA9"/>
    <w:rsid w:val="00423028"/>
    <w:rsid w:val="0042415A"/>
    <w:rsid w:val="004245DB"/>
    <w:rsid w:val="0042500C"/>
    <w:rsid w:val="00426D42"/>
    <w:rsid w:val="00427187"/>
    <w:rsid w:val="0042751F"/>
    <w:rsid w:val="00427B67"/>
    <w:rsid w:val="00427E15"/>
    <w:rsid w:val="004301CC"/>
    <w:rsid w:val="00430F39"/>
    <w:rsid w:val="00431708"/>
    <w:rsid w:val="00431DA3"/>
    <w:rsid w:val="00432BE6"/>
    <w:rsid w:val="00432CFA"/>
    <w:rsid w:val="00432D80"/>
    <w:rsid w:val="004330AC"/>
    <w:rsid w:val="0043498B"/>
    <w:rsid w:val="004359B3"/>
    <w:rsid w:val="004371D3"/>
    <w:rsid w:val="00437273"/>
    <w:rsid w:val="004376B6"/>
    <w:rsid w:val="00441CDE"/>
    <w:rsid w:val="00441F4A"/>
    <w:rsid w:val="00442503"/>
    <w:rsid w:val="004429C4"/>
    <w:rsid w:val="00442BB9"/>
    <w:rsid w:val="0044354B"/>
    <w:rsid w:val="00444466"/>
    <w:rsid w:val="004448A8"/>
    <w:rsid w:val="004454CE"/>
    <w:rsid w:val="00446A51"/>
    <w:rsid w:val="00447FAD"/>
    <w:rsid w:val="00450511"/>
    <w:rsid w:val="00454A01"/>
    <w:rsid w:val="0045516D"/>
    <w:rsid w:val="00455D65"/>
    <w:rsid w:val="00455E33"/>
    <w:rsid w:val="00455ED7"/>
    <w:rsid w:val="00456881"/>
    <w:rsid w:val="0045692B"/>
    <w:rsid w:val="00457388"/>
    <w:rsid w:val="00457404"/>
    <w:rsid w:val="00460797"/>
    <w:rsid w:val="00461EBB"/>
    <w:rsid w:val="004626CF"/>
    <w:rsid w:val="004633C9"/>
    <w:rsid w:val="00463FB8"/>
    <w:rsid w:val="004656BA"/>
    <w:rsid w:val="00465AEA"/>
    <w:rsid w:val="004669E8"/>
    <w:rsid w:val="00467067"/>
    <w:rsid w:val="00467F56"/>
    <w:rsid w:val="00470550"/>
    <w:rsid w:val="004706D9"/>
    <w:rsid w:val="0047075C"/>
    <w:rsid w:val="004709B7"/>
    <w:rsid w:val="00471078"/>
    <w:rsid w:val="0047186B"/>
    <w:rsid w:val="00471B99"/>
    <w:rsid w:val="0047214C"/>
    <w:rsid w:val="004728DD"/>
    <w:rsid w:val="0047309F"/>
    <w:rsid w:val="00477756"/>
    <w:rsid w:val="004804EB"/>
    <w:rsid w:val="00481BCC"/>
    <w:rsid w:val="004823D4"/>
    <w:rsid w:val="00483697"/>
    <w:rsid w:val="00483718"/>
    <w:rsid w:val="0048489E"/>
    <w:rsid w:val="004858F2"/>
    <w:rsid w:val="0049177E"/>
    <w:rsid w:val="00491960"/>
    <w:rsid w:val="00491C5A"/>
    <w:rsid w:val="004927EC"/>
    <w:rsid w:val="00492856"/>
    <w:rsid w:val="00493064"/>
    <w:rsid w:val="0049347F"/>
    <w:rsid w:val="00494196"/>
    <w:rsid w:val="00494B35"/>
    <w:rsid w:val="00495003"/>
    <w:rsid w:val="0049577F"/>
    <w:rsid w:val="004957B1"/>
    <w:rsid w:val="00495A1D"/>
    <w:rsid w:val="00495EB2"/>
    <w:rsid w:val="00497EB3"/>
    <w:rsid w:val="004A1180"/>
    <w:rsid w:val="004A1978"/>
    <w:rsid w:val="004A49D9"/>
    <w:rsid w:val="004A5725"/>
    <w:rsid w:val="004A6D26"/>
    <w:rsid w:val="004A6E75"/>
    <w:rsid w:val="004A6FE4"/>
    <w:rsid w:val="004A7780"/>
    <w:rsid w:val="004A7934"/>
    <w:rsid w:val="004A7FF6"/>
    <w:rsid w:val="004B01F5"/>
    <w:rsid w:val="004B2C00"/>
    <w:rsid w:val="004B45D0"/>
    <w:rsid w:val="004B6763"/>
    <w:rsid w:val="004B6D9D"/>
    <w:rsid w:val="004B778B"/>
    <w:rsid w:val="004C04A0"/>
    <w:rsid w:val="004C0ADF"/>
    <w:rsid w:val="004C0B67"/>
    <w:rsid w:val="004C1CA1"/>
    <w:rsid w:val="004C2542"/>
    <w:rsid w:val="004C2D9B"/>
    <w:rsid w:val="004C3C0A"/>
    <w:rsid w:val="004C505B"/>
    <w:rsid w:val="004C5A59"/>
    <w:rsid w:val="004C69DF"/>
    <w:rsid w:val="004C7853"/>
    <w:rsid w:val="004C7DCD"/>
    <w:rsid w:val="004C7DD4"/>
    <w:rsid w:val="004D0969"/>
    <w:rsid w:val="004D1376"/>
    <w:rsid w:val="004D1CD4"/>
    <w:rsid w:val="004D224F"/>
    <w:rsid w:val="004D2876"/>
    <w:rsid w:val="004D30F6"/>
    <w:rsid w:val="004D3DA0"/>
    <w:rsid w:val="004D4765"/>
    <w:rsid w:val="004D5032"/>
    <w:rsid w:val="004D5864"/>
    <w:rsid w:val="004D5F68"/>
    <w:rsid w:val="004D7368"/>
    <w:rsid w:val="004D73FF"/>
    <w:rsid w:val="004D7F71"/>
    <w:rsid w:val="004E08BC"/>
    <w:rsid w:val="004E1505"/>
    <w:rsid w:val="004E2C99"/>
    <w:rsid w:val="004E2FEB"/>
    <w:rsid w:val="004E4165"/>
    <w:rsid w:val="004E4AD3"/>
    <w:rsid w:val="004E5531"/>
    <w:rsid w:val="004E5612"/>
    <w:rsid w:val="004E66DF"/>
    <w:rsid w:val="004E6991"/>
    <w:rsid w:val="004E7EC2"/>
    <w:rsid w:val="004F1D2E"/>
    <w:rsid w:val="004F1E9B"/>
    <w:rsid w:val="004F2031"/>
    <w:rsid w:val="004F2165"/>
    <w:rsid w:val="004F2903"/>
    <w:rsid w:val="004F4F22"/>
    <w:rsid w:val="004F512A"/>
    <w:rsid w:val="004F6493"/>
    <w:rsid w:val="004F6C0D"/>
    <w:rsid w:val="004F75F6"/>
    <w:rsid w:val="004F7B5E"/>
    <w:rsid w:val="004F7E82"/>
    <w:rsid w:val="004F7EDC"/>
    <w:rsid w:val="00500EAB"/>
    <w:rsid w:val="00502C32"/>
    <w:rsid w:val="00505B13"/>
    <w:rsid w:val="00507EEA"/>
    <w:rsid w:val="00510C78"/>
    <w:rsid w:val="005127D9"/>
    <w:rsid w:val="00512C6C"/>
    <w:rsid w:val="00515CE1"/>
    <w:rsid w:val="0051622D"/>
    <w:rsid w:val="0051750D"/>
    <w:rsid w:val="00520000"/>
    <w:rsid w:val="00521AAA"/>
    <w:rsid w:val="005220B2"/>
    <w:rsid w:val="00522547"/>
    <w:rsid w:val="00522B77"/>
    <w:rsid w:val="00522B7C"/>
    <w:rsid w:val="00522FC8"/>
    <w:rsid w:val="00523AFF"/>
    <w:rsid w:val="0052428E"/>
    <w:rsid w:val="00524E51"/>
    <w:rsid w:val="005251A7"/>
    <w:rsid w:val="0052645C"/>
    <w:rsid w:val="0053009C"/>
    <w:rsid w:val="00531CBC"/>
    <w:rsid w:val="00532988"/>
    <w:rsid w:val="00533AC4"/>
    <w:rsid w:val="005349F6"/>
    <w:rsid w:val="00535148"/>
    <w:rsid w:val="0053594B"/>
    <w:rsid w:val="00535E59"/>
    <w:rsid w:val="00537552"/>
    <w:rsid w:val="00537AB3"/>
    <w:rsid w:val="00540589"/>
    <w:rsid w:val="00540777"/>
    <w:rsid w:val="00540EB6"/>
    <w:rsid w:val="005422C7"/>
    <w:rsid w:val="005426E6"/>
    <w:rsid w:val="00543131"/>
    <w:rsid w:val="0054447E"/>
    <w:rsid w:val="0054491C"/>
    <w:rsid w:val="00544CEF"/>
    <w:rsid w:val="00547065"/>
    <w:rsid w:val="00550219"/>
    <w:rsid w:val="00550B17"/>
    <w:rsid w:val="00550D4A"/>
    <w:rsid w:val="0055130E"/>
    <w:rsid w:val="005517B9"/>
    <w:rsid w:val="00552728"/>
    <w:rsid w:val="00552E39"/>
    <w:rsid w:val="00554037"/>
    <w:rsid w:val="005551CE"/>
    <w:rsid w:val="00557382"/>
    <w:rsid w:val="00557F08"/>
    <w:rsid w:val="005606C2"/>
    <w:rsid w:val="00560D66"/>
    <w:rsid w:val="00563014"/>
    <w:rsid w:val="00563265"/>
    <w:rsid w:val="0056394E"/>
    <w:rsid w:val="00564D5D"/>
    <w:rsid w:val="00566C35"/>
    <w:rsid w:val="00566CED"/>
    <w:rsid w:val="00567AC8"/>
    <w:rsid w:val="00570981"/>
    <w:rsid w:val="00572DC3"/>
    <w:rsid w:val="0057384E"/>
    <w:rsid w:val="00573E55"/>
    <w:rsid w:val="0057404F"/>
    <w:rsid w:val="00574405"/>
    <w:rsid w:val="005751FD"/>
    <w:rsid w:val="00575E4E"/>
    <w:rsid w:val="00576DA8"/>
    <w:rsid w:val="00577000"/>
    <w:rsid w:val="0057769D"/>
    <w:rsid w:val="005776C0"/>
    <w:rsid w:val="005778C3"/>
    <w:rsid w:val="00577CDC"/>
    <w:rsid w:val="0058088A"/>
    <w:rsid w:val="00580B46"/>
    <w:rsid w:val="00580FC2"/>
    <w:rsid w:val="00581021"/>
    <w:rsid w:val="00581685"/>
    <w:rsid w:val="00581EDF"/>
    <w:rsid w:val="0058257C"/>
    <w:rsid w:val="0058284C"/>
    <w:rsid w:val="00582936"/>
    <w:rsid w:val="00582E43"/>
    <w:rsid w:val="00590FB5"/>
    <w:rsid w:val="0059255E"/>
    <w:rsid w:val="00592B9E"/>
    <w:rsid w:val="005949F3"/>
    <w:rsid w:val="00595062"/>
    <w:rsid w:val="00595C76"/>
    <w:rsid w:val="00596541"/>
    <w:rsid w:val="005967CE"/>
    <w:rsid w:val="00596B18"/>
    <w:rsid w:val="00596E09"/>
    <w:rsid w:val="005A005F"/>
    <w:rsid w:val="005A0115"/>
    <w:rsid w:val="005A0762"/>
    <w:rsid w:val="005A0EB9"/>
    <w:rsid w:val="005A0EF7"/>
    <w:rsid w:val="005A11BE"/>
    <w:rsid w:val="005A120B"/>
    <w:rsid w:val="005A1B56"/>
    <w:rsid w:val="005A1DCF"/>
    <w:rsid w:val="005A1E4E"/>
    <w:rsid w:val="005A40F5"/>
    <w:rsid w:val="005A43D9"/>
    <w:rsid w:val="005A43E9"/>
    <w:rsid w:val="005A4776"/>
    <w:rsid w:val="005A57A8"/>
    <w:rsid w:val="005A5E57"/>
    <w:rsid w:val="005A60A8"/>
    <w:rsid w:val="005A7DD4"/>
    <w:rsid w:val="005B1811"/>
    <w:rsid w:val="005B1D13"/>
    <w:rsid w:val="005B2223"/>
    <w:rsid w:val="005B2337"/>
    <w:rsid w:val="005B2687"/>
    <w:rsid w:val="005B326B"/>
    <w:rsid w:val="005B33E9"/>
    <w:rsid w:val="005B3A7D"/>
    <w:rsid w:val="005B3A98"/>
    <w:rsid w:val="005B3B77"/>
    <w:rsid w:val="005B3DE1"/>
    <w:rsid w:val="005B4301"/>
    <w:rsid w:val="005B59D4"/>
    <w:rsid w:val="005B62AA"/>
    <w:rsid w:val="005B69C4"/>
    <w:rsid w:val="005B6B9B"/>
    <w:rsid w:val="005B7277"/>
    <w:rsid w:val="005B7F46"/>
    <w:rsid w:val="005C0504"/>
    <w:rsid w:val="005C0560"/>
    <w:rsid w:val="005C07C2"/>
    <w:rsid w:val="005C09E8"/>
    <w:rsid w:val="005C16EE"/>
    <w:rsid w:val="005C2262"/>
    <w:rsid w:val="005C255C"/>
    <w:rsid w:val="005C2738"/>
    <w:rsid w:val="005C2C7B"/>
    <w:rsid w:val="005C2D52"/>
    <w:rsid w:val="005C2E95"/>
    <w:rsid w:val="005C312E"/>
    <w:rsid w:val="005C3DF1"/>
    <w:rsid w:val="005C4602"/>
    <w:rsid w:val="005C55A1"/>
    <w:rsid w:val="005C5CEC"/>
    <w:rsid w:val="005C652B"/>
    <w:rsid w:val="005C6BD7"/>
    <w:rsid w:val="005C6C3D"/>
    <w:rsid w:val="005D01B1"/>
    <w:rsid w:val="005D187F"/>
    <w:rsid w:val="005D19D4"/>
    <w:rsid w:val="005D2046"/>
    <w:rsid w:val="005D2171"/>
    <w:rsid w:val="005D3970"/>
    <w:rsid w:val="005D3F76"/>
    <w:rsid w:val="005D738B"/>
    <w:rsid w:val="005D75D1"/>
    <w:rsid w:val="005E0621"/>
    <w:rsid w:val="005E30FC"/>
    <w:rsid w:val="005E4EE0"/>
    <w:rsid w:val="005E640A"/>
    <w:rsid w:val="005E6828"/>
    <w:rsid w:val="005E6D75"/>
    <w:rsid w:val="005E6DB4"/>
    <w:rsid w:val="005E6F85"/>
    <w:rsid w:val="005E749A"/>
    <w:rsid w:val="005E74D2"/>
    <w:rsid w:val="005E76E5"/>
    <w:rsid w:val="005F029B"/>
    <w:rsid w:val="005F2130"/>
    <w:rsid w:val="005F4B2C"/>
    <w:rsid w:val="005F5A2B"/>
    <w:rsid w:val="005F5CC6"/>
    <w:rsid w:val="005F6DD3"/>
    <w:rsid w:val="006000FA"/>
    <w:rsid w:val="00600631"/>
    <w:rsid w:val="00600719"/>
    <w:rsid w:val="00600E5E"/>
    <w:rsid w:val="00601712"/>
    <w:rsid w:val="0060187B"/>
    <w:rsid w:val="00601B4D"/>
    <w:rsid w:val="00601BEA"/>
    <w:rsid w:val="00601C5B"/>
    <w:rsid w:val="00601D44"/>
    <w:rsid w:val="00602C13"/>
    <w:rsid w:val="00603C01"/>
    <w:rsid w:val="00603D26"/>
    <w:rsid w:val="00604DCB"/>
    <w:rsid w:val="006051EE"/>
    <w:rsid w:val="00606022"/>
    <w:rsid w:val="00606FA2"/>
    <w:rsid w:val="006078C6"/>
    <w:rsid w:val="00607FD8"/>
    <w:rsid w:val="006110C3"/>
    <w:rsid w:val="0061158C"/>
    <w:rsid w:val="00611945"/>
    <w:rsid w:val="00612920"/>
    <w:rsid w:val="006131D6"/>
    <w:rsid w:val="00613E00"/>
    <w:rsid w:val="00617029"/>
    <w:rsid w:val="0061719E"/>
    <w:rsid w:val="00620567"/>
    <w:rsid w:val="0062063F"/>
    <w:rsid w:val="0062150D"/>
    <w:rsid w:val="00621996"/>
    <w:rsid w:val="00621C29"/>
    <w:rsid w:val="00623114"/>
    <w:rsid w:val="006240F9"/>
    <w:rsid w:val="00625C8F"/>
    <w:rsid w:val="00625DE5"/>
    <w:rsid w:val="006265ED"/>
    <w:rsid w:val="00626DAC"/>
    <w:rsid w:val="00627982"/>
    <w:rsid w:val="00627F3F"/>
    <w:rsid w:val="006301BC"/>
    <w:rsid w:val="00630EDC"/>
    <w:rsid w:val="0063169C"/>
    <w:rsid w:val="00631A7D"/>
    <w:rsid w:val="0063293B"/>
    <w:rsid w:val="00632B51"/>
    <w:rsid w:val="00633DCE"/>
    <w:rsid w:val="006341CF"/>
    <w:rsid w:val="00634714"/>
    <w:rsid w:val="00635D55"/>
    <w:rsid w:val="00635D63"/>
    <w:rsid w:val="006360F3"/>
    <w:rsid w:val="00636D16"/>
    <w:rsid w:val="00636FAE"/>
    <w:rsid w:val="006371A3"/>
    <w:rsid w:val="00640128"/>
    <w:rsid w:val="006409A6"/>
    <w:rsid w:val="00640EC3"/>
    <w:rsid w:val="006417B0"/>
    <w:rsid w:val="006424C7"/>
    <w:rsid w:val="006431B6"/>
    <w:rsid w:val="00643AD9"/>
    <w:rsid w:val="00643B8C"/>
    <w:rsid w:val="00644A17"/>
    <w:rsid w:val="00645056"/>
    <w:rsid w:val="00645404"/>
    <w:rsid w:val="0064588B"/>
    <w:rsid w:val="006458A2"/>
    <w:rsid w:val="0064601A"/>
    <w:rsid w:val="00646744"/>
    <w:rsid w:val="0064700F"/>
    <w:rsid w:val="006476F6"/>
    <w:rsid w:val="00647948"/>
    <w:rsid w:val="006479FD"/>
    <w:rsid w:val="00647CF9"/>
    <w:rsid w:val="0065092E"/>
    <w:rsid w:val="00650A8C"/>
    <w:rsid w:val="006511A7"/>
    <w:rsid w:val="006512C6"/>
    <w:rsid w:val="00651322"/>
    <w:rsid w:val="00651B08"/>
    <w:rsid w:val="006539C2"/>
    <w:rsid w:val="00654472"/>
    <w:rsid w:val="00655AA6"/>
    <w:rsid w:val="00655DF0"/>
    <w:rsid w:val="00657317"/>
    <w:rsid w:val="00660316"/>
    <w:rsid w:val="00661A42"/>
    <w:rsid w:val="00661E41"/>
    <w:rsid w:val="006631B5"/>
    <w:rsid w:val="006631C4"/>
    <w:rsid w:val="006639D1"/>
    <w:rsid w:val="00665EE6"/>
    <w:rsid w:val="0066602C"/>
    <w:rsid w:val="00666251"/>
    <w:rsid w:val="00667776"/>
    <w:rsid w:val="00667A4D"/>
    <w:rsid w:val="00671C9D"/>
    <w:rsid w:val="00673B14"/>
    <w:rsid w:val="00675219"/>
    <w:rsid w:val="006778CF"/>
    <w:rsid w:val="006803C0"/>
    <w:rsid w:val="0068042B"/>
    <w:rsid w:val="0068187E"/>
    <w:rsid w:val="0068201E"/>
    <w:rsid w:val="006823C1"/>
    <w:rsid w:val="00683072"/>
    <w:rsid w:val="00683B69"/>
    <w:rsid w:val="00685359"/>
    <w:rsid w:val="00687C0B"/>
    <w:rsid w:val="00687CF3"/>
    <w:rsid w:val="00687E12"/>
    <w:rsid w:val="0069124E"/>
    <w:rsid w:val="00691847"/>
    <w:rsid w:val="00695756"/>
    <w:rsid w:val="00695B17"/>
    <w:rsid w:val="006975B4"/>
    <w:rsid w:val="00697930"/>
    <w:rsid w:val="006A0D70"/>
    <w:rsid w:val="006A10F7"/>
    <w:rsid w:val="006A18E6"/>
    <w:rsid w:val="006A18F4"/>
    <w:rsid w:val="006A2078"/>
    <w:rsid w:val="006A2500"/>
    <w:rsid w:val="006A2C43"/>
    <w:rsid w:val="006A32AB"/>
    <w:rsid w:val="006A4AEF"/>
    <w:rsid w:val="006A4D16"/>
    <w:rsid w:val="006A5286"/>
    <w:rsid w:val="006A5494"/>
    <w:rsid w:val="006A5582"/>
    <w:rsid w:val="006A591C"/>
    <w:rsid w:val="006A6660"/>
    <w:rsid w:val="006A71C7"/>
    <w:rsid w:val="006A7E66"/>
    <w:rsid w:val="006B1620"/>
    <w:rsid w:val="006B3CE8"/>
    <w:rsid w:val="006B72BA"/>
    <w:rsid w:val="006B75EE"/>
    <w:rsid w:val="006C013C"/>
    <w:rsid w:val="006C0330"/>
    <w:rsid w:val="006C0722"/>
    <w:rsid w:val="006C0D9A"/>
    <w:rsid w:val="006C292E"/>
    <w:rsid w:val="006C2D4E"/>
    <w:rsid w:val="006C2DBF"/>
    <w:rsid w:val="006C493D"/>
    <w:rsid w:val="006C7084"/>
    <w:rsid w:val="006C7630"/>
    <w:rsid w:val="006C7B54"/>
    <w:rsid w:val="006D07B2"/>
    <w:rsid w:val="006D0FEC"/>
    <w:rsid w:val="006D1E59"/>
    <w:rsid w:val="006D1ED9"/>
    <w:rsid w:val="006D21A1"/>
    <w:rsid w:val="006D22BE"/>
    <w:rsid w:val="006D26BC"/>
    <w:rsid w:val="006D307F"/>
    <w:rsid w:val="006D3CB8"/>
    <w:rsid w:val="006D3F81"/>
    <w:rsid w:val="006D4D7B"/>
    <w:rsid w:val="006D5DDD"/>
    <w:rsid w:val="006D6210"/>
    <w:rsid w:val="006D795E"/>
    <w:rsid w:val="006E0002"/>
    <w:rsid w:val="006E01B5"/>
    <w:rsid w:val="006E075B"/>
    <w:rsid w:val="006E114C"/>
    <w:rsid w:val="006E1ED0"/>
    <w:rsid w:val="006E2213"/>
    <w:rsid w:val="006E2723"/>
    <w:rsid w:val="006E283C"/>
    <w:rsid w:val="006E2D91"/>
    <w:rsid w:val="006E2FE7"/>
    <w:rsid w:val="006E356A"/>
    <w:rsid w:val="006E4322"/>
    <w:rsid w:val="006E454B"/>
    <w:rsid w:val="006E5CEC"/>
    <w:rsid w:val="006E5F8C"/>
    <w:rsid w:val="006E7E1A"/>
    <w:rsid w:val="006F0327"/>
    <w:rsid w:val="006F06F5"/>
    <w:rsid w:val="006F0CA0"/>
    <w:rsid w:val="006F0F2B"/>
    <w:rsid w:val="006F19BD"/>
    <w:rsid w:val="006F1F10"/>
    <w:rsid w:val="006F2221"/>
    <w:rsid w:val="006F25F9"/>
    <w:rsid w:val="006F2B39"/>
    <w:rsid w:val="006F35B6"/>
    <w:rsid w:val="006F3AFA"/>
    <w:rsid w:val="006F3D2C"/>
    <w:rsid w:val="006F5609"/>
    <w:rsid w:val="006F67CB"/>
    <w:rsid w:val="006F74EE"/>
    <w:rsid w:val="006F76AA"/>
    <w:rsid w:val="006F7E20"/>
    <w:rsid w:val="007002D9"/>
    <w:rsid w:val="007014DC"/>
    <w:rsid w:val="007016D7"/>
    <w:rsid w:val="00701793"/>
    <w:rsid w:val="007024CD"/>
    <w:rsid w:val="00704AD0"/>
    <w:rsid w:val="00705C66"/>
    <w:rsid w:val="00705FB0"/>
    <w:rsid w:val="007068C6"/>
    <w:rsid w:val="0070700D"/>
    <w:rsid w:val="00707248"/>
    <w:rsid w:val="00707FC1"/>
    <w:rsid w:val="00710159"/>
    <w:rsid w:val="007122BF"/>
    <w:rsid w:val="00713723"/>
    <w:rsid w:val="00715210"/>
    <w:rsid w:val="0071549A"/>
    <w:rsid w:val="007175EF"/>
    <w:rsid w:val="007210FA"/>
    <w:rsid w:val="0072153E"/>
    <w:rsid w:val="00721B9A"/>
    <w:rsid w:val="00722C32"/>
    <w:rsid w:val="00724BB4"/>
    <w:rsid w:val="0072604F"/>
    <w:rsid w:val="007263DD"/>
    <w:rsid w:val="00726D35"/>
    <w:rsid w:val="00726D42"/>
    <w:rsid w:val="007308E3"/>
    <w:rsid w:val="00731547"/>
    <w:rsid w:val="00731742"/>
    <w:rsid w:val="0073214C"/>
    <w:rsid w:val="00732C94"/>
    <w:rsid w:val="00733989"/>
    <w:rsid w:val="007347DD"/>
    <w:rsid w:val="00734920"/>
    <w:rsid w:val="00736F5A"/>
    <w:rsid w:val="007371DD"/>
    <w:rsid w:val="007379EC"/>
    <w:rsid w:val="00740252"/>
    <w:rsid w:val="00740A5F"/>
    <w:rsid w:val="00741663"/>
    <w:rsid w:val="00741705"/>
    <w:rsid w:val="0074218F"/>
    <w:rsid w:val="007423AB"/>
    <w:rsid w:val="0074324E"/>
    <w:rsid w:val="00743397"/>
    <w:rsid w:val="007445AE"/>
    <w:rsid w:val="00744EFA"/>
    <w:rsid w:val="00745390"/>
    <w:rsid w:val="00745E7B"/>
    <w:rsid w:val="007470AC"/>
    <w:rsid w:val="007473DD"/>
    <w:rsid w:val="007504B2"/>
    <w:rsid w:val="00750B93"/>
    <w:rsid w:val="00752B46"/>
    <w:rsid w:val="00752C21"/>
    <w:rsid w:val="00753AFB"/>
    <w:rsid w:val="00753B68"/>
    <w:rsid w:val="00753E27"/>
    <w:rsid w:val="00754395"/>
    <w:rsid w:val="00754DEA"/>
    <w:rsid w:val="0075529E"/>
    <w:rsid w:val="00755344"/>
    <w:rsid w:val="00755E82"/>
    <w:rsid w:val="007575F9"/>
    <w:rsid w:val="00760B0E"/>
    <w:rsid w:val="00761578"/>
    <w:rsid w:val="007620A6"/>
    <w:rsid w:val="00762D54"/>
    <w:rsid w:val="00763199"/>
    <w:rsid w:val="00763662"/>
    <w:rsid w:val="00763CD8"/>
    <w:rsid w:val="007641E9"/>
    <w:rsid w:val="007644F5"/>
    <w:rsid w:val="00764A37"/>
    <w:rsid w:val="007651CB"/>
    <w:rsid w:val="00766854"/>
    <w:rsid w:val="00767445"/>
    <w:rsid w:val="00770A8E"/>
    <w:rsid w:val="00771704"/>
    <w:rsid w:val="0077205F"/>
    <w:rsid w:val="00772738"/>
    <w:rsid w:val="00772883"/>
    <w:rsid w:val="00772A6C"/>
    <w:rsid w:val="00772D49"/>
    <w:rsid w:val="00772EC8"/>
    <w:rsid w:val="00773C27"/>
    <w:rsid w:val="00774094"/>
    <w:rsid w:val="0077413A"/>
    <w:rsid w:val="007743CD"/>
    <w:rsid w:val="00775068"/>
    <w:rsid w:val="007751F2"/>
    <w:rsid w:val="00775327"/>
    <w:rsid w:val="007753AF"/>
    <w:rsid w:val="00775D39"/>
    <w:rsid w:val="00776189"/>
    <w:rsid w:val="00776D20"/>
    <w:rsid w:val="00777A2B"/>
    <w:rsid w:val="00780381"/>
    <w:rsid w:val="007805DA"/>
    <w:rsid w:val="0078094B"/>
    <w:rsid w:val="00780AFE"/>
    <w:rsid w:val="007813FA"/>
    <w:rsid w:val="00781744"/>
    <w:rsid w:val="0078179C"/>
    <w:rsid w:val="0078192E"/>
    <w:rsid w:val="0078221B"/>
    <w:rsid w:val="0078267B"/>
    <w:rsid w:val="00782FE2"/>
    <w:rsid w:val="00784562"/>
    <w:rsid w:val="007869FE"/>
    <w:rsid w:val="00786F75"/>
    <w:rsid w:val="00787B8F"/>
    <w:rsid w:val="007906C3"/>
    <w:rsid w:val="00790A69"/>
    <w:rsid w:val="00791504"/>
    <w:rsid w:val="007919E9"/>
    <w:rsid w:val="00791BB9"/>
    <w:rsid w:val="00792E66"/>
    <w:rsid w:val="00792EE2"/>
    <w:rsid w:val="007931FE"/>
    <w:rsid w:val="007942E4"/>
    <w:rsid w:val="007947C8"/>
    <w:rsid w:val="00794887"/>
    <w:rsid w:val="00794E72"/>
    <w:rsid w:val="00795930"/>
    <w:rsid w:val="00797A0F"/>
    <w:rsid w:val="007A0A8E"/>
    <w:rsid w:val="007A0F12"/>
    <w:rsid w:val="007A130A"/>
    <w:rsid w:val="007A1FB9"/>
    <w:rsid w:val="007A28D7"/>
    <w:rsid w:val="007A4054"/>
    <w:rsid w:val="007A41AB"/>
    <w:rsid w:val="007A439A"/>
    <w:rsid w:val="007A4AEF"/>
    <w:rsid w:val="007A4E08"/>
    <w:rsid w:val="007A50E8"/>
    <w:rsid w:val="007A520A"/>
    <w:rsid w:val="007A60D1"/>
    <w:rsid w:val="007A6195"/>
    <w:rsid w:val="007A652D"/>
    <w:rsid w:val="007A6828"/>
    <w:rsid w:val="007A69BD"/>
    <w:rsid w:val="007A7222"/>
    <w:rsid w:val="007A7909"/>
    <w:rsid w:val="007A79EA"/>
    <w:rsid w:val="007B0393"/>
    <w:rsid w:val="007B0607"/>
    <w:rsid w:val="007B0B7C"/>
    <w:rsid w:val="007B1FBB"/>
    <w:rsid w:val="007B216E"/>
    <w:rsid w:val="007B2224"/>
    <w:rsid w:val="007B30F5"/>
    <w:rsid w:val="007B481E"/>
    <w:rsid w:val="007B6220"/>
    <w:rsid w:val="007B638D"/>
    <w:rsid w:val="007B6F0C"/>
    <w:rsid w:val="007B71E3"/>
    <w:rsid w:val="007B7406"/>
    <w:rsid w:val="007B7F25"/>
    <w:rsid w:val="007C0D0F"/>
    <w:rsid w:val="007C175A"/>
    <w:rsid w:val="007C184C"/>
    <w:rsid w:val="007C36CA"/>
    <w:rsid w:val="007C3A65"/>
    <w:rsid w:val="007C3EAF"/>
    <w:rsid w:val="007C63B3"/>
    <w:rsid w:val="007C6406"/>
    <w:rsid w:val="007C6C07"/>
    <w:rsid w:val="007D0404"/>
    <w:rsid w:val="007D12D7"/>
    <w:rsid w:val="007D230D"/>
    <w:rsid w:val="007D6064"/>
    <w:rsid w:val="007D64D5"/>
    <w:rsid w:val="007D6CF9"/>
    <w:rsid w:val="007D6EEE"/>
    <w:rsid w:val="007D7152"/>
    <w:rsid w:val="007D7515"/>
    <w:rsid w:val="007D7566"/>
    <w:rsid w:val="007E0680"/>
    <w:rsid w:val="007E1102"/>
    <w:rsid w:val="007E21F9"/>
    <w:rsid w:val="007E5A1F"/>
    <w:rsid w:val="007E659D"/>
    <w:rsid w:val="007E6626"/>
    <w:rsid w:val="007E6BDA"/>
    <w:rsid w:val="007E7744"/>
    <w:rsid w:val="007E79E2"/>
    <w:rsid w:val="007E7A61"/>
    <w:rsid w:val="007F0344"/>
    <w:rsid w:val="007F17EC"/>
    <w:rsid w:val="007F1DA2"/>
    <w:rsid w:val="007F2BC7"/>
    <w:rsid w:val="007F32B7"/>
    <w:rsid w:val="007F3DE2"/>
    <w:rsid w:val="007F6BD7"/>
    <w:rsid w:val="007F771D"/>
    <w:rsid w:val="007F7AFF"/>
    <w:rsid w:val="00800C9C"/>
    <w:rsid w:val="00800DA9"/>
    <w:rsid w:val="00801BB9"/>
    <w:rsid w:val="00801C51"/>
    <w:rsid w:val="00802F25"/>
    <w:rsid w:val="00803D2B"/>
    <w:rsid w:val="00804079"/>
    <w:rsid w:val="0080470D"/>
    <w:rsid w:val="00804E18"/>
    <w:rsid w:val="00805A5E"/>
    <w:rsid w:val="008062A7"/>
    <w:rsid w:val="0080656D"/>
    <w:rsid w:val="00807D96"/>
    <w:rsid w:val="0081091E"/>
    <w:rsid w:val="00810FEA"/>
    <w:rsid w:val="0081102C"/>
    <w:rsid w:val="00811B8E"/>
    <w:rsid w:val="00812AB2"/>
    <w:rsid w:val="00814838"/>
    <w:rsid w:val="00814C53"/>
    <w:rsid w:val="008162ED"/>
    <w:rsid w:val="00816C75"/>
    <w:rsid w:val="0082098F"/>
    <w:rsid w:val="00821A1D"/>
    <w:rsid w:val="00823AF1"/>
    <w:rsid w:val="00823C58"/>
    <w:rsid w:val="00823DE7"/>
    <w:rsid w:val="00826842"/>
    <w:rsid w:val="00826DED"/>
    <w:rsid w:val="00826E4A"/>
    <w:rsid w:val="008273FE"/>
    <w:rsid w:val="008275E0"/>
    <w:rsid w:val="00827D1C"/>
    <w:rsid w:val="0083077C"/>
    <w:rsid w:val="008308AD"/>
    <w:rsid w:val="00830C44"/>
    <w:rsid w:val="008310D4"/>
    <w:rsid w:val="00831905"/>
    <w:rsid w:val="00834190"/>
    <w:rsid w:val="00834922"/>
    <w:rsid w:val="00836012"/>
    <w:rsid w:val="0083626A"/>
    <w:rsid w:val="0083631A"/>
    <w:rsid w:val="0083719F"/>
    <w:rsid w:val="00837209"/>
    <w:rsid w:val="00840EDA"/>
    <w:rsid w:val="0084194E"/>
    <w:rsid w:val="00841D23"/>
    <w:rsid w:val="00842D39"/>
    <w:rsid w:val="008431A3"/>
    <w:rsid w:val="00843DDA"/>
    <w:rsid w:val="0084605A"/>
    <w:rsid w:val="00846E1E"/>
    <w:rsid w:val="00847186"/>
    <w:rsid w:val="008474B0"/>
    <w:rsid w:val="0085002C"/>
    <w:rsid w:val="00850782"/>
    <w:rsid w:val="00850852"/>
    <w:rsid w:val="0085129F"/>
    <w:rsid w:val="0085251E"/>
    <w:rsid w:val="00852BAF"/>
    <w:rsid w:val="0085590B"/>
    <w:rsid w:val="00855E1E"/>
    <w:rsid w:val="00855EB4"/>
    <w:rsid w:val="00855FF0"/>
    <w:rsid w:val="008564E5"/>
    <w:rsid w:val="00857192"/>
    <w:rsid w:val="0086023E"/>
    <w:rsid w:val="00860A02"/>
    <w:rsid w:val="00860CDA"/>
    <w:rsid w:val="00862448"/>
    <w:rsid w:val="00862913"/>
    <w:rsid w:val="008655DD"/>
    <w:rsid w:val="0086694D"/>
    <w:rsid w:val="00866A3D"/>
    <w:rsid w:val="008671B2"/>
    <w:rsid w:val="008678F1"/>
    <w:rsid w:val="008711FC"/>
    <w:rsid w:val="00871368"/>
    <w:rsid w:val="00871FAE"/>
    <w:rsid w:val="00872FB0"/>
    <w:rsid w:val="00873136"/>
    <w:rsid w:val="0087425E"/>
    <w:rsid w:val="008760F9"/>
    <w:rsid w:val="0087732A"/>
    <w:rsid w:val="008827D9"/>
    <w:rsid w:val="008834BA"/>
    <w:rsid w:val="00883CEF"/>
    <w:rsid w:val="00885418"/>
    <w:rsid w:val="00885900"/>
    <w:rsid w:val="00887194"/>
    <w:rsid w:val="00887C1F"/>
    <w:rsid w:val="00891149"/>
    <w:rsid w:val="0089194A"/>
    <w:rsid w:val="008926B9"/>
    <w:rsid w:val="0089362F"/>
    <w:rsid w:val="00894590"/>
    <w:rsid w:val="00895341"/>
    <w:rsid w:val="00896138"/>
    <w:rsid w:val="008976FC"/>
    <w:rsid w:val="00897C35"/>
    <w:rsid w:val="00897D35"/>
    <w:rsid w:val="00897FCA"/>
    <w:rsid w:val="008A0391"/>
    <w:rsid w:val="008A0A18"/>
    <w:rsid w:val="008A12F8"/>
    <w:rsid w:val="008A1CC6"/>
    <w:rsid w:val="008A38A9"/>
    <w:rsid w:val="008A3B85"/>
    <w:rsid w:val="008A3FF0"/>
    <w:rsid w:val="008A4800"/>
    <w:rsid w:val="008A4D10"/>
    <w:rsid w:val="008A58CE"/>
    <w:rsid w:val="008A5DF8"/>
    <w:rsid w:val="008A631F"/>
    <w:rsid w:val="008A6D54"/>
    <w:rsid w:val="008A711B"/>
    <w:rsid w:val="008A744C"/>
    <w:rsid w:val="008A79E1"/>
    <w:rsid w:val="008A7F79"/>
    <w:rsid w:val="008B03C7"/>
    <w:rsid w:val="008B25A7"/>
    <w:rsid w:val="008B31AE"/>
    <w:rsid w:val="008B3538"/>
    <w:rsid w:val="008B410F"/>
    <w:rsid w:val="008B4169"/>
    <w:rsid w:val="008B4F57"/>
    <w:rsid w:val="008C04CF"/>
    <w:rsid w:val="008C33D7"/>
    <w:rsid w:val="008C3485"/>
    <w:rsid w:val="008C4501"/>
    <w:rsid w:val="008C4906"/>
    <w:rsid w:val="008C54F1"/>
    <w:rsid w:val="008C5AC0"/>
    <w:rsid w:val="008C6261"/>
    <w:rsid w:val="008C6375"/>
    <w:rsid w:val="008C6560"/>
    <w:rsid w:val="008C70D1"/>
    <w:rsid w:val="008C71A1"/>
    <w:rsid w:val="008C77D7"/>
    <w:rsid w:val="008C7B43"/>
    <w:rsid w:val="008D1121"/>
    <w:rsid w:val="008D1B42"/>
    <w:rsid w:val="008D1C7A"/>
    <w:rsid w:val="008D1E0A"/>
    <w:rsid w:val="008D2E17"/>
    <w:rsid w:val="008D3525"/>
    <w:rsid w:val="008D3E9E"/>
    <w:rsid w:val="008D508A"/>
    <w:rsid w:val="008D5406"/>
    <w:rsid w:val="008D6080"/>
    <w:rsid w:val="008D747D"/>
    <w:rsid w:val="008D7C44"/>
    <w:rsid w:val="008E013D"/>
    <w:rsid w:val="008E0A07"/>
    <w:rsid w:val="008E0C06"/>
    <w:rsid w:val="008E11B5"/>
    <w:rsid w:val="008E1556"/>
    <w:rsid w:val="008E321F"/>
    <w:rsid w:val="008E33BC"/>
    <w:rsid w:val="008E33E2"/>
    <w:rsid w:val="008E3AD6"/>
    <w:rsid w:val="008E3E67"/>
    <w:rsid w:val="008E47EA"/>
    <w:rsid w:val="008E4D6A"/>
    <w:rsid w:val="008E50BE"/>
    <w:rsid w:val="008E60DB"/>
    <w:rsid w:val="008E6C81"/>
    <w:rsid w:val="008E76CF"/>
    <w:rsid w:val="008E7CA2"/>
    <w:rsid w:val="008F0790"/>
    <w:rsid w:val="008F07DD"/>
    <w:rsid w:val="008F144F"/>
    <w:rsid w:val="008F16F2"/>
    <w:rsid w:val="008F17E6"/>
    <w:rsid w:val="008F1C9A"/>
    <w:rsid w:val="008F212F"/>
    <w:rsid w:val="008F29C2"/>
    <w:rsid w:val="008F2C24"/>
    <w:rsid w:val="008F3209"/>
    <w:rsid w:val="008F330D"/>
    <w:rsid w:val="008F3592"/>
    <w:rsid w:val="008F3E66"/>
    <w:rsid w:val="008F5074"/>
    <w:rsid w:val="008F6370"/>
    <w:rsid w:val="008F7419"/>
    <w:rsid w:val="008F76F7"/>
    <w:rsid w:val="008F7A0F"/>
    <w:rsid w:val="0090074D"/>
    <w:rsid w:val="009016EB"/>
    <w:rsid w:val="0090274D"/>
    <w:rsid w:val="0090284F"/>
    <w:rsid w:val="00902B5A"/>
    <w:rsid w:val="009042D3"/>
    <w:rsid w:val="009057F7"/>
    <w:rsid w:val="00907152"/>
    <w:rsid w:val="00911AB6"/>
    <w:rsid w:val="00911C9A"/>
    <w:rsid w:val="00912DD9"/>
    <w:rsid w:val="009135CE"/>
    <w:rsid w:val="00913E8A"/>
    <w:rsid w:val="009154E1"/>
    <w:rsid w:val="00915CF2"/>
    <w:rsid w:val="00916B8D"/>
    <w:rsid w:val="0092048D"/>
    <w:rsid w:val="00920981"/>
    <w:rsid w:val="00921179"/>
    <w:rsid w:val="009214A2"/>
    <w:rsid w:val="00922C3A"/>
    <w:rsid w:val="00922E05"/>
    <w:rsid w:val="009233B0"/>
    <w:rsid w:val="00923C40"/>
    <w:rsid w:val="00924A5F"/>
    <w:rsid w:val="0092520F"/>
    <w:rsid w:val="00925F17"/>
    <w:rsid w:val="00926361"/>
    <w:rsid w:val="00926FC6"/>
    <w:rsid w:val="00930413"/>
    <w:rsid w:val="009311C0"/>
    <w:rsid w:val="00931F4A"/>
    <w:rsid w:val="00932DAD"/>
    <w:rsid w:val="00933215"/>
    <w:rsid w:val="00933F11"/>
    <w:rsid w:val="00935B49"/>
    <w:rsid w:val="00935C2B"/>
    <w:rsid w:val="00936331"/>
    <w:rsid w:val="00937844"/>
    <w:rsid w:val="00940535"/>
    <w:rsid w:val="0094058A"/>
    <w:rsid w:val="00941BAE"/>
    <w:rsid w:val="00941E33"/>
    <w:rsid w:val="0094281B"/>
    <w:rsid w:val="00942E90"/>
    <w:rsid w:val="009433C9"/>
    <w:rsid w:val="009439A0"/>
    <w:rsid w:val="00943D82"/>
    <w:rsid w:val="00945CD6"/>
    <w:rsid w:val="00946600"/>
    <w:rsid w:val="00946C72"/>
    <w:rsid w:val="009476F2"/>
    <w:rsid w:val="00947B58"/>
    <w:rsid w:val="00947C87"/>
    <w:rsid w:val="00950B78"/>
    <w:rsid w:val="00951698"/>
    <w:rsid w:val="00951D20"/>
    <w:rsid w:val="009520E4"/>
    <w:rsid w:val="0095232D"/>
    <w:rsid w:val="00952403"/>
    <w:rsid w:val="0095245A"/>
    <w:rsid w:val="009527AE"/>
    <w:rsid w:val="00953B2F"/>
    <w:rsid w:val="00953D22"/>
    <w:rsid w:val="00953EF8"/>
    <w:rsid w:val="00954734"/>
    <w:rsid w:val="00954807"/>
    <w:rsid w:val="00954A11"/>
    <w:rsid w:val="00956EC7"/>
    <w:rsid w:val="00960C04"/>
    <w:rsid w:val="009623A9"/>
    <w:rsid w:val="0096278D"/>
    <w:rsid w:val="00962978"/>
    <w:rsid w:val="00962C93"/>
    <w:rsid w:val="0096344C"/>
    <w:rsid w:val="00963A4E"/>
    <w:rsid w:val="0096424E"/>
    <w:rsid w:val="00964ADA"/>
    <w:rsid w:val="00965223"/>
    <w:rsid w:val="009660DA"/>
    <w:rsid w:val="00966D6B"/>
    <w:rsid w:val="009674C2"/>
    <w:rsid w:val="0096782B"/>
    <w:rsid w:val="009705FE"/>
    <w:rsid w:val="0097120B"/>
    <w:rsid w:val="00971CB6"/>
    <w:rsid w:val="00971E2B"/>
    <w:rsid w:val="00974834"/>
    <w:rsid w:val="00975014"/>
    <w:rsid w:val="00975F8F"/>
    <w:rsid w:val="00976AF0"/>
    <w:rsid w:val="009774C2"/>
    <w:rsid w:val="00980092"/>
    <w:rsid w:val="00980880"/>
    <w:rsid w:val="00980888"/>
    <w:rsid w:val="0098145E"/>
    <w:rsid w:val="00981ABC"/>
    <w:rsid w:val="00981BB9"/>
    <w:rsid w:val="009828FA"/>
    <w:rsid w:val="00984993"/>
    <w:rsid w:val="00985824"/>
    <w:rsid w:val="00985A81"/>
    <w:rsid w:val="00985FEB"/>
    <w:rsid w:val="00987FB6"/>
    <w:rsid w:val="0099049E"/>
    <w:rsid w:val="0099074C"/>
    <w:rsid w:val="009908FC"/>
    <w:rsid w:val="00991BED"/>
    <w:rsid w:val="00992594"/>
    <w:rsid w:val="0099274B"/>
    <w:rsid w:val="00993BCF"/>
    <w:rsid w:val="00996A6B"/>
    <w:rsid w:val="00997021"/>
    <w:rsid w:val="00997DFC"/>
    <w:rsid w:val="009A017C"/>
    <w:rsid w:val="009A1883"/>
    <w:rsid w:val="009A1BB6"/>
    <w:rsid w:val="009A2689"/>
    <w:rsid w:val="009A27CA"/>
    <w:rsid w:val="009A54F2"/>
    <w:rsid w:val="009A5E71"/>
    <w:rsid w:val="009A6451"/>
    <w:rsid w:val="009A66BE"/>
    <w:rsid w:val="009A6A90"/>
    <w:rsid w:val="009A783A"/>
    <w:rsid w:val="009A7B1B"/>
    <w:rsid w:val="009A7BDB"/>
    <w:rsid w:val="009B02F0"/>
    <w:rsid w:val="009B0916"/>
    <w:rsid w:val="009B151D"/>
    <w:rsid w:val="009B3DC8"/>
    <w:rsid w:val="009B4B0A"/>
    <w:rsid w:val="009B6E02"/>
    <w:rsid w:val="009B74AC"/>
    <w:rsid w:val="009B7E10"/>
    <w:rsid w:val="009C3B9B"/>
    <w:rsid w:val="009C556B"/>
    <w:rsid w:val="009C5C37"/>
    <w:rsid w:val="009C5F8C"/>
    <w:rsid w:val="009C606E"/>
    <w:rsid w:val="009C749C"/>
    <w:rsid w:val="009C7FA8"/>
    <w:rsid w:val="009D02E5"/>
    <w:rsid w:val="009D04FB"/>
    <w:rsid w:val="009D0E15"/>
    <w:rsid w:val="009D2E28"/>
    <w:rsid w:val="009D4001"/>
    <w:rsid w:val="009D49A1"/>
    <w:rsid w:val="009D49FA"/>
    <w:rsid w:val="009D54DA"/>
    <w:rsid w:val="009D5FCF"/>
    <w:rsid w:val="009D6CD6"/>
    <w:rsid w:val="009D71AC"/>
    <w:rsid w:val="009D7408"/>
    <w:rsid w:val="009D7CED"/>
    <w:rsid w:val="009E0DFB"/>
    <w:rsid w:val="009E1150"/>
    <w:rsid w:val="009E1523"/>
    <w:rsid w:val="009E18E6"/>
    <w:rsid w:val="009E2B31"/>
    <w:rsid w:val="009E2D52"/>
    <w:rsid w:val="009E314E"/>
    <w:rsid w:val="009E3660"/>
    <w:rsid w:val="009E3F70"/>
    <w:rsid w:val="009E4030"/>
    <w:rsid w:val="009E526D"/>
    <w:rsid w:val="009E56FF"/>
    <w:rsid w:val="009E6493"/>
    <w:rsid w:val="009E64A0"/>
    <w:rsid w:val="009E6D9E"/>
    <w:rsid w:val="009E7CCE"/>
    <w:rsid w:val="009F066B"/>
    <w:rsid w:val="009F088B"/>
    <w:rsid w:val="009F1823"/>
    <w:rsid w:val="009F29C3"/>
    <w:rsid w:val="009F2A9A"/>
    <w:rsid w:val="009F70C7"/>
    <w:rsid w:val="009F72C8"/>
    <w:rsid w:val="00A00045"/>
    <w:rsid w:val="00A005C3"/>
    <w:rsid w:val="00A022F5"/>
    <w:rsid w:val="00A04389"/>
    <w:rsid w:val="00A04790"/>
    <w:rsid w:val="00A04ACF"/>
    <w:rsid w:val="00A05038"/>
    <w:rsid w:val="00A05490"/>
    <w:rsid w:val="00A06D12"/>
    <w:rsid w:val="00A075AC"/>
    <w:rsid w:val="00A102E0"/>
    <w:rsid w:val="00A10478"/>
    <w:rsid w:val="00A105EB"/>
    <w:rsid w:val="00A108DB"/>
    <w:rsid w:val="00A12429"/>
    <w:rsid w:val="00A124A4"/>
    <w:rsid w:val="00A12781"/>
    <w:rsid w:val="00A1286E"/>
    <w:rsid w:val="00A12ED4"/>
    <w:rsid w:val="00A13174"/>
    <w:rsid w:val="00A13861"/>
    <w:rsid w:val="00A13BE8"/>
    <w:rsid w:val="00A13F78"/>
    <w:rsid w:val="00A1447D"/>
    <w:rsid w:val="00A15815"/>
    <w:rsid w:val="00A162FF"/>
    <w:rsid w:val="00A166F4"/>
    <w:rsid w:val="00A17C54"/>
    <w:rsid w:val="00A17EA8"/>
    <w:rsid w:val="00A203AF"/>
    <w:rsid w:val="00A20FD5"/>
    <w:rsid w:val="00A21225"/>
    <w:rsid w:val="00A2125D"/>
    <w:rsid w:val="00A230C2"/>
    <w:rsid w:val="00A23391"/>
    <w:rsid w:val="00A254B5"/>
    <w:rsid w:val="00A25DF5"/>
    <w:rsid w:val="00A26A26"/>
    <w:rsid w:val="00A274B6"/>
    <w:rsid w:val="00A276F7"/>
    <w:rsid w:val="00A27916"/>
    <w:rsid w:val="00A303AE"/>
    <w:rsid w:val="00A30C47"/>
    <w:rsid w:val="00A30E7C"/>
    <w:rsid w:val="00A30F2C"/>
    <w:rsid w:val="00A30F60"/>
    <w:rsid w:val="00A31823"/>
    <w:rsid w:val="00A31C7E"/>
    <w:rsid w:val="00A32F67"/>
    <w:rsid w:val="00A3367D"/>
    <w:rsid w:val="00A34614"/>
    <w:rsid w:val="00A35CC6"/>
    <w:rsid w:val="00A35F32"/>
    <w:rsid w:val="00A36F75"/>
    <w:rsid w:val="00A376A2"/>
    <w:rsid w:val="00A408DD"/>
    <w:rsid w:val="00A40F61"/>
    <w:rsid w:val="00A4193C"/>
    <w:rsid w:val="00A41F4D"/>
    <w:rsid w:val="00A425A5"/>
    <w:rsid w:val="00A42CCA"/>
    <w:rsid w:val="00A442CB"/>
    <w:rsid w:val="00A4481D"/>
    <w:rsid w:val="00A44A9F"/>
    <w:rsid w:val="00A45285"/>
    <w:rsid w:val="00A461A0"/>
    <w:rsid w:val="00A46455"/>
    <w:rsid w:val="00A469E7"/>
    <w:rsid w:val="00A47A29"/>
    <w:rsid w:val="00A50810"/>
    <w:rsid w:val="00A50DCC"/>
    <w:rsid w:val="00A511C6"/>
    <w:rsid w:val="00A51363"/>
    <w:rsid w:val="00A52271"/>
    <w:rsid w:val="00A5348B"/>
    <w:rsid w:val="00A53C9D"/>
    <w:rsid w:val="00A5596F"/>
    <w:rsid w:val="00A55FE4"/>
    <w:rsid w:val="00A56856"/>
    <w:rsid w:val="00A5694E"/>
    <w:rsid w:val="00A602EB"/>
    <w:rsid w:val="00A60442"/>
    <w:rsid w:val="00A606A3"/>
    <w:rsid w:val="00A60E1B"/>
    <w:rsid w:val="00A622B2"/>
    <w:rsid w:val="00A631D4"/>
    <w:rsid w:val="00A64AA4"/>
    <w:rsid w:val="00A652E6"/>
    <w:rsid w:val="00A65B86"/>
    <w:rsid w:val="00A66DFD"/>
    <w:rsid w:val="00A672B9"/>
    <w:rsid w:val="00A67683"/>
    <w:rsid w:val="00A7130E"/>
    <w:rsid w:val="00A72613"/>
    <w:rsid w:val="00A72AA5"/>
    <w:rsid w:val="00A73EBD"/>
    <w:rsid w:val="00A74048"/>
    <w:rsid w:val="00A748C0"/>
    <w:rsid w:val="00A74989"/>
    <w:rsid w:val="00A75AA1"/>
    <w:rsid w:val="00A77255"/>
    <w:rsid w:val="00A8101C"/>
    <w:rsid w:val="00A8133B"/>
    <w:rsid w:val="00A82187"/>
    <w:rsid w:val="00A8223C"/>
    <w:rsid w:val="00A82E3B"/>
    <w:rsid w:val="00A8314B"/>
    <w:rsid w:val="00A838B0"/>
    <w:rsid w:val="00A84054"/>
    <w:rsid w:val="00A84853"/>
    <w:rsid w:val="00A84ADF"/>
    <w:rsid w:val="00A84C01"/>
    <w:rsid w:val="00A84F6C"/>
    <w:rsid w:val="00A8577B"/>
    <w:rsid w:val="00A8794D"/>
    <w:rsid w:val="00A87DA9"/>
    <w:rsid w:val="00A91A0B"/>
    <w:rsid w:val="00A91A98"/>
    <w:rsid w:val="00A9297B"/>
    <w:rsid w:val="00A93687"/>
    <w:rsid w:val="00A93810"/>
    <w:rsid w:val="00A9413B"/>
    <w:rsid w:val="00A942E2"/>
    <w:rsid w:val="00A94395"/>
    <w:rsid w:val="00A94A99"/>
    <w:rsid w:val="00A94D0A"/>
    <w:rsid w:val="00A95930"/>
    <w:rsid w:val="00A97268"/>
    <w:rsid w:val="00AA1C84"/>
    <w:rsid w:val="00AA30FA"/>
    <w:rsid w:val="00AA38BD"/>
    <w:rsid w:val="00AA52F9"/>
    <w:rsid w:val="00AA56FD"/>
    <w:rsid w:val="00AA63C1"/>
    <w:rsid w:val="00AB11A0"/>
    <w:rsid w:val="00AB1208"/>
    <w:rsid w:val="00AB170D"/>
    <w:rsid w:val="00AB20D3"/>
    <w:rsid w:val="00AB29EF"/>
    <w:rsid w:val="00AB2E27"/>
    <w:rsid w:val="00AB2E3C"/>
    <w:rsid w:val="00AB5B75"/>
    <w:rsid w:val="00AB6857"/>
    <w:rsid w:val="00AB6D0D"/>
    <w:rsid w:val="00AB71EC"/>
    <w:rsid w:val="00AB7DB2"/>
    <w:rsid w:val="00AC1331"/>
    <w:rsid w:val="00AC175B"/>
    <w:rsid w:val="00AC389D"/>
    <w:rsid w:val="00AC408D"/>
    <w:rsid w:val="00AC4D27"/>
    <w:rsid w:val="00AC4E03"/>
    <w:rsid w:val="00AC568A"/>
    <w:rsid w:val="00AC5C39"/>
    <w:rsid w:val="00AC6112"/>
    <w:rsid w:val="00AC6EEB"/>
    <w:rsid w:val="00AC7193"/>
    <w:rsid w:val="00AC7441"/>
    <w:rsid w:val="00AC7AF2"/>
    <w:rsid w:val="00AD1BF1"/>
    <w:rsid w:val="00AD1F2F"/>
    <w:rsid w:val="00AD24E8"/>
    <w:rsid w:val="00AD2E76"/>
    <w:rsid w:val="00AD3CAE"/>
    <w:rsid w:val="00AD40C3"/>
    <w:rsid w:val="00AD50B7"/>
    <w:rsid w:val="00AD5C7F"/>
    <w:rsid w:val="00AD73EE"/>
    <w:rsid w:val="00AD7648"/>
    <w:rsid w:val="00AE0250"/>
    <w:rsid w:val="00AE0AA5"/>
    <w:rsid w:val="00AE1A77"/>
    <w:rsid w:val="00AE206B"/>
    <w:rsid w:val="00AE28E6"/>
    <w:rsid w:val="00AE2A99"/>
    <w:rsid w:val="00AE4FA2"/>
    <w:rsid w:val="00AE533A"/>
    <w:rsid w:val="00AE596D"/>
    <w:rsid w:val="00AE6402"/>
    <w:rsid w:val="00AF0411"/>
    <w:rsid w:val="00AF14BF"/>
    <w:rsid w:val="00AF16F8"/>
    <w:rsid w:val="00AF1856"/>
    <w:rsid w:val="00AF2815"/>
    <w:rsid w:val="00AF4271"/>
    <w:rsid w:val="00AF58DE"/>
    <w:rsid w:val="00AF6A6D"/>
    <w:rsid w:val="00AF72AE"/>
    <w:rsid w:val="00AF7B56"/>
    <w:rsid w:val="00B00A05"/>
    <w:rsid w:val="00B00CA7"/>
    <w:rsid w:val="00B00D05"/>
    <w:rsid w:val="00B01368"/>
    <w:rsid w:val="00B01FB7"/>
    <w:rsid w:val="00B03654"/>
    <w:rsid w:val="00B0582D"/>
    <w:rsid w:val="00B0675C"/>
    <w:rsid w:val="00B067CB"/>
    <w:rsid w:val="00B1042B"/>
    <w:rsid w:val="00B10C85"/>
    <w:rsid w:val="00B1253E"/>
    <w:rsid w:val="00B12541"/>
    <w:rsid w:val="00B162E7"/>
    <w:rsid w:val="00B1680E"/>
    <w:rsid w:val="00B16CAC"/>
    <w:rsid w:val="00B2010A"/>
    <w:rsid w:val="00B229B7"/>
    <w:rsid w:val="00B22A31"/>
    <w:rsid w:val="00B22D94"/>
    <w:rsid w:val="00B22E93"/>
    <w:rsid w:val="00B2446D"/>
    <w:rsid w:val="00B248A6"/>
    <w:rsid w:val="00B257CA"/>
    <w:rsid w:val="00B258D8"/>
    <w:rsid w:val="00B27828"/>
    <w:rsid w:val="00B27DA6"/>
    <w:rsid w:val="00B3236B"/>
    <w:rsid w:val="00B32C5C"/>
    <w:rsid w:val="00B33535"/>
    <w:rsid w:val="00B34163"/>
    <w:rsid w:val="00B3522E"/>
    <w:rsid w:val="00B3603A"/>
    <w:rsid w:val="00B36C57"/>
    <w:rsid w:val="00B3735F"/>
    <w:rsid w:val="00B3763E"/>
    <w:rsid w:val="00B4016F"/>
    <w:rsid w:val="00B404EA"/>
    <w:rsid w:val="00B40920"/>
    <w:rsid w:val="00B417EF"/>
    <w:rsid w:val="00B41A4D"/>
    <w:rsid w:val="00B4247E"/>
    <w:rsid w:val="00B424A4"/>
    <w:rsid w:val="00B42A48"/>
    <w:rsid w:val="00B42CE9"/>
    <w:rsid w:val="00B43512"/>
    <w:rsid w:val="00B445FD"/>
    <w:rsid w:val="00B4526E"/>
    <w:rsid w:val="00B4601B"/>
    <w:rsid w:val="00B46155"/>
    <w:rsid w:val="00B46870"/>
    <w:rsid w:val="00B46DAC"/>
    <w:rsid w:val="00B46E4D"/>
    <w:rsid w:val="00B46FDF"/>
    <w:rsid w:val="00B470C9"/>
    <w:rsid w:val="00B4732F"/>
    <w:rsid w:val="00B47A12"/>
    <w:rsid w:val="00B50715"/>
    <w:rsid w:val="00B50860"/>
    <w:rsid w:val="00B508FB"/>
    <w:rsid w:val="00B524B7"/>
    <w:rsid w:val="00B5388D"/>
    <w:rsid w:val="00B53F16"/>
    <w:rsid w:val="00B5435B"/>
    <w:rsid w:val="00B547A4"/>
    <w:rsid w:val="00B5509F"/>
    <w:rsid w:val="00B55A04"/>
    <w:rsid w:val="00B55A6B"/>
    <w:rsid w:val="00B55CB9"/>
    <w:rsid w:val="00B55F2E"/>
    <w:rsid w:val="00B56504"/>
    <w:rsid w:val="00B565BC"/>
    <w:rsid w:val="00B568C8"/>
    <w:rsid w:val="00B56B56"/>
    <w:rsid w:val="00B56EA5"/>
    <w:rsid w:val="00B57E5F"/>
    <w:rsid w:val="00B608C5"/>
    <w:rsid w:val="00B60C1C"/>
    <w:rsid w:val="00B61919"/>
    <w:rsid w:val="00B6312B"/>
    <w:rsid w:val="00B6315A"/>
    <w:rsid w:val="00B64CA9"/>
    <w:rsid w:val="00B6658F"/>
    <w:rsid w:val="00B66DEE"/>
    <w:rsid w:val="00B703FC"/>
    <w:rsid w:val="00B712E8"/>
    <w:rsid w:val="00B71A7C"/>
    <w:rsid w:val="00B7216C"/>
    <w:rsid w:val="00B72741"/>
    <w:rsid w:val="00B72B2C"/>
    <w:rsid w:val="00B730AE"/>
    <w:rsid w:val="00B73712"/>
    <w:rsid w:val="00B7379C"/>
    <w:rsid w:val="00B73BE8"/>
    <w:rsid w:val="00B746CC"/>
    <w:rsid w:val="00B74F04"/>
    <w:rsid w:val="00B75A02"/>
    <w:rsid w:val="00B75A5E"/>
    <w:rsid w:val="00B76027"/>
    <w:rsid w:val="00B767A9"/>
    <w:rsid w:val="00B767F7"/>
    <w:rsid w:val="00B775AE"/>
    <w:rsid w:val="00B7780A"/>
    <w:rsid w:val="00B80615"/>
    <w:rsid w:val="00B80D5E"/>
    <w:rsid w:val="00B814A5"/>
    <w:rsid w:val="00B817CB"/>
    <w:rsid w:val="00B82216"/>
    <w:rsid w:val="00B832C4"/>
    <w:rsid w:val="00B86777"/>
    <w:rsid w:val="00B877AA"/>
    <w:rsid w:val="00B87AD2"/>
    <w:rsid w:val="00B9045B"/>
    <w:rsid w:val="00B91203"/>
    <w:rsid w:val="00B91598"/>
    <w:rsid w:val="00B927BA"/>
    <w:rsid w:val="00B93425"/>
    <w:rsid w:val="00B938AC"/>
    <w:rsid w:val="00B94F0A"/>
    <w:rsid w:val="00B94FCD"/>
    <w:rsid w:val="00B95C93"/>
    <w:rsid w:val="00B95D29"/>
    <w:rsid w:val="00B95D88"/>
    <w:rsid w:val="00B96240"/>
    <w:rsid w:val="00B9667E"/>
    <w:rsid w:val="00B96910"/>
    <w:rsid w:val="00B96A6B"/>
    <w:rsid w:val="00B96F65"/>
    <w:rsid w:val="00B96F6D"/>
    <w:rsid w:val="00B97696"/>
    <w:rsid w:val="00B97C29"/>
    <w:rsid w:val="00BA0D0E"/>
    <w:rsid w:val="00BA0D38"/>
    <w:rsid w:val="00BA1048"/>
    <w:rsid w:val="00BA2861"/>
    <w:rsid w:val="00BA4B34"/>
    <w:rsid w:val="00BA54B6"/>
    <w:rsid w:val="00BA6375"/>
    <w:rsid w:val="00BA665D"/>
    <w:rsid w:val="00BA6A32"/>
    <w:rsid w:val="00BA6E5F"/>
    <w:rsid w:val="00BB24AE"/>
    <w:rsid w:val="00BB26DB"/>
    <w:rsid w:val="00BB285D"/>
    <w:rsid w:val="00BB2D91"/>
    <w:rsid w:val="00BB2FA6"/>
    <w:rsid w:val="00BB3163"/>
    <w:rsid w:val="00BB4824"/>
    <w:rsid w:val="00BB577C"/>
    <w:rsid w:val="00BB6128"/>
    <w:rsid w:val="00BB6161"/>
    <w:rsid w:val="00BB6616"/>
    <w:rsid w:val="00BB6D0D"/>
    <w:rsid w:val="00BB70B7"/>
    <w:rsid w:val="00BC1D23"/>
    <w:rsid w:val="00BC1E22"/>
    <w:rsid w:val="00BC3A78"/>
    <w:rsid w:val="00BC4F89"/>
    <w:rsid w:val="00BC5F83"/>
    <w:rsid w:val="00BC6A7B"/>
    <w:rsid w:val="00BC6DAD"/>
    <w:rsid w:val="00BC7712"/>
    <w:rsid w:val="00BD0409"/>
    <w:rsid w:val="00BD1522"/>
    <w:rsid w:val="00BD2E4A"/>
    <w:rsid w:val="00BD3E2D"/>
    <w:rsid w:val="00BD53C7"/>
    <w:rsid w:val="00BD6BC2"/>
    <w:rsid w:val="00BD6D13"/>
    <w:rsid w:val="00BD7E1E"/>
    <w:rsid w:val="00BE0532"/>
    <w:rsid w:val="00BE0617"/>
    <w:rsid w:val="00BE16B1"/>
    <w:rsid w:val="00BE1769"/>
    <w:rsid w:val="00BE1875"/>
    <w:rsid w:val="00BE198A"/>
    <w:rsid w:val="00BE2252"/>
    <w:rsid w:val="00BE2451"/>
    <w:rsid w:val="00BE265A"/>
    <w:rsid w:val="00BE2BCB"/>
    <w:rsid w:val="00BE3AED"/>
    <w:rsid w:val="00BE431F"/>
    <w:rsid w:val="00BE4A7B"/>
    <w:rsid w:val="00BE6C94"/>
    <w:rsid w:val="00BE6CA3"/>
    <w:rsid w:val="00BE752B"/>
    <w:rsid w:val="00BE792B"/>
    <w:rsid w:val="00BF01DA"/>
    <w:rsid w:val="00BF0962"/>
    <w:rsid w:val="00BF1608"/>
    <w:rsid w:val="00BF24F3"/>
    <w:rsid w:val="00BF2A7A"/>
    <w:rsid w:val="00BF43B2"/>
    <w:rsid w:val="00BF4CE0"/>
    <w:rsid w:val="00BF4D87"/>
    <w:rsid w:val="00BF571A"/>
    <w:rsid w:val="00BF6204"/>
    <w:rsid w:val="00BF6FC7"/>
    <w:rsid w:val="00BF750A"/>
    <w:rsid w:val="00BF750B"/>
    <w:rsid w:val="00BF7CF0"/>
    <w:rsid w:val="00C0079C"/>
    <w:rsid w:val="00C02C8E"/>
    <w:rsid w:val="00C03E1C"/>
    <w:rsid w:val="00C0470F"/>
    <w:rsid w:val="00C04CC3"/>
    <w:rsid w:val="00C0622E"/>
    <w:rsid w:val="00C06CC4"/>
    <w:rsid w:val="00C07999"/>
    <w:rsid w:val="00C10816"/>
    <w:rsid w:val="00C10F92"/>
    <w:rsid w:val="00C111EA"/>
    <w:rsid w:val="00C128C0"/>
    <w:rsid w:val="00C12CED"/>
    <w:rsid w:val="00C12D00"/>
    <w:rsid w:val="00C12E4A"/>
    <w:rsid w:val="00C1304B"/>
    <w:rsid w:val="00C1305B"/>
    <w:rsid w:val="00C13204"/>
    <w:rsid w:val="00C137BD"/>
    <w:rsid w:val="00C13DE4"/>
    <w:rsid w:val="00C1440A"/>
    <w:rsid w:val="00C14D86"/>
    <w:rsid w:val="00C14F87"/>
    <w:rsid w:val="00C159D7"/>
    <w:rsid w:val="00C16565"/>
    <w:rsid w:val="00C16F46"/>
    <w:rsid w:val="00C176D0"/>
    <w:rsid w:val="00C176E0"/>
    <w:rsid w:val="00C17D8F"/>
    <w:rsid w:val="00C21BDF"/>
    <w:rsid w:val="00C2244D"/>
    <w:rsid w:val="00C225BC"/>
    <w:rsid w:val="00C22961"/>
    <w:rsid w:val="00C22FD1"/>
    <w:rsid w:val="00C2325E"/>
    <w:rsid w:val="00C2405F"/>
    <w:rsid w:val="00C2422F"/>
    <w:rsid w:val="00C242B3"/>
    <w:rsid w:val="00C24B7F"/>
    <w:rsid w:val="00C24EAD"/>
    <w:rsid w:val="00C24EC5"/>
    <w:rsid w:val="00C2552B"/>
    <w:rsid w:val="00C26BAF"/>
    <w:rsid w:val="00C26F61"/>
    <w:rsid w:val="00C27AC2"/>
    <w:rsid w:val="00C30492"/>
    <w:rsid w:val="00C30C0F"/>
    <w:rsid w:val="00C30EC2"/>
    <w:rsid w:val="00C31AE7"/>
    <w:rsid w:val="00C31E20"/>
    <w:rsid w:val="00C328CC"/>
    <w:rsid w:val="00C32C5A"/>
    <w:rsid w:val="00C336BD"/>
    <w:rsid w:val="00C33DF9"/>
    <w:rsid w:val="00C3400E"/>
    <w:rsid w:val="00C3553B"/>
    <w:rsid w:val="00C35E97"/>
    <w:rsid w:val="00C36B94"/>
    <w:rsid w:val="00C372BA"/>
    <w:rsid w:val="00C37F49"/>
    <w:rsid w:val="00C444D3"/>
    <w:rsid w:val="00C446FE"/>
    <w:rsid w:val="00C44A33"/>
    <w:rsid w:val="00C4568B"/>
    <w:rsid w:val="00C45BC6"/>
    <w:rsid w:val="00C46E49"/>
    <w:rsid w:val="00C4777C"/>
    <w:rsid w:val="00C47C79"/>
    <w:rsid w:val="00C5121F"/>
    <w:rsid w:val="00C5187B"/>
    <w:rsid w:val="00C5205B"/>
    <w:rsid w:val="00C52962"/>
    <w:rsid w:val="00C52B2D"/>
    <w:rsid w:val="00C5319A"/>
    <w:rsid w:val="00C533F0"/>
    <w:rsid w:val="00C538EF"/>
    <w:rsid w:val="00C5401B"/>
    <w:rsid w:val="00C54797"/>
    <w:rsid w:val="00C55635"/>
    <w:rsid w:val="00C55BF3"/>
    <w:rsid w:val="00C565C5"/>
    <w:rsid w:val="00C5771A"/>
    <w:rsid w:val="00C57BC8"/>
    <w:rsid w:val="00C57BD8"/>
    <w:rsid w:val="00C6000C"/>
    <w:rsid w:val="00C604A9"/>
    <w:rsid w:val="00C60549"/>
    <w:rsid w:val="00C614BC"/>
    <w:rsid w:val="00C6340F"/>
    <w:rsid w:val="00C63A4E"/>
    <w:rsid w:val="00C671CF"/>
    <w:rsid w:val="00C67224"/>
    <w:rsid w:val="00C67A43"/>
    <w:rsid w:val="00C70652"/>
    <w:rsid w:val="00C70A43"/>
    <w:rsid w:val="00C71A97"/>
    <w:rsid w:val="00C71AE6"/>
    <w:rsid w:val="00C72F9E"/>
    <w:rsid w:val="00C73291"/>
    <w:rsid w:val="00C732C2"/>
    <w:rsid w:val="00C74324"/>
    <w:rsid w:val="00C7461B"/>
    <w:rsid w:val="00C74781"/>
    <w:rsid w:val="00C74CE4"/>
    <w:rsid w:val="00C76048"/>
    <w:rsid w:val="00C767C6"/>
    <w:rsid w:val="00C76D62"/>
    <w:rsid w:val="00C775B6"/>
    <w:rsid w:val="00C778D2"/>
    <w:rsid w:val="00C77B24"/>
    <w:rsid w:val="00C77E5F"/>
    <w:rsid w:val="00C815E6"/>
    <w:rsid w:val="00C82359"/>
    <w:rsid w:val="00C828CA"/>
    <w:rsid w:val="00C82D70"/>
    <w:rsid w:val="00C82EC2"/>
    <w:rsid w:val="00C83030"/>
    <w:rsid w:val="00C83987"/>
    <w:rsid w:val="00C83BA7"/>
    <w:rsid w:val="00C855DC"/>
    <w:rsid w:val="00C85A6F"/>
    <w:rsid w:val="00C86003"/>
    <w:rsid w:val="00C86AC6"/>
    <w:rsid w:val="00C87378"/>
    <w:rsid w:val="00C8738B"/>
    <w:rsid w:val="00C87911"/>
    <w:rsid w:val="00C87D1E"/>
    <w:rsid w:val="00C90507"/>
    <w:rsid w:val="00C90D5F"/>
    <w:rsid w:val="00C9111D"/>
    <w:rsid w:val="00C91C97"/>
    <w:rsid w:val="00C926CA"/>
    <w:rsid w:val="00C927BF"/>
    <w:rsid w:val="00C92810"/>
    <w:rsid w:val="00C932DF"/>
    <w:rsid w:val="00C949FC"/>
    <w:rsid w:val="00C954CD"/>
    <w:rsid w:val="00C97299"/>
    <w:rsid w:val="00C97C48"/>
    <w:rsid w:val="00CA1011"/>
    <w:rsid w:val="00CA10B0"/>
    <w:rsid w:val="00CA1ACF"/>
    <w:rsid w:val="00CA2E74"/>
    <w:rsid w:val="00CA4118"/>
    <w:rsid w:val="00CA46B2"/>
    <w:rsid w:val="00CA4AB1"/>
    <w:rsid w:val="00CA4C34"/>
    <w:rsid w:val="00CA53A5"/>
    <w:rsid w:val="00CA53BE"/>
    <w:rsid w:val="00CA62E6"/>
    <w:rsid w:val="00CA70F0"/>
    <w:rsid w:val="00CA7220"/>
    <w:rsid w:val="00CA7A9F"/>
    <w:rsid w:val="00CB1D0A"/>
    <w:rsid w:val="00CB230F"/>
    <w:rsid w:val="00CB2A27"/>
    <w:rsid w:val="00CB2DD2"/>
    <w:rsid w:val="00CB34C3"/>
    <w:rsid w:val="00CB3F16"/>
    <w:rsid w:val="00CB7F32"/>
    <w:rsid w:val="00CC019F"/>
    <w:rsid w:val="00CC1171"/>
    <w:rsid w:val="00CC1307"/>
    <w:rsid w:val="00CC1EDB"/>
    <w:rsid w:val="00CC2B58"/>
    <w:rsid w:val="00CC39AE"/>
    <w:rsid w:val="00CC591E"/>
    <w:rsid w:val="00CC5EED"/>
    <w:rsid w:val="00CC6191"/>
    <w:rsid w:val="00CC79FA"/>
    <w:rsid w:val="00CD07B3"/>
    <w:rsid w:val="00CD09FC"/>
    <w:rsid w:val="00CD2F2F"/>
    <w:rsid w:val="00CD3040"/>
    <w:rsid w:val="00CD3B21"/>
    <w:rsid w:val="00CD3DA2"/>
    <w:rsid w:val="00CD42D3"/>
    <w:rsid w:val="00CD5DD3"/>
    <w:rsid w:val="00CD65CB"/>
    <w:rsid w:val="00CD6706"/>
    <w:rsid w:val="00CD6800"/>
    <w:rsid w:val="00CD7C16"/>
    <w:rsid w:val="00CD7D9A"/>
    <w:rsid w:val="00CE13D4"/>
    <w:rsid w:val="00CE1A6A"/>
    <w:rsid w:val="00CE1E45"/>
    <w:rsid w:val="00CE24C5"/>
    <w:rsid w:val="00CE3FA7"/>
    <w:rsid w:val="00CE47C1"/>
    <w:rsid w:val="00CE4961"/>
    <w:rsid w:val="00CE5A04"/>
    <w:rsid w:val="00CE5CBB"/>
    <w:rsid w:val="00CE61BA"/>
    <w:rsid w:val="00CE71F8"/>
    <w:rsid w:val="00CE7A92"/>
    <w:rsid w:val="00CE7B7A"/>
    <w:rsid w:val="00CF0C0F"/>
    <w:rsid w:val="00CF0CAD"/>
    <w:rsid w:val="00CF1A45"/>
    <w:rsid w:val="00CF1F81"/>
    <w:rsid w:val="00CF26DB"/>
    <w:rsid w:val="00CF31FA"/>
    <w:rsid w:val="00CF4A82"/>
    <w:rsid w:val="00CF55F3"/>
    <w:rsid w:val="00CF7208"/>
    <w:rsid w:val="00CF7B36"/>
    <w:rsid w:val="00D00B00"/>
    <w:rsid w:val="00D01527"/>
    <w:rsid w:val="00D0155B"/>
    <w:rsid w:val="00D01831"/>
    <w:rsid w:val="00D01C40"/>
    <w:rsid w:val="00D022B9"/>
    <w:rsid w:val="00D0259B"/>
    <w:rsid w:val="00D02DFC"/>
    <w:rsid w:val="00D03BEB"/>
    <w:rsid w:val="00D03FE1"/>
    <w:rsid w:val="00D04131"/>
    <w:rsid w:val="00D04EF3"/>
    <w:rsid w:val="00D05B79"/>
    <w:rsid w:val="00D06A61"/>
    <w:rsid w:val="00D07BF6"/>
    <w:rsid w:val="00D07EEB"/>
    <w:rsid w:val="00D10227"/>
    <w:rsid w:val="00D10535"/>
    <w:rsid w:val="00D10E6F"/>
    <w:rsid w:val="00D11B05"/>
    <w:rsid w:val="00D132AD"/>
    <w:rsid w:val="00D13EE1"/>
    <w:rsid w:val="00D14035"/>
    <w:rsid w:val="00D1480C"/>
    <w:rsid w:val="00D14A42"/>
    <w:rsid w:val="00D14DF5"/>
    <w:rsid w:val="00D14EA5"/>
    <w:rsid w:val="00D157A7"/>
    <w:rsid w:val="00D20054"/>
    <w:rsid w:val="00D20B6A"/>
    <w:rsid w:val="00D20BD5"/>
    <w:rsid w:val="00D22125"/>
    <w:rsid w:val="00D228F0"/>
    <w:rsid w:val="00D25CC3"/>
    <w:rsid w:val="00D261DC"/>
    <w:rsid w:val="00D26689"/>
    <w:rsid w:val="00D2693D"/>
    <w:rsid w:val="00D27C8F"/>
    <w:rsid w:val="00D31595"/>
    <w:rsid w:val="00D318E8"/>
    <w:rsid w:val="00D32327"/>
    <w:rsid w:val="00D33270"/>
    <w:rsid w:val="00D33C64"/>
    <w:rsid w:val="00D347ED"/>
    <w:rsid w:val="00D360D2"/>
    <w:rsid w:val="00D36B8B"/>
    <w:rsid w:val="00D375F2"/>
    <w:rsid w:val="00D37B34"/>
    <w:rsid w:val="00D37E26"/>
    <w:rsid w:val="00D37E7C"/>
    <w:rsid w:val="00D40946"/>
    <w:rsid w:val="00D42D42"/>
    <w:rsid w:val="00D44671"/>
    <w:rsid w:val="00D44A49"/>
    <w:rsid w:val="00D453A7"/>
    <w:rsid w:val="00D456CB"/>
    <w:rsid w:val="00D4592E"/>
    <w:rsid w:val="00D45A8A"/>
    <w:rsid w:val="00D46469"/>
    <w:rsid w:val="00D46A8E"/>
    <w:rsid w:val="00D47DCA"/>
    <w:rsid w:val="00D52050"/>
    <w:rsid w:val="00D52583"/>
    <w:rsid w:val="00D5279B"/>
    <w:rsid w:val="00D531BD"/>
    <w:rsid w:val="00D538F3"/>
    <w:rsid w:val="00D543EB"/>
    <w:rsid w:val="00D550B2"/>
    <w:rsid w:val="00D55327"/>
    <w:rsid w:val="00D55B38"/>
    <w:rsid w:val="00D55D3A"/>
    <w:rsid w:val="00D55D53"/>
    <w:rsid w:val="00D5666E"/>
    <w:rsid w:val="00D5672D"/>
    <w:rsid w:val="00D56856"/>
    <w:rsid w:val="00D576F8"/>
    <w:rsid w:val="00D5798D"/>
    <w:rsid w:val="00D57F65"/>
    <w:rsid w:val="00D60094"/>
    <w:rsid w:val="00D60E6C"/>
    <w:rsid w:val="00D617D2"/>
    <w:rsid w:val="00D617EA"/>
    <w:rsid w:val="00D620D3"/>
    <w:rsid w:val="00D6227D"/>
    <w:rsid w:val="00D63272"/>
    <w:rsid w:val="00D647FA"/>
    <w:rsid w:val="00D6492A"/>
    <w:rsid w:val="00D67496"/>
    <w:rsid w:val="00D6793C"/>
    <w:rsid w:val="00D7130A"/>
    <w:rsid w:val="00D73CE7"/>
    <w:rsid w:val="00D74102"/>
    <w:rsid w:val="00D74DE6"/>
    <w:rsid w:val="00D75716"/>
    <w:rsid w:val="00D76DEC"/>
    <w:rsid w:val="00D804A0"/>
    <w:rsid w:val="00D80EF5"/>
    <w:rsid w:val="00D80F0D"/>
    <w:rsid w:val="00D8113F"/>
    <w:rsid w:val="00D81637"/>
    <w:rsid w:val="00D81A97"/>
    <w:rsid w:val="00D81D6D"/>
    <w:rsid w:val="00D81FF2"/>
    <w:rsid w:val="00D826FA"/>
    <w:rsid w:val="00D82F84"/>
    <w:rsid w:val="00D8391B"/>
    <w:rsid w:val="00D83B7C"/>
    <w:rsid w:val="00D908F1"/>
    <w:rsid w:val="00D916BB"/>
    <w:rsid w:val="00D9175B"/>
    <w:rsid w:val="00D94637"/>
    <w:rsid w:val="00D948D7"/>
    <w:rsid w:val="00D94A25"/>
    <w:rsid w:val="00D9628E"/>
    <w:rsid w:val="00D96349"/>
    <w:rsid w:val="00D96555"/>
    <w:rsid w:val="00D96B59"/>
    <w:rsid w:val="00D972B8"/>
    <w:rsid w:val="00DA1110"/>
    <w:rsid w:val="00DA1C46"/>
    <w:rsid w:val="00DA3319"/>
    <w:rsid w:val="00DA3E46"/>
    <w:rsid w:val="00DA6697"/>
    <w:rsid w:val="00DA7CBE"/>
    <w:rsid w:val="00DB0F77"/>
    <w:rsid w:val="00DB1097"/>
    <w:rsid w:val="00DB229A"/>
    <w:rsid w:val="00DB3365"/>
    <w:rsid w:val="00DB369A"/>
    <w:rsid w:val="00DB38DD"/>
    <w:rsid w:val="00DB3F5D"/>
    <w:rsid w:val="00DB4606"/>
    <w:rsid w:val="00DB5299"/>
    <w:rsid w:val="00DB5C0C"/>
    <w:rsid w:val="00DB6279"/>
    <w:rsid w:val="00DB6B81"/>
    <w:rsid w:val="00DB6B8B"/>
    <w:rsid w:val="00DB74A0"/>
    <w:rsid w:val="00DB7509"/>
    <w:rsid w:val="00DC0CF0"/>
    <w:rsid w:val="00DC1315"/>
    <w:rsid w:val="00DC20F7"/>
    <w:rsid w:val="00DC4562"/>
    <w:rsid w:val="00DC4FD0"/>
    <w:rsid w:val="00DC59DB"/>
    <w:rsid w:val="00DC5E0A"/>
    <w:rsid w:val="00DC67C9"/>
    <w:rsid w:val="00DC74CF"/>
    <w:rsid w:val="00DC7AF7"/>
    <w:rsid w:val="00DD02B7"/>
    <w:rsid w:val="00DD0D8F"/>
    <w:rsid w:val="00DD1041"/>
    <w:rsid w:val="00DD178C"/>
    <w:rsid w:val="00DD17EF"/>
    <w:rsid w:val="00DD2806"/>
    <w:rsid w:val="00DD28DC"/>
    <w:rsid w:val="00DD59E3"/>
    <w:rsid w:val="00DD59E6"/>
    <w:rsid w:val="00DD604A"/>
    <w:rsid w:val="00DD6874"/>
    <w:rsid w:val="00DD7C82"/>
    <w:rsid w:val="00DE00AD"/>
    <w:rsid w:val="00DE0131"/>
    <w:rsid w:val="00DE06BD"/>
    <w:rsid w:val="00DE0856"/>
    <w:rsid w:val="00DE1B62"/>
    <w:rsid w:val="00DE1BA5"/>
    <w:rsid w:val="00DE3667"/>
    <w:rsid w:val="00DE410D"/>
    <w:rsid w:val="00DE5008"/>
    <w:rsid w:val="00DE52DB"/>
    <w:rsid w:val="00DE5369"/>
    <w:rsid w:val="00DE5734"/>
    <w:rsid w:val="00DE6B01"/>
    <w:rsid w:val="00DE6B77"/>
    <w:rsid w:val="00DE7809"/>
    <w:rsid w:val="00DF2D5F"/>
    <w:rsid w:val="00DF2F1B"/>
    <w:rsid w:val="00DF33EB"/>
    <w:rsid w:val="00DF35E9"/>
    <w:rsid w:val="00DF5220"/>
    <w:rsid w:val="00E0117C"/>
    <w:rsid w:val="00E01BF4"/>
    <w:rsid w:val="00E024B5"/>
    <w:rsid w:val="00E02C2F"/>
    <w:rsid w:val="00E03EEE"/>
    <w:rsid w:val="00E04341"/>
    <w:rsid w:val="00E04CC5"/>
    <w:rsid w:val="00E06001"/>
    <w:rsid w:val="00E0657E"/>
    <w:rsid w:val="00E0695C"/>
    <w:rsid w:val="00E0756B"/>
    <w:rsid w:val="00E10A30"/>
    <w:rsid w:val="00E11198"/>
    <w:rsid w:val="00E1272E"/>
    <w:rsid w:val="00E1321E"/>
    <w:rsid w:val="00E13410"/>
    <w:rsid w:val="00E13E91"/>
    <w:rsid w:val="00E14158"/>
    <w:rsid w:val="00E15450"/>
    <w:rsid w:val="00E15A7B"/>
    <w:rsid w:val="00E15F74"/>
    <w:rsid w:val="00E16653"/>
    <w:rsid w:val="00E178DA"/>
    <w:rsid w:val="00E17C4E"/>
    <w:rsid w:val="00E20B7A"/>
    <w:rsid w:val="00E216A5"/>
    <w:rsid w:val="00E217DC"/>
    <w:rsid w:val="00E22431"/>
    <w:rsid w:val="00E250BD"/>
    <w:rsid w:val="00E250E2"/>
    <w:rsid w:val="00E25F1E"/>
    <w:rsid w:val="00E263E9"/>
    <w:rsid w:val="00E2653B"/>
    <w:rsid w:val="00E26F5D"/>
    <w:rsid w:val="00E31BBF"/>
    <w:rsid w:val="00E31FE6"/>
    <w:rsid w:val="00E32DA7"/>
    <w:rsid w:val="00E34024"/>
    <w:rsid w:val="00E34F64"/>
    <w:rsid w:val="00E37D93"/>
    <w:rsid w:val="00E405DC"/>
    <w:rsid w:val="00E4072A"/>
    <w:rsid w:val="00E42CAA"/>
    <w:rsid w:val="00E431D3"/>
    <w:rsid w:val="00E457D5"/>
    <w:rsid w:val="00E4652F"/>
    <w:rsid w:val="00E467F8"/>
    <w:rsid w:val="00E46A7A"/>
    <w:rsid w:val="00E4753B"/>
    <w:rsid w:val="00E47A47"/>
    <w:rsid w:val="00E502D9"/>
    <w:rsid w:val="00E50C25"/>
    <w:rsid w:val="00E50D23"/>
    <w:rsid w:val="00E51406"/>
    <w:rsid w:val="00E52746"/>
    <w:rsid w:val="00E5361F"/>
    <w:rsid w:val="00E54377"/>
    <w:rsid w:val="00E550FD"/>
    <w:rsid w:val="00E56C73"/>
    <w:rsid w:val="00E572D3"/>
    <w:rsid w:val="00E60F48"/>
    <w:rsid w:val="00E62598"/>
    <w:rsid w:val="00E62876"/>
    <w:rsid w:val="00E63BA3"/>
    <w:rsid w:val="00E64D65"/>
    <w:rsid w:val="00E65A0C"/>
    <w:rsid w:val="00E66188"/>
    <w:rsid w:val="00E661AD"/>
    <w:rsid w:val="00E666E7"/>
    <w:rsid w:val="00E66D4F"/>
    <w:rsid w:val="00E70286"/>
    <w:rsid w:val="00E70309"/>
    <w:rsid w:val="00E709EC"/>
    <w:rsid w:val="00E71006"/>
    <w:rsid w:val="00E71422"/>
    <w:rsid w:val="00E717A3"/>
    <w:rsid w:val="00E71AB2"/>
    <w:rsid w:val="00E738AA"/>
    <w:rsid w:val="00E74622"/>
    <w:rsid w:val="00E748D5"/>
    <w:rsid w:val="00E749A2"/>
    <w:rsid w:val="00E75032"/>
    <w:rsid w:val="00E7521B"/>
    <w:rsid w:val="00E75FFB"/>
    <w:rsid w:val="00E80138"/>
    <w:rsid w:val="00E803C0"/>
    <w:rsid w:val="00E80646"/>
    <w:rsid w:val="00E810D8"/>
    <w:rsid w:val="00E818D8"/>
    <w:rsid w:val="00E8315A"/>
    <w:rsid w:val="00E845C0"/>
    <w:rsid w:val="00E84DE9"/>
    <w:rsid w:val="00E84E9E"/>
    <w:rsid w:val="00E86D35"/>
    <w:rsid w:val="00E91AAD"/>
    <w:rsid w:val="00E91CD1"/>
    <w:rsid w:val="00E927A1"/>
    <w:rsid w:val="00E938B9"/>
    <w:rsid w:val="00E93CFF"/>
    <w:rsid w:val="00E949B4"/>
    <w:rsid w:val="00E94A51"/>
    <w:rsid w:val="00E96302"/>
    <w:rsid w:val="00E96F87"/>
    <w:rsid w:val="00EA020F"/>
    <w:rsid w:val="00EA05CB"/>
    <w:rsid w:val="00EA15A9"/>
    <w:rsid w:val="00EA1FBE"/>
    <w:rsid w:val="00EA2188"/>
    <w:rsid w:val="00EA39F7"/>
    <w:rsid w:val="00EA4D7B"/>
    <w:rsid w:val="00EA51A3"/>
    <w:rsid w:val="00EA54EB"/>
    <w:rsid w:val="00EA744E"/>
    <w:rsid w:val="00EA7E0B"/>
    <w:rsid w:val="00EB008B"/>
    <w:rsid w:val="00EB0106"/>
    <w:rsid w:val="00EB03A3"/>
    <w:rsid w:val="00EB0DA7"/>
    <w:rsid w:val="00EB12D7"/>
    <w:rsid w:val="00EB1780"/>
    <w:rsid w:val="00EB3374"/>
    <w:rsid w:val="00EB3854"/>
    <w:rsid w:val="00EB3ECD"/>
    <w:rsid w:val="00EB4759"/>
    <w:rsid w:val="00EB5F75"/>
    <w:rsid w:val="00EB6508"/>
    <w:rsid w:val="00EB6697"/>
    <w:rsid w:val="00EB6B33"/>
    <w:rsid w:val="00EB6BF7"/>
    <w:rsid w:val="00EB719A"/>
    <w:rsid w:val="00EB7B39"/>
    <w:rsid w:val="00EC1433"/>
    <w:rsid w:val="00EC1BF9"/>
    <w:rsid w:val="00EC251D"/>
    <w:rsid w:val="00EC27AE"/>
    <w:rsid w:val="00EC349A"/>
    <w:rsid w:val="00EC5572"/>
    <w:rsid w:val="00EC5BF3"/>
    <w:rsid w:val="00EC60ED"/>
    <w:rsid w:val="00EC79AD"/>
    <w:rsid w:val="00EC7C67"/>
    <w:rsid w:val="00ED0827"/>
    <w:rsid w:val="00ED1F83"/>
    <w:rsid w:val="00ED1FFF"/>
    <w:rsid w:val="00ED22FD"/>
    <w:rsid w:val="00ED2BC5"/>
    <w:rsid w:val="00ED5B39"/>
    <w:rsid w:val="00ED7411"/>
    <w:rsid w:val="00ED7499"/>
    <w:rsid w:val="00ED75E6"/>
    <w:rsid w:val="00EE0268"/>
    <w:rsid w:val="00EE10D0"/>
    <w:rsid w:val="00EE11C2"/>
    <w:rsid w:val="00EE1890"/>
    <w:rsid w:val="00EE2BAE"/>
    <w:rsid w:val="00EE3094"/>
    <w:rsid w:val="00EE3179"/>
    <w:rsid w:val="00EE3CD5"/>
    <w:rsid w:val="00EE3D60"/>
    <w:rsid w:val="00EE4426"/>
    <w:rsid w:val="00EE5479"/>
    <w:rsid w:val="00EE63A6"/>
    <w:rsid w:val="00EE7523"/>
    <w:rsid w:val="00EE7991"/>
    <w:rsid w:val="00EF01EB"/>
    <w:rsid w:val="00EF2322"/>
    <w:rsid w:val="00EF2921"/>
    <w:rsid w:val="00EF43A0"/>
    <w:rsid w:val="00EF49F4"/>
    <w:rsid w:val="00EF4C99"/>
    <w:rsid w:val="00EF4FEA"/>
    <w:rsid w:val="00EF539E"/>
    <w:rsid w:val="00EF59C6"/>
    <w:rsid w:val="00EF5D3F"/>
    <w:rsid w:val="00EF6137"/>
    <w:rsid w:val="00EF7169"/>
    <w:rsid w:val="00EF7C3D"/>
    <w:rsid w:val="00EF7EF4"/>
    <w:rsid w:val="00F0012A"/>
    <w:rsid w:val="00F010FE"/>
    <w:rsid w:val="00F025E0"/>
    <w:rsid w:val="00F02AC7"/>
    <w:rsid w:val="00F03593"/>
    <w:rsid w:val="00F0420A"/>
    <w:rsid w:val="00F0455F"/>
    <w:rsid w:val="00F06E92"/>
    <w:rsid w:val="00F105AF"/>
    <w:rsid w:val="00F107F9"/>
    <w:rsid w:val="00F10EC2"/>
    <w:rsid w:val="00F10F8D"/>
    <w:rsid w:val="00F11E90"/>
    <w:rsid w:val="00F124BB"/>
    <w:rsid w:val="00F124C6"/>
    <w:rsid w:val="00F125A3"/>
    <w:rsid w:val="00F12BE2"/>
    <w:rsid w:val="00F12F26"/>
    <w:rsid w:val="00F13330"/>
    <w:rsid w:val="00F1684F"/>
    <w:rsid w:val="00F1685D"/>
    <w:rsid w:val="00F20185"/>
    <w:rsid w:val="00F21527"/>
    <w:rsid w:val="00F21DEE"/>
    <w:rsid w:val="00F23DFB"/>
    <w:rsid w:val="00F25C12"/>
    <w:rsid w:val="00F26516"/>
    <w:rsid w:val="00F26E11"/>
    <w:rsid w:val="00F27D18"/>
    <w:rsid w:val="00F27EDB"/>
    <w:rsid w:val="00F303D1"/>
    <w:rsid w:val="00F30A79"/>
    <w:rsid w:val="00F31453"/>
    <w:rsid w:val="00F321C8"/>
    <w:rsid w:val="00F330DF"/>
    <w:rsid w:val="00F332E8"/>
    <w:rsid w:val="00F33B17"/>
    <w:rsid w:val="00F33C85"/>
    <w:rsid w:val="00F361AC"/>
    <w:rsid w:val="00F3736C"/>
    <w:rsid w:val="00F37C95"/>
    <w:rsid w:val="00F401FB"/>
    <w:rsid w:val="00F40BE1"/>
    <w:rsid w:val="00F413B2"/>
    <w:rsid w:val="00F42561"/>
    <w:rsid w:val="00F42D9E"/>
    <w:rsid w:val="00F43189"/>
    <w:rsid w:val="00F43435"/>
    <w:rsid w:val="00F436DA"/>
    <w:rsid w:val="00F44F45"/>
    <w:rsid w:val="00F45072"/>
    <w:rsid w:val="00F45668"/>
    <w:rsid w:val="00F4609D"/>
    <w:rsid w:val="00F464AE"/>
    <w:rsid w:val="00F46C0F"/>
    <w:rsid w:val="00F473BB"/>
    <w:rsid w:val="00F501BA"/>
    <w:rsid w:val="00F5026B"/>
    <w:rsid w:val="00F5028B"/>
    <w:rsid w:val="00F50909"/>
    <w:rsid w:val="00F50DD9"/>
    <w:rsid w:val="00F5298B"/>
    <w:rsid w:val="00F531AE"/>
    <w:rsid w:val="00F53DC1"/>
    <w:rsid w:val="00F53F6B"/>
    <w:rsid w:val="00F54172"/>
    <w:rsid w:val="00F54683"/>
    <w:rsid w:val="00F5528A"/>
    <w:rsid w:val="00F5599A"/>
    <w:rsid w:val="00F55B4A"/>
    <w:rsid w:val="00F566E3"/>
    <w:rsid w:val="00F60386"/>
    <w:rsid w:val="00F60FA0"/>
    <w:rsid w:val="00F617D9"/>
    <w:rsid w:val="00F62AED"/>
    <w:rsid w:val="00F633AE"/>
    <w:rsid w:val="00F639C8"/>
    <w:rsid w:val="00F64191"/>
    <w:rsid w:val="00F6485E"/>
    <w:rsid w:val="00F67688"/>
    <w:rsid w:val="00F67C78"/>
    <w:rsid w:val="00F71E11"/>
    <w:rsid w:val="00F724D5"/>
    <w:rsid w:val="00F730F1"/>
    <w:rsid w:val="00F73D4E"/>
    <w:rsid w:val="00F7431E"/>
    <w:rsid w:val="00F743F0"/>
    <w:rsid w:val="00F75212"/>
    <w:rsid w:val="00F75EE2"/>
    <w:rsid w:val="00F76227"/>
    <w:rsid w:val="00F766AB"/>
    <w:rsid w:val="00F77542"/>
    <w:rsid w:val="00F77EB1"/>
    <w:rsid w:val="00F80230"/>
    <w:rsid w:val="00F807C4"/>
    <w:rsid w:val="00F82A19"/>
    <w:rsid w:val="00F83319"/>
    <w:rsid w:val="00F834E0"/>
    <w:rsid w:val="00F83729"/>
    <w:rsid w:val="00F83795"/>
    <w:rsid w:val="00F83A37"/>
    <w:rsid w:val="00F83A83"/>
    <w:rsid w:val="00F83B84"/>
    <w:rsid w:val="00F8424C"/>
    <w:rsid w:val="00F847CF"/>
    <w:rsid w:val="00F85110"/>
    <w:rsid w:val="00F85CF4"/>
    <w:rsid w:val="00F872D9"/>
    <w:rsid w:val="00F8771C"/>
    <w:rsid w:val="00F87D56"/>
    <w:rsid w:val="00F915AE"/>
    <w:rsid w:val="00F91A9B"/>
    <w:rsid w:val="00F95A42"/>
    <w:rsid w:val="00F969B7"/>
    <w:rsid w:val="00F972B4"/>
    <w:rsid w:val="00FA08C3"/>
    <w:rsid w:val="00FA1515"/>
    <w:rsid w:val="00FA3439"/>
    <w:rsid w:val="00FA3832"/>
    <w:rsid w:val="00FA42FB"/>
    <w:rsid w:val="00FA4FAC"/>
    <w:rsid w:val="00FA59FE"/>
    <w:rsid w:val="00FA72E8"/>
    <w:rsid w:val="00FA73B3"/>
    <w:rsid w:val="00FA75C5"/>
    <w:rsid w:val="00FA760D"/>
    <w:rsid w:val="00FB0224"/>
    <w:rsid w:val="00FB03D3"/>
    <w:rsid w:val="00FB05D7"/>
    <w:rsid w:val="00FB0C51"/>
    <w:rsid w:val="00FB17E6"/>
    <w:rsid w:val="00FB20D3"/>
    <w:rsid w:val="00FB311F"/>
    <w:rsid w:val="00FB423B"/>
    <w:rsid w:val="00FB5018"/>
    <w:rsid w:val="00FB51ED"/>
    <w:rsid w:val="00FB5385"/>
    <w:rsid w:val="00FB6526"/>
    <w:rsid w:val="00FB7437"/>
    <w:rsid w:val="00FB791C"/>
    <w:rsid w:val="00FC110E"/>
    <w:rsid w:val="00FC1817"/>
    <w:rsid w:val="00FC1EE3"/>
    <w:rsid w:val="00FC2453"/>
    <w:rsid w:val="00FC2E1F"/>
    <w:rsid w:val="00FC3C68"/>
    <w:rsid w:val="00FC403C"/>
    <w:rsid w:val="00FC40FE"/>
    <w:rsid w:val="00FC42C9"/>
    <w:rsid w:val="00FC4A62"/>
    <w:rsid w:val="00FC557E"/>
    <w:rsid w:val="00FC6A0E"/>
    <w:rsid w:val="00FC6A83"/>
    <w:rsid w:val="00FC6C52"/>
    <w:rsid w:val="00FC73F4"/>
    <w:rsid w:val="00FC742D"/>
    <w:rsid w:val="00FC75C5"/>
    <w:rsid w:val="00FC7F6B"/>
    <w:rsid w:val="00FD0189"/>
    <w:rsid w:val="00FD04BC"/>
    <w:rsid w:val="00FD11C3"/>
    <w:rsid w:val="00FD23C6"/>
    <w:rsid w:val="00FD2847"/>
    <w:rsid w:val="00FD2CBF"/>
    <w:rsid w:val="00FD2D61"/>
    <w:rsid w:val="00FD38F5"/>
    <w:rsid w:val="00FD4A5F"/>
    <w:rsid w:val="00FD4C97"/>
    <w:rsid w:val="00FD53C9"/>
    <w:rsid w:val="00FD593B"/>
    <w:rsid w:val="00FD5E98"/>
    <w:rsid w:val="00FD6FDC"/>
    <w:rsid w:val="00FD7D1E"/>
    <w:rsid w:val="00FE0B21"/>
    <w:rsid w:val="00FE0C4B"/>
    <w:rsid w:val="00FE2782"/>
    <w:rsid w:val="00FE2B94"/>
    <w:rsid w:val="00FE2E41"/>
    <w:rsid w:val="00FE4B35"/>
    <w:rsid w:val="00FE5C21"/>
    <w:rsid w:val="00FE67DE"/>
    <w:rsid w:val="00FE6FC2"/>
    <w:rsid w:val="00FE733F"/>
    <w:rsid w:val="00FE78FF"/>
    <w:rsid w:val="00FE7B23"/>
    <w:rsid w:val="00FF0990"/>
    <w:rsid w:val="00FF0AAF"/>
    <w:rsid w:val="00FF1513"/>
    <w:rsid w:val="00FF26C1"/>
    <w:rsid w:val="00FF2955"/>
    <w:rsid w:val="00FF4EF6"/>
    <w:rsid w:val="00FF505D"/>
    <w:rsid w:val="00FF519E"/>
    <w:rsid w:val="00FF5CFD"/>
    <w:rsid w:val="00FF5DF0"/>
    <w:rsid w:val="00FF5E34"/>
    <w:rsid w:val="00FF6108"/>
    <w:rsid w:val="00FF6A31"/>
    <w:rsid w:val="00FF6F86"/>
    <w:rsid w:val="00FF72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DE30F"/>
  <w15:docId w15:val="{064A63A0-39D8-4D9C-867C-3679F6438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4853"/>
    <w:pPr>
      <w:spacing w:after="0" w:line="240" w:lineRule="auto"/>
      <w:ind w:firstLine="709"/>
      <w:jc w:val="both"/>
    </w:pPr>
    <w:rPr>
      <w:rFonts w:ascii="Times New Roman" w:hAnsi="Times New Roman"/>
      <w:sz w:val="24"/>
    </w:rPr>
  </w:style>
  <w:style w:type="paragraph" w:styleId="1">
    <w:name w:val="heading 1"/>
    <w:basedOn w:val="a"/>
    <w:next w:val="a"/>
    <w:link w:val="10"/>
    <w:uiPriority w:val="9"/>
    <w:qFormat/>
    <w:rsid w:val="00575E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D543EB"/>
    <w:pPr>
      <w:keepNext/>
      <w:spacing w:before="240" w:after="60"/>
      <w:outlineLvl w:val="1"/>
    </w:pPr>
    <w:rPr>
      <w:rFonts w:ascii="Arial" w:eastAsia="Batang" w:hAnsi="Arial" w:cs="Arial"/>
      <w:b/>
      <w:bCs/>
      <w:i/>
      <w:iCs/>
      <w:sz w:val="28"/>
      <w:szCs w:val="28"/>
      <w:lang w:eastAsia="ko-KR"/>
    </w:rPr>
  </w:style>
  <w:style w:type="paragraph" w:styleId="3">
    <w:name w:val="heading 3"/>
    <w:basedOn w:val="a"/>
    <w:next w:val="a"/>
    <w:link w:val="30"/>
    <w:uiPriority w:val="9"/>
    <w:qFormat/>
    <w:rsid w:val="00EE3094"/>
    <w:pPr>
      <w:keepNext/>
      <w:spacing w:before="240" w:after="60"/>
      <w:outlineLvl w:val="2"/>
    </w:pPr>
    <w:rPr>
      <w:rFonts w:ascii="Arial" w:eastAsia="Batang" w:hAnsi="Arial" w:cs="Arial"/>
      <w:b/>
      <w:bCs/>
      <w:sz w:val="26"/>
      <w:szCs w:val="26"/>
      <w:lang w:eastAsia="ko-KR"/>
    </w:rPr>
  </w:style>
  <w:style w:type="paragraph" w:styleId="4">
    <w:name w:val="heading 4"/>
    <w:basedOn w:val="a"/>
    <w:next w:val="a"/>
    <w:link w:val="40"/>
    <w:uiPriority w:val="9"/>
    <w:unhideWhenUsed/>
    <w:qFormat/>
    <w:rsid w:val="004669E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5E4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D543EB"/>
    <w:rPr>
      <w:rFonts w:ascii="Arial" w:eastAsia="Batang" w:hAnsi="Arial" w:cs="Arial"/>
      <w:b/>
      <w:bCs/>
      <w:i/>
      <w:iCs/>
      <w:sz w:val="28"/>
      <w:szCs w:val="28"/>
      <w:lang w:eastAsia="ko-KR"/>
    </w:rPr>
  </w:style>
  <w:style w:type="character" w:customStyle="1" w:styleId="30">
    <w:name w:val="Заголовок 3 Знак"/>
    <w:basedOn w:val="a0"/>
    <w:link w:val="3"/>
    <w:uiPriority w:val="9"/>
    <w:rsid w:val="00EE3094"/>
    <w:rPr>
      <w:rFonts w:ascii="Arial" w:eastAsia="Batang" w:hAnsi="Arial" w:cs="Arial"/>
      <w:b/>
      <w:bCs/>
      <w:sz w:val="26"/>
      <w:szCs w:val="26"/>
      <w:lang w:eastAsia="ko-KR"/>
    </w:rPr>
  </w:style>
  <w:style w:type="paragraph" w:styleId="a3">
    <w:name w:val="List Paragraph"/>
    <w:aliases w:val="Маркер,маркированный,Варианты ответов,Абзац списка11"/>
    <w:basedOn w:val="a"/>
    <w:link w:val="a4"/>
    <w:uiPriority w:val="34"/>
    <w:qFormat/>
    <w:rsid w:val="000A7044"/>
    <w:pPr>
      <w:spacing w:after="160" w:line="259" w:lineRule="auto"/>
      <w:ind w:left="720"/>
      <w:contextualSpacing/>
    </w:pPr>
    <w:rPr>
      <w:rFonts w:cs="Times New Roman"/>
      <w:szCs w:val="24"/>
    </w:rPr>
  </w:style>
  <w:style w:type="character" w:customStyle="1" w:styleId="a4">
    <w:name w:val="Абзац списка Знак"/>
    <w:aliases w:val="Маркер Знак,маркированный Знак,Варианты ответов Знак,Абзац списка11 Знак"/>
    <w:basedOn w:val="a0"/>
    <w:link w:val="a3"/>
    <w:uiPriority w:val="34"/>
    <w:rsid w:val="00EE3094"/>
    <w:rPr>
      <w:rFonts w:ascii="Times New Roman" w:hAnsi="Times New Roman" w:cs="Times New Roman"/>
      <w:sz w:val="24"/>
      <w:szCs w:val="24"/>
    </w:rPr>
  </w:style>
  <w:style w:type="paragraph" w:customStyle="1" w:styleId="ConsPlusNormal">
    <w:name w:val="ConsPlusNormal"/>
    <w:link w:val="ConsPlusNormal0"/>
    <w:rsid w:val="009433C9"/>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ConsPlusNormal0">
    <w:name w:val="ConsPlusNormal Знак"/>
    <w:link w:val="ConsPlusNormal"/>
    <w:locked/>
    <w:rsid w:val="00EE3094"/>
    <w:rPr>
      <w:rFonts w:ascii="Times New Roman" w:eastAsia="Times New Roman" w:hAnsi="Times New Roman" w:cs="Times New Roman"/>
      <w:sz w:val="24"/>
      <w:szCs w:val="20"/>
      <w:lang w:eastAsia="ru-RU"/>
    </w:rPr>
  </w:style>
  <w:style w:type="table" w:styleId="a5">
    <w:name w:val="Table Grid"/>
    <w:basedOn w:val="a1"/>
    <w:uiPriority w:val="39"/>
    <w:rsid w:val="00E7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857192"/>
    <w:rPr>
      <w:color w:val="0000FF" w:themeColor="hyperlink"/>
      <w:u w:val="single"/>
    </w:rPr>
  </w:style>
  <w:style w:type="paragraph" w:customStyle="1" w:styleId="11">
    <w:name w:val="Абзац списка1"/>
    <w:basedOn w:val="a"/>
    <w:rsid w:val="0041398A"/>
    <w:pPr>
      <w:ind w:left="720"/>
      <w:contextualSpacing/>
    </w:pPr>
    <w:rPr>
      <w:rFonts w:eastAsia="Batang" w:cs="Times New Roman"/>
      <w:sz w:val="20"/>
      <w:szCs w:val="20"/>
      <w:lang w:eastAsia="ru-RU"/>
    </w:rPr>
  </w:style>
  <w:style w:type="paragraph" w:styleId="a7">
    <w:name w:val="TOC Heading"/>
    <w:basedOn w:val="1"/>
    <w:next w:val="a"/>
    <w:uiPriority w:val="39"/>
    <w:unhideWhenUsed/>
    <w:qFormat/>
    <w:rsid w:val="00A30F60"/>
    <w:pPr>
      <w:outlineLvl w:val="9"/>
    </w:pPr>
    <w:rPr>
      <w:lang w:eastAsia="ru-RU"/>
    </w:rPr>
  </w:style>
  <w:style w:type="paragraph" w:styleId="12">
    <w:name w:val="toc 1"/>
    <w:basedOn w:val="a"/>
    <w:next w:val="a"/>
    <w:autoRedefine/>
    <w:uiPriority w:val="39"/>
    <w:unhideWhenUsed/>
    <w:rsid w:val="003B60DB"/>
    <w:pPr>
      <w:tabs>
        <w:tab w:val="right" w:leader="dot" w:pos="9345"/>
      </w:tabs>
      <w:spacing w:before="100" w:after="100"/>
    </w:pPr>
  </w:style>
  <w:style w:type="paragraph" w:styleId="21">
    <w:name w:val="toc 2"/>
    <w:basedOn w:val="a"/>
    <w:next w:val="a"/>
    <w:autoRedefine/>
    <w:uiPriority w:val="39"/>
    <w:unhideWhenUsed/>
    <w:rsid w:val="003B60DB"/>
    <w:pPr>
      <w:tabs>
        <w:tab w:val="right" w:leader="dot" w:pos="9345"/>
      </w:tabs>
      <w:spacing w:before="100"/>
      <w:ind w:left="221"/>
    </w:pPr>
    <w:rPr>
      <w:rFonts w:eastAsia="Batang" w:cs="Times New Roman"/>
      <w:bCs/>
      <w:noProof/>
      <w:lang w:eastAsia="ko-KR"/>
    </w:rPr>
  </w:style>
  <w:style w:type="paragraph" w:styleId="a8">
    <w:name w:val="Balloon Text"/>
    <w:basedOn w:val="a"/>
    <w:link w:val="a9"/>
    <w:uiPriority w:val="99"/>
    <w:unhideWhenUsed/>
    <w:rsid w:val="00A30F60"/>
    <w:rPr>
      <w:rFonts w:ascii="Tahoma" w:hAnsi="Tahoma" w:cs="Tahoma"/>
      <w:sz w:val="16"/>
      <w:szCs w:val="16"/>
    </w:rPr>
  </w:style>
  <w:style w:type="character" w:customStyle="1" w:styleId="a9">
    <w:name w:val="Текст выноски Знак"/>
    <w:basedOn w:val="a0"/>
    <w:link w:val="a8"/>
    <w:uiPriority w:val="99"/>
    <w:rsid w:val="00A30F60"/>
    <w:rPr>
      <w:rFonts w:ascii="Tahoma" w:hAnsi="Tahoma" w:cs="Tahoma"/>
      <w:sz w:val="16"/>
      <w:szCs w:val="16"/>
    </w:rPr>
  </w:style>
  <w:style w:type="paragraph" w:styleId="aa">
    <w:name w:val="footer"/>
    <w:basedOn w:val="a"/>
    <w:link w:val="ab"/>
    <w:uiPriority w:val="99"/>
    <w:rsid w:val="00EE3094"/>
    <w:pPr>
      <w:tabs>
        <w:tab w:val="center" w:pos="4677"/>
        <w:tab w:val="right" w:pos="9355"/>
      </w:tabs>
    </w:pPr>
    <w:rPr>
      <w:rFonts w:eastAsia="Batang" w:cs="Times New Roman"/>
      <w:szCs w:val="24"/>
      <w:lang w:eastAsia="ko-KR"/>
    </w:rPr>
  </w:style>
  <w:style w:type="character" w:customStyle="1" w:styleId="ab">
    <w:name w:val="Нижний колонтитул Знак"/>
    <w:basedOn w:val="a0"/>
    <w:link w:val="aa"/>
    <w:uiPriority w:val="99"/>
    <w:rsid w:val="00EE3094"/>
    <w:rPr>
      <w:rFonts w:ascii="Times New Roman" w:eastAsia="Batang" w:hAnsi="Times New Roman" w:cs="Times New Roman"/>
      <w:sz w:val="24"/>
      <w:szCs w:val="24"/>
      <w:lang w:eastAsia="ko-KR"/>
    </w:rPr>
  </w:style>
  <w:style w:type="character" w:styleId="ac">
    <w:name w:val="page number"/>
    <w:rsid w:val="00EE3094"/>
    <w:rPr>
      <w:rFonts w:cs="Times New Roman"/>
    </w:rPr>
  </w:style>
  <w:style w:type="paragraph" w:styleId="ad">
    <w:name w:val="header"/>
    <w:basedOn w:val="a"/>
    <w:link w:val="ae"/>
    <w:uiPriority w:val="99"/>
    <w:rsid w:val="00EE3094"/>
    <w:pPr>
      <w:tabs>
        <w:tab w:val="center" w:pos="4677"/>
        <w:tab w:val="right" w:pos="9355"/>
      </w:tabs>
    </w:pPr>
    <w:rPr>
      <w:rFonts w:eastAsia="Batang" w:cs="Times New Roman"/>
      <w:szCs w:val="24"/>
      <w:lang w:eastAsia="ko-KR"/>
    </w:rPr>
  </w:style>
  <w:style w:type="character" w:customStyle="1" w:styleId="ae">
    <w:name w:val="Верхний колонтитул Знак"/>
    <w:basedOn w:val="a0"/>
    <w:link w:val="ad"/>
    <w:uiPriority w:val="99"/>
    <w:rsid w:val="00EE3094"/>
    <w:rPr>
      <w:rFonts w:ascii="Times New Roman" w:eastAsia="Batang" w:hAnsi="Times New Roman" w:cs="Times New Roman"/>
      <w:sz w:val="24"/>
      <w:szCs w:val="24"/>
      <w:lang w:eastAsia="ko-KR"/>
    </w:rPr>
  </w:style>
  <w:style w:type="character" w:customStyle="1" w:styleId="af">
    <w:name w:val="Схема документа Знак"/>
    <w:basedOn w:val="a0"/>
    <w:link w:val="af0"/>
    <w:semiHidden/>
    <w:rsid w:val="00EE3094"/>
    <w:rPr>
      <w:rFonts w:ascii="Tahoma" w:eastAsia="Batang" w:hAnsi="Tahoma" w:cs="Tahoma"/>
      <w:sz w:val="20"/>
      <w:szCs w:val="20"/>
      <w:shd w:val="clear" w:color="auto" w:fill="000080"/>
      <w:lang w:eastAsia="ko-KR"/>
    </w:rPr>
  </w:style>
  <w:style w:type="paragraph" w:styleId="af0">
    <w:name w:val="Document Map"/>
    <w:basedOn w:val="a"/>
    <w:link w:val="af"/>
    <w:semiHidden/>
    <w:rsid w:val="00EE3094"/>
    <w:pPr>
      <w:shd w:val="clear" w:color="auto" w:fill="000080"/>
    </w:pPr>
    <w:rPr>
      <w:rFonts w:ascii="Tahoma" w:eastAsia="Batang" w:hAnsi="Tahoma" w:cs="Tahoma"/>
      <w:sz w:val="20"/>
      <w:szCs w:val="20"/>
      <w:lang w:eastAsia="ko-KR"/>
    </w:rPr>
  </w:style>
  <w:style w:type="paragraph" w:styleId="af1">
    <w:name w:val="Body Text"/>
    <w:basedOn w:val="a"/>
    <w:link w:val="af2"/>
    <w:rsid w:val="00EE3094"/>
    <w:rPr>
      <w:rFonts w:ascii="Verdana" w:eastAsia="Batang" w:hAnsi="Verdana" w:cs="Times New Roman"/>
      <w:sz w:val="20"/>
      <w:szCs w:val="20"/>
      <w:lang w:eastAsia="ru-RU"/>
    </w:rPr>
  </w:style>
  <w:style w:type="character" w:customStyle="1" w:styleId="af2">
    <w:name w:val="Основной текст Знак"/>
    <w:basedOn w:val="a0"/>
    <w:link w:val="af1"/>
    <w:rsid w:val="00EE3094"/>
    <w:rPr>
      <w:rFonts w:ascii="Verdana" w:eastAsia="Batang" w:hAnsi="Verdana" w:cs="Times New Roman"/>
      <w:sz w:val="20"/>
      <w:szCs w:val="20"/>
      <w:lang w:eastAsia="ru-RU"/>
    </w:rPr>
  </w:style>
  <w:style w:type="character" w:customStyle="1" w:styleId="FontStyle92">
    <w:name w:val="Font Style92"/>
    <w:rsid w:val="00EE3094"/>
    <w:rPr>
      <w:rFonts w:ascii="Times New Roman" w:hAnsi="Times New Roman"/>
      <w:sz w:val="24"/>
    </w:rPr>
  </w:style>
  <w:style w:type="paragraph" w:customStyle="1" w:styleId="13">
    <w:name w:val="Без интервала1"/>
    <w:link w:val="NoSpacingChar1"/>
    <w:rsid w:val="00EE3094"/>
    <w:pPr>
      <w:widowControl w:val="0"/>
      <w:autoSpaceDE w:val="0"/>
      <w:autoSpaceDN w:val="0"/>
      <w:adjustRightInd w:val="0"/>
      <w:spacing w:after="0" w:line="240" w:lineRule="auto"/>
      <w:ind w:left="57"/>
      <w:jc w:val="both"/>
    </w:pPr>
    <w:rPr>
      <w:rFonts w:ascii="Times New Roman" w:eastAsia="Batang" w:hAnsi="Times New Roman" w:cs="Times New Roman"/>
      <w:sz w:val="24"/>
      <w:szCs w:val="24"/>
      <w:lang w:eastAsia="ru-RU"/>
    </w:rPr>
  </w:style>
  <w:style w:type="character" w:customStyle="1" w:styleId="NoSpacingChar1">
    <w:name w:val="No Spacing Char1"/>
    <w:link w:val="13"/>
    <w:locked/>
    <w:rsid w:val="00EE3094"/>
    <w:rPr>
      <w:rFonts w:ascii="Times New Roman" w:eastAsia="Batang" w:hAnsi="Times New Roman" w:cs="Times New Roman"/>
      <w:sz w:val="24"/>
      <w:szCs w:val="24"/>
      <w:lang w:eastAsia="ru-RU"/>
    </w:rPr>
  </w:style>
  <w:style w:type="character" w:customStyle="1" w:styleId="FontStyle17">
    <w:name w:val="Font Style17"/>
    <w:rsid w:val="00EE3094"/>
    <w:rPr>
      <w:rFonts w:ascii="Times New Roman" w:hAnsi="Times New Roman"/>
      <w:sz w:val="26"/>
    </w:rPr>
  </w:style>
  <w:style w:type="paragraph" w:styleId="31">
    <w:name w:val="toc 3"/>
    <w:basedOn w:val="a"/>
    <w:next w:val="a"/>
    <w:autoRedefine/>
    <w:uiPriority w:val="39"/>
    <w:rsid w:val="0083626A"/>
    <w:pPr>
      <w:tabs>
        <w:tab w:val="right" w:leader="dot" w:pos="9356"/>
      </w:tabs>
      <w:ind w:left="480"/>
    </w:pPr>
    <w:rPr>
      <w:rFonts w:eastAsia="Batang" w:cs="Times New Roman"/>
      <w:szCs w:val="24"/>
      <w:lang w:eastAsia="ko-KR"/>
    </w:rPr>
  </w:style>
  <w:style w:type="character" w:customStyle="1" w:styleId="af3">
    <w:name w:val="Текст сноски Знак"/>
    <w:basedOn w:val="a0"/>
    <w:link w:val="af4"/>
    <w:uiPriority w:val="99"/>
    <w:semiHidden/>
    <w:rsid w:val="00EE3094"/>
    <w:rPr>
      <w:rFonts w:ascii="Times New Roman" w:eastAsia="Batang" w:hAnsi="Times New Roman" w:cs="Times New Roman"/>
      <w:sz w:val="20"/>
      <w:szCs w:val="20"/>
      <w:lang w:eastAsia="ko-KR"/>
    </w:rPr>
  </w:style>
  <w:style w:type="paragraph" w:styleId="af4">
    <w:name w:val="footnote text"/>
    <w:basedOn w:val="a"/>
    <w:link w:val="af3"/>
    <w:uiPriority w:val="99"/>
    <w:semiHidden/>
    <w:rsid w:val="00EE3094"/>
    <w:rPr>
      <w:rFonts w:eastAsia="Batang" w:cs="Times New Roman"/>
      <w:sz w:val="20"/>
      <w:szCs w:val="20"/>
      <w:lang w:eastAsia="ko-KR"/>
    </w:rPr>
  </w:style>
  <w:style w:type="paragraph" w:styleId="af5">
    <w:name w:val="Body Text Indent"/>
    <w:basedOn w:val="a"/>
    <w:link w:val="af6"/>
    <w:rsid w:val="00EE3094"/>
    <w:pPr>
      <w:spacing w:after="120"/>
      <w:ind w:left="283"/>
    </w:pPr>
    <w:rPr>
      <w:rFonts w:eastAsia="Batang" w:cs="Times New Roman"/>
      <w:szCs w:val="24"/>
      <w:lang w:eastAsia="ko-KR"/>
    </w:rPr>
  </w:style>
  <w:style w:type="character" w:customStyle="1" w:styleId="af6">
    <w:name w:val="Основной текст с отступом Знак"/>
    <w:basedOn w:val="a0"/>
    <w:link w:val="af5"/>
    <w:rsid w:val="00EE3094"/>
    <w:rPr>
      <w:rFonts w:ascii="Times New Roman" w:eastAsia="Batang" w:hAnsi="Times New Roman" w:cs="Times New Roman"/>
      <w:sz w:val="24"/>
      <w:szCs w:val="24"/>
      <w:lang w:eastAsia="ko-KR"/>
    </w:rPr>
  </w:style>
  <w:style w:type="paragraph" w:styleId="22">
    <w:name w:val="Body Text Indent 2"/>
    <w:basedOn w:val="a"/>
    <w:link w:val="23"/>
    <w:rsid w:val="00EE3094"/>
    <w:pPr>
      <w:spacing w:after="120" w:line="480" w:lineRule="auto"/>
      <w:ind w:left="283"/>
    </w:pPr>
    <w:rPr>
      <w:rFonts w:eastAsia="Batang" w:cs="Times New Roman"/>
      <w:szCs w:val="24"/>
      <w:lang w:eastAsia="ru-RU"/>
    </w:rPr>
  </w:style>
  <w:style w:type="character" w:customStyle="1" w:styleId="23">
    <w:name w:val="Основной текст с отступом 2 Знак"/>
    <w:basedOn w:val="a0"/>
    <w:link w:val="22"/>
    <w:rsid w:val="00EE3094"/>
    <w:rPr>
      <w:rFonts w:ascii="Times New Roman" w:eastAsia="Batang" w:hAnsi="Times New Roman" w:cs="Times New Roman"/>
      <w:sz w:val="24"/>
      <w:szCs w:val="24"/>
      <w:lang w:eastAsia="ru-RU"/>
    </w:rPr>
  </w:style>
  <w:style w:type="paragraph" w:styleId="af7">
    <w:name w:val="Title"/>
    <w:basedOn w:val="a"/>
    <w:link w:val="af8"/>
    <w:qFormat/>
    <w:rsid w:val="00EE3094"/>
    <w:pPr>
      <w:jc w:val="center"/>
    </w:pPr>
    <w:rPr>
      <w:rFonts w:eastAsia="Batang" w:cs="Times New Roman"/>
      <w:b/>
      <w:sz w:val="32"/>
      <w:szCs w:val="20"/>
      <w:lang w:eastAsia="ru-RU"/>
    </w:rPr>
  </w:style>
  <w:style w:type="character" w:customStyle="1" w:styleId="af8">
    <w:name w:val="Заголовок Знак"/>
    <w:basedOn w:val="a0"/>
    <w:link w:val="af7"/>
    <w:rsid w:val="00EE3094"/>
    <w:rPr>
      <w:rFonts w:ascii="Times New Roman" w:eastAsia="Batang" w:hAnsi="Times New Roman" w:cs="Times New Roman"/>
      <w:b/>
      <w:sz w:val="32"/>
      <w:szCs w:val="20"/>
      <w:lang w:eastAsia="ru-RU"/>
    </w:rPr>
  </w:style>
  <w:style w:type="character" w:customStyle="1" w:styleId="FontStyle58">
    <w:name w:val="Font Style58"/>
    <w:rsid w:val="00EE3094"/>
    <w:rPr>
      <w:rFonts w:ascii="Times New Roman" w:hAnsi="Times New Roman"/>
      <w:sz w:val="22"/>
    </w:rPr>
  </w:style>
  <w:style w:type="paragraph" w:customStyle="1" w:styleId="Style13">
    <w:name w:val="Style13"/>
    <w:basedOn w:val="a"/>
    <w:rsid w:val="00EE3094"/>
    <w:pPr>
      <w:widowControl w:val="0"/>
      <w:autoSpaceDE w:val="0"/>
      <w:autoSpaceDN w:val="0"/>
      <w:adjustRightInd w:val="0"/>
    </w:pPr>
    <w:rPr>
      <w:rFonts w:eastAsia="Batang" w:cs="Times New Roman"/>
      <w:szCs w:val="24"/>
      <w:lang w:eastAsia="ru-RU"/>
    </w:rPr>
  </w:style>
  <w:style w:type="paragraph" w:customStyle="1" w:styleId="Style22">
    <w:name w:val="Style22"/>
    <w:basedOn w:val="a"/>
    <w:rsid w:val="00EE3094"/>
    <w:pPr>
      <w:widowControl w:val="0"/>
      <w:autoSpaceDE w:val="0"/>
      <w:autoSpaceDN w:val="0"/>
      <w:adjustRightInd w:val="0"/>
      <w:spacing w:line="275" w:lineRule="exact"/>
    </w:pPr>
    <w:rPr>
      <w:rFonts w:eastAsia="Batang" w:cs="Times New Roman"/>
      <w:szCs w:val="24"/>
      <w:lang w:eastAsia="ru-RU"/>
    </w:rPr>
  </w:style>
  <w:style w:type="paragraph" w:customStyle="1" w:styleId="af9">
    <w:name w:val="Абзац"/>
    <w:basedOn w:val="a"/>
    <w:link w:val="afa"/>
    <w:rsid w:val="00EE3094"/>
    <w:pPr>
      <w:spacing w:before="120" w:after="60"/>
      <w:ind w:firstLine="567"/>
    </w:pPr>
    <w:rPr>
      <w:rFonts w:eastAsia="Batang" w:cs="Times New Roman"/>
      <w:szCs w:val="24"/>
      <w:lang w:eastAsia="ru-RU"/>
    </w:rPr>
  </w:style>
  <w:style w:type="character" w:customStyle="1" w:styleId="afa">
    <w:name w:val="Абзац Знак"/>
    <w:link w:val="af9"/>
    <w:locked/>
    <w:rsid w:val="00EE3094"/>
    <w:rPr>
      <w:rFonts w:ascii="Times New Roman" w:eastAsia="Batang" w:hAnsi="Times New Roman" w:cs="Times New Roman"/>
      <w:sz w:val="24"/>
      <w:szCs w:val="24"/>
      <w:lang w:eastAsia="ru-RU"/>
    </w:rPr>
  </w:style>
  <w:style w:type="paragraph" w:customStyle="1" w:styleId="14">
    <w:name w:val="Заголовок оглавления1"/>
    <w:basedOn w:val="1"/>
    <w:next w:val="a"/>
    <w:rsid w:val="00EE3094"/>
    <w:pPr>
      <w:outlineLvl w:val="9"/>
    </w:pPr>
    <w:rPr>
      <w:rFonts w:ascii="Cambria" w:eastAsia="Batang" w:hAnsi="Cambria" w:cs="Times New Roman"/>
      <w:color w:val="365F91"/>
      <w:lang w:eastAsia="ru-RU"/>
    </w:rPr>
  </w:style>
  <w:style w:type="paragraph" w:customStyle="1" w:styleId="afb">
    <w:name w:val="Знак Знак Знак"/>
    <w:basedOn w:val="a"/>
    <w:rsid w:val="00EE3094"/>
    <w:pPr>
      <w:spacing w:before="100" w:beforeAutospacing="1" w:after="100" w:afterAutospacing="1"/>
    </w:pPr>
    <w:rPr>
      <w:rFonts w:ascii="Tahoma" w:eastAsia="Batang" w:hAnsi="Tahoma" w:cs="Tahoma"/>
      <w:sz w:val="20"/>
      <w:szCs w:val="20"/>
      <w:lang w:val="en-US"/>
    </w:rPr>
  </w:style>
  <w:style w:type="character" w:customStyle="1" w:styleId="FontStyle15">
    <w:name w:val="Font Style15"/>
    <w:rsid w:val="00EE3094"/>
    <w:rPr>
      <w:rFonts w:ascii="Times New Roman" w:hAnsi="Times New Roman"/>
      <w:sz w:val="26"/>
    </w:rPr>
  </w:style>
  <w:style w:type="character" w:customStyle="1" w:styleId="HeaderChar">
    <w:name w:val="Header Char"/>
    <w:locked/>
    <w:rsid w:val="00EE3094"/>
    <w:rPr>
      <w:rFonts w:cs="Times New Roman"/>
    </w:rPr>
  </w:style>
  <w:style w:type="character" w:customStyle="1" w:styleId="NoSpacingChar">
    <w:name w:val="No Spacing Char"/>
    <w:locked/>
    <w:rsid w:val="00EE3094"/>
    <w:rPr>
      <w:rFonts w:eastAsia="Times New Roman" w:cs="Times New Roman"/>
    </w:rPr>
  </w:style>
  <w:style w:type="paragraph" w:customStyle="1" w:styleId="24">
    <w:name w:val="Без интервала2"/>
    <w:rsid w:val="00EE3094"/>
    <w:pPr>
      <w:spacing w:after="0" w:line="240" w:lineRule="auto"/>
    </w:pPr>
    <w:rPr>
      <w:rFonts w:ascii="Calibri" w:eastAsia="Batang" w:hAnsi="Calibri" w:cs="Times New Roman"/>
    </w:rPr>
  </w:style>
  <w:style w:type="paragraph" w:styleId="afc">
    <w:name w:val="Plain Text"/>
    <w:basedOn w:val="a"/>
    <w:link w:val="afd"/>
    <w:rsid w:val="00EE3094"/>
    <w:rPr>
      <w:rFonts w:ascii="Courier New" w:eastAsia="Batang" w:hAnsi="Courier New" w:cs="Courier New"/>
      <w:sz w:val="20"/>
      <w:szCs w:val="20"/>
      <w:lang w:eastAsia="ru-RU"/>
    </w:rPr>
  </w:style>
  <w:style w:type="character" w:customStyle="1" w:styleId="afd">
    <w:name w:val="Текст Знак"/>
    <w:basedOn w:val="a0"/>
    <w:link w:val="afc"/>
    <w:rsid w:val="00EE3094"/>
    <w:rPr>
      <w:rFonts w:ascii="Courier New" w:eastAsia="Batang" w:hAnsi="Courier New" w:cs="Courier New"/>
      <w:sz w:val="20"/>
      <w:szCs w:val="20"/>
      <w:lang w:eastAsia="ru-RU"/>
    </w:rPr>
  </w:style>
  <w:style w:type="paragraph" w:customStyle="1" w:styleId="S">
    <w:name w:val="S_Обычный"/>
    <w:basedOn w:val="a"/>
    <w:link w:val="S0"/>
    <w:rsid w:val="00EE3094"/>
    <w:pPr>
      <w:spacing w:line="360" w:lineRule="auto"/>
    </w:pPr>
    <w:rPr>
      <w:rFonts w:eastAsia="Batang" w:cs="Times New Roman"/>
      <w:szCs w:val="24"/>
      <w:lang w:eastAsia="ko-KR"/>
    </w:rPr>
  </w:style>
  <w:style w:type="character" w:customStyle="1" w:styleId="S0">
    <w:name w:val="S_Обычный Знак"/>
    <w:link w:val="S"/>
    <w:locked/>
    <w:rsid w:val="00EE3094"/>
    <w:rPr>
      <w:rFonts w:ascii="Times New Roman" w:eastAsia="Batang" w:hAnsi="Times New Roman" w:cs="Times New Roman"/>
      <w:sz w:val="24"/>
      <w:szCs w:val="24"/>
      <w:lang w:eastAsia="ko-KR"/>
    </w:rPr>
  </w:style>
  <w:style w:type="character" w:styleId="afe">
    <w:name w:val="Emphasis"/>
    <w:uiPriority w:val="20"/>
    <w:qFormat/>
    <w:rsid w:val="00EE3094"/>
    <w:rPr>
      <w:rFonts w:cs="Times New Roman"/>
      <w:i/>
      <w:iCs/>
    </w:rPr>
  </w:style>
  <w:style w:type="paragraph" w:styleId="41">
    <w:name w:val="toc 4"/>
    <w:basedOn w:val="a"/>
    <w:next w:val="a"/>
    <w:autoRedefine/>
    <w:uiPriority w:val="39"/>
    <w:rsid w:val="00EE3094"/>
    <w:pPr>
      <w:spacing w:after="100"/>
      <w:ind w:left="660"/>
    </w:pPr>
    <w:rPr>
      <w:rFonts w:ascii="Calibri" w:eastAsia="Batang" w:hAnsi="Calibri" w:cs="Times New Roman"/>
      <w:lang w:eastAsia="ru-RU"/>
    </w:rPr>
  </w:style>
  <w:style w:type="paragraph" w:styleId="5">
    <w:name w:val="toc 5"/>
    <w:basedOn w:val="a"/>
    <w:next w:val="a"/>
    <w:autoRedefine/>
    <w:uiPriority w:val="39"/>
    <w:rsid w:val="00EE3094"/>
    <w:pPr>
      <w:spacing w:after="100"/>
      <w:ind w:left="880"/>
    </w:pPr>
    <w:rPr>
      <w:rFonts w:ascii="Calibri" w:eastAsia="Batang" w:hAnsi="Calibri" w:cs="Times New Roman"/>
      <w:lang w:eastAsia="ru-RU"/>
    </w:rPr>
  </w:style>
  <w:style w:type="paragraph" w:styleId="6">
    <w:name w:val="toc 6"/>
    <w:basedOn w:val="a"/>
    <w:next w:val="a"/>
    <w:autoRedefine/>
    <w:uiPriority w:val="39"/>
    <w:rsid w:val="00EE3094"/>
    <w:pPr>
      <w:spacing w:after="100"/>
      <w:ind w:left="1100"/>
    </w:pPr>
    <w:rPr>
      <w:rFonts w:ascii="Calibri" w:eastAsia="Batang" w:hAnsi="Calibri" w:cs="Times New Roman"/>
      <w:lang w:eastAsia="ru-RU"/>
    </w:rPr>
  </w:style>
  <w:style w:type="paragraph" w:styleId="7">
    <w:name w:val="toc 7"/>
    <w:basedOn w:val="a"/>
    <w:next w:val="a"/>
    <w:autoRedefine/>
    <w:uiPriority w:val="39"/>
    <w:rsid w:val="00EE3094"/>
    <w:pPr>
      <w:spacing w:after="100"/>
      <w:ind w:left="1320"/>
    </w:pPr>
    <w:rPr>
      <w:rFonts w:ascii="Calibri" w:eastAsia="Batang" w:hAnsi="Calibri" w:cs="Times New Roman"/>
      <w:lang w:eastAsia="ru-RU"/>
    </w:rPr>
  </w:style>
  <w:style w:type="paragraph" w:styleId="8">
    <w:name w:val="toc 8"/>
    <w:basedOn w:val="a"/>
    <w:next w:val="a"/>
    <w:autoRedefine/>
    <w:uiPriority w:val="39"/>
    <w:rsid w:val="00EE3094"/>
    <w:pPr>
      <w:spacing w:after="100"/>
      <w:ind w:left="1540"/>
    </w:pPr>
    <w:rPr>
      <w:rFonts w:ascii="Calibri" w:eastAsia="Batang" w:hAnsi="Calibri" w:cs="Times New Roman"/>
      <w:lang w:eastAsia="ru-RU"/>
    </w:rPr>
  </w:style>
  <w:style w:type="paragraph" w:styleId="9">
    <w:name w:val="toc 9"/>
    <w:basedOn w:val="a"/>
    <w:next w:val="a"/>
    <w:autoRedefine/>
    <w:uiPriority w:val="39"/>
    <w:rsid w:val="00EE3094"/>
    <w:pPr>
      <w:spacing w:after="100"/>
      <w:ind w:left="1760"/>
    </w:pPr>
    <w:rPr>
      <w:rFonts w:ascii="Calibri" w:eastAsia="Batang" w:hAnsi="Calibri" w:cs="Times New Roman"/>
      <w:lang w:eastAsia="ru-RU"/>
    </w:rPr>
  </w:style>
  <w:style w:type="paragraph" w:styleId="aff">
    <w:name w:val="Normal (Web)"/>
    <w:basedOn w:val="a"/>
    <w:uiPriority w:val="99"/>
    <w:rsid w:val="00EE3094"/>
    <w:pPr>
      <w:spacing w:before="100" w:beforeAutospacing="1" w:after="100" w:afterAutospacing="1"/>
    </w:pPr>
    <w:rPr>
      <w:rFonts w:eastAsia="Batang" w:cs="Times New Roman"/>
      <w:szCs w:val="24"/>
      <w:lang w:eastAsia="ru-RU"/>
    </w:rPr>
  </w:style>
  <w:style w:type="character" w:styleId="aff0">
    <w:name w:val="endnote reference"/>
    <w:rsid w:val="00EE3094"/>
    <w:rPr>
      <w:rFonts w:cs="Times New Roman"/>
      <w:vertAlign w:val="superscript"/>
    </w:rPr>
  </w:style>
  <w:style w:type="character" w:customStyle="1" w:styleId="FontStyle41">
    <w:name w:val="Font Style41"/>
    <w:basedOn w:val="a0"/>
    <w:rsid w:val="00EE3094"/>
    <w:rPr>
      <w:rFonts w:ascii="Times New Roman" w:hAnsi="Times New Roman" w:cs="Times New Roman"/>
      <w:sz w:val="24"/>
      <w:szCs w:val="24"/>
    </w:rPr>
  </w:style>
  <w:style w:type="paragraph" w:customStyle="1" w:styleId="25">
    <w:name w:val="Абзац списка2"/>
    <w:basedOn w:val="a"/>
    <w:rsid w:val="00EE3094"/>
    <w:pPr>
      <w:ind w:left="720"/>
      <w:contextualSpacing/>
    </w:pPr>
    <w:rPr>
      <w:rFonts w:eastAsia="Batang" w:cs="Times New Roman"/>
      <w:sz w:val="20"/>
      <w:szCs w:val="20"/>
      <w:lang w:eastAsia="ru-RU"/>
    </w:rPr>
  </w:style>
  <w:style w:type="character" w:styleId="aff1">
    <w:name w:val="Strong"/>
    <w:basedOn w:val="a0"/>
    <w:uiPriority w:val="22"/>
    <w:qFormat/>
    <w:rsid w:val="00EE3094"/>
    <w:rPr>
      <w:b/>
      <w:bCs/>
    </w:rPr>
  </w:style>
  <w:style w:type="paragraph" w:styleId="aff2">
    <w:name w:val="No Spacing"/>
    <w:uiPriority w:val="1"/>
    <w:qFormat/>
    <w:rsid w:val="00EE3094"/>
    <w:pPr>
      <w:spacing w:after="0" w:line="240" w:lineRule="auto"/>
    </w:pPr>
  </w:style>
  <w:style w:type="paragraph" w:customStyle="1" w:styleId="ConsPlusCell">
    <w:name w:val="ConsPlusCell"/>
    <w:rsid w:val="00EE309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Нормальный"/>
    <w:rsid w:val="00EE309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Default">
    <w:name w:val="Default"/>
    <w:rsid w:val="006F25F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40">
    <w:name w:val="Заголовок 4 Знак"/>
    <w:basedOn w:val="a0"/>
    <w:link w:val="4"/>
    <w:uiPriority w:val="9"/>
    <w:rsid w:val="004669E8"/>
    <w:rPr>
      <w:rFonts w:asciiTheme="majorHAnsi" w:eastAsiaTheme="majorEastAsia" w:hAnsiTheme="majorHAnsi" w:cstheme="majorBidi"/>
      <w:b/>
      <w:bCs/>
      <w:i/>
      <w:iCs/>
      <w:color w:val="4F81BD" w:themeColor="accent1"/>
    </w:rPr>
  </w:style>
  <w:style w:type="character" w:styleId="aff4">
    <w:name w:val="footnote reference"/>
    <w:basedOn w:val="a0"/>
    <w:uiPriority w:val="99"/>
    <w:unhideWhenUsed/>
    <w:rsid w:val="004669E8"/>
    <w:rPr>
      <w:vertAlign w:val="superscript"/>
    </w:rPr>
  </w:style>
  <w:style w:type="character" w:styleId="aff5">
    <w:name w:val="annotation reference"/>
    <w:basedOn w:val="a0"/>
    <w:uiPriority w:val="99"/>
    <w:semiHidden/>
    <w:unhideWhenUsed/>
    <w:rsid w:val="00160415"/>
    <w:rPr>
      <w:sz w:val="16"/>
      <w:szCs w:val="16"/>
    </w:rPr>
  </w:style>
  <w:style w:type="paragraph" w:styleId="aff6">
    <w:name w:val="annotation text"/>
    <w:basedOn w:val="a"/>
    <w:link w:val="aff7"/>
    <w:uiPriority w:val="99"/>
    <w:semiHidden/>
    <w:unhideWhenUsed/>
    <w:rsid w:val="00160415"/>
    <w:rPr>
      <w:sz w:val="20"/>
      <w:szCs w:val="20"/>
    </w:rPr>
  </w:style>
  <w:style w:type="character" w:customStyle="1" w:styleId="aff7">
    <w:name w:val="Текст примечания Знак"/>
    <w:basedOn w:val="a0"/>
    <w:link w:val="aff6"/>
    <w:uiPriority w:val="99"/>
    <w:semiHidden/>
    <w:rsid w:val="00160415"/>
    <w:rPr>
      <w:sz w:val="20"/>
      <w:szCs w:val="20"/>
    </w:rPr>
  </w:style>
  <w:style w:type="paragraph" w:styleId="aff8">
    <w:name w:val="annotation subject"/>
    <w:basedOn w:val="aff6"/>
    <w:next w:val="aff6"/>
    <w:link w:val="aff9"/>
    <w:uiPriority w:val="99"/>
    <w:semiHidden/>
    <w:unhideWhenUsed/>
    <w:rsid w:val="00160415"/>
    <w:rPr>
      <w:b/>
      <w:bCs/>
    </w:rPr>
  </w:style>
  <w:style w:type="character" w:customStyle="1" w:styleId="aff9">
    <w:name w:val="Тема примечания Знак"/>
    <w:basedOn w:val="aff7"/>
    <w:link w:val="aff8"/>
    <w:uiPriority w:val="99"/>
    <w:semiHidden/>
    <w:rsid w:val="00160415"/>
    <w:rPr>
      <w:b/>
      <w:bCs/>
      <w:sz w:val="20"/>
      <w:szCs w:val="20"/>
    </w:rPr>
  </w:style>
  <w:style w:type="character" w:customStyle="1" w:styleId="normaltextrun">
    <w:name w:val="normaltextrun"/>
    <w:basedOn w:val="a0"/>
    <w:rsid w:val="004D1376"/>
  </w:style>
  <w:style w:type="paragraph" w:customStyle="1" w:styleId="affa">
    <w:name w:val="Таблица название"/>
    <w:basedOn w:val="a"/>
    <w:qFormat/>
    <w:rsid w:val="004656BA"/>
    <w:pPr>
      <w:keepNext/>
      <w:keepLines/>
      <w:spacing w:after="60"/>
      <w:jc w:val="center"/>
    </w:pPr>
    <w:rPr>
      <w:rFonts w:eastAsia="Times New Roman" w:cs="Times New Roman"/>
      <w:b/>
      <w:szCs w:val="20"/>
      <w:lang w:eastAsia="ru-RU"/>
    </w:rPr>
  </w:style>
  <w:style w:type="paragraph" w:customStyle="1" w:styleId="affb">
    <w:name w:val="Таблица номер"/>
    <w:basedOn w:val="a"/>
    <w:next w:val="affa"/>
    <w:qFormat/>
    <w:rsid w:val="004656BA"/>
    <w:pPr>
      <w:keepNext/>
      <w:keepLines/>
      <w:spacing w:before="120" w:after="60"/>
      <w:jc w:val="right"/>
    </w:pPr>
    <w:rPr>
      <w:rFonts w:eastAsia="Times New Roman" w:cs="Times New Roman"/>
      <w:i/>
      <w:szCs w:val="20"/>
      <w:lang w:eastAsia="ru-RU"/>
    </w:rPr>
  </w:style>
  <w:style w:type="character" w:customStyle="1" w:styleId="15">
    <w:name w:val="Схема документа Знак1"/>
    <w:basedOn w:val="a0"/>
    <w:uiPriority w:val="99"/>
    <w:semiHidden/>
    <w:rsid w:val="00841D23"/>
    <w:rPr>
      <w:rFonts w:ascii="Tahoma" w:hAnsi="Tahoma" w:cs="Tahoma"/>
      <w:sz w:val="16"/>
      <w:szCs w:val="16"/>
    </w:rPr>
  </w:style>
  <w:style w:type="character" w:customStyle="1" w:styleId="16">
    <w:name w:val="Текст сноски Знак1"/>
    <w:basedOn w:val="a0"/>
    <w:uiPriority w:val="99"/>
    <w:semiHidden/>
    <w:rsid w:val="00841D23"/>
    <w:rPr>
      <w:sz w:val="20"/>
      <w:szCs w:val="20"/>
    </w:rPr>
  </w:style>
  <w:style w:type="paragraph" w:customStyle="1" w:styleId="formattext">
    <w:name w:val="formattext"/>
    <w:basedOn w:val="a"/>
    <w:rsid w:val="00841D23"/>
    <w:pPr>
      <w:spacing w:before="100" w:beforeAutospacing="1" w:after="100" w:afterAutospacing="1"/>
    </w:pPr>
    <w:rPr>
      <w:rFonts w:eastAsia="Times New Roman" w:cs="Times New Roman"/>
      <w:szCs w:val="24"/>
      <w:lang w:eastAsia="ru-RU"/>
    </w:rPr>
  </w:style>
  <w:style w:type="paragraph" w:customStyle="1" w:styleId="ConsPlusDocList">
    <w:name w:val="ConsPlusDocList"/>
    <w:rsid w:val="009D49A1"/>
    <w:pPr>
      <w:widowControl w:val="0"/>
      <w:autoSpaceDE w:val="0"/>
      <w:autoSpaceDN w:val="0"/>
      <w:spacing w:after="0" w:line="240" w:lineRule="auto"/>
    </w:pPr>
    <w:rPr>
      <w:rFonts w:ascii="Times New Roman" w:eastAsiaTheme="minorEastAsia" w:hAnsi="Times New Roman" w:cs="Times New Roman"/>
      <w:sz w:val="24"/>
      <w:lang w:eastAsia="ru-RU"/>
    </w:rPr>
  </w:style>
  <w:style w:type="paragraph" w:customStyle="1" w:styleId="ConsPlusTitle">
    <w:name w:val="ConsPlusTitle"/>
    <w:rsid w:val="00495EB2"/>
    <w:pPr>
      <w:widowControl w:val="0"/>
      <w:autoSpaceDE w:val="0"/>
      <w:autoSpaceDN w:val="0"/>
      <w:spacing w:after="0" w:line="240" w:lineRule="auto"/>
    </w:pPr>
    <w:rPr>
      <w:rFonts w:ascii="Times New Roman" w:eastAsiaTheme="minorEastAsia" w:hAnsi="Times New Roman" w:cs="Times New Roman"/>
      <w:b/>
      <w:sz w:val="24"/>
      <w:lang w:eastAsia="ru-RU"/>
    </w:rPr>
  </w:style>
  <w:style w:type="paragraph" w:customStyle="1" w:styleId="affc">
    <w:name w:val="a"/>
    <w:basedOn w:val="a"/>
    <w:rsid w:val="00617029"/>
    <w:pPr>
      <w:autoSpaceDE w:val="0"/>
      <w:autoSpaceDN w:val="0"/>
      <w:ind w:firstLine="0"/>
      <w:jc w:val="left"/>
    </w:pPr>
    <w:rPr>
      <w:rFonts w:eastAsiaTheme="minorEastAsia" w:cs="Times New Roman"/>
      <w:color w:val="000000"/>
      <w:sz w:val="28"/>
      <w:szCs w:val="28"/>
      <w:lang w:eastAsia="ru-RU"/>
    </w:rPr>
  </w:style>
  <w:style w:type="paragraph" w:customStyle="1" w:styleId="a00">
    <w:name w:val="a0"/>
    <w:basedOn w:val="a"/>
    <w:rsid w:val="000C0A69"/>
    <w:pPr>
      <w:autoSpaceDE w:val="0"/>
      <w:autoSpaceDN w:val="0"/>
      <w:ind w:firstLine="0"/>
      <w:jc w:val="left"/>
    </w:pPr>
    <w:rPr>
      <w:rFonts w:eastAsiaTheme="minorEastAsia" w:cs="Times New Roman"/>
      <w:b/>
      <w:bCs/>
      <w:color w:val="000000"/>
      <w:sz w:val="28"/>
      <w:szCs w:val="28"/>
      <w:lang w:eastAsia="ru-RU"/>
    </w:rPr>
  </w:style>
  <w:style w:type="paragraph" w:customStyle="1" w:styleId="26">
    <w:name w:val="Знак Знак Знак2 Знак Знак Знак Знак Знак Знак Знак"/>
    <w:basedOn w:val="a"/>
    <w:rsid w:val="00C111EA"/>
    <w:pPr>
      <w:spacing w:after="160" w:line="240" w:lineRule="exact"/>
      <w:ind w:firstLine="0"/>
      <w:jc w:val="left"/>
    </w:pPr>
    <w:rPr>
      <w:rFonts w:ascii="Verdana" w:eastAsia="Times New Roman" w:hAnsi="Verdana" w:cs="Times New Roman"/>
      <w:sz w:val="20"/>
      <w:szCs w:val="20"/>
      <w:lang w:val="en-US"/>
    </w:rPr>
  </w:style>
  <w:style w:type="table" w:customStyle="1" w:styleId="17">
    <w:name w:val="Сетка таблицы1"/>
    <w:basedOn w:val="a1"/>
    <w:next w:val="a5"/>
    <w:uiPriority w:val="59"/>
    <w:rsid w:val="005C6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rsid w:val="005C6C3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81543">
      <w:bodyDiv w:val="1"/>
      <w:marLeft w:val="0"/>
      <w:marRight w:val="0"/>
      <w:marTop w:val="0"/>
      <w:marBottom w:val="0"/>
      <w:divBdr>
        <w:top w:val="none" w:sz="0" w:space="0" w:color="auto"/>
        <w:left w:val="none" w:sz="0" w:space="0" w:color="auto"/>
        <w:bottom w:val="none" w:sz="0" w:space="0" w:color="auto"/>
        <w:right w:val="none" w:sz="0" w:space="0" w:color="auto"/>
      </w:divBdr>
    </w:div>
    <w:div w:id="70273812">
      <w:bodyDiv w:val="1"/>
      <w:marLeft w:val="0"/>
      <w:marRight w:val="0"/>
      <w:marTop w:val="0"/>
      <w:marBottom w:val="0"/>
      <w:divBdr>
        <w:top w:val="none" w:sz="0" w:space="0" w:color="auto"/>
        <w:left w:val="none" w:sz="0" w:space="0" w:color="auto"/>
        <w:bottom w:val="none" w:sz="0" w:space="0" w:color="auto"/>
        <w:right w:val="none" w:sz="0" w:space="0" w:color="auto"/>
      </w:divBdr>
      <w:divsChild>
        <w:div w:id="830410640">
          <w:marLeft w:val="446"/>
          <w:marRight w:val="0"/>
          <w:marTop w:val="0"/>
          <w:marBottom w:val="120"/>
          <w:divBdr>
            <w:top w:val="none" w:sz="0" w:space="0" w:color="auto"/>
            <w:left w:val="none" w:sz="0" w:space="0" w:color="auto"/>
            <w:bottom w:val="none" w:sz="0" w:space="0" w:color="auto"/>
            <w:right w:val="none" w:sz="0" w:space="0" w:color="auto"/>
          </w:divBdr>
        </w:div>
      </w:divsChild>
    </w:div>
    <w:div w:id="85268691">
      <w:bodyDiv w:val="1"/>
      <w:marLeft w:val="0"/>
      <w:marRight w:val="0"/>
      <w:marTop w:val="0"/>
      <w:marBottom w:val="0"/>
      <w:divBdr>
        <w:top w:val="none" w:sz="0" w:space="0" w:color="auto"/>
        <w:left w:val="none" w:sz="0" w:space="0" w:color="auto"/>
        <w:bottom w:val="none" w:sz="0" w:space="0" w:color="auto"/>
        <w:right w:val="none" w:sz="0" w:space="0" w:color="auto"/>
      </w:divBdr>
      <w:divsChild>
        <w:div w:id="1642228410">
          <w:marLeft w:val="360"/>
          <w:marRight w:val="0"/>
          <w:marTop w:val="200"/>
          <w:marBottom w:val="0"/>
          <w:divBdr>
            <w:top w:val="none" w:sz="0" w:space="0" w:color="auto"/>
            <w:left w:val="none" w:sz="0" w:space="0" w:color="auto"/>
            <w:bottom w:val="none" w:sz="0" w:space="0" w:color="auto"/>
            <w:right w:val="none" w:sz="0" w:space="0" w:color="auto"/>
          </w:divBdr>
        </w:div>
      </w:divsChild>
    </w:div>
    <w:div w:id="213397418">
      <w:bodyDiv w:val="1"/>
      <w:marLeft w:val="0"/>
      <w:marRight w:val="0"/>
      <w:marTop w:val="0"/>
      <w:marBottom w:val="0"/>
      <w:divBdr>
        <w:top w:val="none" w:sz="0" w:space="0" w:color="auto"/>
        <w:left w:val="none" w:sz="0" w:space="0" w:color="auto"/>
        <w:bottom w:val="none" w:sz="0" w:space="0" w:color="auto"/>
        <w:right w:val="none" w:sz="0" w:space="0" w:color="auto"/>
      </w:divBdr>
    </w:div>
    <w:div w:id="255556764">
      <w:bodyDiv w:val="1"/>
      <w:marLeft w:val="0"/>
      <w:marRight w:val="0"/>
      <w:marTop w:val="0"/>
      <w:marBottom w:val="0"/>
      <w:divBdr>
        <w:top w:val="none" w:sz="0" w:space="0" w:color="auto"/>
        <w:left w:val="none" w:sz="0" w:space="0" w:color="auto"/>
        <w:bottom w:val="none" w:sz="0" w:space="0" w:color="auto"/>
        <w:right w:val="none" w:sz="0" w:space="0" w:color="auto"/>
      </w:divBdr>
    </w:div>
    <w:div w:id="266273176">
      <w:bodyDiv w:val="1"/>
      <w:marLeft w:val="0"/>
      <w:marRight w:val="0"/>
      <w:marTop w:val="0"/>
      <w:marBottom w:val="0"/>
      <w:divBdr>
        <w:top w:val="none" w:sz="0" w:space="0" w:color="auto"/>
        <w:left w:val="none" w:sz="0" w:space="0" w:color="auto"/>
        <w:bottom w:val="none" w:sz="0" w:space="0" w:color="auto"/>
        <w:right w:val="none" w:sz="0" w:space="0" w:color="auto"/>
      </w:divBdr>
    </w:div>
    <w:div w:id="293294883">
      <w:bodyDiv w:val="1"/>
      <w:marLeft w:val="0"/>
      <w:marRight w:val="0"/>
      <w:marTop w:val="0"/>
      <w:marBottom w:val="0"/>
      <w:divBdr>
        <w:top w:val="none" w:sz="0" w:space="0" w:color="auto"/>
        <w:left w:val="none" w:sz="0" w:space="0" w:color="auto"/>
        <w:bottom w:val="none" w:sz="0" w:space="0" w:color="auto"/>
        <w:right w:val="none" w:sz="0" w:space="0" w:color="auto"/>
      </w:divBdr>
      <w:divsChild>
        <w:div w:id="446848440">
          <w:marLeft w:val="360"/>
          <w:marRight w:val="0"/>
          <w:marTop w:val="200"/>
          <w:marBottom w:val="0"/>
          <w:divBdr>
            <w:top w:val="none" w:sz="0" w:space="0" w:color="auto"/>
            <w:left w:val="none" w:sz="0" w:space="0" w:color="auto"/>
            <w:bottom w:val="none" w:sz="0" w:space="0" w:color="auto"/>
            <w:right w:val="none" w:sz="0" w:space="0" w:color="auto"/>
          </w:divBdr>
        </w:div>
        <w:div w:id="477693108">
          <w:marLeft w:val="360"/>
          <w:marRight w:val="0"/>
          <w:marTop w:val="200"/>
          <w:marBottom w:val="0"/>
          <w:divBdr>
            <w:top w:val="none" w:sz="0" w:space="0" w:color="auto"/>
            <w:left w:val="none" w:sz="0" w:space="0" w:color="auto"/>
            <w:bottom w:val="none" w:sz="0" w:space="0" w:color="auto"/>
            <w:right w:val="none" w:sz="0" w:space="0" w:color="auto"/>
          </w:divBdr>
        </w:div>
      </w:divsChild>
    </w:div>
    <w:div w:id="321852617">
      <w:bodyDiv w:val="1"/>
      <w:marLeft w:val="0"/>
      <w:marRight w:val="0"/>
      <w:marTop w:val="0"/>
      <w:marBottom w:val="0"/>
      <w:divBdr>
        <w:top w:val="none" w:sz="0" w:space="0" w:color="auto"/>
        <w:left w:val="none" w:sz="0" w:space="0" w:color="auto"/>
        <w:bottom w:val="none" w:sz="0" w:space="0" w:color="auto"/>
        <w:right w:val="none" w:sz="0" w:space="0" w:color="auto"/>
      </w:divBdr>
    </w:div>
    <w:div w:id="497623768">
      <w:bodyDiv w:val="1"/>
      <w:marLeft w:val="0"/>
      <w:marRight w:val="0"/>
      <w:marTop w:val="0"/>
      <w:marBottom w:val="0"/>
      <w:divBdr>
        <w:top w:val="none" w:sz="0" w:space="0" w:color="auto"/>
        <w:left w:val="none" w:sz="0" w:space="0" w:color="auto"/>
        <w:bottom w:val="none" w:sz="0" w:space="0" w:color="auto"/>
        <w:right w:val="none" w:sz="0" w:space="0" w:color="auto"/>
      </w:divBdr>
    </w:div>
    <w:div w:id="547844202">
      <w:bodyDiv w:val="1"/>
      <w:marLeft w:val="0"/>
      <w:marRight w:val="0"/>
      <w:marTop w:val="0"/>
      <w:marBottom w:val="0"/>
      <w:divBdr>
        <w:top w:val="none" w:sz="0" w:space="0" w:color="auto"/>
        <w:left w:val="none" w:sz="0" w:space="0" w:color="auto"/>
        <w:bottom w:val="none" w:sz="0" w:space="0" w:color="auto"/>
        <w:right w:val="none" w:sz="0" w:space="0" w:color="auto"/>
      </w:divBdr>
    </w:div>
    <w:div w:id="573781699">
      <w:bodyDiv w:val="1"/>
      <w:marLeft w:val="0"/>
      <w:marRight w:val="0"/>
      <w:marTop w:val="0"/>
      <w:marBottom w:val="0"/>
      <w:divBdr>
        <w:top w:val="none" w:sz="0" w:space="0" w:color="auto"/>
        <w:left w:val="none" w:sz="0" w:space="0" w:color="auto"/>
        <w:bottom w:val="none" w:sz="0" w:space="0" w:color="auto"/>
        <w:right w:val="none" w:sz="0" w:space="0" w:color="auto"/>
      </w:divBdr>
      <w:divsChild>
        <w:div w:id="1929147388">
          <w:marLeft w:val="58"/>
          <w:marRight w:val="0"/>
          <w:marTop w:val="0"/>
          <w:marBottom w:val="0"/>
          <w:divBdr>
            <w:top w:val="none" w:sz="0" w:space="0" w:color="auto"/>
            <w:left w:val="none" w:sz="0" w:space="0" w:color="auto"/>
            <w:bottom w:val="none" w:sz="0" w:space="0" w:color="auto"/>
            <w:right w:val="none" w:sz="0" w:space="0" w:color="auto"/>
          </w:divBdr>
        </w:div>
      </w:divsChild>
    </w:div>
    <w:div w:id="632054108">
      <w:bodyDiv w:val="1"/>
      <w:marLeft w:val="0"/>
      <w:marRight w:val="0"/>
      <w:marTop w:val="0"/>
      <w:marBottom w:val="0"/>
      <w:divBdr>
        <w:top w:val="none" w:sz="0" w:space="0" w:color="auto"/>
        <w:left w:val="none" w:sz="0" w:space="0" w:color="auto"/>
        <w:bottom w:val="none" w:sz="0" w:space="0" w:color="auto"/>
        <w:right w:val="none" w:sz="0" w:space="0" w:color="auto"/>
      </w:divBdr>
      <w:divsChild>
        <w:div w:id="341587352">
          <w:marLeft w:val="360"/>
          <w:marRight w:val="0"/>
          <w:marTop w:val="200"/>
          <w:marBottom w:val="0"/>
          <w:divBdr>
            <w:top w:val="none" w:sz="0" w:space="0" w:color="auto"/>
            <w:left w:val="none" w:sz="0" w:space="0" w:color="auto"/>
            <w:bottom w:val="none" w:sz="0" w:space="0" w:color="auto"/>
            <w:right w:val="none" w:sz="0" w:space="0" w:color="auto"/>
          </w:divBdr>
        </w:div>
      </w:divsChild>
    </w:div>
    <w:div w:id="772017227">
      <w:bodyDiv w:val="1"/>
      <w:marLeft w:val="0"/>
      <w:marRight w:val="0"/>
      <w:marTop w:val="0"/>
      <w:marBottom w:val="0"/>
      <w:divBdr>
        <w:top w:val="none" w:sz="0" w:space="0" w:color="auto"/>
        <w:left w:val="none" w:sz="0" w:space="0" w:color="auto"/>
        <w:bottom w:val="none" w:sz="0" w:space="0" w:color="auto"/>
        <w:right w:val="none" w:sz="0" w:space="0" w:color="auto"/>
      </w:divBdr>
    </w:div>
    <w:div w:id="799029859">
      <w:bodyDiv w:val="1"/>
      <w:marLeft w:val="0"/>
      <w:marRight w:val="0"/>
      <w:marTop w:val="0"/>
      <w:marBottom w:val="0"/>
      <w:divBdr>
        <w:top w:val="none" w:sz="0" w:space="0" w:color="auto"/>
        <w:left w:val="none" w:sz="0" w:space="0" w:color="auto"/>
        <w:bottom w:val="none" w:sz="0" w:space="0" w:color="auto"/>
        <w:right w:val="none" w:sz="0" w:space="0" w:color="auto"/>
      </w:divBdr>
      <w:divsChild>
        <w:div w:id="1202552689">
          <w:marLeft w:val="547"/>
          <w:marRight w:val="0"/>
          <w:marTop w:val="0"/>
          <w:marBottom w:val="0"/>
          <w:divBdr>
            <w:top w:val="none" w:sz="0" w:space="0" w:color="auto"/>
            <w:left w:val="none" w:sz="0" w:space="0" w:color="auto"/>
            <w:bottom w:val="none" w:sz="0" w:space="0" w:color="auto"/>
            <w:right w:val="none" w:sz="0" w:space="0" w:color="auto"/>
          </w:divBdr>
        </w:div>
      </w:divsChild>
    </w:div>
    <w:div w:id="856818170">
      <w:bodyDiv w:val="1"/>
      <w:marLeft w:val="0"/>
      <w:marRight w:val="0"/>
      <w:marTop w:val="0"/>
      <w:marBottom w:val="0"/>
      <w:divBdr>
        <w:top w:val="none" w:sz="0" w:space="0" w:color="auto"/>
        <w:left w:val="none" w:sz="0" w:space="0" w:color="auto"/>
        <w:bottom w:val="none" w:sz="0" w:space="0" w:color="auto"/>
        <w:right w:val="none" w:sz="0" w:space="0" w:color="auto"/>
      </w:divBdr>
    </w:div>
    <w:div w:id="890533711">
      <w:bodyDiv w:val="1"/>
      <w:marLeft w:val="0"/>
      <w:marRight w:val="0"/>
      <w:marTop w:val="0"/>
      <w:marBottom w:val="0"/>
      <w:divBdr>
        <w:top w:val="none" w:sz="0" w:space="0" w:color="auto"/>
        <w:left w:val="none" w:sz="0" w:space="0" w:color="auto"/>
        <w:bottom w:val="none" w:sz="0" w:space="0" w:color="auto"/>
        <w:right w:val="none" w:sz="0" w:space="0" w:color="auto"/>
      </w:divBdr>
    </w:div>
    <w:div w:id="914319568">
      <w:bodyDiv w:val="1"/>
      <w:marLeft w:val="0"/>
      <w:marRight w:val="0"/>
      <w:marTop w:val="0"/>
      <w:marBottom w:val="0"/>
      <w:divBdr>
        <w:top w:val="none" w:sz="0" w:space="0" w:color="auto"/>
        <w:left w:val="none" w:sz="0" w:space="0" w:color="auto"/>
        <w:bottom w:val="none" w:sz="0" w:space="0" w:color="auto"/>
        <w:right w:val="none" w:sz="0" w:space="0" w:color="auto"/>
      </w:divBdr>
    </w:div>
    <w:div w:id="977296839">
      <w:bodyDiv w:val="1"/>
      <w:marLeft w:val="0"/>
      <w:marRight w:val="0"/>
      <w:marTop w:val="0"/>
      <w:marBottom w:val="0"/>
      <w:divBdr>
        <w:top w:val="none" w:sz="0" w:space="0" w:color="auto"/>
        <w:left w:val="none" w:sz="0" w:space="0" w:color="auto"/>
        <w:bottom w:val="none" w:sz="0" w:space="0" w:color="auto"/>
        <w:right w:val="none" w:sz="0" w:space="0" w:color="auto"/>
      </w:divBdr>
    </w:div>
    <w:div w:id="1002125539">
      <w:bodyDiv w:val="1"/>
      <w:marLeft w:val="0"/>
      <w:marRight w:val="0"/>
      <w:marTop w:val="0"/>
      <w:marBottom w:val="0"/>
      <w:divBdr>
        <w:top w:val="none" w:sz="0" w:space="0" w:color="auto"/>
        <w:left w:val="none" w:sz="0" w:space="0" w:color="auto"/>
        <w:bottom w:val="none" w:sz="0" w:space="0" w:color="auto"/>
        <w:right w:val="none" w:sz="0" w:space="0" w:color="auto"/>
      </w:divBdr>
    </w:div>
    <w:div w:id="1045716138">
      <w:bodyDiv w:val="1"/>
      <w:marLeft w:val="0"/>
      <w:marRight w:val="0"/>
      <w:marTop w:val="0"/>
      <w:marBottom w:val="0"/>
      <w:divBdr>
        <w:top w:val="none" w:sz="0" w:space="0" w:color="auto"/>
        <w:left w:val="none" w:sz="0" w:space="0" w:color="auto"/>
        <w:bottom w:val="none" w:sz="0" w:space="0" w:color="auto"/>
        <w:right w:val="none" w:sz="0" w:space="0" w:color="auto"/>
      </w:divBdr>
    </w:div>
    <w:div w:id="1185903068">
      <w:bodyDiv w:val="1"/>
      <w:marLeft w:val="0"/>
      <w:marRight w:val="0"/>
      <w:marTop w:val="0"/>
      <w:marBottom w:val="0"/>
      <w:divBdr>
        <w:top w:val="none" w:sz="0" w:space="0" w:color="auto"/>
        <w:left w:val="none" w:sz="0" w:space="0" w:color="auto"/>
        <w:bottom w:val="none" w:sz="0" w:space="0" w:color="auto"/>
        <w:right w:val="none" w:sz="0" w:space="0" w:color="auto"/>
      </w:divBdr>
    </w:div>
    <w:div w:id="1227298792">
      <w:bodyDiv w:val="1"/>
      <w:marLeft w:val="0"/>
      <w:marRight w:val="0"/>
      <w:marTop w:val="0"/>
      <w:marBottom w:val="0"/>
      <w:divBdr>
        <w:top w:val="none" w:sz="0" w:space="0" w:color="auto"/>
        <w:left w:val="none" w:sz="0" w:space="0" w:color="auto"/>
        <w:bottom w:val="none" w:sz="0" w:space="0" w:color="auto"/>
        <w:right w:val="none" w:sz="0" w:space="0" w:color="auto"/>
      </w:divBdr>
    </w:div>
    <w:div w:id="1345590813">
      <w:bodyDiv w:val="1"/>
      <w:marLeft w:val="0"/>
      <w:marRight w:val="0"/>
      <w:marTop w:val="0"/>
      <w:marBottom w:val="0"/>
      <w:divBdr>
        <w:top w:val="none" w:sz="0" w:space="0" w:color="auto"/>
        <w:left w:val="none" w:sz="0" w:space="0" w:color="auto"/>
        <w:bottom w:val="none" w:sz="0" w:space="0" w:color="auto"/>
        <w:right w:val="none" w:sz="0" w:space="0" w:color="auto"/>
      </w:divBdr>
    </w:div>
    <w:div w:id="1501777651">
      <w:bodyDiv w:val="1"/>
      <w:marLeft w:val="0"/>
      <w:marRight w:val="0"/>
      <w:marTop w:val="0"/>
      <w:marBottom w:val="0"/>
      <w:divBdr>
        <w:top w:val="none" w:sz="0" w:space="0" w:color="auto"/>
        <w:left w:val="none" w:sz="0" w:space="0" w:color="auto"/>
        <w:bottom w:val="none" w:sz="0" w:space="0" w:color="auto"/>
        <w:right w:val="none" w:sz="0" w:space="0" w:color="auto"/>
      </w:divBdr>
    </w:div>
    <w:div w:id="1522670071">
      <w:bodyDiv w:val="1"/>
      <w:marLeft w:val="0"/>
      <w:marRight w:val="0"/>
      <w:marTop w:val="0"/>
      <w:marBottom w:val="0"/>
      <w:divBdr>
        <w:top w:val="none" w:sz="0" w:space="0" w:color="auto"/>
        <w:left w:val="none" w:sz="0" w:space="0" w:color="auto"/>
        <w:bottom w:val="none" w:sz="0" w:space="0" w:color="auto"/>
        <w:right w:val="none" w:sz="0" w:space="0" w:color="auto"/>
      </w:divBdr>
    </w:div>
    <w:div w:id="1523589669">
      <w:bodyDiv w:val="1"/>
      <w:marLeft w:val="0"/>
      <w:marRight w:val="0"/>
      <w:marTop w:val="0"/>
      <w:marBottom w:val="0"/>
      <w:divBdr>
        <w:top w:val="none" w:sz="0" w:space="0" w:color="auto"/>
        <w:left w:val="none" w:sz="0" w:space="0" w:color="auto"/>
        <w:bottom w:val="none" w:sz="0" w:space="0" w:color="auto"/>
        <w:right w:val="none" w:sz="0" w:space="0" w:color="auto"/>
      </w:divBdr>
    </w:div>
    <w:div w:id="1549033210">
      <w:bodyDiv w:val="1"/>
      <w:marLeft w:val="0"/>
      <w:marRight w:val="0"/>
      <w:marTop w:val="0"/>
      <w:marBottom w:val="0"/>
      <w:divBdr>
        <w:top w:val="none" w:sz="0" w:space="0" w:color="auto"/>
        <w:left w:val="none" w:sz="0" w:space="0" w:color="auto"/>
        <w:bottom w:val="none" w:sz="0" w:space="0" w:color="auto"/>
        <w:right w:val="none" w:sz="0" w:space="0" w:color="auto"/>
      </w:divBdr>
    </w:div>
    <w:div w:id="1696148878">
      <w:bodyDiv w:val="1"/>
      <w:marLeft w:val="0"/>
      <w:marRight w:val="0"/>
      <w:marTop w:val="0"/>
      <w:marBottom w:val="0"/>
      <w:divBdr>
        <w:top w:val="none" w:sz="0" w:space="0" w:color="auto"/>
        <w:left w:val="none" w:sz="0" w:space="0" w:color="auto"/>
        <w:bottom w:val="none" w:sz="0" w:space="0" w:color="auto"/>
        <w:right w:val="none" w:sz="0" w:space="0" w:color="auto"/>
      </w:divBdr>
    </w:div>
    <w:div w:id="1718620303">
      <w:bodyDiv w:val="1"/>
      <w:marLeft w:val="0"/>
      <w:marRight w:val="0"/>
      <w:marTop w:val="0"/>
      <w:marBottom w:val="0"/>
      <w:divBdr>
        <w:top w:val="none" w:sz="0" w:space="0" w:color="auto"/>
        <w:left w:val="none" w:sz="0" w:space="0" w:color="auto"/>
        <w:bottom w:val="none" w:sz="0" w:space="0" w:color="auto"/>
        <w:right w:val="none" w:sz="0" w:space="0" w:color="auto"/>
      </w:divBdr>
    </w:div>
    <w:div w:id="1788501227">
      <w:bodyDiv w:val="1"/>
      <w:marLeft w:val="0"/>
      <w:marRight w:val="0"/>
      <w:marTop w:val="0"/>
      <w:marBottom w:val="0"/>
      <w:divBdr>
        <w:top w:val="none" w:sz="0" w:space="0" w:color="auto"/>
        <w:left w:val="none" w:sz="0" w:space="0" w:color="auto"/>
        <w:bottom w:val="none" w:sz="0" w:space="0" w:color="auto"/>
        <w:right w:val="none" w:sz="0" w:space="0" w:color="auto"/>
      </w:divBdr>
    </w:div>
    <w:div w:id="1823155965">
      <w:bodyDiv w:val="1"/>
      <w:marLeft w:val="0"/>
      <w:marRight w:val="0"/>
      <w:marTop w:val="0"/>
      <w:marBottom w:val="0"/>
      <w:divBdr>
        <w:top w:val="none" w:sz="0" w:space="0" w:color="auto"/>
        <w:left w:val="none" w:sz="0" w:space="0" w:color="auto"/>
        <w:bottom w:val="none" w:sz="0" w:space="0" w:color="auto"/>
        <w:right w:val="none" w:sz="0" w:space="0" w:color="auto"/>
      </w:divBdr>
      <w:divsChild>
        <w:div w:id="914631913">
          <w:marLeft w:val="360"/>
          <w:marRight w:val="0"/>
          <w:marTop w:val="200"/>
          <w:marBottom w:val="0"/>
          <w:divBdr>
            <w:top w:val="none" w:sz="0" w:space="0" w:color="auto"/>
            <w:left w:val="none" w:sz="0" w:space="0" w:color="auto"/>
            <w:bottom w:val="none" w:sz="0" w:space="0" w:color="auto"/>
            <w:right w:val="none" w:sz="0" w:space="0" w:color="auto"/>
          </w:divBdr>
        </w:div>
        <w:div w:id="2026051792">
          <w:marLeft w:val="360"/>
          <w:marRight w:val="0"/>
          <w:marTop w:val="200"/>
          <w:marBottom w:val="0"/>
          <w:divBdr>
            <w:top w:val="none" w:sz="0" w:space="0" w:color="auto"/>
            <w:left w:val="none" w:sz="0" w:space="0" w:color="auto"/>
            <w:bottom w:val="none" w:sz="0" w:space="0" w:color="auto"/>
            <w:right w:val="none" w:sz="0" w:space="0" w:color="auto"/>
          </w:divBdr>
        </w:div>
      </w:divsChild>
    </w:div>
    <w:div w:id="1866407725">
      <w:bodyDiv w:val="1"/>
      <w:marLeft w:val="0"/>
      <w:marRight w:val="0"/>
      <w:marTop w:val="0"/>
      <w:marBottom w:val="0"/>
      <w:divBdr>
        <w:top w:val="none" w:sz="0" w:space="0" w:color="auto"/>
        <w:left w:val="none" w:sz="0" w:space="0" w:color="auto"/>
        <w:bottom w:val="none" w:sz="0" w:space="0" w:color="auto"/>
        <w:right w:val="none" w:sz="0" w:space="0" w:color="auto"/>
      </w:divBdr>
      <w:divsChild>
        <w:div w:id="786779634">
          <w:marLeft w:val="547"/>
          <w:marRight w:val="0"/>
          <w:marTop w:val="0"/>
          <w:marBottom w:val="0"/>
          <w:divBdr>
            <w:top w:val="none" w:sz="0" w:space="0" w:color="auto"/>
            <w:left w:val="none" w:sz="0" w:space="0" w:color="auto"/>
            <w:bottom w:val="none" w:sz="0" w:space="0" w:color="auto"/>
            <w:right w:val="none" w:sz="0" w:space="0" w:color="auto"/>
          </w:divBdr>
        </w:div>
      </w:divsChild>
    </w:div>
    <w:div w:id="1911495486">
      <w:bodyDiv w:val="1"/>
      <w:marLeft w:val="0"/>
      <w:marRight w:val="0"/>
      <w:marTop w:val="0"/>
      <w:marBottom w:val="0"/>
      <w:divBdr>
        <w:top w:val="none" w:sz="0" w:space="0" w:color="auto"/>
        <w:left w:val="none" w:sz="0" w:space="0" w:color="auto"/>
        <w:bottom w:val="none" w:sz="0" w:space="0" w:color="auto"/>
        <w:right w:val="none" w:sz="0" w:space="0" w:color="auto"/>
      </w:divBdr>
    </w:div>
    <w:div w:id="1934390950">
      <w:bodyDiv w:val="1"/>
      <w:marLeft w:val="0"/>
      <w:marRight w:val="0"/>
      <w:marTop w:val="0"/>
      <w:marBottom w:val="0"/>
      <w:divBdr>
        <w:top w:val="none" w:sz="0" w:space="0" w:color="auto"/>
        <w:left w:val="none" w:sz="0" w:space="0" w:color="auto"/>
        <w:bottom w:val="none" w:sz="0" w:space="0" w:color="auto"/>
        <w:right w:val="none" w:sz="0" w:space="0" w:color="auto"/>
      </w:divBdr>
    </w:div>
    <w:div w:id="1966887516">
      <w:bodyDiv w:val="1"/>
      <w:marLeft w:val="0"/>
      <w:marRight w:val="0"/>
      <w:marTop w:val="0"/>
      <w:marBottom w:val="0"/>
      <w:divBdr>
        <w:top w:val="none" w:sz="0" w:space="0" w:color="auto"/>
        <w:left w:val="none" w:sz="0" w:space="0" w:color="auto"/>
        <w:bottom w:val="none" w:sz="0" w:space="0" w:color="auto"/>
        <w:right w:val="none" w:sz="0" w:space="0" w:color="auto"/>
      </w:divBdr>
    </w:div>
    <w:div w:id="2018730899">
      <w:bodyDiv w:val="1"/>
      <w:marLeft w:val="0"/>
      <w:marRight w:val="0"/>
      <w:marTop w:val="0"/>
      <w:marBottom w:val="0"/>
      <w:divBdr>
        <w:top w:val="none" w:sz="0" w:space="0" w:color="auto"/>
        <w:left w:val="none" w:sz="0" w:space="0" w:color="auto"/>
        <w:bottom w:val="none" w:sz="0" w:space="0" w:color="auto"/>
        <w:right w:val="none" w:sz="0" w:space="0" w:color="auto"/>
      </w:divBdr>
      <w:divsChild>
        <w:div w:id="1015300971">
          <w:marLeft w:val="360"/>
          <w:marRight w:val="0"/>
          <w:marTop w:val="200"/>
          <w:marBottom w:val="0"/>
          <w:divBdr>
            <w:top w:val="none" w:sz="0" w:space="0" w:color="auto"/>
            <w:left w:val="none" w:sz="0" w:space="0" w:color="auto"/>
            <w:bottom w:val="none" w:sz="0" w:space="0" w:color="auto"/>
            <w:right w:val="none" w:sz="0" w:space="0" w:color="auto"/>
          </w:divBdr>
        </w:div>
      </w:divsChild>
    </w:div>
    <w:div w:id="2138908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32.xml"/><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chart" Target="charts/chart35.xml"/><Relationship Id="rId47" Type="http://schemas.openxmlformats.org/officeDocument/2006/relationships/chart" Target="charts/chart40.xml"/><Relationship Id="rId50" Type="http://schemas.openxmlformats.org/officeDocument/2006/relationships/chart" Target="charts/chart43.xml"/><Relationship Id="rId55" Type="http://schemas.openxmlformats.org/officeDocument/2006/relationships/chart" Target="charts/chart48.xml"/><Relationship Id="rId63" Type="http://schemas.openxmlformats.org/officeDocument/2006/relationships/chart" Target="charts/chart56.xml"/><Relationship Id="rId68" Type="http://schemas.openxmlformats.org/officeDocument/2006/relationships/chart" Target="charts/chart61.xml"/><Relationship Id="rId76" Type="http://schemas.openxmlformats.org/officeDocument/2006/relationships/chart" Target="charts/chart69.xml"/><Relationship Id="rId84" Type="http://schemas.openxmlformats.org/officeDocument/2006/relationships/chart" Target="charts/chart77.xml"/><Relationship Id="rId89" Type="http://schemas.microsoft.com/office/2007/relationships/diagramDrawing" Target="diagrams/drawing1.xml"/><Relationship Id="rId7" Type="http://schemas.openxmlformats.org/officeDocument/2006/relationships/endnotes" Target="endnotes.xml"/><Relationship Id="rId71" Type="http://schemas.openxmlformats.org/officeDocument/2006/relationships/chart" Target="charts/chart64.xm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2.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chart" Target="charts/chart33.xml"/><Relationship Id="rId45" Type="http://schemas.openxmlformats.org/officeDocument/2006/relationships/chart" Target="charts/chart38.xml"/><Relationship Id="rId53" Type="http://schemas.openxmlformats.org/officeDocument/2006/relationships/chart" Target="charts/chart46.xml"/><Relationship Id="rId58" Type="http://schemas.openxmlformats.org/officeDocument/2006/relationships/chart" Target="charts/chart51.xml"/><Relationship Id="rId66" Type="http://schemas.openxmlformats.org/officeDocument/2006/relationships/chart" Target="charts/chart59.xml"/><Relationship Id="rId74" Type="http://schemas.openxmlformats.org/officeDocument/2006/relationships/chart" Target="charts/chart67.xml"/><Relationship Id="rId79" Type="http://schemas.openxmlformats.org/officeDocument/2006/relationships/chart" Target="charts/chart72.xml"/><Relationship Id="rId87" Type="http://schemas.openxmlformats.org/officeDocument/2006/relationships/diagramQuickStyle" Target="diagrams/quickStyle1.xml"/><Relationship Id="rId5" Type="http://schemas.openxmlformats.org/officeDocument/2006/relationships/webSettings" Target="webSettings.xml"/><Relationship Id="rId61" Type="http://schemas.openxmlformats.org/officeDocument/2006/relationships/chart" Target="charts/chart54.xml"/><Relationship Id="rId82" Type="http://schemas.openxmlformats.org/officeDocument/2006/relationships/chart" Target="charts/chart75.xml"/><Relationship Id="rId90" Type="http://schemas.openxmlformats.org/officeDocument/2006/relationships/image" Target="media/image1.png"/><Relationship Id="rId19" Type="http://schemas.openxmlformats.org/officeDocument/2006/relationships/chart" Target="charts/chart1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6.xml"/><Relationship Id="rId48" Type="http://schemas.openxmlformats.org/officeDocument/2006/relationships/chart" Target="charts/chart41.xml"/><Relationship Id="rId56" Type="http://schemas.openxmlformats.org/officeDocument/2006/relationships/chart" Target="charts/chart49.xml"/><Relationship Id="rId64" Type="http://schemas.openxmlformats.org/officeDocument/2006/relationships/chart" Target="charts/chart57.xml"/><Relationship Id="rId69" Type="http://schemas.openxmlformats.org/officeDocument/2006/relationships/chart" Target="charts/chart62.xml"/><Relationship Id="rId77" Type="http://schemas.openxmlformats.org/officeDocument/2006/relationships/chart" Target="charts/chart70.xml"/><Relationship Id="rId8" Type="http://schemas.openxmlformats.org/officeDocument/2006/relationships/chart" Target="charts/chart1.xml"/><Relationship Id="rId51" Type="http://schemas.openxmlformats.org/officeDocument/2006/relationships/chart" Target="charts/chart44.xml"/><Relationship Id="rId72" Type="http://schemas.openxmlformats.org/officeDocument/2006/relationships/chart" Target="charts/chart65.xml"/><Relationship Id="rId80" Type="http://schemas.openxmlformats.org/officeDocument/2006/relationships/chart" Target="charts/chart73.xml"/><Relationship Id="rId85" Type="http://schemas.openxmlformats.org/officeDocument/2006/relationships/diagramData" Target="diagrams/data1.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chart" Target="charts/chart39.xml"/><Relationship Id="rId59" Type="http://schemas.openxmlformats.org/officeDocument/2006/relationships/chart" Target="charts/chart52.xml"/><Relationship Id="rId67" Type="http://schemas.openxmlformats.org/officeDocument/2006/relationships/chart" Target="charts/chart60.xml"/><Relationship Id="rId20" Type="http://schemas.openxmlformats.org/officeDocument/2006/relationships/chart" Target="charts/chart13.xml"/><Relationship Id="rId41" Type="http://schemas.openxmlformats.org/officeDocument/2006/relationships/chart" Target="charts/chart34.xml"/><Relationship Id="rId54" Type="http://schemas.openxmlformats.org/officeDocument/2006/relationships/chart" Target="charts/chart47.xml"/><Relationship Id="rId62" Type="http://schemas.openxmlformats.org/officeDocument/2006/relationships/chart" Target="charts/chart55.xml"/><Relationship Id="rId70" Type="http://schemas.openxmlformats.org/officeDocument/2006/relationships/chart" Target="charts/chart63.xml"/><Relationship Id="rId75" Type="http://schemas.openxmlformats.org/officeDocument/2006/relationships/chart" Target="charts/chart68.xml"/><Relationship Id="rId83" Type="http://schemas.openxmlformats.org/officeDocument/2006/relationships/chart" Target="charts/chart76.xml"/><Relationship Id="rId88" Type="http://schemas.openxmlformats.org/officeDocument/2006/relationships/diagramColors" Target="diagrams/colors1.xml"/><Relationship Id="rId91"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chart" Target="charts/chart42.xml"/><Relationship Id="rId57" Type="http://schemas.openxmlformats.org/officeDocument/2006/relationships/chart" Target="charts/chart50.xml"/><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chart" Target="charts/chart45.xml"/><Relationship Id="rId60" Type="http://schemas.openxmlformats.org/officeDocument/2006/relationships/chart" Target="charts/chart53.xml"/><Relationship Id="rId65" Type="http://schemas.openxmlformats.org/officeDocument/2006/relationships/chart" Target="charts/chart58.xml"/><Relationship Id="rId73" Type="http://schemas.openxmlformats.org/officeDocument/2006/relationships/chart" Target="charts/chart66.xml"/><Relationship Id="rId78" Type="http://schemas.openxmlformats.org/officeDocument/2006/relationships/chart" Target="charts/chart71.xml"/><Relationship Id="rId81" Type="http://schemas.openxmlformats.org/officeDocument/2006/relationships/chart" Target="charts/chart74.xml"/><Relationship Id="rId86" Type="http://schemas.openxmlformats.org/officeDocument/2006/relationships/diagramLayout" Target="diagrams/layout1.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xml"/><Relationship Id="rId1" Type="http://schemas.microsoft.com/office/2011/relationships/chartStyle" Target="style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2.xml"/><Relationship Id="rId1" Type="http://schemas.microsoft.com/office/2011/relationships/chartStyle" Target="style2.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3.xml"/><Relationship Id="rId1" Type="http://schemas.microsoft.com/office/2011/relationships/chartStyle" Target="style3.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4.xml"/><Relationship Id="rId1" Type="http://schemas.microsoft.com/office/2011/relationships/chartStyle" Target="style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6.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7.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18.xml"/></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_____Microsoft_Excel29.xlsx"/><Relationship Id="rId2" Type="http://schemas.microsoft.com/office/2011/relationships/chartColorStyle" Target="colors5.xml"/><Relationship Id="rId1" Type="http://schemas.microsoft.com/office/2011/relationships/chartStyle" Target="style5.xml"/></Relationships>
</file>

<file path=word/charts/_rels/chart31.xml.rels><?xml version="1.0" encoding="UTF-8" standalone="yes"?>
<Relationships xmlns="http://schemas.openxmlformats.org/package/2006/relationships"><Relationship Id="rId3" Type="http://schemas.openxmlformats.org/officeDocument/2006/relationships/package" Target="../embeddings/_____Microsoft_Excel30.xlsx"/><Relationship Id="rId2" Type="http://schemas.microsoft.com/office/2011/relationships/chartColorStyle" Target="colors6.xml"/><Relationship Id="rId1" Type="http://schemas.microsoft.com/office/2011/relationships/chartStyle" Target="style6.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19.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20.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21.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22.xml"/></Relationships>
</file>

<file path=word/charts/_rels/chart36.xml.rels><?xml version="1.0" encoding="UTF-8" standalone="yes"?>
<Relationships xmlns="http://schemas.openxmlformats.org/package/2006/relationships"><Relationship Id="rId3" Type="http://schemas.openxmlformats.org/officeDocument/2006/relationships/package" Target="../embeddings/_____Microsoft_Excel35.xlsx"/><Relationship Id="rId2" Type="http://schemas.microsoft.com/office/2011/relationships/chartColorStyle" Target="colors7.xml"/><Relationship Id="rId1" Type="http://schemas.microsoft.com/office/2011/relationships/chartStyle" Target="style7.xml"/></Relationships>
</file>

<file path=word/charts/_rels/chart37.xml.rels><?xml version="1.0" encoding="UTF-8" standalone="yes"?>
<Relationships xmlns="http://schemas.openxmlformats.org/package/2006/relationships"><Relationship Id="rId3" Type="http://schemas.openxmlformats.org/officeDocument/2006/relationships/package" Target="../embeddings/_____Microsoft_Excel36.xlsx"/><Relationship Id="rId2" Type="http://schemas.microsoft.com/office/2011/relationships/chartColorStyle" Target="colors8.xml"/><Relationship Id="rId1" Type="http://schemas.microsoft.com/office/2011/relationships/chartStyle" Target="style8.xml"/></Relationships>
</file>

<file path=word/charts/_rels/chart38.xml.rels><?xml version="1.0" encoding="UTF-8" standalone="yes"?>
<Relationships xmlns="http://schemas.openxmlformats.org/package/2006/relationships"><Relationship Id="rId3" Type="http://schemas.openxmlformats.org/officeDocument/2006/relationships/package" Target="../embeddings/_____Microsoft_Excel37.xlsx"/><Relationship Id="rId2" Type="http://schemas.microsoft.com/office/2011/relationships/chartColorStyle" Target="colors9.xml"/><Relationship Id="rId1" Type="http://schemas.microsoft.com/office/2011/relationships/chartStyle" Target="style9.xml"/></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40.xlsx"/><Relationship Id="rId1" Type="http://schemas.openxmlformats.org/officeDocument/2006/relationships/themeOverride" Target="../theme/themeOverride23.xml"/></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themeOverride" Target="../theme/themeOverride24.xml"/></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7.xlsx"/><Relationship Id="rId1" Type="http://schemas.openxmlformats.org/officeDocument/2006/relationships/themeOverride" Target="../theme/themeOverride25.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48.xlsx"/><Relationship Id="rId1" Type="http://schemas.openxmlformats.org/officeDocument/2006/relationships/themeOverride" Target="../theme/themeOverride26.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49.xlsx"/><Relationship Id="rId1" Type="http://schemas.openxmlformats.org/officeDocument/2006/relationships/themeOverride" Target="../theme/themeOverride27.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Excel50.xlsx"/><Relationship Id="rId1" Type="http://schemas.openxmlformats.org/officeDocument/2006/relationships/themeOverride" Target="../theme/themeOverride28.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Excel51.xlsx"/><Relationship Id="rId1" Type="http://schemas.openxmlformats.org/officeDocument/2006/relationships/themeOverride" Target="../theme/themeOverride29.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52.xlsx"/><Relationship Id="rId1" Type="http://schemas.openxmlformats.org/officeDocument/2006/relationships/themeOverride" Target="../theme/themeOverride30.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Excel53.xlsx"/><Relationship Id="rId1" Type="http://schemas.openxmlformats.org/officeDocument/2006/relationships/themeOverride" Target="../theme/themeOverride31.xml"/></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Excel54.xlsx"/></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Excel55.xlsx"/><Relationship Id="rId1" Type="http://schemas.openxmlformats.org/officeDocument/2006/relationships/themeOverride" Target="../theme/themeOverride32.xml"/></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Excel56.xlsx"/></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Excel57.xlsx"/><Relationship Id="rId1" Type="http://schemas.openxmlformats.org/officeDocument/2006/relationships/themeOverride" Target="../theme/themeOverride33.xml"/></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Excel58.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Excel59.xlsx"/><Relationship Id="rId1" Type="http://schemas.openxmlformats.org/officeDocument/2006/relationships/themeOverride" Target="../theme/themeOverride34.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Excel60.xlsx"/><Relationship Id="rId1" Type="http://schemas.openxmlformats.org/officeDocument/2006/relationships/themeOverride" Target="../theme/themeOverride35.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Excel61.xlsx"/><Relationship Id="rId1" Type="http://schemas.openxmlformats.org/officeDocument/2006/relationships/themeOverride" Target="../theme/themeOverride36.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Excel62.xlsx"/><Relationship Id="rId1" Type="http://schemas.openxmlformats.org/officeDocument/2006/relationships/themeOverride" Target="../theme/themeOverride37.xml"/></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Excel63.xlsx"/></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Excel64.xlsx"/><Relationship Id="rId1" Type="http://schemas.openxmlformats.org/officeDocument/2006/relationships/themeOverride" Target="../theme/themeOverride38.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Excel65.xlsx"/><Relationship Id="rId1" Type="http://schemas.openxmlformats.org/officeDocument/2006/relationships/themeOverride" Target="../theme/themeOverride39.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Excel66.xlsx"/><Relationship Id="rId1" Type="http://schemas.openxmlformats.org/officeDocument/2006/relationships/themeOverride" Target="../theme/themeOverride40.xml"/></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Excel67.xlsx"/><Relationship Id="rId1" Type="http://schemas.openxmlformats.org/officeDocument/2006/relationships/themeOverride" Target="../theme/themeOverride41.xml"/></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Excel68.xlsx"/><Relationship Id="rId1" Type="http://schemas.openxmlformats.org/officeDocument/2006/relationships/themeOverride" Target="../theme/themeOverride42.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_____Microsoft_Excel69.xlsx"/><Relationship Id="rId1" Type="http://schemas.openxmlformats.org/officeDocument/2006/relationships/themeOverride" Target="../theme/themeOverride43.xml"/></Relationships>
</file>

<file path=word/charts/_rels/chart71.xml.rels><?xml version="1.0" encoding="UTF-8" standalone="yes"?>
<Relationships xmlns="http://schemas.openxmlformats.org/package/2006/relationships"><Relationship Id="rId2" Type="http://schemas.openxmlformats.org/officeDocument/2006/relationships/package" Target="../embeddings/_____Microsoft_Excel70.xlsx"/><Relationship Id="rId1" Type="http://schemas.openxmlformats.org/officeDocument/2006/relationships/themeOverride" Target="../theme/themeOverride44.xml"/></Relationships>
</file>

<file path=word/charts/_rels/chart72.xml.rels><?xml version="1.0" encoding="UTF-8" standalone="yes"?>
<Relationships xmlns="http://schemas.openxmlformats.org/package/2006/relationships"><Relationship Id="rId2" Type="http://schemas.openxmlformats.org/officeDocument/2006/relationships/package" Target="../embeddings/_____Microsoft_Excel71.xlsx"/><Relationship Id="rId1" Type="http://schemas.openxmlformats.org/officeDocument/2006/relationships/themeOverride" Target="../theme/themeOverride45.xml"/></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Excel72.xlsx"/><Relationship Id="rId1" Type="http://schemas.openxmlformats.org/officeDocument/2006/relationships/themeOverride" Target="../theme/themeOverride46.xml"/></Relationships>
</file>

<file path=word/charts/_rels/chart74.xml.rels><?xml version="1.0" encoding="UTF-8" standalone="yes"?>
<Relationships xmlns="http://schemas.openxmlformats.org/package/2006/relationships"><Relationship Id="rId2" Type="http://schemas.openxmlformats.org/officeDocument/2006/relationships/package" Target="../embeddings/_____Microsoft_Excel73.xlsx"/><Relationship Id="rId1" Type="http://schemas.openxmlformats.org/officeDocument/2006/relationships/themeOverride" Target="../theme/themeOverride47.xml"/></Relationships>
</file>

<file path=word/charts/_rels/chart75.xml.rels><?xml version="1.0" encoding="UTF-8" standalone="yes"?>
<Relationships xmlns="http://schemas.openxmlformats.org/package/2006/relationships"><Relationship Id="rId3" Type="http://schemas.openxmlformats.org/officeDocument/2006/relationships/package" Target="../embeddings/_____Microsoft_Excel74.xlsx"/><Relationship Id="rId2" Type="http://schemas.microsoft.com/office/2011/relationships/chartColorStyle" Target="colors10.xml"/><Relationship Id="rId1" Type="http://schemas.microsoft.com/office/2011/relationships/chartStyle" Target="style10.xml"/></Relationships>
</file>

<file path=word/charts/_rels/chart76.xml.rels><?xml version="1.0" encoding="UTF-8" standalone="yes"?>
<Relationships xmlns="http://schemas.openxmlformats.org/package/2006/relationships"><Relationship Id="rId2" Type="http://schemas.openxmlformats.org/officeDocument/2006/relationships/package" Target="../embeddings/_____Microsoft_Excel75.xlsx"/><Relationship Id="rId1" Type="http://schemas.openxmlformats.org/officeDocument/2006/relationships/themeOverride" Target="../theme/themeOverride48.xml"/></Relationships>
</file>

<file path=word/charts/_rels/chart77.xml.rels><?xml version="1.0" encoding="UTF-8" standalone="yes"?>
<Relationships xmlns="http://schemas.openxmlformats.org/package/2006/relationships"><Relationship Id="rId2" Type="http://schemas.openxmlformats.org/officeDocument/2006/relationships/package" Target="../embeddings/_____Microsoft_Excel76.xlsx"/><Relationship Id="rId1" Type="http://schemas.openxmlformats.org/officeDocument/2006/relationships/themeOverride" Target="../theme/themeOverride49.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2018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Численность населения, чел.</c:v>
                </c:pt>
              </c:strCache>
            </c:strRef>
          </c:cat>
          <c:val>
            <c:numRef>
              <c:f>Лист1!$B$2</c:f>
              <c:numCache>
                <c:formatCode>General</c:formatCode>
                <c:ptCount val="1"/>
                <c:pt idx="0">
                  <c:v>54669</c:v>
                </c:pt>
              </c:numCache>
            </c:numRef>
          </c:val>
          <c:extLst>
            <c:ext xmlns:c16="http://schemas.microsoft.com/office/drawing/2014/chart" uri="{C3380CC4-5D6E-409C-BE32-E72D297353CC}">
              <c16:uniqueId val="{00000000-8C99-454D-8F63-B9CAABE2C238}"/>
            </c:ext>
          </c:extLst>
        </c:ser>
        <c:ser>
          <c:idx val="1"/>
          <c:order val="1"/>
          <c:tx>
            <c:strRef>
              <c:f>Лист1!$C$1</c:f>
              <c:strCache>
                <c:ptCount val="1"/>
                <c:pt idx="0">
                  <c:v>2019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Численность населения, чел.</c:v>
                </c:pt>
              </c:strCache>
            </c:strRef>
          </c:cat>
          <c:val>
            <c:numRef>
              <c:f>Лист1!$C$2</c:f>
              <c:numCache>
                <c:formatCode>General</c:formatCode>
                <c:ptCount val="1"/>
                <c:pt idx="0">
                  <c:v>54199</c:v>
                </c:pt>
              </c:numCache>
            </c:numRef>
          </c:val>
          <c:extLst>
            <c:ext xmlns:c16="http://schemas.microsoft.com/office/drawing/2014/chart" uri="{C3380CC4-5D6E-409C-BE32-E72D297353CC}">
              <c16:uniqueId val="{00000001-8C99-454D-8F63-B9CAABE2C238}"/>
            </c:ext>
          </c:extLst>
        </c:ser>
        <c:ser>
          <c:idx val="2"/>
          <c:order val="2"/>
          <c:tx>
            <c:strRef>
              <c:f>Лист1!$D$1</c:f>
              <c:strCache>
                <c:ptCount val="1"/>
                <c:pt idx="0">
                  <c:v>2020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Численность населения, чел.</c:v>
                </c:pt>
              </c:strCache>
            </c:strRef>
          </c:cat>
          <c:val>
            <c:numRef>
              <c:f>Лист1!$D$2</c:f>
              <c:numCache>
                <c:formatCode>General</c:formatCode>
                <c:ptCount val="1"/>
                <c:pt idx="0">
                  <c:v>53450</c:v>
                </c:pt>
              </c:numCache>
            </c:numRef>
          </c:val>
          <c:extLst>
            <c:ext xmlns:c16="http://schemas.microsoft.com/office/drawing/2014/chart" uri="{C3380CC4-5D6E-409C-BE32-E72D297353CC}">
              <c16:uniqueId val="{00000002-8C99-454D-8F63-B9CAABE2C238}"/>
            </c:ext>
          </c:extLst>
        </c:ser>
        <c:ser>
          <c:idx val="3"/>
          <c:order val="3"/>
          <c:tx>
            <c:strRef>
              <c:f>Лист1!$E$1</c:f>
              <c:strCache>
                <c:ptCount val="1"/>
                <c:pt idx="0">
                  <c:v>2021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Численность населения, чел.</c:v>
                </c:pt>
              </c:strCache>
            </c:strRef>
          </c:cat>
          <c:val>
            <c:numRef>
              <c:f>Лист1!$E$2</c:f>
              <c:numCache>
                <c:formatCode>General</c:formatCode>
                <c:ptCount val="1"/>
                <c:pt idx="0">
                  <c:v>53007</c:v>
                </c:pt>
              </c:numCache>
            </c:numRef>
          </c:val>
          <c:extLst>
            <c:ext xmlns:c16="http://schemas.microsoft.com/office/drawing/2014/chart" uri="{C3380CC4-5D6E-409C-BE32-E72D297353CC}">
              <c16:uniqueId val="{00000003-8C99-454D-8F63-B9CAABE2C238}"/>
            </c:ext>
          </c:extLst>
        </c:ser>
        <c:ser>
          <c:idx val="4"/>
          <c:order val="4"/>
          <c:tx>
            <c:strRef>
              <c:f>Лист1!$F$1</c:f>
              <c:strCache>
                <c:ptCount val="1"/>
                <c:pt idx="0">
                  <c:v>2022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Численность населения, чел.</c:v>
                </c:pt>
              </c:strCache>
            </c:strRef>
          </c:cat>
          <c:val>
            <c:numRef>
              <c:f>Лист1!$F$2</c:f>
              <c:numCache>
                <c:formatCode>General</c:formatCode>
                <c:ptCount val="1"/>
                <c:pt idx="0">
                  <c:v>59332</c:v>
                </c:pt>
              </c:numCache>
            </c:numRef>
          </c:val>
          <c:extLst>
            <c:ext xmlns:c16="http://schemas.microsoft.com/office/drawing/2014/chart" uri="{C3380CC4-5D6E-409C-BE32-E72D297353CC}">
              <c16:uniqueId val="{00000004-8C99-454D-8F63-B9CAABE2C238}"/>
            </c:ext>
          </c:extLst>
        </c:ser>
        <c:ser>
          <c:idx val="5"/>
          <c:order val="5"/>
          <c:tx>
            <c:strRef>
              <c:f>Лист1!$G$1</c:f>
              <c:strCache>
                <c:ptCount val="1"/>
                <c:pt idx="0">
                  <c:v>2023 год</c:v>
                </c:pt>
              </c:strCache>
            </c:strRef>
          </c:tx>
          <c:invertIfNegative val="0"/>
          <c:dLbls>
            <c:dLbl>
              <c:idx val="0"/>
              <c:tx>
                <c:rich>
                  <a:bodyPr/>
                  <a:lstStyle/>
                  <a:p>
                    <a:r>
                      <a:rPr lang="en-US"/>
                      <a:t>59174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C99-454D-8F63-B9CAABE2C23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Численность населения, чел.</c:v>
                </c:pt>
              </c:strCache>
            </c:strRef>
          </c:cat>
          <c:val>
            <c:numRef>
              <c:f>Лист1!$G$2</c:f>
              <c:numCache>
                <c:formatCode>General</c:formatCode>
                <c:ptCount val="1"/>
                <c:pt idx="0">
                  <c:v>59330</c:v>
                </c:pt>
              </c:numCache>
            </c:numRef>
          </c:val>
          <c:extLst>
            <c:ext xmlns:c16="http://schemas.microsoft.com/office/drawing/2014/chart" uri="{C3380CC4-5D6E-409C-BE32-E72D297353CC}">
              <c16:uniqueId val="{00000006-8C99-454D-8F63-B9CAABE2C238}"/>
            </c:ext>
          </c:extLst>
        </c:ser>
        <c:dLbls>
          <c:showLegendKey val="0"/>
          <c:showVal val="0"/>
          <c:showCatName val="0"/>
          <c:showSerName val="0"/>
          <c:showPercent val="0"/>
          <c:showBubbleSize val="0"/>
        </c:dLbls>
        <c:gapWidth val="150"/>
        <c:overlap val="-64"/>
        <c:axId val="162171904"/>
        <c:axId val="162181888"/>
      </c:barChart>
      <c:catAx>
        <c:axId val="162171904"/>
        <c:scaling>
          <c:orientation val="minMax"/>
        </c:scaling>
        <c:delete val="1"/>
        <c:axPos val="b"/>
        <c:numFmt formatCode="General" sourceLinked="0"/>
        <c:majorTickMark val="out"/>
        <c:minorTickMark val="none"/>
        <c:tickLblPos val="nextTo"/>
        <c:crossAx val="162181888"/>
        <c:crosses val="autoZero"/>
        <c:auto val="1"/>
        <c:lblAlgn val="ctr"/>
        <c:lblOffset val="100"/>
        <c:noMultiLvlLbl val="0"/>
      </c:catAx>
      <c:valAx>
        <c:axId val="162181888"/>
        <c:scaling>
          <c:orientation val="minMax"/>
          <c:min val="0"/>
        </c:scaling>
        <c:delete val="0"/>
        <c:axPos val="l"/>
        <c:majorGridlines/>
        <c:numFmt formatCode="General" sourceLinked="1"/>
        <c:majorTickMark val="out"/>
        <c:minorTickMark val="none"/>
        <c:tickLblPos val="nextTo"/>
        <c:crossAx val="162171904"/>
        <c:crosses val="autoZero"/>
        <c:crossBetween val="between"/>
      </c:valAx>
    </c:plotArea>
    <c:legend>
      <c:legendPos val="b"/>
      <c:layout>
        <c:manualLayout>
          <c:xMode val="edge"/>
          <c:yMode val="edge"/>
          <c:x val="9.5004296264472113E-2"/>
          <c:y val="0.85087979327661445"/>
          <c:w val="0.8876017585054925"/>
          <c:h val="0.11196850393700787"/>
        </c:manualLayout>
      </c:layout>
      <c:overlay val="0"/>
      <c:txPr>
        <a:bodyPr/>
        <a:lstStyle/>
        <a:p>
          <a:pPr>
            <a:defRPr sz="800"/>
          </a:pPr>
          <a:endParaRPr lang="ru-RU"/>
        </a:p>
      </c:txPr>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Лист1!$A$2</c:f>
              <c:strCache>
                <c:ptCount val="1"/>
                <c:pt idx="0">
                  <c:v>Число разводов на 100 браков</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 год</c:v>
                </c:pt>
                <c:pt idx="1">
                  <c:v>2019 год</c:v>
                </c:pt>
                <c:pt idx="2">
                  <c:v>2020 год</c:v>
                </c:pt>
                <c:pt idx="3">
                  <c:v>2021 год</c:v>
                </c:pt>
                <c:pt idx="4">
                  <c:v>2022 год</c:v>
                </c:pt>
              </c:strCache>
            </c:strRef>
          </c:cat>
          <c:val>
            <c:numRef>
              <c:f>Лист1!$B$2:$F$2</c:f>
              <c:numCache>
                <c:formatCode>0.0</c:formatCode>
                <c:ptCount val="5"/>
                <c:pt idx="0">
                  <c:v>87.061994609164415</c:v>
                </c:pt>
                <c:pt idx="1">
                  <c:v>84.46866485013625</c:v>
                </c:pt>
                <c:pt idx="2">
                  <c:v>83.687943262411352</c:v>
                </c:pt>
                <c:pt idx="3">
                  <c:v>87.804878048780495</c:v>
                </c:pt>
                <c:pt idx="4">
                  <c:v>86.83385579937304</c:v>
                </c:pt>
              </c:numCache>
            </c:numRef>
          </c:val>
          <c:extLst>
            <c:ext xmlns:c16="http://schemas.microsoft.com/office/drawing/2014/chart" uri="{C3380CC4-5D6E-409C-BE32-E72D297353CC}">
              <c16:uniqueId val="{00000000-C864-42FD-8DC0-7415F5135B91}"/>
            </c:ext>
          </c:extLst>
        </c:ser>
        <c:dLbls>
          <c:dLblPos val="outEnd"/>
          <c:showLegendKey val="0"/>
          <c:showVal val="1"/>
          <c:showCatName val="0"/>
          <c:showSerName val="0"/>
          <c:showPercent val="0"/>
          <c:showBubbleSize val="0"/>
        </c:dLbls>
        <c:gapWidth val="150"/>
        <c:axId val="164783616"/>
        <c:axId val="164790656"/>
      </c:barChart>
      <c:catAx>
        <c:axId val="164783616"/>
        <c:scaling>
          <c:orientation val="minMax"/>
        </c:scaling>
        <c:delete val="0"/>
        <c:axPos val="b"/>
        <c:numFmt formatCode="General" sourceLinked="0"/>
        <c:majorTickMark val="out"/>
        <c:minorTickMark val="none"/>
        <c:tickLblPos val="nextTo"/>
        <c:crossAx val="164790656"/>
        <c:crosses val="autoZero"/>
        <c:auto val="1"/>
        <c:lblAlgn val="ctr"/>
        <c:lblOffset val="100"/>
        <c:noMultiLvlLbl val="0"/>
      </c:catAx>
      <c:valAx>
        <c:axId val="164790656"/>
        <c:scaling>
          <c:orientation val="minMax"/>
        </c:scaling>
        <c:delete val="0"/>
        <c:axPos val="l"/>
        <c:majorGridlines>
          <c:spPr>
            <a:ln>
              <a:noFill/>
            </a:ln>
          </c:spPr>
        </c:majorGridlines>
        <c:numFmt formatCode="0.0" sourceLinked="1"/>
        <c:majorTickMark val="out"/>
        <c:minorTickMark val="none"/>
        <c:tickLblPos val="nextTo"/>
        <c:crossAx val="164783616"/>
        <c:crosses val="autoZero"/>
        <c:crossBetween val="between"/>
      </c:valAx>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Лист1!$A$2</c:f>
              <c:strCache>
                <c:ptCount val="1"/>
                <c:pt idx="0">
                  <c:v>Уровень безработицы</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 год</c:v>
                </c:pt>
                <c:pt idx="1">
                  <c:v>2019 год</c:v>
                </c:pt>
                <c:pt idx="2">
                  <c:v>2020 год</c:v>
                </c:pt>
                <c:pt idx="3">
                  <c:v>2021 год</c:v>
                </c:pt>
                <c:pt idx="4">
                  <c:v>2022 год</c:v>
                </c:pt>
              </c:strCache>
            </c:strRef>
          </c:cat>
          <c:val>
            <c:numRef>
              <c:f>Лист1!$B$2:$F$2</c:f>
              <c:numCache>
                <c:formatCode>General</c:formatCode>
                <c:ptCount val="5"/>
                <c:pt idx="0">
                  <c:v>0.26</c:v>
                </c:pt>
                <c:pt idx="1">
                  <c:v>0.14000000000000001</c:v>
                </c:pt>
                <c:pt idx="2">
                  <c:v>1.94</c:v>
                </c:pt>
                <c:pt idx="3">
                  <c:v>0.28000000000000003</c:v>
                </c:pt>
                <c:pt idx="4">
                  <c:v>0.16</c:v>
                </c:pt>
              </c:numCache>
            </c:numRef>
          </c:val>
          <c:extLst>
            <c:ext xmlns:c16="http://schemas.microsoft.com/office/drawing/2014/chart" uri="{C3380CC4-5D6E-409C-BE32-E72D297353CC}">
              <c16:uniqueId val="{00000000-CAE7-4669-98A4-AEFCEE972604}"/>
            </c:ext>
          </c:extLst>
        </c:ser>
        <c:dLbls>
          <c:dLblPos val="outEnd"/>
          <c:showLegendKey val="0"/>
          <c:showVal val="1"/>
          <c:showCatName val="0"/>
          <c:showSerName val="0"/>
          <c:showPercent val="0"/>
          <c:showBubbleSize val="0"/>
        </c:dLbls>
        <c:gapWidth val="150"/>
        <c:axId val="164851712"/>
        <c:axId val="164854400"/>
      </c:barChart>
      <c:catAx>
        <c:axId val="164851712"/>
        <c:scaling>
          <c:orientation val="minMax"/>
        </c:scaling>
        <c:delete val="0"/>
        <c:axPos val="b"/>
        <c:numFmt formatCode="General" sourceLinked="0"/>
        <c:majorTickMark val="out"/>
        <c:minorTickMark val="none"/>
        <c:tickLblPos val="nextTo"/>
        <c:crossAx val="164854400"/>
        <c:crosses val="autoZero"/>
        <c:auto val="1"/>
        <c:lblAlgn val="ctr"/>
        <c:lblOffset val="100"/>
        <c:noMultiLvlLbl val="0"/>
      </c:catAx>
      <c:valAx>
        <c:axId val="164854400"/>
        <c:scaling>
          <c:orientation val="minMax"/>
        </c:scaling>
        <c:delete val="0"/>
        <c:axPos val="l"/>
        <c:numFmt formatCode="General" sourceLinked="1"/>
        <c:majorTickMark val="out"/>
        <c:minorTickMark val="none"/>
        <c:tickLblPos val="nextTo"/>
        <c:crossAx val="164851712"/>
        <c:crosses val="autoZero"/>
        <c:crossBetween val="between"/>
      </c:valAx>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45762246581446"/>
          <c:y val="4.4294770845951958E-2"/>
          <c:w val="0.81222702573242922"/>
          <c:h val="0.8028636824912408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0.1</c:v>
                </c:pt>
                <c:pt idx="1">
                  <c:v>7.0000000000000007E-2</c:v>
                </c:pt>
                <c:pt idx="2">
                  <c:v>1.56</c:v>
                </c:pt>
                <c:pt idx="3">
                  <c:v>0.11</c:v>
                </c:pt>
                <c:pt idx="4">
                  <c:v>0.04</c:v>
                </c:pt>
              </c:numCache>
            </c:numRef>
          </c:val>
          <c:extLst>
            <c:ext xmlns:c16="http://schemas.microsoft.com/office/drawing/2014/chart" uri="{C3380CC4-5D6E-409C-BE32-E72D297353CC}">
              <c16:uniqueId val="{00000000-2E56-4874-B9EB-9C66A4BDE650}"/>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Лист1!$C$2:$C$6</c:f>
              <c:numCache>
                <c:formatCode>General</c:formatCode>
                <c:ptCount val="5"/>
              </c:numCache>
            </c:numRef>
          </c:val>
          <c:extLst>
            <c:ext xmlns:c16="http://schemas.microsoft.com/office/drawing/2014/chart" uri="{C3380CC4-5D6E-409C-BE32-E72D297353CC}">
              <c16:uniqueId val="{00000001-2E56-4874-B9EB-9C66A4BDE650}"/>
            </c:ext>
          </c:extLst>
        </c:ser>
        <c:ser>
          <c:idx val="2"/>
          <c:order val="2"/>
          <c:tx>
            <c:strRef>
              <c:f>Лист1!$D$1</c:f>
              <c:strCache>
                <c:ptCount val="1"/>
                <c:pt idx="0">
                  <c:v>Ряд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Лист1!$D$2:$D$6</c:f>
              <c:numCache>
                <c:formatCode>General</c:formatCode>
                <c:ptCount val="5"/>
              </c:numCache>
            </c:numRef>
          </c:val>
          <c:extLst>
            <c:ext xmlns:c16="http://schemas.microsoft.com/office/drawing/2014/chart" uri="{C3380CC4-5D6E-409C-BE32-E72D297353CC}">
              <c16:uniqueId val="{00000002-2E56-4874-B9EB-9C66A4BDE650}"/>
            </c:ext>
          </c:extLst>
        </c:ser>
        <c:dLbls>
          <c:showLegendKey val="0"/>
          <c:showVal val="0"/>
          <c:showCatName val="0"/>
          <c:showSerName val="0"/>
          <c:showPercent val="0"/>
          <c:showBubbleSize val="0"/>
        </c:dLbls>
        <c:gapWidth val="0"/>
        <c:overlap val="9"/>
        <c:axId val="164452224"/>
        <c:axId val="164453760"/>
      </c:barChart>
      <c:catAx>
        <c:axId val="16445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4453760"/>
        <c:crosses val="autoZero"/>
        <c:auto val="1"/>
        <c:lblAlgn val="ctr"/>
        <c:lblOffset val="100"/>
        <c:noMultiLvlLbl val="0"/>
      </c:catAx>
      <c:valAx>
        <c:axId val="1644537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44522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Лист1!$A$2</c:f>
              <c:strCache>
                <c:ptCount val="1"/>
                <c:pt idx="0">
                  <c:v>Численность обратившихся за услугами службы занятости населения</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 год</c:v>
                </c:pt>
                <c:pt idx="1">
                  <c:v>2019 год</c:v>
                </c:pt>
                <c:pt idx="2">
                  <c:v>2020 год</c:v>
                </c:pt>
                <c:pt idx="3">
                  <c:v>2021 год</c:v>
                </c:pt>
                <c:pt idx="4">
                  <c:v>2022 год</c:v>
                </c:pt>
              </c:strCache>
            </c:strRef>
          </c:cat>
          <c:val>
            <c:numRef>
              <c:f>Лист1!$B$2:$F$2</c:f>
              <c:numCache>
                <c:formatCode>General</c:formatCode>
                <c:ptCount val="5"/>
                <c:pt idx="0">
                  <c:v>2182</c:v>
                </c:pt>
                <c:pt idx="1">
                  <c:v>1939</c:v>
                </c:pt>
                <c:pt idx="2">
                  <c:v>3122</c:v>
                </c:pt>
                <c:pt idx="3">
                  <c:v>3069</c:v>
                </c:pt>
                <c:pt idx="4">
                  <c:v>2242</c:v>
                </c:pt>
              </c:numCache>
            </c:numRef>
          </c:val>
          <c:smooth val="0"/>
          <c:extLst>
            <c:ext xmlns:c16="http://schemas.microsoft.com/office/drawing/2014/chart" uri="{C3380CC4-5D6E-409C-BE32-E72D297353CC}">
              <c16:uniqueId val="{00000000-BF88-4B5C-90BD-6859C25300AD}"/>
            </c:ext>
          </c:extLst>
        </c:ser>
        <c:ser>
          <c:idx val="1"/>
          <c:order val="1"/>
          <c:tx>
            <c:strRef>
              <c:f>Лист1!$A$3</c:f>
              <c:strCache>
                <c:ptCount val="1"/>
                <c:pt idx="0">
                  <c:v>Официально признаны безработными</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 год</c:v>
                </c:pt>
                <c:pt idx="1">
                  <c:v>2019 год</c:v>
                </c:pt>
                <c:pt idx="2">
                  <c:v>2020 год</c:v>
                </c:pt>
                <c:pt idx="3">
                  <c:v>2021 год</c:v>
                </c:pt>
                <c:pt idx="4">
                  <c:v>2022 год</c:v>
                </c:pt>
              </c:strCache>
            </c:strRef>
          </c:cat>
          <c:val>
            <c:numRef>
              <c:f>Лист1!$B$3:$F$3</c:f>
              <c:numCache>
                <c:formatCode>General</c:formatCode>
                <c:ptCount val="5"/>
                <c:pt idx="0">
                  <c:v>380</c:v>
                </c:pt>
                <c:pt idx="1">
                  <c:v>284</c:v>
                </c:pt>
                <c:pt idx="2">
                  <c:v>1559</c:v>
                </c:pt>
                <c:pt idx="3">
                  <c:v>515</c:v>
                </c:pt>
                <c:pt idx="4">
                  <c:v>233</c:v>
                </c:pt>
              </c:numCache>
            </c:numRef>
          </c:val>
          <c:smooth val="0"/>
          <c:extLst>
            <c:ext xmlns:c16="http://schemas.microsoft.com/office/drawing/2014/chart" uri="{C3380CC4-5D6E-409C-BE32-E72D297353CC}">
              <c16:uniqueId val="{00000001-BF88-4B5C-90BD-6859C25300AD}"/>
            </c:ext>
          </c:extLst>
        </c:ser>
        <c:ser>
          <c:idx val="2"/>
          <c:order val="2"/>
          <c:tx>
            <c:strRef>
              <c:f>Лист1!$A$4</c:f>
              <c:strCache>
                <c:ptCount val="1"/>
                <c:pt idx="0">
                  <c:v>Имеют официальный статус безработного на конец отчётного года</c:v>
                </c:pt>
              </c:strCache>
            </c:strRef>
          </c:tx>
          <c:dLbls>
            <c:dLbl>
              <c:idx val="0"/>
              <c:layout>
                <c:manualLayout>
                  <c:x val="-7.6632035578885968E-2"/>
                  <c:y val="-1.627984001999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88-4B5C-90BD-6859C25300AD}"/>
                </c:ext>
              </c:extLst>
            </c:dLbl>
            <c:dLbl>
              <c:idx val="1"/>
              <c:layout>
                <c:manualLayout>
                  <c:x val="-5.9189814814814772E-2"/>
                  <c:y val="-2.02480939882514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88-4B5C-90BD-6859C25300AD}"/>
                </c:ext>
              </c:extLst>
            </c:dLbl>
            <c:dLbl>
              <c:idx val="2"/>
              <c:layout>
                <c:manualLayout>
                  <c:x val="-7.2002405949256346E-2"/>
                  <c:y val="-2.8184601924759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F88-4B5C-90BD-6859C25300AD}"/>
                </c:ext>
              </c:extLst>
            </c:dLbl>
            <c:dLbl>
              <c:idx val="3"/>
              <c:layout>
                <c:manualLayout>
                  <c:x val="-7.4317220764071157E-2"/>
                  <c:y val="-3.61211098612674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88-4B5C-90BD-6859C25300AD}"/>
                </c:ext>
              </c:extLst>
            </c:dLbl>
            <c:dLbl>
              <c:idx val="4"/>
              <c:layout>
                <c:manualLayout>
                  <c:x val="-8.0023148148148149E-2"/>
                  <c:y val="-1.627984001999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F88-4B5C-90BD-6859C25300AD}"/>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 год</c:v>
                </c:pt>
                <c:pt idx="1">
                  <c:v>2019 год</c:v>
                </c:pt>
                <c:pt idx="2">
                  <c:v>2020 год</c:v>
                </c:pt>
                <c:pt idx="3">
                  <c:v>2021 год</c:v>
                </c:pt>
                <c:pt idx="4">
                  <c:v>2022 год</c:v>
                </c:pt>
              </c:strCache>
            </c:strRef>
          </c:cat>
          <c:val>
            <c:numRef>
              <c:f>Лист1!$B$4:$F$4</c:f>
              <c:numCache>
                <c:formatCode>General</c:formatCode>
                <c:ptCount val="5"/>
                <c:pt idx="0">
                  <c:v>100</c:v>
                </c:pt>
                <c:pt idx="1">
                  <c:v>53</c:v>
                </c:pt>
                <c:pt idx="2">
                  <c:v>734</c:v>
                </c:pt>
                <c:pt idx="3">
                  <c:v>105</c:v>
                </c:pt>
                <c:pt idx="4">
                  <c:v>60</c:v>
                </c:pt>
              </c:numCache>
            </c:numRef>
          </c:val>
          <c:smooth val="0"/>
          <c:extLst>
            <c:ext xmlns:c16="http://schemas.microsoft.com/office/drawing/2014/chart" uri="{C3380CC4-5D6E-409C-BE32-E72D297353CC}">
              <c16:uniqueId val="{00000007-BF88-4B5C-90BD-6859C25300AD}"/>
            </c:ext>
          </c:extLst>
        </c:ser>
        <c:dLbls>
          <c:showLegendKey val="0"/>
          <c:showVal val="0"/>
          <c:showCatName val="0"/>
          <c:showSerName val="0"/>
          <c:showPercent val="0"/>
          <c:showBubbleSize val="0"/>
        </c:dLbls>
        <c:marker val="1"/>
        <c:smooth val="0"/>
        <c:axId val="164684544"/>
        <c:axId val="164686080"/>
      </c:lineChart>
      <c:catAx>
        <c:axId val="164684544"/>
        <c:scaling>
          <c:orientation val="minMax"/>
        </c:scaling>
        <c:delete val="0"/>
        <c:axPos val="b"/>
        <c:numFmt formatCode="General" sourceLinked="0"/>
        <c:majorTickMark val="out"/>
        <c:minorTickMark val="none"/>
        <c:tickLblPos val="nextTo"/>
        <c:crossAx val="164686080"/>
        <c:crosses val="autoZero"/>
        <c:auto val="1"/>
        <c:lblAlgn val="ctr"/>
        <c:lblOffset val="100"/>
        <c:noMultiLvlLbl val="0"/>
      </c:catAx>
      <c:valAx>
        <c:axId val="164686080"/>
        <c:scaling>
          <c:orientation val="minMax"/>
        </c:scaling>
        <c:delete val="0"/>
        <c:axPos val="l"/>
        <c:numFmt formatCode="General" sourceLinked="1"/>
        <c:majorTickMark val="out"/>
        <c:minorTickMark val="none"/>
        <c:tickLblPos val="nextTo"/>
        <c:crossAx val="164684544"/>
        <c:crosses val="autoZero"/>
        <c:crossBetween val="between"/>
      </c:valAx>
    </c:plotArea>
    <c:legend>
      <c:legendPos val="b"/>
      <c:overlay val="0"/>
      <c:txPr>
        <a:bodyPr/>
        <a:lstStyle/>
        <a:p>
          <a:pPr>
            <a:defRPr sz="800"/>
          </a:pPr>
          <a:endParaRPr lang="ru-RU"/>
        </a:p>
      </c:txPr>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680956547098278E-2"/>
          <c:y val="0.14718253968253969"/>
          <c:w val="0.83318115921430402"/>
          <c:h val="0.6699865641794775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42</c:v>
                </c:pt>
                <c:pt idx="1">
                  <c:v>37</c:v>
                </c:pt>
                <c:pt idx="2">
                  <c:v>31</c:v>
                </c:pt>
                <c:pt idx="3">
                  <c:v>38</c:v>
                </c:pt>
                <c:pt idx="4">
                  <c:v>44</c:v>
                </c:pt>
              </c:numCache>
            </c:numRef>
          </c:val>
          <c:extLst>
            <c:ext xmlns:c16="http://schemas.microsoft.com/office/drawing/2014/chart" uri="{C3380CC4-5D6E-409C-BE32-E72D297353CC}">
              <c16:uniqueId val="{00000000-80E7-4E39-BB93-9E4ADEB63903}"/>
            </c:ext>
          </c:extLst>
        </c:ser>
        <c:dLbls>
          <c:dLblPos val="outEnd"/>
          <c:showLegendKey val="0"/>
          <c:showVal val="1"/>
          <c:showCatName val="0"/>
          <c:showSerName val="0"/>
          <c:showPercent val="0"/>
          <c:showBubbleSize val="0"/>
        </c:dLbls>
        <c:gapWidth val="100"/>
        <c:overlap val="79"/>
        <c:axId val="164595200"/>
        <c:axId val="164614528"/>
      </c:barChart>
      <c:catAx>
        <c:axId val="164595200"/>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4614528"/>
        <c:crossesAt val="0"/>
        <c:auto val="1"/>
        <c:lblAlgn val="ctr"/>
        <c:lblOffset val="100"/>
        <c:noMultiLvlLbl val="0"/>
      </c:catAx>
      <c:valAx>
        <c:axId val="164614528"/>
        <c:scaling>
          <c:orientation val="minMax"/>
        </c:scaling>
        <c:delete val="0"/>
        <c:axPos val="l"/>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mn-lt"/>
                <a:ea typeface="+mn-ea"/>
                <a:cs typeface="+mn-cs"/>
              </a:defRPr>
            </a:pPr>
            <a:endParaRPr lang="ru-RU"/>
          </a:p>
        </c:txPr>
        <c:crossAx val="1645952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42</c:v>
                </c:pt>
                <c:pt idx="1">
                  <c:v>37</c:v>
                </c:pt>
                <c:pt idx="2">
                  <c:v>34</c:v>
                </c:pt>
                <c:pt idx="3">
                  <c:v>30</c:v>
                </c:pt>
                <c:pt idx="4">
                  <c:v>33</c:v>
                </c:pt>
              </c:numCache>
            </c:numRef>
          </c:val>
          <c:extLst>
            <c:ext xmlns:c16="http://schemas.microsoft.com/office/drawing/2014/chart" uri="{C3380CC4-5D6E-409C-BE32-E72D297353CC}">
              <c16:uniqueId val="{00000000-95B9-43E9-804F-0847CB9B75DF}"/>
            </c:ext>
          </c:extLst>
        </c:ser>
        <c:ser>
          <c:idx val="1"/>
          <c:order val="1"/>
          <c:tx>
            <c:strRef>
              <c:f>Лист1!$C$1</c:f>
              <c:strCache>
                <c:ptCount val="1"/>
                <c:pt idx="0">
                  <c:v>Столбец1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Лист1!$C$2:$C$6</c:f>
              <c:numCache>
                <c:formatCode>General</c:formatCode>
                <c:ptCount val="5"/>
              </c:numCache>
            </c:numRef>
          </c:val>
          <c:extLst>
            <c:ext xmlns:c16="http://schemas.microsoft.com/office/drawing/2014/chart" uri="{C3380CC4-5D6E-409C-BE32-E72D297353CC}">
              <c16:uniqueId val="{00000001-95B9-43E9-804F-0847CB9B75DF}"/>
            </c:ext>
          </c:extLst>
        </c:ser>
        <c:ser>
          <c:idx val="2"/>
          <c:order val="2"/>
          <c:tx>
            <c:strRef>
              <c:f>Лист1!$D$1</c:f>
              <c:strCache>
                <c:ptCount val="1"/>
                <c:pt idx="0">
                  <c:v>Столбец2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Лист1!$D$2:$D$6</c:f>
              <c:numCache>
                <c:formatCode>General</c:formatCode>
                <c:ptCount val="5"/>
              </c:numCache>
            </c:numRef>
          </c:val>
          <c:extLst>
            <c:ext xmlns:c16="http://schemas.microsoft.com/office/drawing/2014/chart" uri="{C3380CC4-5D6E-409C-BE32-E72D297353CC}">
              <c16:uniqueId val="{00000002-95B9-43E9-804F-0847CB9B75DF}"/>
            </c:ext>
          </c:extLst>
        </c:ser>
        <c:dLbls>
          <c:dLblPos val="outEnd"/>
          <c:showLegendKey val="0"/>
          <c:showVal val="1"/>
          <c:showCatName val="0"/>
          <c:showSerName val="0"/>
          <c:showPercent val="0"/>
          <c:showBubbleSize val="0"/>
        </c:dLbls>
        <c:gapWidth val="72"/>
        <c:overlap val="92"/>
        <c:axId val="165272576"/>
        <c:axId val="165274368"/>
      </c:barChart>
      <c:catAx>
        <c:axId val="165272576"/>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274368"/>
        <c:crosses val="autoZero"/>
        <c:auto val="1"/>
        <c:lblAlgn val="ctr"/>
        <c:lblOffset val="100"/>
        <c:noMultiLvlLbl val="0"/>
      </c:catAx>
      <c:valAx>
        <c:axId val="165274368"/>
        <c:scaling>
          <c:orientation val="minMax"/>
        </c:scaling>
        <c:delete val="0"/>
        <c:axPos val="l"/>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272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Фонд оплаты труда занятого в экономике населения (с учетом скрытого объма оплаты труда), млн рублей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18691.400000000001</c:v>
                </c:pt>
                <c:pt idx="1">
                  <c:v>19806.599999999999</c:v>
                </c:pt>
                <c:pt idx="2">
                  <c:v>19912.7</c:v>
                </c:pt>
                <c:pt idx="3">
                  <c:v>20464.2</c:v>
                </c:pt>
                <c:pt idx="4">
                  <c:v>23703.5</c:v>
                </c:pt>
              </c:numCache>
            </c:numRef>
          </c:val>
          <c:extLst>
            <c:ext xmlns:c16="http://schemas.microsoft.com/office/drawing/2014/chart" uri="{C3380CC4-5D6E-409C-BE32-E72D297353CC}">
              <c16:uniqueId val="{00000000-D550-4C43-86A4-C40203C108B9}"/>
            </c:ext>
          </c:extLst>
        </c:ser>
        <c:ser>
          <c:idx val="1"/>
          <c:order val="1"/>
          <c:tx>
            <c:strRef>
              <c:f>Лист1!$C$1</c:f>
              <c:strCache>
                <c:ptCount val="1"/>
                <c:pt idx="0">
                  <c:v>Социальные трансферты льготной категории населения (пенсии трудовые и дополнительные, льготы, пособия, субсидии, млн рублей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Лист1!$C$2:$C$6</c:f>
              <c:numCache>
                <c:formatCode>General</c:formatCode>
                <c:ptCount val="5"/>
                <c:pt idx="0">
                  <c:v>4620.8</c:v>
                </c:pt>
                <c:pt idx="1">
                  <c:v>4944.2</c:v>
                </c:pt>
                <c:pt idx="2">
                  <c:v>5335</c:v>
                </c:pt>
                <c:pt idx="3">
                  <c:v>5708.5</c:v>
                </c:pt>
                <c:pt idx="4">
                  <c:v>6536.8</c:v>
                </c:pt>
              </c:numCache>
            </c:numRef>
          </c:val>
          <c:extLst>
            <c:ext xmlns:c16="http://schemas.microsoft.com/office/drawing/2014/chart" uri="{C3380CC4-5D6E-409C-BE32-E72D297353CC}">
              <c16:uniqueId val="{00000001-D550-4C43-86A4-C40203C108B9}"/>
            </c:ext>
          </c:extLst>
        </c:ser>
        <c:ser>
          <c:idx val="2"/>
          <c:order val="2"/>
          <c:tx>
            <c:strRef>
              <c:f>Лист1!$D$1</c:f>
              <c:strCache>
                <c:ptCount val="1"/>
                <c:pt idx="0">
                  <c:v>Прочие виды доходов (дивиденды, доходные проценты по депозитам, валютные операции, полученные переводы), млн рублей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Лист1!$D$2:$D$6</c:f>
              <c:numCache>
                <c:formatCode>General</c:formatCode>
                <c:ptCount val="5"/>
                <c:pt idx="0">
                  <c:v>1444.1</c:v>
                </c:pt>
                <c:pt idx="1">
                  <c:v>1445.5</c:v>
                </c:pt>
                <c:pt idx="2">
                  <c:v>1416.6</c:v>
                </c:pt>
                <c:pt idx="3">
                  <c:v>1418</c:v>
                </c:pt>
                <c:pt idx="4">
                  <c:v>1549.8</c:v>
                </c:pt>
              </c:numCache>
            </c:numRef>
          </c:val>
          <c:extLst>
            <c:ext xmlns:c16="http://schemas.microsoft.com/office/drawing/2014/chart" uri="{C3380CC4-5D6E-409C-BE32-E72D297353CC}">
              <c16:uniqueId val="{00000002-D550-4C43-86A4-C40203C108B9}"/>
            </c:ext>
          </c:extLst>
        </c:ser>
        <c:dLbls>
          <c:showLegendKey val="0"/>
          <c:showVal val="0"/>
          <c:showCatName val="0"/>
          <c:showSerName val="0"/>
          <c:showPercent val="0"/>
          <c:showBubbleSize val="0"/>
        </c:dLbls>
        <c:gapWidth val="55"/>
        <c:overlap val="100"/>
        <c:axId val="165318016"/>
        <c:axId val="165323904"/>
      </c:barChart>
      <c:catAx>
        <c:axId val="16531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5323904"/>
        <c:crosses val="autoZero"/>
        <c:auto val="1"/>
        <c:lblAlgn val="ctr"/>
        <c:lblOffset val="100"/>
        <c:noMultiLvlLbl val="0"/>
      </c:catAx>
      <c:valAx>
        <c:axId val="165323904"/>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53180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65507</c:v>
                </c:pt>
                <c:pt idx="1">
                  <c:v>71619</c:v>
                </c:pt>
                <c:pt idx="2">
                  <c:v>75109</c:v>
                </c:pt>
                <c:pt idx="3">
                  <c:v>83191</c:v>
                </c:pt>
                <c:pt idx="4">
                  <c:v>95391</c:v>
                </c:pt>
              </c:numCache>
            </c:numRef>
          </c:val>
          <c:extLst>
            <c:ext xmlns:c16="http://schemas.microsoft.com/office/drawing/2014/chart" uri="{C3380CC4-5D6E-409C-BE32-E72D297353CC}">
              <c16:uniqueId val="{00000000-0132-4F70-8DF4-6C44F6E2A549}"/>
            </c:ext>
          </c:extLst>
        </c:ser>
        <c:dLbls>
          <c:dLblPos val="outEnd"/>
          <c:showLegendKey val="0"/>
          <c:showVal val="1"/>
          <c:showCatName val="0"/>
          <c:showSerName val="0"/>
          <c:showPercent val="0"/>
          <c:showBubbleSize val="0"/>
        </c:dLbls>
        <c:gapWidth val="155"/>
        <c:overlap val="-27"/>
        <c:axId val="165155200"/>
        <c:axId val="165157888"/>
      </c:barChart>
      <c:catAx>
        <c:axId val="165155200"/>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5157888"/>
        <c:crosses val="autoZero"/>
        <c:auto val="1"/>
        <c:lblAlgn val="ctr"/>
        <c:lblOffset val="100"/>
        <c:noMultiLvlLbl val="0"/>
      </c:catAx>
      <c:valAx>
        <c:axId val="165157888"/>
        <c:scaling>
          <c:orientation val="minMax"/>
        </c:scaling>
        <c:delete val="0"/>
        <c:axPos val="l"/>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51552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2.6</c:v>
                </c:pt>
                <c:pt idx="1">
                  <c:v>2.8</c:v>
                </c:pt>
                <c:pt idx="2">
                  <c:v>2.6</c:v>
                </c:pt>
                <c:pt idx="3">
                  <c:v>2.7</c:v>
                </c:pt>
                <c:pt idx="4">
                  <c:v>2.5</c:v>
                </c:pt>
              </c:numCache>
            </c:numRef>
          </c:val>
          <c:extLst>
            <c:ext xmlns:c16="http://schemas.microsoft.com/office/drawing/2014/chart" uri="{C3380CC4-5D6E-409C-BE32-E72D297353CC}">
              <c16:uniqueId val="{00000000-DA6E-4F5E-A280-2A3A491EA3E3}"/>
            </c:ext>
          </c:extLst>
        </c:ser>
        <c:dLbls>
          <c:dLblPos val="outEnd"/>
          <c:showLegendKey val="0"/>
          <c:showVal val="1"/>
          <c:showCatName val="0"/>
          <c:showSerName val="0"/>
          <c:showPercent val="0"/>
          <c:showBubbleSize val="0"/>
        </c:dLbls>
        <c:gapWidth val="179"/>
        <c:overlap val="-27"/>
        <c:axId val="165044224"/>
        <c:axId val="165045376"/>
      </c:barChart>
      <c:catAx>
        <c:axId val="165044224"/>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5045376"/>
        <c:crosses val="autoZero"/>
        <c:auto val="1"/>
        <c:lblAlgn val="ctr"/>
        <c:lblOffset val="100"/>
        <c:noMultiLvlLbl val="0"/>
      </c:catAx>
      <c:valAx>
        <c:axId val="165045376"/>
        <c:scaling>
          <c:orientation val="minMax"/>
        </c:scaling>
        <c:delete val="0"/>
        <c:axPos val="l"/>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50442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Лист1!$A$2</c:f>
              <c:strCache>
                <c:ptCount val="1"/>
                <c:pt idx="0">
                  <c:v>площадь жилых помещений на 1 жителя</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 год</c:v>
                </c:pt>
                <c:pt idx="1">
                  <c:v>2019 год</c:v>
                </c:pt>
                <c:pt idx="2">
                  <c:v>2020 год</c:v>
                </c:pt>
                <c:pt idx="3">
                  <c:v>2021 год</c:v>
                </c:pt>
                <c:pt idx="4">
                  <c:v>2022 год</c:v>
                </c:pt>
              </c:strCache>
            </c:strRef>
          </c:cat>
          <c:val>
            <c:numRef>
              <c:f>Лист1!$B$2:$F$2</c:f>
              <c:numCache>
                <c:formatCode>0.0</c:formatCode>
                <c:ptCount val="5"/>
                <c:pt idx="0">
                  <c:v>20.286953007311606</c:v>
                </c:pt>
                <c:pt idx="1">
                  <c:v>20.897740784780023</c:v>
                </c:pt>
                <c:pt idx="2">
                  <c:v>21.315448345826521</c:v>
                </c:pt>
                <c:pt idx="3">
                  <c:v>21.636312056737587</c:v>
                </c:pt>
                <c:pt idx="4">
                  <c:v>19.382984827772432</c:v>
                </c:pt>
              </c:numCache>
            </c:numRef>
          </c:val>
          <c:extLst>
            <c:ext xmlns:c16="http://schemas.microsoft.com/office/drawing/2014/chart" uri="{C3380CC4-5D6E-409C-BE32-E72D297353CC}">
              <c16:uniqueId val="{00000000-2683-415C-ADC4-2D66D147657A}"/>
            </c:ext>
          </c:extLst>
        </c:ser>
        <c:dLbls>
          <c:dLblPos val="outEnd"/>
          <c:showLegendKey val="0"/>
          <c:showVal val="1"/>
          <c:showCatName val="0"/>
          <c:showSerName val="0"/>
          <c:showPercent val="0"/>
          <c:showBubbleSize val="0"/>
        </c:dLbls>
        <c:gapWidth val="150"/>
        <c:axId val="164925440"/>
        <c:axId val="164928128"/>
      </c:barChart>
      <c:catAx>
        <c:axId val="164925440"/>
        <c:scaling>
          <c:orientation val="minMax"/>
        </c:scaling>
        <c:delete val="0"/>
        <c:axPos val="b"/>
        <c:numFmt formatCode="General" sourceLinked="0"/>
        <c:majorTickMark val="out"/>
        <c:minorTickMark val="none"/>
        <c:tickLblPos val="nextTo"/>
        <c:txPr>
          <a:bodyPr/>
          <a:lstStyle/>
          <a:p>
            <a:pPr>
              <a:defRPr sz="800"/>
            </a:pPr>
            <a:endParaRPr lang="ru-RU"/>
          </a:p>
        </c:txPr>
        <c:crossAx val="164928128"/>
        <c:crosses val="autoZero"/>
        <c:auto val="1"/>
        <c:lblAlgn val="ctr"/>
        <c:lblOffset val="100"/>
        <c:noMultiLvlLbl val="0"/>
      </c:catAx>
      <c:valAx>
        <c:axId val="164928128"/>
        <c:scaling>
          <c:orientation val="minMax"/>
        </c:scaling>
        <c:delete val="0"/>
        <c:axPos val="l"/>
        <c:numFmt formatCode="0.0" sourceLinked="1"/>
        <c:majorTickMark val="out"/>
        <c:minorTickMark val="none"/>
        <c:tickLblPos val="nextTo"/>
        <c:crossAx val="164925440"/>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2018 год</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662</c:v>
                </c:pt>
              </c:numCache>
            </c:numRef>
          </c:val>
          <c:extLst>
            <c:ext xmlns:c16="http://schemas.microsoft.com/office/drawing/2014/chart" uri="{C3380CC4-5D6E-409C-BE32-E72D297353CC}">
              <c16:uniqueId val="{00000000-1A94-42DE-84C0-2BC86A86D0D4}"/>
            </c:ext>
          </c:extLst>
        </c:ser>
        <c:ser>
          <c:idx val="1"/>
          <c:order val="1"/>
          <c:tx>
            <c:strRef>
              <c:f>Лист1!$C$1</c:f>
              <c:strCache>
                <c:ptCount val="1"/>
                <c:pt idx="0">
                  <c:v>2019 год</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606</c:v>
                </c:pt>
              </c:numCache>
            </c:numRef>
          </c:val>
          <c:extLst>
            <c:ext xmlns:c16="http://schemas.microsoft.com/office/drawing/2014/chart" uri="{C3380CC4-5D6E-409C-BE32-E72D297353CC}">
              <c16:uniqueId val="{00000001-1A94-42DE-84C0-2BC86A86D0D4}"/>
            </c:ext>
          </c:extLst>
        </c:ser>
        <c:ser>
          <c:idx val="2"/>
          <c:order val="2"/>
          <c:tx>
            <c:strRef>
              <c:f>Лист1!$D$1</c:f>
              <c:strCache>
                <c:ptCount val="1"/>
                <c:pt idx="0">
                  <c:v>2020 год</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520</c:v>
                </c:pt>
              </c:numCache>
            </c:numRef>
          </c:val>
          <c:extLst>
            <c:ext xmlns:c16="http://schemas.microsoft.com/office/drawing/2014/chart" uri="{C3380CC4-5D6E-409C-BE32-E72D297353CC}">
              <c16:uniqueId val="{00000002-1A94-42DE-84C0-2BC86A86D0D4}"/>
            </c:ext>
          </c:extLst>
        </c:ser>
        <c:ser>
          <c:idx val="3"/>
          <c:order val="3"/>
          <c:tx>
            <c:strRef>
              <c:f>Лист1!$E$1</c:f>
              <c:strCache>
                <c:ptCount val="1"/>
                <c:pt idx="0">
                  <c:v>2021 год</c:v>
                </c:pt>
              </c:strCache>
            </c:strRef>
          </c:tx>
          <c:invertIfNegative val="0"/>
          <c:dLbls>
            <c:dLbl>
              <c:idx val="0"/>
              <c:tx>
                <c:rich>
                  <a:bodyPr/>
                  <a:lstStyle/>
                  <a:p>
                    <a:r>
                      <a:rPr lang="en-US"/>
                      <a:t>496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94-42DE-84C0-2BC86A86D0D4}"/>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496</c:v>
                </c:pt>
              </c:numCache>
            </c:numRef>
          </c:val>
          <c:extLst>
            <c:ext xmlns:c16="http://schemas.microsoft.com/office/drawing/2014/chart" uri="{C3380CC4-5D6E-409C-BE32-E72D297353CC}">
              <c16:uniqueId val="{00000004-1A94-42DE-84C0-2BC86A86D0D4}"/>
            </c:ext>
          </c:extLst>
        </c:ser>
        <c:ser>
          <c:idx val="4"/>
          <c:order val="4"/>
          <c:tx>
            <c:strRef>
              <c:f>Лист1!$F$1</c:f>
              <c:strCache>
                <c:ptCount val="1"/>
                <c:pt idx="0">
                  <c:v>2022 год</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474</c:v>
                </c:pt>
              </c:numCache>
            </c:numRef>
          </c:val>
          <c:extLst>
            <c:ext xmlns:c16="http://schemas.microsoft.com/office/drawing/2014/chart" uri="{C3380CC4-5D6E-409C-BE32-E72D297353CC}">
              <c16:uniqueId val="{00000005-1A94-42DE-84C0-2BC86A86D0D4}"/>
            </c:ext>
          </c:extLst>
        </c:ser>
        <c:dLbls>
          <c:dLblPos val="outEnd"/>
          <c:showLegendKey val="0"/>
          <c:showVal val="1"/>
          <c:showCatName val="0"/>
          <c:showSerName val="0"/>
          <c:showPercent val="0"/>
          <c:showBubbleSize val="0"/>
        </c:dLbls>
        <c:gapWidth val="208"/>
        <c:overlap val="-64"/>
        <c:axId val="164237312"/>
        <c:axId val="164238848"/>
      </c:barChart>
      <c:catAx>
        <c:axId val="164237312"/>
        <c:scaling>
          <c:orientation val="minMax"/>
        </c:scaling>
        <c:delete val="0"/>
        <c:axPos val="b"/>
        <c:numFmt formatCode="General" sourceLinked="1"/>
        <c:majorTickMark val="out"/>
        <c:minorTickMark val="none"/>
        <c:tickLblPos val="low"/>
        <c:crossAx val="164238848"/>
        <c:crosses val="autoZero"/>
        <c:auto val="0"/>
        <c:lblAlgn val="ctr"/>
        <c:lblOffset val="100"/>
        <c:noMultiLvlLbl val="0"/>
      </c:catAx>
      <c:valAx>
        <c:axId val="164238848"/>
        <c:scaling>
          <c:orientation val="minMax"/>
        </c:scaling>
        <c:delete val="0"/>
        <c:axPos val="l"/>
        <c:numFmt formatCode="General" sourceLinked="1"/>
        <c:majorTickMark val="out"/>
        <c:minorTickMark val="none"/>
        <c:tickLblPos val="nextTo"/>
        <c:crossAx val="164237312"/>
        <c:crosses val="autoZero"/>
        <c:crossBetween val="between"/>
      </c:valAx>
    </c:plotArea>
    <c:legend>
      <c:legendPos val="b"/>
      <c:layout>
        <c:manualLayout>
          <c:xMode val="edge"/>
          <c:yMode val="edge"/>
          <c:x val="4.2860375664553321E-2"/>
          <c:y val="0.70795542901411712"/>
          <c:w val="0.91052854735433375"/>
          <c:h val="0.24895513779288234"/>
        </c:manualLayout>
      </c:layout>
      <c:overlay val="0"/>
      <c:txPr>
        <a:bodyPr/>
        <a:lstStyle/>
        <a:p>
          <a:pPr>
            <a:defRPr sz="800"/>
          </a:pPr>
          <a:endParaRPr lang="ru-RU"/>
        </a:p>
      </c:txPr>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Лист1!$A$2</c:f>
              <c:strCache>
                <c:ptCount val="1"/>
                <c:pt idx="0">
                  <c:v>Доля ветхого и аварийного жилья</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 год</c:v>
                </c:pt>
                <c:pt idx="1">
                  <c:v>2019 год</c:v>
                </c:pt>
                <c:pt idx="2">
                  <c:v>2020 год</c:v>
                </c:pt>
                <c:pt idx="3">
                  <c:v>2021 год</c:v>
                </c:pt>
                <c:pt idx="4">
                  <c:v>2022 год</c:v>
                </c:pt>
              </c:strCache>
            </c:strRef>
          </c:cat>
          <c:val>
            <c:numRef>
              <c:f>Лист1!$B$2:$F$2</c:f>
              <c:numCache>
                <c:formatCode>General</c:formatCode>
                <c:ptCount val="5"/>
                <c:pt idx="0">
                  <c:v>6.5</c:v>
                </c:pt>
                <c:pt idx="1">
                  <c:v>6.2</c:v>
                </c:pt>
                <c:pt idx="2">
                  <c:v>6.1</c:v>
                </c:pt>
                <c:pt idx="3">
                  <c:v>4.7</c:v>
                </c:pt>
                <c:pt idx="4">
                  <c:v>3.5</c:v>
                </c:pt>
              </c:numCache>
            </c:numRef>
          </c:val>
          <c:extLst>
            <c:ext xmlns:c16="http://schemas.microsoft.com/office/drawing/2014/chart" uri="{C3380CC4-5D6E-409C-BE32-E72D297353CC}">
              <c16:uniqueId val="{00000000-B945-4DE5-8871-419FCC6D7C77}"/>
            </c:ext>
          </c:extLst>
        </c:ser>
        <c:dLbls>
          <c:dLblPos val="outEnd"/>
          <c:showLegendKey val="0"/>
          <c:showVal val="1"/>
          <c:showCatName val="0"/>
          <c:showSerName val="0"/>
          <c:showPercent val="0"/>
          <c:showBubbleSize val="0"/>
        </c:dLbls>
        <c:gapWidth val="150"/>
        <c:axId val="164951936"/>
        <c:axId val="165106432"/>
      </c:barChart>
      <c:catAx>
        <c:axId val="164951936"/>
        <c:scaling>
          <c:orientation val="minMax"/>
        </c:scaling>
        <c:delete val="0"/>
        <c:axPos val="b"/>
        <c:numFmt formatCode="General" sourceLinked="0"/>
        <c:majorTickMark val="out"/>
        <c:minorTickMark val="none"/>
        <c:tickLblPos val="nextTo"/>
        <c:txPr>
          <a:bodyPr/>
          <a:lstStyle/>
          <a:p>
            <a:pPr>
              <a:defRPr sz="800"/>
            </a:pPr>
            <a:endParaRPr lang="ru-RU"/>
          </a:p>
        </c:txPr>
        <c:crossAx val="165106432"/>
        <c:crosses val="autoZero"/>
        <c:auto val="1"/>
        <c:lblAlgn val="ctr"/>
        <c:lblOffset val="100"/>
        <c:noMultiLvlLbl val="0"/>
      </c:catAx>
      <c:valAx>
        <c:axId val="165106432"/>
        <c:scaling>
          <c:orientation val="minMax"/>
        </c:scaling>
        <c:delete val="0"/>
        <c:axPos val="l"/>
        <c:numFmt formatCode="General" sourceLinked="1"/>
        <c:majorTickMark val="out"/>
        <c:minorTickMark val="none"/>
        <c:tickLblPos val="nextTo"/>
        <c:txPr>
          <a:bodyPr/>
          <a:lstStyle/>
          <a:p>
            <a:pPr>
              <a:defRPr sz="800"/>
            </a:pPr>
            <a:endParaRPr lang="ru-RU"/>
          </a:p>
        </c:txPr>
        <c:crossAx val="164951936"/>
        <c:crosses val="autoZero"/>
        <c:crossBetween val="between"/>
      </c:valAx>
    </c:plotArea>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Лист1!$A$2</c:f>
              <c:strCache>
                <c:ptCount val="1"/>
                <c:pt idx="0">
                  <c:v>Площадь введенных жилых домов,  кв. м</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 год</c:v>
                </c:pt>
                <c:pt idx="1">
                  <c:v>2019 год</c:v>
                </c:pt>
                <c:pt idx="2">
                  <c:v>2020 год</c:v>
                </c:pt>
                <c:pt idx="3">
                  <c:v>2021 год</c:v>
                </c:pt>
                <c:pt idx="4">
                  <c:v>2022 год</c:v>
                </c:pt>
              </c:strCache>
            </c:strRef>
          </c:cat>
          <c:val>
            <c:numRef>
              <c:f>Лист1!$B$2:$F$2</c:f>
              <c:numCache>
                <c:formatCode>General</c:formatCode>
                <c:ptCount val="5"/>
                <c:pt idx="0">
                  <c:v>7204</c:v>
                </c:pt>
                <c:pt idx="1">
                  <c:v>21368</c:v>
                </c:pt>
                <c:pt idx="2">
                  <c:v>22222</c:v>
                </c:pt>
                <c:pt idx="3">
                  <c:v>28536</c:v>
                </c:pt>
                <c:pt idx="4">
                  <c:v>19402</c:v>
                </c:pt>
              </c:numCache>
            </c:numRef>
          </c:val>
          <c:extLst>
            <c:ext xmlns:c16="http://schemas.microsoft.com/office/drawing/2014/chart" uri="{C3380CC4-5D6E-409C-BE32-E72D297353CC}">
              <c16:uniqueId val="{00000000-7212-466A-9A32-348387F1B9BE}"/>
            </c:ext>
          </c:extLst>
        </c:ser>
        <c:ser>
          <c:idx val="1"/>
          <c:order val="1"/>
          <c:tx>
            <c:strRef>
              <c:f>Лист1!$A$3</c:f>
              <c:strCache>
                <c:ptCount val="1"/>
                <c:pt idx="0">
                  <c:v>в том числе ИЖС,  кв. м</c:v>
                </c:pt>
              </c:strCache>
            </c:strRef>
          </c:tx>
          <c:invertIfNegative val="0"/>
          <c:dLbls>
            <c:dLbl>
              <c:idx val="0"/>
              <c:layout>
                <c:manualLayout>
                  <c:x val="2.997117125863480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12-466A-9A32-348387F1B9BE}"/>
                </c:ext>
              </c:extLst>
            </c:dLbl>
            <c:dLbl>
              <c:idx val="1"/>
              <c:layout>
                <c:manualLayout>
                  <c:x val="1.284348744169865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12-466A-9A32-348387F1B9BE}"/>
                </c:ext>
              </c:extLst>
            </c:dLbl>
            <c:dLbl>
              <c:idx val="2"/>
              <c:layout>
                <c:manualLayout>
                  <c:x val="2.140581240283109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12-466A-9A32-348387F1B9BE}"/>
                </c:ext>
              </c:extLst>
            </c:dLbl>
            <c:dLbl>
              <c:idx val="3"/>
              <c:layout>
                <c:manualLayout>
                  <c:x val="2.140581240283109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12-466A-9A32-348387F1B9BE}"/>
                </c:ext>
              </c:extLst>
            </c:dLbl>
            <c:dLbl>
              <c:idx val="4"/>
              <c:layout>
                <c:manualLayout>
                  <c:x val="4.765820811449104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12-466A-9A32-348387F1B9BE}"/>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 год</c:v>
                </c:pt>
                <c:pt idx="1">
                  <c:v>2019 год</c:v>
                </c:pt>
                <c:pt idx="2">
                  <c:v>2020 год</c:v>
                </c:pt>
                <c:pt idx="3">
                  <c:v>2021 год</c:v>
                </c:pt>
                <c:pt idx="4">
                  <c:v>2022 год</c:v>
                </c:pt>
              </c:strCache>
            </c:strRef>
          </c:cat>
          <c:val>
            <c:numRef>
              <c:f>Лист1!$B$3:$F$3</c:f>
              <c:numCache>
                <c:formatCode>General</c:formatCode>
                <c:ptCount val="5"/>
                <c:pt idx="0">
                  <c:v>4338.7</c:v>
                </c:pt>
                <c:pt idx="1">
                  <c:v>1936</c:v>
                </c:pt>
                <c:pt idx="2">
                  <c:v>10449</c:v>
                </c:pt>
                <c:pt idx="3">
                  <c:v>6503</c:v>
                </c:pt>
                <c:pt idx="4">
                  <c:v>3952</c:v>
                </c:pt>
              </c:numCache>
            </c:numRef>
          </c:val>
          <c:extLst>
            <c:ext xmlns:c16="http://schemas.microsoft.com/office/drawing/2014/chart" uri="{C3380CC4-5D6E-409C-BE32-E72D297353CC}">
              <c16:uniqueId val="{00000006-7212-466A-9A32-348387F1B9BE}"/>
            </c:ext>
          </c:extLst>
        </c:ser>
        <c:dLbls>
          <c:dLblPos val="outEnd"/>
          <c:showLegendKey val="0"/>
          <c:showVal val="1"/>
          <c:showCatName val="0"/>
          <c:showSerName val="0"/>
          <c:showPercent val="0"/>
          <c:showBubbleSize val="0"/>
        </c:dLbls>
        <c:gapWidth val="150"/>
        <c:axId val="166691200"/>
        <c:axId val="166692736"/>
      </c:barChart>
      <c:catAx>
        <c:axId val="166691200"/>
        <c:scaling>
          <c:orientation val="minMax"/>
        </c:scaling>
        <c:delete val="0"/>
        <c:axPos val="b"/>
        <c:numFmt formatCode="General" sourceLinked="0"/>
        <c:majorTickMark val="out"/>
        <c:minorTickMark val="none"/>
        <c:tickLblPos val="nextTo"/>
        <c:txPr>
          <a:bodyPr/>
          <a:lstStyle/>
          <a:p>
            <a:pPr>
              <a:defRPr sz="800">
                <a:solidFill>
                  <a:sysClr val="windowText" lastClr="000000"/>
                </a:solidFill>
              </a:defRPr>
            </a:pPr>
            <a:endParaRPr lang="ru-RU"/>
          </a:p>
        </c:txPr>
        <c:crossAx val="166692736"/>
        <c:crosses val="autoZero"/>
        <c:auto val="1"/>
        <c:lblAlgn val="ctr"/>
        <c:lblOffset val="100"/>
        <c:noMultiLvlLbl val="0"/>
      </c:catAx>
      <c:valAx>
        <c:axId val="166692736"/>
        <c:scaling>
          <c:orientation val="minMax"/>
        </c:scaling>
        <c:delete val="0"/>
        <c:axPos val="l"/>
        <c:numFmt formatCode="General" sourceLinked="1"/>
        <c:majorTickMark val="out"/>
        <c:minorTickMark val="none"/>
        <c:tickLblPos val="nextTo"/>
        <c:txPr>
          <a:bodyPr/>
          <a:lstStyle/>
          <a:p>
            <a:pPr>
              <a:defRPr sz="800">
                <a:solidFill>
                  <a:sysClr val="windowText" lastClr="000000"/>
                </a:solidFill>
              </a:defRPr>
            </a:pPr>
            <a:endParaRPr lang="ru-RU"/>
          </a:p>
        </c:txPr>
        <c:crossAx val="166691200"/>
        <c:crosses val="autoZero"/>
        <c:crossBetween val="between"/>
      </c:valAx>
    </c:plotArea>
    <c:legend>
      <c:legendPos val="b"/>
      <c:overlay val="0"/>
      <c:txPr>
        <a:bodyPr/>
        <a:lstStyle/>
        <a:p>
          <a:pPr>
            <a:defRPr sz="800"/>
          </a:pPr>
          <a:endParaRPr lang="ru-RU"/>
        </a:p>
      </c:txPr>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Лист1!$A$2</c:f>
              <c:strCache>
                <c:ptCount val="1"/>
                <c:pt idx="0">
                  <c:v>Количество квартир</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 год</c:v>
                </c:pt>
                <c:pt idx="1">
                  <c:v>2019 год</c:v>
                </c:pt>
                <c:pt idx="2">
                  <c:v>2020 год</c:v>
                </c:pt>
                <c:pt idx="3">
                  <c:v>2021 год</c:v>
                </c:pt>
                <c:pt idx="4">
                  <c:v>2022 год</c:v>
                </c:pt>
              </c:strCache>
            </c:strRef>
          </c:cat>
          <c:val>
            <c:numRef>
              <c:f>Лист1!$B$2:$F$2</c:f>
              <c:numCache>
                <c:formatCode>General</c:formatCode>
                <c:ptCount val="5"/>
                <c:pt idx="0">
                  <c:v>87</c:v>
                </c:pt>
                <c:pt idx="1">
                  <c:v>340</c:v>
                </c:pt>
                <c:pt idx="2">
                  <c:v>294</c:v>
                </c:pt>
                <c:pt idx="3">
                  <c:v>399</c:v>
                </c:pt>
                <c:pt idx="4">
                  <c:v>298</c:v>
                </c:pt>
              </c:numCache>
            </c:numRef>
          </c:val>
          <c:extLst>
            <c:ext xmlns:c16="http://schemas.microsoft.com/office/drawing/2014/chart" uri="{C3380CC4-5D6E-409C-BE32-E72D297353CC}">
              <c16:uniqueId val="{00000000-C2B4-4207-A98E-ABDB9BE42423}"/>
            </c:ext>
          </c:extLst>
        </c:ser>
        <c:ser>
          <c:idx val="1"/>
          <c:order val="1"/>
          <c:tx>
            <c:strRef>
              <c:f>Лист1!$A$3</c:f>
              <c:strCache>
                <c:ptCount val="1"/>
                <c:pt idx="0">
                  <c:v>Количество домов ИЖС</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 год</c:v>
                </c:pt>
                <c:pt idx="1">
                  <c:v>2019 год</c:v>
                </c:pt>
                <c:pt idx="2">
                  <c:v>2020 год</c:v>
                </c:pt>
                <c:pt idx="3">
                  <c:v>2021 год</c:v>
                </c:pt>
                <c:pt idx="4">
                  <c:v>2022 год</c:v>
                </c:pt>
              </c:strCache>
            </c:strRef>
          </c:cat>
          <c:val>
            <c:numRef>
              <c:f>Лист1!$B$3:$F$3</c:f>
              <c:numCache>
                <c:formatCode>General</c:formatCode>
                <c:ptCount val="5"/>
                <c:pt idx="0">
                  <c:v>32</c:v>
                </c:pt>
                <c:pt idx="1">
                  <c:v>25</c:v>
                </c:pt>
                <c:pt idx="2">
                  <c:v>107</c:v>
                </c:pt>
                <c:pt idx="3">
                  <c:v>60</c:v>
                </c:pt>
                <c:pt idx="4">
                  <c:v>38</c:v>
                </c:pt>
              </c:numCache>
            </c:numRef>
          </c:val>
          <c:extLst>
            <c:ext xmlns:c16="http://schemas.microsoft.com/office/drawing/2014/chart" uri="{C3380CC4-5D6E-409C-BE32-E72D297353CC}">
              <c16:uniqueId val="{00000001-C2B4-4207-A98E-ABDB9BE42423}"/>
            </c:ext>
          </c:extLst>
        </c:ser>
        <c:dLbls>
          <c:dLblPos val="outEnd"/>
          <c:showLegendKey val="0"/>
          <c:showVal val="1"/>
          <c:showCatName val="0"/>
          <c:showSerName val="0"/>
          <c:showPercent val="0"/>
          <c:showBubbleSize val="0"/>
        </c:dLbls>
        <c:gapWidth val="150"/>
        <c:axId val="166404096"/>
        <c:axId val="166405632"/>
      </c:barChart>
      <c:catAx>
        <c:axId val="166404096"/>
        <c:scaling>
          <c:orientation val="minMax"/>
        </c:scaling>
        <c:delete val="0"/>
        <c:axPos val="b"/>
        <c:numFmt formatCode="General" sourceLinked="0"/>
        <c:majorTickMark val="out"/>
        <c:minorTickMark val="none"/>
        <c:tickLblPos val="nextTo"/>
        <c:txPr>
          <a:bodyPr/>
          <a:lstStyle/>
          <a:p>
            <a:pPr>
              <a:defRPr sz="800"/>
            </a:pPr>
            <a:endParaRPr lang="ru-RU"/>
          </a:p>
        </c:txPr>
        <c:crossAx val="166405632"/>
        <c:crosses val="autoZero"/>
        <c:auto val="1"/>
        <c:lblAlgn val="ctr"/>
        <c:lblOffset val="100"/>
        <c:noMultiLvlLbl val="0"/>
      </c:catAx>
      <c:valAx>
        <c:axId val="166405632"/>
        <c:scaling>
          <c:orientation val="minMax"/>
        </c:scaling>
        <c:delete val="0"/>
        <c:axPos val="l"/>
        <c:numFmt formatCode="General" sourceLinked="1"/>
        <c:majorTickMark val="out"/>
        <c:minorTickMark val="none"/>
        <c:tickLblPos val="nextTo"/>
        <c:txPr>
          <a:bodyPr/>
          <a:lstStyle/>
          <a:p>
            <a:pPr>
              <a:defRPr sz="800"/>
            </a:pPr>
            <a:endParaRPr lang="ru-RU"/>
          </a:p>
        </c:txPr>
        <c:crossAx val="166404096"/>
        <c:crosses val="autoZero"/>
        <c:crossBetween val="between"/>
      </c:valAx>
    </c:plotArea>
    <c:legend>
      <c:legendPos val="b"/>
      <c:overlay val="0"/>
      <c:txPr>
        <a:bodyPr/>
        <a:lstStyle/>
        <a:p>
          <a:pPr>
            <a:defRPr sz="800"/>
          </a:pPr>
          <a:endParaRPr lang="ru-RU"/>
        </a:p>
      </c:txPr>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Всего</c:v>
                </c:pt>
              </c:strCache>
            </c:strRef>
          </c:tx>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9.6</c:v>
                </c:pt>
                <c:pt idx="1">
                  <c:v>10.1</c:v>
                </c:pt>
                <c:pt idx="2">
                  <c:v>2.9</c:v>
                </c:pt>
                <c:pt idx="3">
                  <c:v>3</c:v>
                </c:pt>
                <c:pt idx="4">
                  <c:v>1.6</c:v>
                </c:pt>
              </c:numCache>
            </c:numRef>
          </c:val>
          <c:smooth val="0"/>
          <c:extLst>
            <c:ext xmlns:c16="http://schemas.microsoft.com/office/drawing/2014/chart" uri="{C3380CC4-5D6E-409C-BE32-E72D297353CC}">
              <c16:uniqueId val="{00000000-4819-429E-8D46-FBCCF5E797DB}"/>
            </c:ext>
          </c:extLst>
        </c:ser>
        <c:ser>
          <c:idx val="1"/>
          <c:order val="1"/>
          <c:tx>
            <c:strRef>
              <c:f>Лист1!$C$1</c:f>
              <c:strCache>
                <c:ptCount val="1"/>
                <c:pt idx="0">
                  <c:v>в том числе для жилищного строительства и комплексного освоения</c:v>
                </c:pt>
              </c:strCache>
            </c:strRef>
          </c:tx>
          <c:cat>
            <c:strRef>
              <c:f>Лист1!$A$2:$A$6</c:f>
              <c:strCache>
                <c:ptCount val="5"/>
                <c:pt idx="0">
                  <c:v>2018 год</c:v>
                </c:pt>
                <c:pt idx="1">
                  <c:v>2019 год</c:v>
                </c:pt>
                <c:pt idx="2">
                  <c:v>2020 год</c:v>
                </c:pt>
                <c:pt idx="3">
                  <c:v>2021 год</c:v>
                </c:pt>
                <c:pt idx="4">
                  <c:v>2022 год</c:v>
                </c:pt>
              </c:strCache>
            </c:strRef>
          </c:cat>
          <c:val>
            <c:numRef>
              <c:f>Лист1!$C$2:$C$6</c:f>
              <c:numCache>
                <c:formatCode>General</c:formatCode>
                <c:ptCount val="5"/>
                <c:pt idx="0">
                  <c:v>1.5</c:v>
                </c:pt>
                <c:pt idx="1">
                  <c:v>2.8</c:v>
                </c:pt>
                <c:pt idx="2">
                  <c:v>1.4</c:v>
                </c:pt>
                <c:pt idx="3">
                  <c:v>1.8</c:v>
                </c:pt>
                <c:pt idx="4">
                  <c:v>0.7</c:v>
                </c:pt>
              </c:numCache>
            </c:numRef>
          </c:val>
          <c:smooth val="0"/>
          <c:extLst>
            <c:ext xmlns:c16="http://schemas.microsoft.com/office/drawing/2014/chart" uri="{C3380CC4-5D6E-409C-BE32-E72D297353CC}">
              <c16:uniqueId val="{00000001-4819-429E-8D46-FBCCF5E797DB}"/>
            </c:ext>
          </c:extLst>
        </c:ser>
        <c:dLbls>
          <c:showLegendKey val="0"/>
          <c:showVal val="0"/>
          <c:showCatName val="0"/>
          <c:showSerName val="0"/>
          <c:showPercent val="0"/>
          <c:showBubbleSize val="0"/>
        </c:dLbls>
        <c:marker val="1"/>
        <c:smooth val="0"/>
        <c:axId val="166460032"/>
        <c:axId val="166461824"/>
      </c:lineChart>
      <c:catAx>
        <c:axId val="166460032"/>
        <c:scaling>
          <c:orientation val="minMax"/>
        </c:scaling>
        <c:delete val="0"/>
        <c:axPos val="b"/>
        <c:numFmt formatCode="General" sourceLinked="0"/>
        <c:majorTickMark val="out"/>
        <c:minorTickMark val="none"/>
        <c:tickLblPos val="nextTo"/>
        <c:crossAx val="166461824"/>
        <c:crosses val="autoZero"/>
        <c:auto val="1"/>
        <c:lblAlgn val="ctr"/>
        <c:lblOffset val="100"/>
        <c:noMultiLvlLbl val="0"/>
      </c:catAx>
      <c:valAx>
        <c:axId val="166461824"/>
        <c:scaling>
          <c:orientation val="minMax"/>
        </c:scaling>
        <c:delete val="0"/>
        <c:axPos val="l"/>
        <c:numFmt formatCode="General" sourceLinked="1"/>
        <c:majorTickMark val="out"/>
        <c:minorTickMark val="none"/>
        <c:tickLblPos val="nextTo"/>
        <c:crossAx val="16646003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11-4602-81FB-B0C7C7535C92}"/>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11-4602-81FB-B0C7C7535C92}"/>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11-4602-81FB-B0C7C7535C92}"/>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11-4602-81FB-B0C7C7535C92}"/>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11-4602-81FB-B0C7C7535C92}"/>
                </c:ext>
              </c:extLst>
            </c:dLbl>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2331</c:v>
                </c:pt>
                <c:pt idx="1">
                  <c:v>2185</c:v>
                </c:pt>
                <c:pt idx="2">
                  <c:v>2143</c:v>
                </c:pt>
                <c:pt idx="3">
                  <c:v>2225</c:v>
                </c:pt>
                <c:pt idx="4">
                  <c:v>2114</c:v>
                </c:pt>
              </c:numCache>
            </c:numRef>
          </c:val>
          <c:extLst>
            <c:ext xmlns:c16="http://schemas.microsoft.com/office/drawing/2014/chart" uri="{C3380CC4-5D6E-409C-BE32-E72D297353CC}">
              <c16:uniqueId val="{00000005-3B11-4602-81FB-B0C7C7535C92}"/>
            </c:ext>
          </c:extLst>
        </c:ser>
        <c:dLbls>
          <c:dLblPos val="outEnd"/>
          <c:showLegendKey val="0"/>
          <c:showVal val="1"/>
          <c:showCatName val="0"/>
          <c:showSerName val="0"/>
          <c:showPercent val="0"/>
          <c:showBubbleSize val="0"/>
        </c:dLbls>
        <c:gapWidth val="116"/>
        <c:axId val="166513664"/>
        <c:axId val="166593280"/>
      </c:barChart>
      <c:catAx>
        <c:axId val="166513664"/>
        <c:scaling>
          <c:orientation val="minMax"/>
        </c:scaling>
        <c:delete val="0"/>
        <c:axPos val="b"/>
        <c:numFmt formatCode="General" sourceLinked="0"/>
        <c:majorTickMark val="out"/>
        <c:minorTickMark val="none"/>
        <c:tickLblPos val="nextTo"/>
        <c:txPr>
          <a:bodyPr/>
          <a:lstStyle/>
          <a:p>
            <a:pPr>
              <a:defRPr sz="800"/>
            </a:pPr>
            <a:endParaRPr lang="ru-RU"/>
          </a:p>
        </c:txPr>
        <c:crossAx val="166593280"/>
        <c:crosses val="autoZero"/>
        <c:auto val="1"/>
        <c:lblAlgn val="ctr"/>
        <c:lblOffset val="100"/>
        <c:noMultiLvlLbl val="0"/>
      </c:catAx>
      <c:valAx>
        <c:axId val="166593280"/>
        <c:scaling>
          <c:orientation val="minMax"/>
        </c:scaling>
        <c:delete val="0"/>
        <c:axPos val="l"/>
        <c:numFmt formatCode="General" sourceLinked="1"/>
        <c:majorTickMark val="out"/>
        <c:minorTickMark val="none"/>
        <c:tickLblPos val="nextTo"/>
        <c:crossAx val="166513664"/>
        <c:crosses val="autoZero"/>
        <c:crossBetween val="between"/>
      </c:valAx>
    </c:plotArea>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85-4F98-B1F3-C3632EAF5DEA}"/>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85-4F98-B1F3-C3632EAF5DEA}"/>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85-4F98-B1F3-C3632EAF5DEA}"/>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85-4F98-B1F3-C3632EAF5DEA}"/>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85-4F98-B1F3-C3632EAF5DEA}"/>
                </c:ext>
              </c:extLst>
            </c:dLbl>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60</c:v>
                </c:pt>
                <c:pt idx="1">
                  <c:v>112</c:v>
                </c:pt>
                <c:pt idx="2">
                  <c:v>60</c:v>
                </c:pt>
                <c:pt idx="3">
                  <c:v>51</c:v>
                </c:pt>
                <c:pt idx="4">
                  <c:v>57</c:v>
                </c:pt>
              </c:numCache>
            </c:numRef>
          </c:val>
          <c:extLst>
            <c:ext xmlns:c16="http://schemas.microsoft.com/office/drawing/2014/chart" uri="{C3380CC4-5D6E-409C-BE32-E72D297353CC}">
              <c16:uniqueId val="{00000005-5D85-4F98-B1F3-C3632EAF5DEA}"/>
            </c:ext>
          </c:extLst>
        </c:ser>
        <c:dLbls>
          <c:dLblPos val="outEnd"/>
          <c:showLegendKey val="0"/>
          <c:showVal val="1"/>
          <c:showCatName val="0"/>
          <c:showSerName val="0"/>
          <c:showPercent val="0"/>
          <c:showBubbleSize val="0"/>
        </c:dLbls>
        <c:gapWidth val="116"/>
        <c:axId val="166616064"/>
        <c:axId val="166626048"/>
      </c:barChart>
      <c:catAx>
        <c:axId val="166616064"/>
        <c:scaling>
          <c:orientation val="minMax"/>
        </c:scaling>
        <c:delete val="0"/>
        <c:axPos val="b"/>
        <c:numFmt formatCode="General" sourceLinked="0"/>
        <c:majorTickMark val="out"/>
        <c:minorTickMark val="none"/>
        <c:tickLblPos val="nextTo"/>
        <c:txPr>
          <a:bodyPr/>
          <a:lstStyle/>
          <a:p>
            <a:pPr>
              <a:defRPr sz="800"/>
            </a:pPr>
            <a:endParaRPr lang="ru-RU"/>
          </a:p>
        </c:txPr>
        <c:crossAx val="166626048"/>
        <c:crosses val="autoZero"/>
        <c:auto val="1"/>
        <c:lblAlgn val="ctr"/>
        <c:lblOffset val="100"/>
        <c:noMultiLvlLbl val="0"/>
      </c:catAx>
      <c:valAx>
        <c:axId val="166626048"/>
        <c:scaling>
          <c:orientation val="minMax"/>
        </c:scaling>
        <c:delete val="0"/>
        <c:axPos val="l"/>
        <c:numFmt formatCode="General" sourceLinked="1"/>
        <c:majorTickMark val="out"/>
        <c:minorTickMark val="none"/>
        <c:tickLblPos val="nextTo"/>
        <c:crossAx val="166616064"/>
        <c:crosses val="autoZero"/>
        <c:crossBetween val="between"/>
      </c:valAx>
    </c:plotArea>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27-4903-9178-21261B3C720B}"/>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27-4903-9178-21261B3C720B}"/>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27-4903-9178-21261B3C720B}"/>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27-4903-9178-21261B3C720B}"/>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127-4903-9178-21261B3C720B}"/>
                </c:ext>
              </c:extLst>
            </c:dLbl>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53</c:v>
                </c:pt>
                <c:pt idx="1">
                  <c:v>67</c:v>
                </c:pt>
                <c:pt idx="2">
                  <c:v>52</c:v>
                </c:pt>
                <c:pt idx="3">
                  <c:v>50</c:v>
                </c:pt>
                <c:pt idx="4">
                  <c:v>43</c:v>
                </c:pt>
              </c:numCache>
            </c:numRef>
          </c:val>
          <c:extLst>
            <c:ext xmlns:c16="http://schemas.microsoft.com/office/drawing/2014/chart" uri="{C3380CC4-5D6E-409C-BE32-E72D297353CC}">
              <c16:uniqueId val="{00000005-9127-4903-9178-21261B3C720B}"/>
            </c:ext>
          </c:extLst>
        </c:ser>
        <c:dLbls>
          <c:dLblPos val="outEnd"/>
          <c:showLegendKey val="0"/>
          <c:showVal val="1"/>
          <c:showCatName val="0"/>
          <c:showSerName val="0"/>
          <c:showPercent val="0"/>
          <c:showBubbleSize val="0"/>
        </c:dLbls>
        <c:gapWidth val="116"/>
        <c:axId val="166763904"/>
        <c:axId val="166769792"/>
      </c:barChart>
      <c:catAx>
        <c:axId val="166763904"/>
        <c:scaling>
          <c:orientation val="minMax"/>
        </c:scaling>
        <c:delete val="0"/>
        <c:axPos val="b"/>
        <c:numFmt formatCode="General" sourceLinked="0"/>
        <c:majorTickMark val="out"/>
        <c:minorTickMark val="none"/>
        <c:tickLblPos val="nextTo"/>
        <c:txPr>
          <a:bodyPr/>
          <a:lstStyle/>
          <a:p>
            <a:pPr>
              <a:defRPr sz="800"/>
            </a:pPr>
            <a:endParaRPr lang="ru-RU"/>
          </a:p>
        </c:txPr>
        <c:crossAx val="166769792"/>
        <c:crosses val="autoZero"/>
        <c:auto val="1"/>
        <c:lblAlgn val="ctr"/>
        <c:lblOffset val="100"/>
        <c:noMultiLvlLbl val="0"/>
      </c:catAx>
      <c:valAx>
        <c:axId val="166769792"/>
        <c:scaling>
          <c:orientation val="minMax"/>
        </c:scaling>
        <c:delete val="0"/>
        <c:axPos val="l"/>
        <c:numFmt formatCode="General" sourceLinked="1"/>
        <c:majorTickMark val="out"/>
        <c:minorTickMark val="none"/>
        <c:tickLblPos val="nextTo"/>
        <c:crossAx val="166763904"/>
        <c:crosses val="autoZero"/>
        <c:crossBetween val="between"/>
      </c:valAx>
    </c:plotArea>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lumMod val="75000"/>
              </a:schemeClr>
            </a:solidFill>
          </c:spPr>
          <c:invertIfNegative val="0"/>
          <c:dPt>
            <c:idx val="0"/>
            <c:invertIfNegative val="0"/>
            <c:bubble3D val="0"/>
            <c:spPr>
              <a:solidFill>
                <a:schemeClr val="accent1"/>
              </a:solidFill>
            </c:spPr>
            <c:extLst>
              <c:ext xmlns:c16="http://schemas.microsoft.com/office/drawing/2014/chart" uri="{C3380CC4-5D6E-409C-BE32-E72D297353CC}">
                <c16:uniqueId val="{00000000-340C-4AE0-8BEA-3F0B3B6A75CE}"/>
              </c:ext>
            </c:extLst>
          </c:dPt>
          <c:dPt>
            <c:idx val="1"/>
            <c:invertIfNegative val="0"/>
            <c:bubble3D val="0"/>
            <c:spPr>
              <a:solidFill>
                <a:schemeClr val="accent1"/>
              </a:solidFill>
            </c:spPr>
            <c:extLst>
              <c:ext xmlns:c16="http://schemas.microsoft.com/office/drawing/2014/chart" uri="{C3380CC4-5D6E-409C-BE32-E72D297353CC}">
                <c16:uniqueId val="{00000001-340C-4AE0-8BEA-3F0B3B6A75CE}"/>
              </c:ext>
            </c:extLst>
          </c:dPt>
          <c:dPt>
            <c:idx val="2"/>
            <c:invertIfNegative val="0"/>
            <c:bubble3D val="0"/>
            <c:spPr>
              <a:solidFill>
                <a:schemeClr val="accent1"/>
              </a:solidFill>
            </c:spPr>
            <c:extLst>
              <c:ext xmlns:c16="http://schemas.microsoft.com/office/drawing/2014/chart" uri="{C3380CC4-5D6E-409C-BE32-E72D297353CC}">
                <c16:uniqueId val="{00000002-340C-4AE0-8BEA-3F0B3B6A75CE}"/>
              </c:ext>
            </c:extLst>
          </c:dPt>
          <c:dPt>
            <c:idx val="3"/>
            <c:invertIfNegative val="0"/>
            <c:bubble3D val="0"/>
            <c:spPr>
              <a:solidFill>
                <a:schemeClr val="accent1"/>
              </a:solidFill>
            </c:spPr>
            <c:extLst>
              <c:ext xmlns:c16="http://schemas.microsoft.com/office/drawing/2014/chart" uri="{C3380CC4-5D6E-409C-BE32-E72D297353CC}">
                <c16:uniqueId val="{00000003-340C-4AE0-8BEA-3F0B3B6A75CE}"/>
              </c:ext>
            </c:extLst>
          </c:dPt>
          <c:dPt>
            <c:idx val="4"/>
            <c:invertIfNegative val="0"/>
            <c:bubble3D val="0"/>
            <c:spPr>
              <a:solidFill>
                <a:schemeClr val="accent1"/>
              </a:solidFill>
            </c:spPr>
            <c:extLst>
              <c:ext xmlns:c16="http://schemas.microsoft.com/office/drawing/2014/chart" uri="{C3380CC4-5D6E-409C-BE32-E72D297353CC}">
                <c16:uniqueId val="{00000004-340C-4AE0-8BEA-3F0B3B6A75CE}"/>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0C-4AE0-8BEA-3F0B3B6A75CE}"/>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0C-4AE0-8BEA-3F0B3B6A75CE}"/>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0C-4AE0-8BEA-3F0B3B6A75CE}"/>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0C-4AE0-8BEA-3F0B3B6A75CE}"/>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0C-4AE0-8BEA-3F0B3B6A75CE}"/>
                </c:ext>
              </c:extLst>
            </c:dLbl>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60</c:v>
                </c:pt>
                <c:pt idx="1">
                  <c:v>74</c:v>
                </c:pt>
                <c:pt idx="2">
                  <c:v>61</c:v>
                </c:pt>
                <c:pt idx="3">
                  <c:v>88</c:v>
                </c:pt>
                <c:pt idx="4">
                  <c:v>89</c:v>
                </c:pt>
              </c:numCache>
            </c:numRef>
          </c:val>
          <c:extLst>
            <c:ext xmlns:c16="http://schemas.microsoft.com/office/drawing/2014/chart" uri="{C3380CC4-5D6E-409C-BE32-E72D297353CC}">
              <c16:uniqueId val="{00000005-340C-4AE0-8BEA-3F0B3B6A75CE}"/>
            </c:ext>
          </c:extLst>
        </c:ser>
        <c:dLbls>
          <c:dLblPos val="outEnd"/>
          <c:showLegendKey val="0"/>
          <c:showVal val="1"/>
          <c:showCatName val="0"/>
          <c:showSerName val="0"/>
          <c:showPercent val="0"/>
          <c:showBubbleSize val="0"/>
        </c:dLbls>
        <c:gapWidth val="116"/>
        <c:axId val="166812672"/>
        <c:axId val="166818560"/>
      </c:barChart>
      <c:catAx>
        <c:axId val="166812672"/>
        <c:scaling>
          <c:orientation val="minMax"/>
        </c:scaling>
        <c:delete val="0"/>
        <c:axPos val="b"/>
        <c:numFmt formatCode="General" sourceLinked="0"/>
        <c:majorTickMark val="out"/>
        <c:minorTickMark val="none"/>
        <c:tickLblPos val="nextTo"/>
        <c:txPr>
          <a:bodyPr/>
          <a:lstStyle/>
          <a:p>
            <a:pPr>
              <a:defRPr sz="800"/>
            </a:pPr>
            <a:endParaRPr lang="ru-RU"/>
          </a:p>
        </c:txPr>
        <c:crossAx val="166818560"/>
        <c:crosses val="autoZero"/>
        <c:auto val="1"/>
        <c:lblAlgn val="ctr"/>
        <c:lblOffset val="100"/>
        <c:noMultiLvlLbl val="0"/>
      </c:catAx>
      <c:valAx>
        <c:axId val="166818560"/>
        <c:scaling>
          <c:orientation val="minMax"/>
        </c:scaling>
        <c:delete val="0"/>
        <c:axPos val="l"/>
        <c:numFmt formatCode="General" sourceLinked="1"/>
        <c:majorTickMark val="out"/>
        <c:minorTickMark val="none"/>
        <c:tickLblPos val="nextTo"/>
        <c:crossAx val="166812672"/>
        <c:crosses val="autoZero"/>
        <c:crossBetween val="between"/>
      </c:valAx>
    </c:plotArea>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Число медицинских работников</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1656</c:v>
                </c:pt>
                <c:pt idx="1">
                  <c:v>1573</c:v>
                </c:pt>
                <c:pt idx="2">
                  <c:v>1573</c:v>
                </c:pt>
                <c:pt idx="3">
                  <c:v>1461</c:v>
                </c:pt>
                <c:pt idx="4">
                  <c:v>1493</c:v>
                </c:pt>
              </c:numCache>
            </c:numRef>
          </c:val>
          <c:extLst>
            <c:ext xmlns:c16="http://schemas.microsoft.com/office/drawing/2014/chart" uri="{C3380CC4-5D6E-409C-BE32-E72D297353CC}">
              <c16:uniqueId val="{00000000-E231-4B28-BBCC-A3B9093C2296}"/>
            </c:ext>
          </c:extLst>
        </c:ser>
        <c:ser>
          <c:idx val="1"/>
          <c:order val="1"/>
          <c:tx>
            <c:strRef>
              <c:f>Лист1!$C$1</c:f>
              <c:strCache>
                <c:ptCount val="1"/>
                <c:pt idx="0">
                  <c:v>в том числе среднего медицинского персонала</c:v>
                </c:pt>
              </c:strCache>
            </c:strRef>
          </c:tx>
          <c:spPr>
            <a:solidFill>
              <a:schemeClr val="accent2"/>
            </a:solidFill>
            <a:ln>
              <a:noFill/>
            </a:ln>
            <a:effectLst/>
          </c:spPr>
          <c:invertIfNegative val="0"/>
          <c:dLbls>
            <c:dLbl>
              <c:idx val="0"/>
              <c:layout>
                <c:manualLayout>
                  <c:x val="3.312629399585921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BD-47E6-B655-148DB4DE95A7}"/>
                </c:ext>
              </c:extLst>
            </c:dLbl>
            <c:dLbl>
              <c:idx val="1"/>
              <c:layout>
                <c:manualLayout>
                  <c:x val="1.2422360248447204E-2"/>
                  <c:y val="2.728143087432855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BD-47E6-B655-148DB4DE95A7}"/>
                </c:ext>
              </c:extLst>
            </c:dLbl>
            <c:dLbl>
              <c:idx val="2"/>
              <c:layout>
                <c:manualLayout>
                  <c:x val="2.484472049689440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BD-47E6-B655-148DB4DE95A7}"/>
                </c:ext>
              </c:extLst>
            </c:dLbl>
            <c:dLbl>
              <c:idx val="3"/>
              <c:layout>
                <c:manualLayout>
                  <c:x val="1.2422360248447204E-2"/>
                  <c:y val="2.728143087432855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BD-47E6-B655-148DB4DE95A7}"/>
                </c:ext>
              </c:extLst>
            </c:dLbl>
            <c:dLbl>
              <c:idx val="4"/>
              <c:layout>
                <c:manualLayout>
                  <c:x val="2.070393374741200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BD-47E6-B655-148DB4DE95A7}"/>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Лист1!$C$2:$C$6</c:f>
              <c:numCache>
                <c:formatCode>General</c:formatCode>
                <c:ptCount val="5"/>
                <c:pt idx="0">
                  <c:v>759</c:v>
                </c:pt>
                <c:pt idx="1">
                  <c:v>805</c:v>
                </c:pt>
                <c:pt idx="2">
                  <c:v>765</c:v>
                </c:pt>
                <c:pt idx="3">
                  <c:v>722</c:v>
                </c:pt>
                <c:pt idx="4">
                  <c:v>714</c:v>
                </c:pt>
              </c:numCache>
            </c:numRef>
          </c:val>
          <c:extLst>
            <c:ext xmlns:c16="http://schemas.microsoft.com/office/drawing/2014/chart" uri="{C3380CC4-5D6E-409C-BE32-E72D297353CC}">
              <c16:uniqueId val="{00000001-E231-4B28-BBCC-A3B9093C2296}"/>
            </c:ext>
          </c:extLst>
        </c:ser>
        <c:ser>
          <c:idx val="2"/>
          <c:order val="2"/>
          <c:tx>
            <c:strRef>
              <c:f>Лист1!$D$1</c:f>
              <c:strCache>
                <c:ptCount val="1"/>
                <c:pt idx="0">
                  <c:v>в том числе врачей</c:v>
                </c:pt>
              </c:strCache>
            </c:strRef>
          </c:tx>
          <c:spPr>
            <a:solidFill>
              <a:schemeClr val="accent3"/>
            </a:solidFill>
            <a:ln>
              <a:noFill/>
            </a:ln>
            <a:effectLst/>
          </c:spPr>
          <c:invertIfNegative val="0"/>
          <c:dLbls>
            <c:dLbl>
              <c:idx val="0"/>
              <c:layout>
                <c:manualLayout>
                  <c:x val="1.656314699792960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BD-47E6-B655-148DB4DE95A7}"/>
                </c:ext>
              </c:extLst>
            </c:dLbl>
            <c:dLbl>
              <c:idx val="1"/>
              <c:layout>
                <c:manualLayout>
                  <c:x val="1.656314699792960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EBD-47E6-B655-148DB4DE95A7}"/>
                </c:ext>
              </c:extLst>
            </c:dLbl>
            <c:dLbl>
              <c:idx val="2"/>
              <c:layout>
                <c:manualLayout>
                  <c:x val="1.242236024844720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EBD-47E6-B655-148DB4DE95A7}"/>
                </c:ext>
              </c:extLst>
            </c:dLbl>
            <c:dLbl>
              <c:idx val="3"/>
              <c:layout>
                <c:manualLayout>
                  <c:x val="2.484472049689440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EBD-47E6-B655-148DB4DE95A7}"/>
                </c:ext>
              </c:extLst>
            </c:dLbl>
            <c:dLbl>
              <c:idx val="4"/>
              <c:layout>
                <c:manualLayout>
                  <c:x val="1.242236024844720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EBD-47E6-B655-148DB4DE95A7}"/>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Лист1!$D$2:$D$6</c:f>
              <c:numCache>
                <c:formatCode>General</c:formatCode>
                <c:ptCount val="5"/>
                <c:pt idx="0">
                  <c:v>250</c:v>
                </c:pt>
                <c:pt idx="1">
                  <c:v>275</c:v>
                </c:pt>
                <c:pt idx="2">
                  <c:v>258</c:v>
                </c:pt>
                <c:pt idx="3">
                  <c:v>252</c:v>
                </c:pt>
                <c:pt idx="4">
                  <c:v>252</c:v>
                </c:pt>
              </c:numCache>
            </c:numRef>
          </c:val>
          <c:extLst>
            <c:ext xmlns:c16="http://schemas.microsoft.com/office/drawing/2014/chart" uri="{C3380CC4-5D6E-409C-BE32-E72D297353CC}">
              <c16:uniqueId val="{00000002-E231-4B28-BBCC-A3B9093C2296}"/>
            </c:ext>
          </c:extLst>
        </c:ser>
        <c:dLbls>
          <c:dLblPos val="outEnd"/>
          <c:showLegendKey val="0"/>
          <c:showVal val="1"/>
          <c:showCatName val="0"/>
          <c:showSerName val="0"/>
          <c:showPercent val="0"/>
          <c:showBubbleSize val="0"/>
        </c:dLbls>
        <c:gapWidth val="150"/>
        <c:axId val="166894976"/>
        <c:axId val="166896768"/>
      </c:barChart>
      <c:catAx>
        <c:axId val="166894976"/>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6896768"/>
        <c:crosses val="autoZero"/>
        <c:auto val="1"/>
        <c:lblAlgn val="ctr"/>
        <c:lblOffset val="100"/>
        <c:noMultiLvlLbl val="0"/>
      </c:catAx>
      <c:valAx>
        <c:axId val="166896768"/>
        <c:scaling>
          <c:orientation val="minMax"/>
        </c:scaling>
        <c:delete val="0"/>
        <c:axPos val="l"/>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6894976"/>
        <c:crosses val="autoZero"/>
        <c:crossBetween val="between"/>
      </c:valAx>
      <c:spPr>
        <a:effectLst/>
      </c:spPr>
    </c:plotArea>
    <c:legend>
      <c:legendPos val="b"/>
      <c:overlay val="0"/>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diamond"/>
            <c:size val="5"/>
          </c:marker>
          <c:dLbls>
            <c:dLbl>
              <c:idx val="1"/>
              <c:layout>
                <c:manualLayout>
                  <c:x val="-7.0912605518904728E-2"/>
                  <c:y val="5.63406240886555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D4-476C-85D4-B3E840E6B10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Лист1!$B$2:$B$5</c:f>
              <c:numCache>
                <c:formatCode>General</c:formatCode>
                <c:ptCount val="4"/>
                <c:pt idx="0">
                  <c:v>596.79999999999995</c:v>
                </c:pt>
                <c:pt idx="1">
                  <c:v>369.3</c:v>
                </c:pt>
                <c:pt idx="2">
                  <c:v>527.79999999999995</c:v>
                </c:pt>
                <c:pt idx="3">
                  <c:v>507.9</c:v>
                </c:pt>
              </c:numCache>
            </c:numRef>
          </c:val>
          <c:smooth val="0"/>
          <c:extLst>
            <c:ext xmlns:c16="http://schemas.microsoft.com/office/drawing/2014/chart" uri="{C3380CC4-5D6E-409C-BE32-E72D297353CC}">
              <c16:uniqueId val="{00000000-7F98-453C-8ABA-2464743ADC26}"/>
            </c:ext>
          </c:extLst>
        </c:ser>
        <c:ser>
          <c:idx val="1"/>
          <c:order val="1"/>
          <c:tx>
            <c:strRef>
              <c:f>Лист1!$C$1</c:f>
              <c:strCache>
                <c:ptCount val="1"/>
                <c:pt idx="0">
                  <c:v>Столбец1</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Лист1!$C$2:$C$5</c:f>
              <c:numCache>
                <c:formatCode>General</c:formatCode>
                <c:ptCount val="4"/>
              </c:numCache>
            </c:numRef>
          </c:val>
          <c:smooth val="0"/>
          <c:extLst>
            <c:ext xmlns:c16="http://schemas.microsoft.com/office/drawing/2014/chart" uri="{C3380CC4-5D6E-409C-BE32-E72D297353CC}">
              <c16:uniqueId val="{00000001-7F98-453C-8ABA-2464743ADC26}"/>
            </c:ext>
          </c:extLst>
        </c:ser>
        <c:ser>
          <c:idx val="2"/>
          <c:order val="2"/>
          <c:tx>
            <c:strRef>
              <c:f>Лист1!$D$1</c:f>
              <c:strCache>
                <c:ptCount val="1"/>
                <c:pt idx="0">
                  <c:v>Столбец2</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Лист1!$D$2:$D$5</c:f>
              <c:numCache>
                <c:formatCode>General</c:formatCode>
                <c:ptCount val="4"/>
              </c:numCache>
            </c:numRef>
          </c:val>
          <c:smooth val="0"/>
          <c:extLst>
            <c:ext xmlns:c16="http://schemas.microsoft.com/office/drawing/2014/chart" uri="{C3380CC4-5D6E-409C-BE32-E72D297353CC}">
              <c16:uniqueId val="{00000002-7F98-453C-8ABA-2464743ADC26}"/>
            </c:ext>
          </c:extLst>
        </c:ser>
        <c:dLbls>
          <c:dLblPos val="t"/>
          <c:showLegendKey val="0"/>
          <c:showVal val="1"/>
          <c:showCatName val="0"/>
          <c:showSerName val="0"/>
          <c:showPercent val="0"/>
          <c:showBubbleSize val="0"/>
        </c:dLbls>
        <c:marker val="1"/>
        <c:smooth val="0"/>
        <c:axId val="166970496"/>
        <c:axId val="166972032"/>
      </c:lineChart>
      <c:catAx>
        <c:axId val="166970496"/>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6972032"/>
        <c:crosses val="autoZero"/>
        <c:auto val="1"/>
        <c:lblAlgn val="ctr"/>
        <c:lblOffset val="100"/>
        <c:noMultiLvlLbl val="0"/>
      </c:catAx>
      <c:valAx>
        <c:axId val="166972032"/>
        <c:scaling>
          <c:orientation val="minMax"/>
          <c:min val="200"/>
        </c:scaling>
        <c:delete val="0"/>
        <c:axPos val="l"/>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69704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2018 год</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Коэффициент рождпемости</c:v>
                </c:pt>
              </c:strCache>
            </c:strRef>
          </c:cat>
          <c:val>
            <c:numRef>
              <c:f>Лист1!$B$2</c:f>
              <c:numCache>
                <c:formatCode>0.00</c:formatCode>
                <c:ptCount val="1"/>
                <c:pt idx="0">
                  <c:v>12.161516699121872</c:v>
                </c:pt>
              </c:numCache>
            </c:numRef>
          </c:val>
          <c:extLst>
            <c:ext xmlns:c16="http://schemas.microsoft.com/office/drawing/2014/chart" uri="{C3380CC4-5D6E-409C-BE32-E72D297353CC}">
              <c16:uniqueId val="{00000000-DB33-44E7-9D1A-31DF4B1298F1}"/>
            </c:ext>
          </c:extLst>
        </c:ser>
        <c:ser>
          <c:idx val="1"/>
          <c:order val="1"/>
          <c:tx>
            <c:strRef>
              <c:f>Лист1!$C$1</c:f>
              <c:strCache>
                <c:ptCount val="1"/>
                <c:pt idx="0">
                  <c:v>2019 год</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Коэффициент рождпемости</c:v>
                </c:pt>
              </c:strCache>
            </c:strRef>
          </c:cat>
          <c:val>
            <c:numRef>
              <c:f>Лист1!$C$2</c:f>
              <c:numCache>
                <c:formatCode>0.00</c:formatCode>
                <c:ptCount val="1"/>
                <c:pt idx="0">
                  <c:v>11.258917954815695</c:v>
                </c:pt>
              </c:numCache>
            </c:numRef>
          </c:val>
          <c:extLst>
            <c:ext xmlns:c16="http://schemas.microsoft.com/office/drawing/2014/chart" uri="{C3380CC4-5D6E-409C-BE32-E72D297353CC}">
              <c16:uniqueId val="{00000001-DB33-44E7-9D1A-31DF4B1298F1}"/>
            </c:ext>
          </c:extLst>
        </c:ser>
        <c:ser>
          <c:idx val="2"/>
          <c:order val="2"/>
          <c:tx>
            <c:strRef>
              <c:f>Лист1!$D$1</c:f>
              <c:strCache>
                <c:ptCount val="1"/>
                <c:pt idx="0">
                  <c:v>2020 год</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Коэффициент рождпемости</c:v>
                </c:pt>
              </c:strCache>
            </c:strRef>
          </c:cat>
          <c:val>
            <c:numRef>
              <c:f>Лист1!$D$2</c:f>
              <c:numCache>
                <c:formatCode>0.00</c:formatCode>
                <c:ptCount val="1"/>
                <c:pt idx="0">
                  <c:v>9.7691108230475869</c:v>
                </c:pt>
              </c:numCache>
            </c:numRef>
          </c:val>
          <c:extLst>
            <c:ext xmlns:c16="http://schemas.microsoft.com/office/drawing/2014/chart" uri="{C3380CC4-5D6E-409C-BE32-E72D297353CC}">
              <c16:uniqueId val="{00000002-DB33-44E7-9D1A-31DF4B1298F1}"/>
            </c:ext>
          </c:extLst>
        </c:ser>
        <c:ser>
          <c:idx val="3"/>
          <c:order val="3"/>
          <c:tx>
            <c:strRef>
              <c:f>Лист1!$E$1</c:f>
              <c:strCache>
                <c:ptCount val="1"/>
                <c:pt idx="0">
                  <c:v>2021 год</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Коэффициент рождпемости</c:v>
                </c:pt>
              </c:strCache>
            </c:strRef>
          </c:cat>
          <c:val>
            <c:numRef>
              <c:f>Лист1!$E$2</c:f>
              <c:numCache>
                <c:formatCode>0.00</c:formatCode>
                <c:ptCount val="1"/>
                <c:pt idx="0">
                  <c:v>9.3806146572104012</c:v>
                </c:pt>
              </c:numCache>
            </c:numRef>
          </c:val>
          <c:extLst>
            <c:ext xmlns:c16="http://schemas.microsoft.com/office/drawing/2014/chart" uri="{C3380CC4-5D6E-409C-BE32-E72D297353CC}">
              <c16:uniqueId val="{00000003-DB33-44E7-9D1A-31DF4B1298F1}"/>
            </c:ext>
          </c:extLst>
        </c:ser>
        <c:ser>
          <c:idx val="4"/>
          <c:order val="4"/>
          <c:tx>
            <c:strRef>
              <c:f>Лист1!$F$1</c:f>
              <c:strCache>
                <c:ptCount val="1"/>
                <c:pt idx="0">
                  <c:v>2022 год</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Коэффициент рождпемости</c:v>
                </c:pt>
              </c:strCache>
            </c:strRef>
          </c:cat>
          <c:val>
            <c:numRef>
              <c:f>Лист1!$F$2</c:f>
              <c:numCache>
                <c:formatCode>0.00</c:formatCode>
                <c:ptCount val="1"/>
                <c:pt idx="0">
                  <c:v>7.9995949572173561</c:v>
                </c:pt>
              </c:numCache>
            </c:numRef>
          </c:val>
          <c:extLst>
            <c:ext xmlns:c16="http://schemas.microsoft.com/office/drawing/2014/chart" uri="{C3380CC4-5D6E-409C-BE32-E72D297353CC}">
              <c16:uniqueId val="{00000004-DB33-44E7-9D1A-31DF4B1298F1}"/>
            </c:ext>
          </c:extLst>
        </c:ser>
        <c:dLbls>
          <c:dLblPos val="outEnd"/>
          <c:showLegendKey val="0"/>
          <c:showVal val="1"/>
          <c:showCatName val="0"/>
          <c:showSerName val="0"/>
          <c:showPercent val="0"/>
          <c:showBubbleSize val="0"/>
        </c:dLbls>
        <c:gapWidth val="150"/>
        <c:overlap val="-49"/>
        <c:axId val="164315520"/>
        <c:axId val="164317056"/>
      </c:barChart>
      <c:catAx>
        <c:axId val="164315520"/>
        <c:scaling>
          <c:orientation val="minMax"/>
        </c:scaling>
        <c:delete val="0"/>
        <c:axPos val="b"/>
        <c:numFmt formatCode="General" sourceLinked="0"/>
        <c:majorTickMark val="none"/>
        <c:minorTickMark val="none"/>
        <c:tickLblPos val="none"/>
        <c:crossAx val="164317056"/>
        <c:crosses val="autoZero"/>
        <c:auto val="1"/>
        <c:lblAlgn val="ctr"/>
        <c:lblOffset val="100"/>
        <c:noMultiLvlLbl val="0"/>
      </c:catAx>
      <c:valAx>
        <c:axId val="164317056"/>
        <c:scaling>
          <c:orientation val="minMax"/>
        </c:scaling>
        <c:delete val="0"/>
        <c:axPos val="l"/>
        <c:numFmt formatCode="0.00" sourceLinked="1"/>
        <c:majorTickMark val="out"/>
        <c:minorTickMark val="none"/>
        <c:tickLblPos val="nextTo"/>
        <c:crossAx val="164315520"/>
        <c:crosses val="autoZero"/>
        <c:crossBetween val="between"/>
      </c:valAx>
    </c:plotArea>
    <c:legend>
      <c:legendPos val="b"/>
      <c:layout>
        <c:manualLayout>
          <c:xMode val="edge"/>
          <c:yMode val="edge"/>
          <c:x val="3.7749280868768491E-2"/>
          <c:y val="0.69171905606929374"/>
          <c:w val="0.95718415684117819"/>
          <c:h val="0.22524731727413294"/>
        </c:manualLayout>
      </c:layout>
      <c:overlay val="0"/>
      <c:txPr>
        <a:bodyPr/>
        <a:lstStyle/>
        <a:p>
          <a:pPr>
            <a:defRPr sz="800"/>
          </a:pPr>
          <a:endParaRPr lang="ru-RU"/>
        </a:p>
      </c:txPr>
    </c:legend>
    <c:plotVisOnly val="1"/>
    <c:dispBlanksAs val="gap"/>
    <c:showDLblsOverMax val="0"/>
  </c:chart>
  <c:spPr>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133.33000000000001</c:v>
                </c:pt>
                <c:pt idx="1">
                  <c:v>133.33000000000001</c:v>
                </c:pt>
                <c:pt idx="2">
                  <c:v>133.33000000000001</c:v>
                </c:pt>
                <c:pt idx="3">
                  <c:v>133.33000000000001</c:v>
                </c:pt>
                <c:pt idx="4">
                  <c:v>133.33000000000001</c:v>
                </c:pt>
              </c:numCache>
            </c:numRef>
          </c:val>
          <c:extLst>
            <c:ext xmlns:c16="http://schemas.microsoft.com/office/drawing/2014/chart" uri="{C3380CC4-5D6E-409C-BE32-E72D297353CC}">
              <c16:uniqueId val="{00000000-EDE8-440B-BA84-03F4A132F9C1}"/>
            </c:ext>
          </c:extLst>
        </c:ser>
        <c:dLbls>
          <c:showLegendKey val="0"/>
          <c:showVal val="0"/>
          <c:showCatName val="0"/>
          <c:showSerName val="0"/>
          <c:showPercent val="0"/>
          <c:showBubbleSize val="0"/>
        </c:dLbls>
        <c:gapWidth val="156"/>
        <c:overlap val="73"/>
        <c:axId val="166927360"/>
        <c:axId val="167183104"/>
      </c:barChart>
      <c:catAx>
        <c:axId val="166927360"/>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183104"/>
        <c:crosses val="autoZero"/>
        <c:auto val="1"/>
        <c:lblAlgn val="ctr"/>
        <c:lblOffset val="100"/>
        <c:noMultiLvlLbl val="0"/>
      </c:catAx>
      <c:valAx>
        <c:axId val="167183104"/>
        <c:scaling>
          <c:orientation val="minMax"/>
        </c:scaling>
        <c:delete val="0"/>
        <c:axPos val="l"/>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9273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129</c:v>
                </c:pt>
                <c:pt idx="1">
                  <c:v>125</c:v>
                </c:pt>
                <c:pt idx="2">
                  <c:v>90</c:v>
                </c:pt>
                <c:pt idx="3">
                  <c:v>96</c:v>
                </c:pt>
                <c:pt idx="4">
                  <c:v>93</c:v>
                </c:pt>
              </c:numCache>
            </c:numRef>
          </c:val>
          <c:extLst>
            <c:ext xmlns:c16="http://schemas.microsoft.com/office/drawing/2014/chart" uri="{C3380CC4-5D6E-409C-BE32-E72D297353CC}">
              <c16:uniqueId val="{00000000-00D5-4163-B832-FD1F4893C93C}"/>
            </c:ext>
          </c:extLst>
        </c:ser>
        <c:dLbls>
          <c:dLblPos val="outEnd"/>
          <c:showLegendKey val="0"/>
          <c:showVal val="1"/>
          <c:showCatName val="0"/>
          <c:showSerName val="0"/>
          <c:showPercent val="0"/>
          <c:showBubbleSize val="0"/>
        </c:dLbls>
        <c:gapWidth val="156"/>
        <c:overlap val="37"/>
        <c:axId val="167206272"/>
        <c:axId val="167213312"/>
      </c:barChart>
      <c:catAx>
        <c:axId val="167206272"/>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213312"/>
        <c:crosses val="autoZero"/>
        <c:auto val="1"/>
        <c:lblAlgn val="ctr"/>
        <c:lblOffset val="100"/>
        <c:noMultiLvlLbl val="0"/>
      </c:catAx>
      <c:valAx>
        <c:axId val="167213312"/>
        <c:scaling>
          <c:orientation val="minMax"/>
        </c:scaling>
        <c:delete val="0"/>
        <c:axPos val="l"/>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2062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square"/>
            <c:size val="5"/>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36.299999999999997</c:v>
                </c:pt>
                <c:pt idx="1">
                  <c:v>37.700000000000003</c:v>
                </c:pt>
                <c:pt idx="2">
                  <c:v>46.7</c:v>
                </c:pt>
                <c:pt idx="3">
                  <c:v>48.1</c:v>
                </c:pt>
                <c:pt idx="4">
                  <c:v>53.9</c:v>
                </c:pt>
              </c:numCache>
            </c:numRef>
          </c:val>
          <c:smooth val="0"/>
          <c:extLst>
            <c:ext xmlns:c16="http://schemas.microsoft.com/office/drawing/2014/chart" uri="{C3380CC4-5D6E-409C-BE32-E72D297353CC}">
              <c16:uniqueId val="{00000000-869B-4409-A1AA-D52F5B6A6FBA}"/>
            </c:ext>
          </c:extLst>
        </c:ser>
        <c:dLbls>
          <c:dLblPos val="t"/>
          <c:showLegendKey val="0"/>
          <c:showVal val="1"/>
          <c:showCatName val="0"/>
          <c:showSerName val="0"/>
          <c:showPercent val="0"/>
          <c:showBubbleSize val="0"/>
        </c:dLbls>
        <c:marker val="1"/>
        <c:smooth val="0"/>
        <c:axId val="164959360"/>
        <c:axId val="164966400"/>
      </c:lineChart>
      <c:catAx>
        <c:axId val="164959360"/>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4966400"/>
        <c:crosses val="autoZero"/>
        <c:auto val="1"/>
        <c:lblAlgn val="ctr"/>
        <c:lblOffset val="100"/>
        <c:noMultiLvlLbl val="0"/>
      </c:catAx>
      <c:valAx>
        <c:axId val="164966400"/>
        <c:scaling>
          <c:orientation val="minMax"/>
          <c:min val="20"/>
        </c:scaling>
        <c:delete val="0"/>
        <c:axPos val="l"/>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49593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188</c:v>
                </c:pt>
                <c:pt idx="1">
                  <c:v>192</c:v>
                </c:pt>
                <c:pt idx="2">
                  <c:v>71</c:v>
                </c:pt>
                <c:pt idx="3">
                  <c:v>161</c:v>
                </c:pt>
                <c:pt idx="4">
                  <c:v>174</c:v>
                </c:pt>
              </c:numCache>
            </c:numRef>
          </c:val>
          <c:extLst>
            <c:ext xmlns:c16="http://schemas.microsoft.com/office/drawing/2014/chart" uri="{C3380CC4-5D6E-409C-BE32-E72D297353CC}">
              <c16:uniqueId val="{00000000-E1C9-4605-AE72-88516B7D7BD4}"/>
            </c:ext>
          </c:extLst>
        </c:ser>
        <c:dLbls>
          <c:dLblPos val="outEnd"/>
          <c:showLegendKey val="0"/>
          <c:showVal val="1"/>
          <c:showCatName val="0"/>
          <c:showSerName val="0"/>
          <c:showPercent val="0"/>
          <c:showBubbleSize val="0"/>
        </c:dLbls>
        <c:gapWidth val="167"/>
        <c:overlap val="-27"/>
        <c:axId val="165014144"/>
        <c:axId val="167585280"/>
      </c:barChart>
      <c:catAx>
        <c:axId val="165014144"/>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7585280"/>
        <c:crosses val="autoZero"/>
        <c:auto val="1"/>
        <c:lblAlgn val="ctr"/>
        <c:lblOffset val="100"/>
        <c:noMultiLvlLbl val="0"/>
      </c:catAx>
      <c:valAx>
        <c:axId val="167585280"/>
        <c:scaling>
          <c:orientation val="minMax"/>
        </c:scaling>
        <c:delete val="0"/>
        <c:axPos val="l"/>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50141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20220</c:v>
                </c:pt>
                <c:pt idx="3">
                  <c:v>2021</c:v>
                </c:pt>
                <c:pt idx="4">
                  <c:v>2022</c:v>
                </c:pt>
              </c:numCache>
            </c:numRef>
          </c:cat>
          <c:val>
            <c:numRef>
              <c:f>Лист1!$B$2:$B$6</c:f>
              <c:numCache>
                <c:formatCode>General</c:formatCode>
                <c:ptCount val="5"/>
                <c:pt idx="0">
                  <c:v>12573</c:v>
                </c:pt>
                <c:pt idx="1">
                  <c:v>13165</c:v>
                </c:pt>
                <c:pt idx="2">
                  <c:v>11556</c:v>
                </c:pt>
                <c:pt idx="3">
                  <c:v>6944</c:v>
                </c:pt>
                <c:pt idx="4">
                  <c:v>7644</c:v>
                </c:pt>
              </c:numCache>
            </c:numRef>
          </c:val>
          <c:extLst>
            <c:ext xmlns:c16="http://schemas.microsoft.com/office/drawing/2014/chart" uri="{C3380CC4-5D6E-409C-BE32-E72D297353CC}">
              <c16:uniqueId val="{00000000-C8C0-4D90-8723-4AFFD4666219}"/>
            </c:ext>
          </c:extLst>
        </c:ser>
        <c:dLbls>
          <c:dLblPos val="outEnd"/>
          <c:showLegendKey val="0"/>
          <c:showVal val="1"/>
          <c:showCatName val="0"/>
          <c:showSerName val="0"/>
          <c:showPercent val="0"/>
          <c:showBubbleSize val="0"/>
        </c:dLbls>
        <c:gapWidth val="179"/>
        <c:overlap val="-27"/>
        <c:axId val="167633280"/>
        <c:axId val="167635968"/>
      </c:barChart>
      <c:catAx>
        <c:axId val="167633280"/>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7635968"/>
        <c:crosses val="autoZero"/>
        <c:auto val="1"/>
        <c:lblAlgn val="ctr"/>
        <c:lblOffset val="100"/>
        <c:noMultiLvlLbl val="0"/>
      </c:catAx>
      <c:valAx>
        <c:axId val="167635968"/>
        <c:scaling>
          <c:orientation val="minMax"/>
        </c:scaling>
        <c:delete val="0"/>
        <c:axPos val="l"/>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76332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square"/>
            <c:size val="5"/>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40</c:v>
                </c:pt>
                <c:pt idx="1">
                  <c:v>45.4</c:v>
                </c:pt>
                <c:pt idx="2">
                  <c:v>39.799999999999997</c:v>
                </c:pt>
                <c:pt idx="3">
                  <c:v>39.4</c:v>
                </c:pt>
                <c:pt idx="4">
                  <c:v>40.6</c:v>
                </c:pt>
              </c:numCache>
            </c:numRef>
          </c:val>
          <c:smooth val="0"/>
          <c:extLst>
            <c:ext xmlns:c16="http://schemas.microsoft.com/office/drawing/2014/chart" uri="{C3380CC4-5D6E-409C-BE32-E72D297353CC}">
              <c16:uniqueId val="{00000000-3827-4987-926F-B96F67E3964F}"/>
            </c:ext>
          </c:extLst>
        </c:ser>
        <c:dLbls>
          <c:dLblPos val="t"/>
          <c:showLegendKey val="0"/>
          <c:showVal val="1"/>
          <c:showCatName val="0"/>
          <c:showSerName val="0"/>
          <c:showPercent val="0"/>
          <c:showBubbleSize val="0"/>
        </c:dLbls>
        <c:marker val="1"/>
        <c:smooth val="0"/>
        <c:axId val="167663488"/>
        <c:axId val="167129856"/>
      </c:lineChart>
      <c:catAx>
        <c:axId val="167663488"/>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7129856"/>
        <c:crosses val="autoZero"/>
        <c:auto val="1"/>
        <c:lblAlgn val="ctr"/>
        <c:lblOffset val="100"/>
        <c:noMultiLvlLbl val="0"/>
      </c:catAx>
      <c:valAx>
        <c:axId val="167129856"/>
        <c:scaling>
          <c:orientation val="minMax"/>
          <c:min val="20"/>
        </c:scaling>
        <c:delete val="0"/>
        <c:axPos val="l"/>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76634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50.9</c:v>
                </c:pt>
                <c:pt idx="1">
                  <c:v>57.7</c:v>
                </c:pt>
                <c:pt idx="2">
                  <c:v>54.4</c:v>
                </c:pt>
                <c:pt idx="3">
                  <c:v>52.2</c:v>
                </c:pt>
                <c:pt idx="4">
                  <c:v>58.4</c:v>
                </c:pt>
              </c:numCache>
            </c:numRef>
          </c:val>
          <c:smooth val="0"/>
          <c:extLst>
            <c:ext xmlns:c16="http://schemas.microsoft.com/office/drawing/2014/chart" uri="{C3380CC4-5D6E-409C-BE32-E72D297353CC}">
              <c16:uniqueId val="{00000000-0552-4D0F-BD85-46C11C436C0F}"/>
            </c:ext>
          </c:extLst>
        </c:ser>
        <c:dLbls>
          <c:dLblPos val="t"/>
          <c:showLegendKey val="0"/>
          <c:showVal val="1"/>
          <c:showCatName val="0"/>
          <c:showSerName val="0"/>
          <c:showPercent val="0"/>
          <c:showBubbleSize val="0"/>
        </c:dLbls>
        <c:marker val="1"/>
        <c:smooth val="0"/>
        <c:axId val="167161216"/>
        <c:axId val="167164160"/>
      </c:lineChart>
      <c:catAx>
        <c:axId val="1671612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7164160"/>
        <c:crosses val="autoZero"/>
        <c:auto val="1"/>
        <c:lblAlgn val="ctr"/>
        <c:lblOffset val="100"/>
        <c:noMultiLvlLbl val="0"/>
      </c:catAx>
      <c:valAx>
        <c:axId val="167164160"/>
        <c:scaling>
          <c:orientation val="minMax"/>
        </c:scaling>
        <c:delete val="0"/>
        <c:axPos val="l"/>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71612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Хозяйства всех категорий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130.80000000000001</c:v>
                </c:pt>
                <c:pt idx="1">
                  <c:v>173</c:v>
                </c:pt>
                <c:pt idx="2">
                  <c:v>203</c:v>
                </c:pt>
                <c:pt idx="3">
                  <c:v>153</c:v>
                </c:pt>
                <c:pt idx="4">
                  <c:v>165.4</c:v>
                </c:pt>
              </c:numCache>
            </c:numRef>
          </c:val>
          <c:extLst>
            <c:ext xmlns:c16="http://schemas.microsoft.com/office/drawing/2014/chart" uri="{C3380CC4-5D6E-409C-BE32-E72D297353CC}">
              <c16:uniqueId val="{00000000-9160-4E41-AF29-2D6AED16EB01}"/>
            </c:ext>
          </c:extLst>
        </c:ser>
        <c:ser>
          <c:idx val="1"/>
          <c:order val="1"/>
          <c:tx>
            <c:strRef>
              <c:f>Лист1!$C$1</c:f>
              <c:strCache>
                <c:ptCount val="1"/>
                <c:pt idx="0">
                  <c:v>КФХ, ИП</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Лист1!$C$2:$C$6</c:f>
              <c:numCache>
                <c:formatCode>General</c:formatCode>
                <c:ptCount val="5"/>
                <c:pt idx="0">
                  <c:v>4.0999999999999996</c:v>
                </c:pt>
                <c:pt idx="1">
                  <c:v>4.5999999999999996</c:v>
                </c:pt>
                <c:pt idx="2">
                  <c:v>4.0999999999999996</c:v>
                </c:pt>
                <c:pt idx="3">
                  <c:v>4.3</c:v>
                </c:pt>
                <c:pt idx="4">
                  <c:v>4.3</c:v>
                </c:pt>
              </c:numCache>
            </c:numRef>
          </c:val>
          <c:extLst>
            <c:ext xmlns:c16="http://schemas.microsoft.com/office/drawing/2014/chart" uri="{C3380CC4-5D6E-409C-BE32-E72D297353CC}">
              <c16:uniqueId val="{00000001-9160-4E41-AF29-2D6AED16EB01}"/>
            </c:ext>
          </c:extLst>
        </c:ser>
        <c:dLbls>
          <c:dLblPos val="outEnd"/>
          <c:showLegendKey val="0"/>
          <c:showVal val="1"/>
          <c:showCatName val="0"/>
          <c:showSerName val="0"/>
          <c:showPercent val="0"/>
          <c:showBubbleSize val="0"/>
        </c:dLbls>
        <c:gapWidth val="149"/>
        <c:overlap val="-12"/>
        <c:axId val="167264256"/>
        <c:axId val="167265792"/>
      </c:barChart>
      <c:catAx>
        <c:axId val="1672642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7265792"/>
        <c:crosses val="autoZero"/>
        <c:auto val="1"/>
        <c:lblAlgn val="ctr"/>
        <c:lblOffset val="100"/>
        <c:noMultiLvlLbl val="0"/>
      </c:catAx>
      <c:valAx>
        <c:axId val="167265792"/>
        <c:scaling>
          <c:orientation val="minMax"/>
        </c:scaling>
        <c:delete val="0"/>
        <c:axPos val="l"/>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726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3.2</c:v>
                </c:pt>
                <c:pt idx="1">
                  <c:v>2.7</c:v>
                </c:pt>
                <c:pt idx="2">
                  <c:v>2</c:v>
                </c:pt>
                <c:pt idx="3">
                  <c:v>2.8</c:v>
                </c:pt>
                <c:pt idx="4">
                  <c:v>2.9</c:v>
                </c:pt>
              </c:numCache>
            </c:numRef>
          </c:val>
          <c:smooth val="0"/>
          <c:extLst>
            <c:ext xmlns:c16="http://schemas.microsoft.com/office/drawing/2014/chart" uri="{C3380CC4-5D6E-409C-BE32-E72D297353CC}">
              <c16:uniqueId val="{00000000-DC40-4BF0-B26F-4CEAAB53B5DE}"/>
            </c:ext>
          </c:extLst>
        </c:ser>
        <c:dLbls>
          <c:dLblPos val="t"/>
          <c:showLegendKey val="0"/>
          <c:showVal val="1"/>
          <c:showCatName val="0"/>
          <c:showSerName val="0"/>
          <c:showPercent val="0"/>
          <c:showBubbleSize val="0"/>
        </c:dLbls>
        <c:marker val="1"/>
        <c:smooth val="0"/>
        <c:axId val="167518976"/>
        <c:axId val="167521664"/>
      </c:lineChart>
      <c:catAx>
        <c:axId val="1675189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7521664"/>
        <c:crosses val="autoZero"/>
        <c:auto val="1"/>
        <c:lblAlgn val="ctr"/>
        <c:lblOffset val="100"/>
        <c:noMultiLvlLbl val="0"/>
      </c:catAx>
      <c:valAx>
        <c:axId val="167521664"/>
        <c:scaling>
          <c:orientation val="minMax"/>
          <c:min val="1.5"/>
        </c:scaling>
        <c:delete val="0"/>
        <c:axPos val="l"/>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7518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53-49D5-AE7F-B57B467C66D3}"/>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53-49D5-AE7F-B57B467C66D3}"/>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53-49D5-AE7F-B57B467C66D3}"/>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53-49D5-AE7F-B57B467C66D3}"/>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353-49D5-AE7F-B57B467C66D3}"/>
                </c:ext>
              </c:extLst>
            </c:dLbl>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3960.9</c:v>
                </c:pt>
                <c:pt idx="1">
                  <c:v>3987.2</c:v>
                </c:pt>
                <c:pt idx="2">
                  <c:v>3940.9</c:v>
                </c:pt>
                <c:pt idx="3">
                  <c:v>3920.5</c:v>
                </c:pt>
                <c:pt idx="4" formatCode="0.0">
                  <c:v>4858</c:v>
                </c:pt>
              </c:numCache>
            </c:numRef>
          </c:val>
          <c:extLst>
            <c:ext xmlns:c16="http://schemas.microsoft.com/office/drawing/2014/chart" uri="{C3380CC4-5D6E-409C-BE32-E72D297353CC}">
              <c16:uniqueId val="{00000005-8353-49D5-AE7F-B57B467C66D3}"/>
            </c:ext>
          </c:extLst>
        </c:ser>
        <c:dLbls>
          <c:dLblPos val="outEnd"/>
          <c:showLegendKey val="0"/>
          <c:showVal val="1"/>
          <c:showCatName val="0"/>
          <c:showSerName val="0"/>
          <c:showPercent val="0"/>
          <c:showBubbleSize val="0"/>
        </c:dLbls>
        <c:gapWidth val="116"/>
        <c:axId val="167569280"/>
        <c:axId val="167570816"/>
      </c:barChart>
      <c:catAx>
        <c:axId val="167569280"/>
        <c:scaling>
          <c:orientation val="minMax"/>
        </c:scaling>
        <c:delete val="0"/>
        <c:axPos val="b"/>
        <c:numFmt formatCode="General" sourceLinked="0"/>
        <c:majorTickMark val="out"/>
        <c:minorTickMark val="none"/>
        <c:tickLblPos val="nextTo"/>
        <c:txPr>
          <a:bodyPr/>
          <a:lstStyle/>
          <a:p>
            <a:pPr>
              <a:defRPr sz="800"/>
            </a:pPr>
            <a:endParaRPr lang="ru-RU"/>
          </a:p>
        </c:txPr>
        <c:crossAx val="167570816"/>
        <c:crosses val="autoZero"/>
        <c:auto val="1"/>
        <c:lblAlgn val="ctr"/>
        <c:lblOffset val="100"/>
        <c:noMultiLvlLbl val="0"/>
      </c:catAx>
      <c:valAx>
        <c:axId val="167570816"/>
        <c:scaling>
          <c:orientation val="minMax"/>
        </c:scaling>
        <c:delete val="0"/>
        <c:axPos val="l"/>
        <c:numFmt formatCode="General" sourceLinked="1"/>
        <c:majorTickMark val="out"/>
        <c:minorTickMark val="none"/>
        <c:tickLblPos val="nextTo"/>
        <c:crossAx val="167569280"/>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2018 год</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Число умерших</c:v>
                </c:pt>
              </c:strCache>
            </c:strRef>
          </c:cat>
          <c:val>
            <c:numRef>
              <c:f>Лист1!$B$2</c:f>
              <c:numCache>
                <c:formatCode>General</c:formatCode>
                <c:ptCount val="1"/>
                <c:pt idx="0">
                  <c:v>394</c:v>
                </c:pt>
              </c:numCache>
            </c:numRef>
          </c:val>
          <c:extLst>
            <c:ext xmlns:c16="http://schemas.microsoft.com/office/drawing/2014/chart" uri="{C3380CC4-5D6E-409C-BE32-E72D297353CC}">
              <c16:uniqueId val="{00000000-2EF5-4A3D-A800-9DFCA9DF73B5}"/>
            </c:ext>
          </c:extLst>
        </c:ser>
        <c:ser>
          <c:idx val="1"/>
          <c:order val="1"/>
          <c:tx>
            <c:strRef>
              <c:f>Лист1!$C$1</c:f>
              <c:strCache>
                <c:ptCount val="1"/>
                <c:pt idx="0">
                  <c:v>2019 год</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Число умерших</c:v>
                </c:pt>
              </c:strCache>
            </c:strRef>
          </c:cat>
          <c:val>
            <c:numRef>
              <c:f>Лист1!$C$2</c:f>
              <c:numCache>
                <c:formatCode>General</c:formatCode>
                <c:ptCount val="1"/>
                <c:pt idx="0">
                  <c:v>356</c:v>
                </c:pt>
              </c:numCache>
            </c:numRef>
          </c:val>
          <c:extLst>
            <c:ext xmlns:c16="http://schemas.microsoft.com/office/drawing/2014/chart" uri="{C3380CC4-5D6E-409C-BE32-E72D297353CC}">
              <c16:uniqueId val="{00000001-2EF5-4A3D-A800-9DFCA9DF73B5}"/>
            </c:ext>
          </c:extLst>
        </c:ser>
        <c:ser>
          <c:idx val="2"/>
          <c:order val="2"/>
          <c:tx>
            <c:strRef>
              <c:f>Лист1!$D$1</c:f>
              <c:strCache>
                <c:ptCount val="1"/>
                <c:pt idx="0">
                  <c:v>2020 год</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Число умерших</c:v>
                </c:pt>
              </c:strCache>
            </c:strRef>
          </c:cat>
          <c:val>
            <c:numRef>
              <c:f>Лист1!$D$2</c:f>
              <c:numCache>
                <c:formatCode>General</c:formatCode>
                <c:ptCount val="1"/>
                <c:pt idx="0">
                  <c:v>493</c:v>
                </c:pt>
              </c:numCache>
            </c:numRef>
          </c:val>
          <c:extLst>
            <c:ext xmlns:c16="http://schemas.microsoft.com/office/drawing/2014/chart" uri="{C3380CC4-5D6E-409C-BE32-E72D297353CC}">
              <c16:uniqueId val="{00000002-2EF5-4A3D-A800-9DFCA9DF73B5}"/>
            </c:ext>
          </c:extLst>
        </c:ser>
        <c:ser>
          <c:idx val="3"/>
          <c:order val="3"/>
          <c:tx>
            <c:strRef>
              <c:f>Лист1!$E$1</c:f>
              <c:strCache>
                <c:ptCount val="1"/>
                <c:pt idx="0">
                  <c:v>2021 год</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Число умерших</c:v>
                </c:pt>
              </c:strCache>
            </c:strRef>
          </c:cat>
          <c:val>
            <c:numRef>
              <c:f>Лист1!$E$2</c:f>
              <c:numCache>
                <c:formatCode>General</c:formatCode>
                <c:ptCount val="1"/>
                <c:pt idx="0">
                  <c:v>495</c:v>
                </c:pt>
              </c:numCache>
            </c:numRef>
          </c:val>
          <c:extLst>
            <c:ext xmlns:c16="http://schemas.microsoft.com/office/drawing/2014/chart" uri="{C3380CC4-5D6E-409C-BE32-E72D297353CC}">
              <c16:uniqueId val="{00000003-2EF5-4A3D-A800-9DFCA9DF73B5}"/>
            </c:ext>
          </c:extLst>
        </c:ser>
        <c:ser>
          <c:idx val="4"/>
          <c:order val="4"/>
          <c:tx>
            <c:strRef>
              <c:f>Лист1!$F$1</c:f>
              <c:strCache>
                <c:ptCount val="1"/>
                <c:pt idx="0">
                  <c:v>2022 год</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Число умерших</c:v>
                </c:pt>
              </c:strCache>
            </c:strRef>
          </c:cat>
          <c:val>
            <c:numRef>
              <c:f>Лист1!$F$2</c:f>
              <c:numCache>
                <c:formatCode>General</c:formatCode>
                <c:ptCount val="1"/>
                <c:pt idx="0">
                  <c:v>395</c:v>
                </c:pt>
              </c:numCache>
            </c:numRef>
          </c:val>
          <c:extLst>
            <c:ext xmlns:c16="http://schemas.microsoft.com/office/drawing/2014/chart" uri="{C3380CC4-5D6E-409C-BE32-E72D297353CC}">
              <c16:uniqueId val="{00000004-2EF5-4A3D-A800-9DFCA9DF73B5}"/>
            </c:ext>
          </c:extLst>
        </c:ser>
        <c:dLbls>
          <c:dLblPos val="outEnd"/>
          <c:showLegendKey val="0"/>
          <c:showVal val="1"/>
          <c:showCatName val="0"/>
          <c:showSerName val="0"/>
          <c:showPercent val="0"/>
          <c:showBubbleSize val="0"/>
        </c:dLbls>
        <c:gapWidth val="150"/>
        <c:overlap val="-50"/>
        <c:axId val="164385920"/>
        <c:axId val="164387456"/>
      </c:barChart>
      <c:catAx>
        <c:axId val="164385920"/>
        <c:scaling>
          <c:orientation val="minMax"/>
        </c:scaling>
        <c:delete val="0"/>
        <c:axPos val="b"/>
        <c:numFmt formatCode="General" sourceLinked="0"/>
        <c:majorTickMark val="none"/>
        <c:minorTickMark val="none"/>
        <c:tickLblPos val="none"/>
        <c:crossAx val="164387456"/>
        <c:crosses val="autoZero"/>
        <c:auto val="1"/>
        <c:lblAlgn val="ctr"/>
        <c:lblOffset val="100"/>
        <c:noMultiLvlLbl val="0"/>
      </c:catAx>
      <c:valAx>
        <c:axId val="164387456"/>
        <c:scaling>
          <c:orientation val="minMax"/>
        </c:scaling>
        <c:delete val="0"/>
        <c:axPos val="l"/>
        <c:numFmt formatCode="General" sourceLinked="1"/>
        <c:majorTickMark val="out"/>
        <c:minorTickMark val="none"/>
        <c:tickLblPos val="nextTo"/>
        <c:crossAx val="164385920"/>
        <c:crosses val="autoZero"/>
        <c:crossBetween val="between"/>
      </c:valAx>
    </c:plotArea>
    <c:legend>
      <c:legendPos val="b"/>
      <c:overlay val="0"/>
      <c:txPr>
        <a:bodyPr/>
        <a:lstStyle/>
        <a:p>
          <a:pPr>
            <a:defRPr sz="800"/>
          </a:pPr>
          <a:endParaRPr lang="ru-RU"/>
        </a:p>
      </c:txPr>
    </c:legend>
    <c:plotVisOnly val="1"/>
    <c:dispBlanksAs val="gap"/>
    <c:showDLblsOverMax val="0"/>
  </c:chart>
  <c:spPr>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61-4ABE-B089-270E9BF1F13F}"/>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61-4ABE-B089-270E9BF1F13F}"/>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61-4ABE-B089-270E9BF1F13F}"/>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61-4ABE-B089-270E9BF1F13F}"/>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61-4ABE-B089-270E9BF1F13F}"/>
                </c:ext>
              </c:extLst>
            </c:dLbl>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27745.7</c:v>
                </c:pt>
                <c:pt idx="1">
                  <c:v>28934.400000000001</c:v>
                </c:pt>
                <c:pt idx="2">
                  <c:v>15701.1</c:v>
                </c:pt>
                <c:pt idx="3">
                  <c:v>10903.5</c:v>
                </c:pt>
                <c:pt idx="4" formatCode="0.0">
                  <c:v>24552.7</c:v>
                </c:pt>
              </c:numCache>
            </c:numRef>
          </c:val>
          <c:extLst>
            <c:ext xmlns:c16="http://schemas.microsoft.com/office/drawing/2014/chart" uri="{C3380CC4-5D6E-409C-BE32-E72D297353CC}">
              <c16:uniqueId val="{00000005-2E61-4ABE-B089-270E9BF1F13F}"/>
            </c:ext>
          </c:extLst>
        </c:ser>
        <c:dLbls>
          <c:dLblPos val="outEnd"/>
          <c:showLegendKey val="0"/>
          <c:showVal val="1"/>
          <c:showCatName val="0"/>
          <c:showSerName val="0"/>
          <c:showPercent val="0"/>
          <c:showBubbleSize val="0"/>
        </c:dLbls>
        <c:gapWidth val="116"/>
        <c:axId val="167774080"/>
        <c:axId val="167775616"/>
      </c:barChart>
      <c:catAx>
        <c:axId val="167774080"/>
        <c:scaling>
          <c:orientation val="minMax"/>
        </c:scaling>
        <c:delete val="0"/>
        <c:axPos val="b"/>
        <c:numFmt formatCode="General" sourceLinked="0"/>
        <c:majorTickMark val="out"/>
        <c:minorTickMark val="none"/>
        <c:tickLblPos val="nextTo"/>
        <c:txPr>
          <a:bodyPr/>
          <a:lstStyle/>
          <a:p>
            <a:pPr>
              <a:defRPr sz="800"/>
            </a:pPr>
            <a:endParaRPr lang="ru-RU"/>
          </a:p>
        </c:txPr>
        <c:crossAx val="167775616"/>
        <c:crosses val="autoZero"/>
        <c:auto val="1"/>
        <c:lblAlgn val="ctr"/>
        <c:lblOffset val="100"/>
        <c:noMultiLvlLbl val="0"/>
      </c:catAx>
      <c:valAx>
        <c:axId val="167775616"/>
        <c:scaling>
          <c:orientation val="minMax"/>
        </c:scaling>
        <c:delete val="0"/>
        <c:axPos val="l"/>
        <c:numFmt formatCode="General" sourceLinked="1"/>
        <c:majorTickMark val="out"/>
        <c:minorTickMark val="none"/>
        <c:tickLblPos val="nextTo"/>
        <c:crossAx val="167774080"/>
        <c:crosses val="autoZero"/>
        <c:crossBetween val="between"/>
      </c:valAx>
    </c:plotArea>
    <c:plotVisOnly val="1"/>
    <c:dispBlanksAs val="gap"/>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9289589501732"/>
          <c:y val="9.8482787381715994E-2"/>
          <c:w val="0.86003948825988508"/>
          <c:h val="0.75905015340926019"/>
        </c:manualLayout>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square"/>
            <c:size val="5"/>
          </c:marker>
          <c:dLbls>
            <c:dLbl>
              <c:idx val="2"/>
              <c:layout>
                <c:manualLayout>
                  <c:x val="-5.9005482029375181E-2"/>
                  <c:y val="-8.50726335752798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09-4FE1-A249-200A458490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505.3</c:v>
                </c:pt>
                <c:pt idx="1">
                  <c:v>531.70000000000005</c:v>
                </c:pt>
                <c:pt idx="2">
                  <c:v>288.5</c:v>
                </c:pt>
                <c:pt idx="3">
                  <c:v>202.8</c:v>
                </c:pt>
                <c:pt idx="4">
                  <c:v>407.3</c:v>
                </c:pt>
              </c:numCache>
            </c:numRef>
          </c:val>
          <c:smooth val="0"/>
          <c:extLst>
            <c:ext xmlns:c16="http://schemas.microsoft.com/office/drawing/2014/chart" uri="{C3380CC4-5D6E-409C-BE32-E72D297353CC}">
              <c16:uniqueId val="{00000000-5B09-4FE1-A249-200A4584909A}"/>
            </c:ext>
          </c:extLst>
        </c:ser>
        <c:dLbls>
          <c:dLblPos val="t"/>
          <c:showLegendKey val="0"/>
          <c:showVal val="1"/>
          <c:showCatName val="0"/>
          <c:showSerName val="0"/>
          <c:showPercent val="0"/>
          <c:showBubbleSize val="0"/>
        </c:dLbls>
        <c:marker val="1"/>
        <c:smooth val="0"/>
        <c:axId val="167795328"/>
        <c:axId val="167818752"/>
      </c:lineChart>
      <c:catAx>
        <c:axId val="167795328"/>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7818752"/>
        <c:crosses val="autoZero"/>
        <c:auto val="1"/>
        <c:lblAlgn val="ctr"/>
        <c:lblOffset val="100"/>
        <c:noMultiLvlLbl val="0"/>
      </c:catAx>
      <c:valAx>
        <c:axId val="167818752"/>
        <c:scaling>
          <c:orientation val="minMax"/>
          <c:min val="20"/>
        </c:scaling>
        <c:delete val="0"/>
        <c:axPos val="l"/>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7795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собственные средства</c:v>
                </c:pt>
              </c:strCache>
            </c:strRef>
          </c:tx>
          <c:invertIfNegative val="0"/>
          <c:dLbls>
            <c:dLbl>
              <c:idx val="0"/>
              <c:layout>
                <c:manualLayout>
                  <c:x val="1.265022137887410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10-4734-BF15-7BB364687BF2}"/>
                </c:ext>
              </c:extLst>
            </c:dLbl>
            <c:dLbl>
              <c:idx val="1"/>
              <c:layout>
                <c:manualLayout>
                  <c:x val="1.012017710309925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10-4734-BF15-7BB364687BF2}"/>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10-4734-BF15-7BB364687BF2}"/>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10-4734-BF15-7BB364687BF2}"/>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10-4734-BF15-7BB364687BF2}"/>
                </c:ext>
              </c:extLst>
            </c:dLbl>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27113.1</c:v>
                </c:pt>
                <c:pt idx="1">
                  <c:v>27963.9</c:v>
                </c:pt>
                <c:pt idx="2">
                  <c:v>15144.8</c:v>
                </c:pt>
                <c:pt idx="3">
                  <c:v>10530.7</c:v>
                </c:pt>
                <c:pt idx="4" formatCode="0.0">
                  <c:v>24109.3</c:v>
                </c:pt>
              </c:numCache>
            </c:numRef>
          </c:val>
          <c:extLst>
            <c:ext xmlns:c16="http://schemas.microsoft.com/office/drawing/2014/chart" uri="{C3380CC4-5D6E-409C-BE32-E72D297353CC}">
              <c16:uniqueId val="{00000005-CE10-4734-BF15-7BB364687BF2}"/>
            </c:ext>
          </c:extLst>
        </c:ser>
        <c:ser>
          <c:idx val="1"/>
          <c:order val="1"/>
          <c:tx>
            <c:strRef>
              <c:f>Лист1!$C$1</c:f>
              <c:strCache>
                <c:ptCount val="1"/>
                <c:pt idx="0">
                  <c:v>привлеченные средства</c:v>
                </c:pt>
              </c:strCache>
            </c:strRef>
          </c:tx>
          <c:invertIfNegative val="0"/>
          <c:dLbls>
            <c:dLbl>
              <c:idx val="0"/>
              <c:layout>
                <c:manualLayout>
                  <c:x val="2.844444444444444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E10-4734-BF15-7BB364687BF2}"/>
                </c:ext>
              </c:extLst>
            </c:dLbl>
            <c:dLbl>
              <c:idx val="1"/>
              <c:layout>
                <c:manualLayout>
                  <c:x val="1.777777777777777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E10-4734-BF15-7BB364687BF2}"/>
                </c:ext>
              </c:extLst>
            </c:dLbl>
            <c:dLbl>
              <c:idx val="2"/>
              <c:layout>
                <c:manualLayout>
                  <c:x val="2.4409946859109403E-2"/>
                  <c:y val="-1.1530265124244521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E10-4734-BF15-7BB364687BF2}"/>
                </c:ext>
              </c:extLst>
            </c:dLbl>
            <c:dLbl>
              <c:idx val="3"/>
              <c:layout>
                <c:manualLayout>
                  <c:x val="2.133333333333333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E10-4734-BF15-7BB364687BF2}"/>
                </c:ext>
              </c:extLst>
            </c:dLbl>
            <c:dLbl>
              <c:idx val="4"/>
              <c:layout>
                <c:manualLayout>
                  <c:x val="3.200000000000000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E10-4734-BF15-7BB364687BF2}"/>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2018 год</c:v>
                </c:pt>
                <c:pt idx="1">
                  <c:v>2019 год</c:v>
                </c:pt>
                <c:pt idx="2">
                  <c:v>2020 год</c:v>
                </c:pt>
                <c:pt idx="3">
                  <c:v>2021 год</c:v>
                </c:pt>
                <c:pt idx="4">
                  <c:v>2022 год</c:v>
                </c:pt>
              </c:strCache>
            </c:strRef>
          </c:cat>
          <c:val>
            <c:numRef>
              <c:f>Лист1!$C$2:$C$6</c:f>
              <c:numCache>
                <c:formatCode>General</c:formatCode>
                <c:ptCount val="5"/>
                <c:pt idx="0">
                  <c:v>632.6</c:v>
                </c:pt>
                <c:pt idx="1">
                  <c:v>970.5</c:v>
                </c:pt>
                <c:pt idx="2">
                  <c:v>556.20000000000005</c:v>
                </c:pt>
                <c:pt idx="3">
                  <c:v>372.8</c:v>
                </c:pt>
                <c:pt idx="4">
                  <c:v>443.4</c:v>
                </c:pt>
              </c:numCache>
            </c:numRef>
          </c:val>
          <c:extLst>
            <c:ext xmlns:c16="http://schemas.microsoft.com/office/drawing/2014/chart" uri="{C3380CC4-5D6E-409C-BE32-E72D297353CC}">
              <c16:uniqueId val="{00000007-CE10-4734-BF15-7BB364687BF2}"/>
            </c:ext>
          </c:extLst>
        </c:ser>
        <c:dLbls>
          <c:dLblPos val="outEnd"/>
          <c:showLegendKey val="0"/>
          <c:showVal val="1"/>
          <c:showCatName val="0"/>
          <c:showSerName val="0"/>
          <c:showPercent val="0"/>
          <c:showBubbleSize val="0"/>
        </c:dLbls>
        <c:gapWidth val="116"/>
        <c:axId val="191304448"/>
        <c:axId val="191329024"/>
      </c:barChart>
      <c:catAx>
        <c:axId val="191304448"/>
        <c:scaling>
          <c:orientation val="minMax"/>
        </c:scaling>
        <c:delete val="0"/>
        <c:axPos val="b"/>
        <c:numFmt formatCode="General" sourceLinked="0"/>
        <c:majorTickMark val="out"/>
        <c:minorTickMark val="none"/>
        <c:tickLblPos val="nextTo"/>
        <c:txPr>
          <a:bodyPr/>
          <a:lstStyle/>
          <a:p>
            <a:pPr>
              <a:defRPr sz="800"/>
            </a:pPr>
            <a:endParaRPr lang="ru-RU"/>
          </a:p>
        </c:txPr>
        <c:crossAx val="191329024"/>
        <c:crosses val="autoZero"/>
        <c:auto val="1"/>
        <c:lblAlgn val="ctr"/>
        <c:lblOffset val="100"/>
        <c:noMultiLvlLbl val="0"/>
      </c:catAx>
      <c:valAx>
        <c:axId val="191329024"/>
        <c:scaling>
          <c:orientation val="minMax"/>
        </c:scaling>
        <c:delete val="0"/>
        <c:axPos val="l"/>
        <c:numFmt formatCode="General" sourceLinked="1"/>
        <c:majorTickMark val="out"/>
        <c:minorTickMark val="none"/>
        <c:tickLblPos val="nextTo"/>
        <c:crossAx val="19130444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395513653772411E-2"/>
          <c:y val="6.272609991547666E-2"/>
          <c:w val="0.89377399931270451"/>
          <c:h val="0.71052493438320208"/>
        </c:manualLayout>
      </c:layout>
      <c:barChart>
        <c:barDir val="col"/>
        <c:grouping val="clustered"/>
        <c:varyColors val="0"/>
        <c:ser>
          <c:idx val="0"/>
          <c:order val="0"/>
          <c:tx>
            <c:strRef>
              <c:f>Лист1!$B$1</c:f>
              <c:strCache>
                <c:ptCount val="1"/>
                <c:pt idx="0">
                  <c:v>Всего</c:v>
                </c:pt>
              </c:strCache>
            </c:strRef>
          </c:tx>
          <c:invertIfNegative val="0"/>
          <c:dLbls>
            <c:dLbl>
              <c:idx val="0"/>
              <c:layout>
                <c:manualLayout>
                  <c:x val="1.265022137887410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AC-4D55-A983-D8B2DC5F40B0}"/>
                </c:ext>
              </c:extLst>
            </c:dLbl>
            <c:dLbl>
              <c:idx val="1"/>
              <c:layout>
                <c:manualLayout>
                  <c:x val="1.012017710309925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AC-4D55-A983-D8B2DC5F40B0}"/>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AC-4D55-A983-D8B2DC5F40B0}"/>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AC-4D55-A983-D8B2DC5F40B0}"/>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AC-4D55-A983-D8B2DC5F40B0}"/>
                </c:ext>
              </c:extLst>
            </c:dLbl>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537.9</c:v>
                </c:pt>
                <c:pt idx="1">
                  <c:v>314.60000000000002</c:v>
                </c:pt>
                <c:pt idx="2">
                  <c:v>345.7</c:v>
                </c:pt>
                <c:pt idx="3">
                  <c:v>179.1</c:v>
                </c:pt>
                <c:pt idx="4" formatCode="0.0">
                  <c:v>418.1</c:v>
                </c:pt>
              </c:numCache>
            </c:numRef>
          </c:val>
          <c:extLst>
            <c:ext xmlns:c16="http://schemas.microsoft.com/office/drawing/2014/chart" uri="{C3380CC4-5D6E-409C-BE32-E72D297353CC}">
              <c16:uniqueId val="{00000005-2EAC-4D55-A983-D8B2DC5F40B0}"/>
            </c:ext>
          </c:extLst>
        </c:ser>
        <c:ser>
          <c:idx val="1"/>
          <c:order val="1"/>
          <c:tx>
            <c:strRef>
              <c:f>Лист1!$C$1</c:f>
              <c:strCache>
                <c:ptCount val="1"/>
                <c:pt idx="0">
                  <c:v>Окружной бюджет</c:v>
                </c:pt>
              </c:strCache>
            </c:strRef>
          </c:tx>
          <c:invertIfNegative val="0"/>
          <c:dLbls>
            <c:dLbl>
              <c:idx val="0"/>
              <c:layout>
                <c:manualLayout>
                  <c:x val="2.844444444444444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EAC-4D55-A983-D8B2DC5F40B0}"/>
                </c:ext>
              </c:extLst>
            </c:dLbl>
            <c:dLbl>
              <c:idx val="1"/>
              <c:layout>
                <c:manualLayout>
                  <c:x val="1.777777777777777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EAC-4D55-A983-D8B2DC5F40B0}"/>
                </c:ext>
              </c:extLst>
            </c:dLbl>
            <c:dLbl>
              <c:idx val="2"/>
              <c:layout>
                <c:manualLayout>
                  <c:x val="2.4409946859109403E-2"/>
                  <c:y val="-1.1530265124244521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EAC-4D55-A983-D8B2DC5F40B0}"/>
                </c:ext>
              </c:extLst>
            </c:dLbl>
            <c:dLbl>
              <c:idx val="3"/>
              <c:layout>
                <c:manualLayout>
                  <c:x val="2.133333333333333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EAC-4D55-A983-D8B2DC5F40B0}"/>
                </c:ext>
              </c:extLst>
            </c:dLbl>
            <c:dLbl>
              <c:idx val="4"/>
              <c:layout>
                <c:manualLayout>
                  <c:x val="3.200000000000000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EAC-4D55-A983-D8B2DC5F40B0}"/>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2018 год</c:v>
                </c:pt>
                <c:pt idx="1">
                  <c:v>2019 год</c:v>
                </c:pt>
                <c:pt idx="2">
                  <c:v>2020 год</c:v>
                </c:pt>
                <c:pt idx="3">
                  <c:v>2021 год</c:v>
                </c:pt>
                <c:pt idx="4">
                  <c:v>2022 год</c:v>
                </c:pt>
              </c:strCache>
            </c:strRef>
          </c:cat>
          <c:val>
            <c:numRef>
              <c:f>Лист1!$C$2:$C$6</c:f>
              <c:numCache>
                <c:formatCode>General</c:formatCode>
                <c:ptCount val="5"/>
                <c:pt idx="0">
                  <c:v>441.5</c:v>
                </c:pt>
                <c:pt idx="1">
                  <c:v>188.1</c:v>
                </c:pt>
                <c:pt idx="2">
                  <c:v>276.2</c:v>
                </c:pt>
                <c:pt idx="3">
                  <c:v>131.1</c:v>
                </c:pt>
                <c:pt idx="4">
                  <c:v>376.8</c:v>
                </c:pt>
              </c:numCache>
            </c:numRef>
          </c:val>
          <c:extLst>
            <c:ext xmlns:c16="http://schemas.microsoft.com/office/drawing/2014/chart" uri="{C3380CC4-5D6E-409C-BE32-E72D297353CC}">
              <c16:uniqueId val="{0000000B-2EAC-4D55-A983-D8B2DC5F40B0}"/>
            </c:ext>
          </c:extLst>
        </c:ser>
        <c:ser>
          <c:idx val="2"/>
          <c:order val="2"/>
          <c:tx>
            <c:strRef>
              <c:f>Лист1!$D$1</c:f>
              <c:strCache>
                <c:ptCount val="1"/>
                <c:pt idx="0">
                  <c:v>Местный бюджет</c:v>
                </c:pt>
              </c:strCache>
            </c:strRef>
          </c:tx>
          <c:invertIfNegative val="0"/>
          <c:dLbls>
            <c:dLbl>
              <c:idx val="0"/>
              <c:layout>
                <c:manualLayout>
                  <c:x val="1.518026565464895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EAC-4D55-A983-D8B2DC5F40B0}"/>
                </c:ext>
              </c:extLst>
            </c:dLbl>
            <c:dLbl>
              <c:idx val="1"/>
              <c:layout>
                <c:manualLayout>
                  <c:x val="2.277039848197338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EAC-4D55-A983-D8B2DC5F40B0}"/>
                </c:ext>
              </c:extLst>
            </c:dLbl>
            <c:dLbl>
              <c:idx val="2"/>
              <c:layout>
                <c:manualLayout>
                  <c:x val="1.518026565464895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EAC-4D55-A983-D8B2DC5F40B0}"/>
                </c:ext>
              </c:extLst>
            </c:dLbl>
            <c:dLbl>
              <c:idx val="3"/>
              <c:layout>
                <c:manualLayout>
                  <c:x val="1.012017710309921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EAC-4D55-A983-D8B2DC5F40B0}"/>
                </c:ext>
              </c:extLst>
            </c:dLbl>
            <c:dLbl>
              <c:idx val="4"/>
              <c:layout>
                <c:manualLayout>
                  <c:x val="7.590132827324478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EAC-4D55-A983-D8B2DC5F40B0}"/>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2018 год</c:v>
                </c:pt>
                <c:pt idx="1">
                  <c:v>2019 год</c:v>
                </c:pt>
                <c:pt idx="2">
                  <c:v>2020 год</c:v>
                </c:pt>
                <c:pt idx="3">
                  <c:v>2021 год</c:v>
                </c:pt>
                <c:pt idx="4">
                  <c:v>2022 год</c:v>
                </c:pt>
              </c:strCache>
            </c:strRef>
          </c:cat>
          <c:val>
            <c:numRef>
              <c:f>Лист1!$D$2:$D$6</c:f>
              <c:numCache>
                <c:formatCode>General</c:formatCode>
                <c:ptCount val="5"/>
                <c:pt idx="0">
                  <c:v>93.7</c:v>
                </c:pt>
                <c:pt idx="1">
                  <c:v>125.3</c:v>
                </c:pt>
                <c:pt idx="2">
                  <c:v>68.7</c:v>
                </c:pt>
                <c:pt idx="3">
                  <c:v>46.6</c:v>
                </c:pt>
                <c:pt idx="4">
                  <c:v>34.4</c:v>
                </c:pt>
              </c:numCache>
            </c:numRef>
          </c:val>
          <c:extLst>
            <c:ext xmlns:c16="http://schemas.microsoft.com/office/drawing/2014/chart" uri="{C3380CC4-5D6E-409C-BE32-E72D297353CC}">
              <c16:uniqueId val="{0000000C-2EAC-4D55-A983-D8B2DC5F40B0}"/>
            </c:ext>
          </c:extLst>
        </c:ser>
        <c:ser>
          <c:idx val="3"/>
          <c:order val="3"/>
          <c:tx>
            <c:strRef>
              <c:f>Лист1!$E$1</c:f>
              <c:strCache>
                <c:ptCount val="1"/>
                <c:pt idx="0">
                  <c:v>Федеральный бюджет</c:v>
                </c:pt>
              </c:strCache>
            </c:strRef>
          </c:tx>
          <c:invertIfNegative val="0"/>
          <c:dLbls>
            <c:dLbl>
              <c:idx val="4"/>
              <c:layout>
                <c:manualLayout>
                  <c:x val="1.0120177103099304E-2"/>
                  <c:y val="1.12994350282485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EAC-4D55-A983-D8B2DC5F40B0}"/>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2018 год</c:v>
                </c:pt>
                <c:pt idx="1">
                  <c:v>2019 год</c:v>
                </c:pt>
                <c:pt idx="2">
                  <c:v>2020 год</c:v>
                </c:pt>
                <c:pt idx="3">
                  <c:v>2021 год</c:v>
                </c:pt>
                <c:pt idx="4">
                  <c:v>2022 год</c:v>
                </c:pt>
              </c:strCache>
            </c:strRef>
          </c:cat>
          <c:val>
            <c:numRef>
              <c:f>Лист1!$E$2:$E$6</c:f>
              <c:numCache>
                <c:formatCode>General</c:formatCode>
                <c:ptCount val="5"/>
                <c:pt idx="0">
                  <c:v>2.7</c:v>
                </c:pt>
                <c:pt idx="1">
                  <c:v>1.2</c:v>
                </c:pt>
                <c:pt idx="2">
                  <c:v>0.8</c:v>
                </c:pt>
                <c:pt idx="3">
                  <c:v>1.4</c:v>
                </c:pt>
                <c:pt idx="4">
                  <c:v>6.8</c:v>
                </c:pt>
              </c:numCache>
            </c:numRef>
          </c:val>
          <c:extLst>
            <c:ext xmlns:c16="http://schemas.microsoft.com/office/drawing/2014/chart" uri="{C3380CC4-5D6E-409C-BE32-E72D297353CC}">
              <c16:uniqueId val="{0000000D-2EAC-4D55-A983-D8B2DC5F40B0}"/>
            </c:ext>
          </c:extLst>
        </c:ser>
        <c:dLbls>
          <c:dLblPos val="outEnd"/>
          <c:showLegendKey val="0"/>
          <c:showVal val="1"/>
          <c:showCatName val="0"/>
          <c:showSerName val="0"/>
          <c:showPercent val="0"/>
          <c:showBubbleSize val="0"/>
        </c:dLbls>
        <c:gapWidth val="116"/>
        <c:axId val="191394176"/>
        <c:axId val="191395712"/>
      </c:barChart>
      <c:catAx>
        <c:axId val="191394176"/>
        <c:scaling>
          <c:orientation val="minMax"/>
        </c:scaling>
        <c:delete val="0"/>
        <c:axPos val="b"/>
        <c:numFmt formatCode="General" sourceLinked="0"/>
        <c:majorTickMark val="out"/>
        <c:minorTickMark val="none"/>
        <c:tickLblPos val="nextTo"/>
        <c:txPr>
          <a:bodyPr/>
          <a:lstStyle/>
          <a:p>
            <a:pPr>
              <a:defRPr sz="1000"/>
            </a:pPr>
            <a:endParaRPr lang="ru-RU"/>
          </a:p>
        </c:txPr>
        <c:crossAx val="191395712"/>
        <c:crosses val="autoZero"/>
        <c:auto val="1"/>
        <c:lblAlgn val="ctr"/>
        <c:lblOffset val="100"/>
        <c:noMultiLvlLbl val="0"/>
      </c:catAx>
      <c:valAx>
        <c:axId val="191395712"/>
        <c:scaling>
          <c:orientation val="minMax"/>
        </c:scaling>
        <c:delete val="0"/>
        <c:axPos val="l"/>
        <c:numFmt formatCode="General" sourceLinked="1"/>
        <c:majorTickMark val="out"/>
        <c:minorTickMark val="none"/>
        <c:tickLblPos val="nextTo"/>
        <c:crossAx val="191394176"/>
        <c:crosses val="autoZero"/>
        <c:crossBetween val="between"/>
      </c:valAx>
    </c:plotArea>
    <c:legend>
      <c:legendPos val="b"/>
      <c:layout>
        <c:manualLayout>
          <c:xMode val="edge"/>
          <c:yMode val="edge"/>
          <c:x val="5.0000049804021174E-2"/>
          <c:y val="0.88653721250945339"/>
          <c:w val="0.89999990039195765"/>
          <c:h val="0.10216335246229814"/>
        </c:manualLayout>
      </c:layout>
      <c:overlay val="0"/>
    </c:legend>
    <c:plotVisOnly val="1"/>
    <c:dispBlanksAs val="gap"/>
    <c:showDLblsOverMax val="0"/>
  </c:chart>
  <c:spPr>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408064900978286E-2"/>
          <c:y val="6.9827167830436285E-2"/>
          <c:w val="0.6211991410164639"/>
          <c:h val="0.79594810082701928"/>
        </c:manualLayout>
      </c:layout>
      <c:barChart>
        <c:barDir val="col"/>
        <c:grouping val="clustered"/>
        <c:varyColors val="0"/>
        <c:ser>
          <c:idx val="0"/>
          <c:order val="0"/>
          <c:tx>
            <c:strRef>
              <c:f>Лист1!$B$1</c:f>
              <c:strCache>
                <c:ptCount val="1"/>
                <c:pt idx="0">
                  <c:v>Всего субъектов малого и среднего предпринимательства</c:v>
                </c:pt>
              </c:strCache>
            </c:strRef>
          </c:tx>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BF-4DD0-92BC-052B0B1CF977}"/>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BF-4DD0-92BC-052B0B1CF977}"/>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BF-4DD0-92BC-052B0B1CF977}"/>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BF-4DD0-92BC-052B0B1CF977}"/>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BF-4DD0-92BC-052B0B1CF977}"/>
                </c:ext>
              </c:extLst>
            </c:dLbl>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1862</c:v>
                </c:pt>
                <c:pt idx="1">
                  <c:v>1810</c:v>
                </c:pt>
                <c:pt idx="2">
                  <c:v>1736</c:v>
                </c:pt>
                <c:pt idx="3">
                  <c:v>1750</c:v>
                </c:pt>
                <c:pt idx="4" formatCode="0">
                  <c:v>1653</c:v>
                </c:pt>
              </c:numCache>
            </c:numRef>
          </c:val>
          <c:extLst>
            <c:ext xmlns:c16="http://schemas.microsoft.com/office/drawing/2014/chart" uri="{C3380CC4-5D6E-409C-BE32-E72D297353CC}">
              <c16:uniqueId val="{00000005-7DBF-4DD0-92BC-052B0B1CF977}"/>
            </c:ext>
          </c:extLst>
        </c:ser>
        <c:ser>
          <c:idx val="1"/>
          <c:order val="1"/>
          <c:tx>
            <c:strRef>
              <c:f>Лист1!$C$1</c:f>
              <c:strCache>
                <c:ptCount val="1"/>
                <c:pt idx="0">
                  <c:v>Индивидуальных предпринимателей</c:v>
                </c:pt>
              </c:strCache>
            </c:strRef>
          </c:tx>
          <c:invertIfNegative val="0"/>
          <c:dLbls>
            <c:dLbl>
              <c:idx val="0"/>
              <c:layout>
                <c:manualLayout>
                  <c:x val="1.696969696969694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DBF-4DD0-92BC-052B0B1CF977}"/>
                </c:ext>
              </c:extLst>
            </c:dLbl>
            <c:dLbl>
              <c:idx val="1"/>
              <c:layout>
                <c:manualLayout>
                  <c:x val="7.2727272727272285E-3"/>
                  <c:y val="-2.882566281061130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DBF-4DD0-92BC-052B0B1CF977}"/>
                </c:ext>
              </c:extLst>
            </c:dLbl>
            <c:dLbl>
              <c:idx val="2"/>
              <c:layout>
                <c:manualLayout>
                  <c:x val="1.2121212121212076E-2"/>
                  <c:y val="2.882566281061130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DBF-4DD0-92BC-052B0B1CF977}"/>
                </c:ext>
              </c:extLst>
            </c:dLbl>
            <c:dLbl>
              <c:idx val="3"/>
              <c:layout>
                <c:manualLayout>
                  <c:x val="1.2121212121212033E-2"/>
                  <c:y val="-1.25786163522012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DBF-4DD0-92BC-052B0B1CF977}"/>
                </c:ext>
              </c:extLst>
            </c:dLbl>
            <c:dLbl>
              <c:idx val="4"/>
              <c:layout>
                <c:manualLayout>
                  <c:x val="1.2121212121212033E-2"/>
                  <c:y val="-2.882566281061130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DBF-4DD0-92BC-052B0B1CF977}"/>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Лист1!$C$2:$C$6</c:f>
              <c:numCache>
                <c:formatCode>General</c:formatCode>
                <c:ptCount val="5"/>
                <c:pt idx="0">
                  <c:v>1361</c:v>
                </c:pt>
                <c:pt idx="1">
                  <c:v>1329</c:v>
                </c:pt>
                <c:pt idx="2">
                  <c:v>1268</c:v>
                </c:pt>
                <c:pt idx="3">
                  <c:v>1302</c:v>
                </c:pt>
                <c:pt idx="4">
                  <c:v>1240</c:v>
                </c:pt>
              </c:numCache>
            </c:numRef>
          </c:val>
          <c:extLst>
            <c:ext xmlns:c16="http://schemas.microsoft.com/office/drawing/2014/chart" uri="{C3380CC4-5D6E-409C-BE32-E72D297353CC}">
              <c16:uniqueId val="{00000006-7DBF-4DD0-92BC-052B0B1CF977}"/>
            </c:ext>
          </c:extLst>
        </c:ser>
        <c:ser>
          <c:idx val="2"/>
          <c:order val="2"/>
          <c:tx>
            <c:strRef>
              <c:f>Лист1!$D$1</c:f>
              <c:strCache>
                <c:ptCount val="1"/>
                <c:pt idx="0">
                  <c:v>Юридических лиц</c:v>
                </c:pt>
              </c:strCache>
            </c:strRef>
          </c:tx>
          <c:invertIfNegative val="0"/>
          <c:dLbls>
            <c:dLbl>
              <c:idx val="0"/>
              <c:layout>
                <c:manualLayout>
                  <c:x val="1.212121212121212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DBF-4DD0-92BC-052B0B1CF977}"/>
                </c:ext>
              </c:extLst>
            </c:dLbl>
            <c:dLbl>
              <c:idx val="1"/>
              <c:layout>
                <c:manualLayout>
                  <c:x val="9.696969696969697E-3"/>
                  <c:y val="-1.1530265124244521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DBF-4DD0-92BC-052B0B1CF977}"/>
                </c:ext>
              </c:extLst>
            </c:dLbl>
            <c:dLbl>
              <c:idx val="2"/>
              <c:layout>
                <c:manualLayout>
                  <c:x val="7.2727272727272727E-3"/>
                  <c:y val="-1.1530265124244521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DBF-4DD0-92BC-052B0B1CF977}"/>
                </c:ext>
              </c:extLst>
            </c:dLbl>
            <c:dLbl>
              <c:idx val="3"/>
              <c:layout>
                <c:manualLayout>
                  <c:x val="1.212121212121212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DBF-4DD0-92BC-052B0B1CF977}"/>
                </c:ext>
              </c:extLst>
            </c:dLbl>
            <c:dLbl>
              <c:idx val="4"/>
              <c:layout>
                <c:manualLayout>
                  <c:x val="9.696969696969608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DBF-4DD0-92BC-052B0B1CF977}"/>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2018 год</c:v>
                </c:pt>
                <c:pt idx="1">
                  <c:v>2019 год</c:v>
                </c:pt>
                <c:pt idx="2">
                  <c:v>2020 год</c:v>
                </c:pt>
                <c:pt idx="3">
                  <c:v>2021 год</c:v>
                </c:pt>
                <c:pt idx="4">
                  <c:v>2022 год</c:v>
                </c:pt>
              </c:strCache>
            </c:strRef>
          </c:cat>
          <c:val>
            <c:numRef>
              <c:f>Лист1!$D$2:$D$6</c:f>
              <c:numCache>
                <c:formatCode>General</c:formatCode>
                <c:ptCount val="5"/>
                <c:pt idx="0">
                  <c:v>501</c:v>
                </c:pt>
                <c:pt idx="1">
                  <c:v>481</c:v>
                </c:pt>
                <c:pt idx="2">
                  <c:v>468</c:v>
                </c:pt>
                <c:pt idx="3">
                  <c:v>448</c:v>
                </c:pt>
                <c:pt idx="4">
                  <c:v>413</c:v>
                </c:pt>
              </c:numCache>
            </c:numRef>
          </c:val>
          <c:extLst>
            <c:ext xmlns:c16="http://schemas.microsoft.com/office/drawing/2014/chart" uri="{C3380CC4-5D6E-409C-BE32-E72D297353CC}">
              <c16:uniqueId val="{00000007-7DBF-4DD0-92BC-052B0B1CF977}"/>
            </c:ext>
          </c:extLst>
        </c:ser>
        <c:dLbls>
          <c:dLblPos val="outEnd"/>
          <c:showLegendKey val="0"/>
          <c:showVal val="1"/>
          <c:showCatName val="0"/>
          <c:showSerName val="0"/>
          <c:showPercent val="0"/>
          <c:showBubbleSize val="0"/>
        </c:dLbls>
        <c:gapWidth val="116"/>
        <c:axId val="191147392"/>
        <c:axId val="191157376"/>
      </c:barChart>
      <c:catAx>
        <c:axId val="191147392"/>
        <c:scaling>
          <c:orientation val="minMax"/>
        </c:scaling>
        <c:delete val="0"/>
        <c:axPos val="b"/>
        <c:numFmt formatCode="General" sourceLinked="0"/>
        <c:majorTickMark val="out"/>
        <c:minorTickMark val="none"/>
        <c:tickLblPos val="nextTo"/>
        <c:txPr>
          <a:bodyPr/>
          <a:lstStyle/>
          <a:p>
            <a:pPr>
              <a:defRPr sz="800"/>
            </a:pPr>
            <a:endParaRPr lang="ru-RU"/>
          </a:p>
        </c:txPr>
        <c:crossAx val="191157376"/>
        <c:crosses val="autoZero"/>
        <c:auto val="1"/>
        <c:lblAlgn val="ctr"/>
        <c:lblOffset val="100"/>
        <c:noMultiLvlLbl val="0"/>
      </c:catAx>
      <c:valAx>
        <c:axId val="191157376"/>
        <c:scaling>
          <c:orientation val="minMax"/>
        </c:scaling>
        <c:delete val="0"/>
        <c:axPos val="l"/>
        <c:numFmt formatCode="General" sourceLinked="1"/>
        <c:majorTickMark val="out"/>
        <c:minorTickMark val="none"/>
        <c:tickLblPos val="nextTo"/>
        <c:crossAx val="191147392"/>
        <c:crosses val="autoZero"/>
        <c:crossBetween val="between"/>
      </c:valAx>
    </c:plotArea>
    <c:legend>
      <c:legendPos val="r"/>
      <c:layout>
        <c:manualLayout>
          <c:xMode val="edge"/>
          <c:yMode val="edge"/>
          <c:x val="0.71554587229994326"/>
          <c:y val="0.10220918139949489"/>
          <c:w val="0.27582413848754345"/>
          <c:h val="0.79558163720101027"/>
        </c:manualLayout>
      </c:layout>
      <c:overlay val="0"/>
    </c:legend>
    <c:plotVisOnly val="1"/>
    <c:dispBlanksAs val="gap"/>
    <c:showDLblsOverMax val="0"/>
  </c:chart>
  <c:spPr>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A0-4960-A2EF-167F757B485C}"/>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A0-4960-A2EF-167F757B485C}"/>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A0-4960-A2EF-167F757B485C}"/>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A0-4960-A2EF-167F757B485C}"/>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A0-4960-A2EF-167F757B485C}"/>
                </c:ext>
              </c:extLst>
            </c:dLbl>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26.6</c:v>
                </c:pt>
                <c:pt idx="1">
                  <c:v>26.7</c:v>
                </c:pt>
                <c:pt idx="2">
                  <c:v>20.3</c:v>
                </c:pt>
                <c:pt idx="3">
                  <c:v>26.7</c:v>
                </c:pt>
                <c:pt idx="4" formatCode="0.0">
                  <c:v>27.5</c:v>
                </c:pt>
              </c:numCache>
            </c:numRef>
          </c:val>
          <c:extLst>
            <c:ext xmlns:c16="http://schemas.microsoft.com/office/drawing/2014/chart" uri="{C3380CC4-5D6E-409C-BE32-E72D297353CC}">
              <c16:uniqueId val="{00000005-4FA0-4960-A2EF-167F757B485C}"/>
            </c:ext>
          </c:extLst>
        </c:ser>
        <c:dLbls>
          <c:dLblPos val="outEnd"/>
          <c:showLegendKey val="0"/>
          <c:showVal val="1"/>
          <c:showCatName val="0"/>
          <c:showSerName val="0"/>
          <c:showPercent val="0"/>
          <c:showBubbleSize val="0"/>
        </c:dLbls>
        <c:gapWidth val="116"/>
        <c:axId val="167362560"/>
        <c:axId val="167364096"/>
      </c:barChart>
      <c:catAx>
        <c:axId val="167362560"/>
        <c:scaling>
          <c:orientation val="minMax"/>
        </c:scaling>
        <c:delete val="0"/>
        <c:axPos val="b"/>
        <c:numFmt formatCode="General" sourceLinked="0"/>
        <c:majorTickMark val="out"/>
        <c:minorTickMark val="none"/>
        <c:tickLblPos val="nextTo"/>
        <c:txPr>
          <a:bodyPr/>
          <a:lstStyle/>
          <a:p>
            <a:pPr>
              <a:defRPr sz="800"/>
            </a:pPr>
            <a:endParaRPr lang="ru-RU"/>
          </a:p>
        </c:txPr>
        <c:crossAx val="167364096"/>
        <c:crosses val="autoZero"/>
        <c:auto val="1"/>
        <c:lblAlgn val="ctr"/>
        <c:lblOffset val="100"/>
        <c:noMultiLvlLbl val="0"/>
      </c:catAx>
      <c:valAx>
        <c:axId val="167364096"/>
        <c:scaling>
          <c:orientation val="minMax"/>
        </c:scaling>
        <c:delete val="0"/>
        <c:axPos val="l"/>
        <c:numFmt formatCode="General" sourceLinked="1"/>
        <c:majorTickMark val="out"/>
        <c:minorTickMark val="none"/>
        <c:tickLblPos val="nextTo"/>
        <c:crossAx val="167362560"/>
        <c:crosses val="autoZero"/>
        <c:crossBetween val="between"/>
      </c:valAx>
    </c:plotArea>
    <c:plotVisOnly val="1"/>
    <c:dispBlanksAs val="gap"/>
    <c:showDLblsOverMax val="0"/>
  </c:chart>
  <c:spPr>
    <a:ln>
      <a:noFill/>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9289589501732"/>
          <c:y val="9.8482787381715994E-2"/>
          <c:w val="0.86003948825988508"/>
          <c:h val="0.75905015340926019"/>
        </c:manualLayout>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square"/>
            <c:size val="5"/>
          </c:marker>
          <c:dLbls>
            <c:dLbl>
              <c:idx val="2"/>
              <c:layout>
                <c:manualLayout>
                  <c:x val="-5.9005482029375181E-2"/>
                  <c:y val="-8.50726335752798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8F-4293-8060-C6603AEFA4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175.9</c:v>
                </c:pt>
                <c:pt idx="1">
                  <c:v>183.5</c:v>
                </c:pt>
                <c:pt idx="2">
                  <c:v>163.1</c:v>
                </c:pt>
                <c:pt idx="3">
                  <c:v>159.19999999999999</c:v>
                </c:pt>
                <c:pt idx="4">
                  <c:v>197.5</c:v>
                </c:pt>
              </c:numCache>
            </c:numRef>
          </c:val>
          <c:smooth val="0"/>
          <c:extLst>
            <c:ext xmlns:c16="http://schemas.microsoft.com/office/drawing/2014/chart" uri="{C3380CC4-5D6E-409C-BE32-E72D297353CC}">
              <c16:uniqueId val="{00000001-288F-4293-8060-C6603AEFA404}"/>
            </c:ext>
          </c:extLst>
        </c:ser>
        <c:dLbls>
          <c:dLblPos val="t"/>
          <c:showLegendKey val="0"/>
          <c:showVal val="1"/>
          <c:showCatName val="0"/>
          <c:showSerName val="0"/>
          <c:showPercent val="0"/>
          <c:showBubbleSize val="0"/>
        </c:dLbls>
        <c:marker val="1"/>
        <c:smooth val="0"/>
        <c:axId val="191218432"/>
        <c:axId val="191221120"/>
      </c:lineChart>
      <c:catAx>
        <c:axId val="191218432"/>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1221120"/>
        <c:crosses val="autoZero"/>
        <c:auto val="1"/>
        <c:lblAlgn val="ctr"/>
        <c:lblOffset val="100"/>
        <c:noMultiLvlLbl val="0"/>
      </c:catAx>
      <c:valAx>
        <c:axId val="191221120"/>
        <c:scaling>
          <c:orientation val="minMax"/>
          <c:min val="20"/>
        </c:scaling>
        <c:delete val="0"/>
        <c:axPos val="l"/>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1218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Число объектов розничной торговли на 1 января следующего года, единиц</c:v>
                </c:pt>
              </c:strCache>
            </c:strRef>
          </c:tx>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10-458B-B33D-10993A06917C}"/>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10-458B-B33D-10993A06917C}"/>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10-458B-B33D-10993A06917C}"/>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10-458B-B33D-10993A06917C}"/>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710-458B-B33D-10993A06917C}"/>
                </c:ext>
              </c:extLst>
            </c:dLbl>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233</c:v>
                </c:pt>
                <c:pt idx="1">
                  <c:v>230</c:v>
                </c:pt>
                <c:pt idx="2">
                  <c:v>235</c:v>
                </c:pt>
                <c:pt idx="3">
                  <c:v>275</c:v>
                </c:pt>
                <c:pt idx="4" formatCode="0">
                  <c:v>276</c:v>
                </c:pt>
              </c:numCache>
            </c:numRef>
          </c:val>
          <c:extLst>
            <c:ext xmlns:c16="http://schemas.microsoft.com/office/drawing/2014/chart" uri="{C3380CC4-5D6E-409C-BE32-E72D297353CC}">
              <c16:uniqueId val="{00000005-4710-458B-B33D-10993A06917C}"/>
            </c:ext>
          </c:extLst>
        </c:ser>
        <c:ser>
          <c:idx val="1"/>
          <c:order val="1"/>
          <c:tx>
            <c:strRef>
              <c:f>Лист1!$C$1</c:f>
              <c:strCache>
                <c:ptCount val="1"/>
                <c:pt idx="0">
                  <c:v>в том числе стационарных торговых объектов (магазинов), единиц</c:v>
                </c:pt>
              </c:strCache>
            </c:strRef>
          </c:tx>
          <c:invertIfNegative val="0"/>
          <c:dLbls>
            <c:dLbl>
              <c:idx val="0"/>
              <c:layout>
                <c:manualLayout>
                  <c:x val="4.4150110375275938E-3"/>
                  <c:y val="-5.765132562122260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710-458B-B33D-10993A06917C}"/>
                </c:ext>
              </c:extLst>
            </c:dLbl>
            <c:dLbl>
              <c:idx val="1"/>
              <c:layout>
                <c:manualLayout>
                  <c:x val="2.207505518763797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710-458B-B33D-10993A06917C}"/>
                </c:ext>
              </c:extLst>
            </c:dLbl>
            <c:dLbl>
              <c:idx val="2"/>
              <c:layout>
                <c:manualLayout>
                  <c:x val="8.8300220750551061E-3"/>
                  <c:y val="-2.882566281061130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710-458B-B33D-10993A06917C}"/>
                </c:ext>
              </c:extLst>
            </c:dLbl>
            <c:dLbl>
              <c:idx val="3"/>
              <c:layout>
                <c:manualLayout>
                  <c:x val="8.8300220750551876E-3"/>
                  <c:y val="-1.441283140530565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710-458B-B33D-10993A06917C}"/>
                </c:ext>
              </c:extLst>
            </c:dLbl>
            <c:dLbl>
              <c:idx val="4"/>
              <c:layout>
                <c:manualLayout>
                  <c:x val="1.766004415011037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710-458B-B33D-10993A06917C}"/>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2018 год</c:v>
                </c:pt>
                <c:pt idx="1">
                  <c:v>2019 год</c:v>
                </c:pt>
                <c:pt idx="2">
                  <c:v>2020 год</c:v>
                </c:pt>
                <c:pt idx="3">
                  <c:v>2021 год</c:v>
                </c:pt>
                <c:pt idx="4">
                  <c:v>2022 год</c:v>
                </c:pt>
              </c:strCache>
            </c:strRef>
          </c:cat>
          <c:val>
            <c:numRef>
              <c:f>Лист1!$C$2:$C$6</c:f>
              <c:numCache>
                <c:formatCode>General</c:formatCode>
                <c:ptCount val="5"/>
                <c:pt idx="0">
                  <c:v>194</c:v>
                </c:pt>
                <c:pt idx="1">
                  <c:v>193</c:v>
                </c:pt>
                <c:pt idx="2">
                  <c:v>197</c:v>
                </c:pt>
                <c:pt idx="3">
                  <c:v>239</c:v>
                </c:pt>
                <c:pt idx="4">
                  <c:v>235</c:v>
                </c:pt>
              </c:numCache>
            </c:numRef>
          </c:val>
          <c:extLst>
            <c:ext xmlns:c16="http://schemas.microsoft.com/office/drawing/2014/chart" uri="{C3380CC4-5D6E-409C-BE32-E72D297353CC}">
              <c16:uniqueId val="{00000006-4710-458B-B33D-10993A06917C}"/>
            </c:ext>
          </c:extLst>
        </c:ser>
        <c:dLbls>
          <c:dLblPos val="outEnd"/>
          <c:showLegendKey val="0"/>
          <c:showVal val="1"/>
          <c:showCatName val="0"/>
          <c:showSerName val="0"/>
          <c:showPercent val="0"/>
          <c:showBubbleSize val="0"/>
        </c:dLbls>
        <c:gapWidth val="116"/>
        <c:axId val="191269504"/>
        <c:axId val="191273600"/>
      </c:barChart>
      <c:catAx>
        <c:axId val="191269504"/>
        <c:scaling>
          <c:orientation val="minMax"/>
        </c:scaling>
        <c:delete val="0"/>
        <c:axPos val="b"/>
        <c:numFmt formatCode="General" sourceLinked="0"/>
        <c:majorTickMark val="out"/>
        <c:minorTickMark val="none"/>
        <c:tickLblPos val="nextTo"/>
        <c:txPr>
          <a:bodyPr/>
          <a:lstStyle/>
          <a:p>
            <a:pPr>
              <a:defRPr sz="800"/>
            </a:pPr>
            <a:endParaRPr lang="ru-RU"/>
          </a:p>
        </c:txPr>
        <c:crossAx val="191273600"/>
        <c:crosses val="autoZero"/>
        <c:auto val="1"/>
        <c:lblAlgn val="ctr"/>
        <c:lblOffset val="100"/>
        <c:noMultiLvlLbl val="0"/>
      </c:catAx>
      <c:valAx>
        <c:axId val="191273600"/>
        <c:scaling>
          <c:orientation val="minMax"/>
        </c:scaling>
        <c:delete val="0"/>
        <c:axPos val="l"/>
        <c:numFmt formatCode="General" sourceLinked="1"/>
        <c:majorTickMark val="out"/>
        <c:minorTickMark val="none"/>
        <c:tickLblPos val="nextTo"/>
        <c:crossAx val="191269504"/>
        <c:crosses val="autoZero"/>
        <c:crossBetween val="between"/>
      </c:valAx>
    </c:plotArea>
    <c:plotVisOnly val="1"/>
    <c:dispBlanksAs val="gap"/>
    <c:showDLblsOverMax val="0"/>
  </c:chart>
  <c:spPr>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9289589501732"/>
          <c:y val="9.8482787381715994E-2"/>
          <c:w val="0.86003948825988508"/>
          <c:h val="0.75905015340926019"/>
        </c:manualLayout>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square"/>
            <c:size val="5"/>
          </c:marker>
          <c:dLbls>
            <c:dLbl>
              <c:idx val="2"/>
              <c:layout>
                <c:manualLayout>
                  <c:x val="-5.9005482029375181E-2"/>
                  <c:y val="-8.50726335752798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A0-4FFC-93F9-9463DE59DE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36.200000000000003</c:v>
                </c:pt>
                <c:pt idx="1">
                  <c:v>38.799999999999997</c:v>
                </c:pt>
                <c:pt idx="2">
                  <c:v>41.2</c:v>
                </c:pt>
                <c:pt idx="3">
                  <c:v>44</c:v>
                </c:pt>
                <c:pt idx="4">
                  <c:v>43.6</c:v>
                </c:pt>
              </c:numCache>
            </c:numRef>
          </c:val>
          <c:smooth val="0"/>
          <c:extLst>
            <c:ext xmlns:c16="http://schemas.microsoft.com/office/drawing/2014/chart" uri="{C3380CC4-5D6E-409C-BE32-E72D297353CC}">
              <c16:uniqueId val="{00000001-2CA0-4FFC-93F9-9463DE59DE43}"/>
            </c:ext>
          </c:extLst>
        </c:ser>
        <c:dLbls>
          <c:dLblPos val="t"/>
          <c:showLegendKey val="0"/>
          <c:showVal val="1"/>
          <c:showCatName val="0"/>
          <c:showSerName val="0"/>
          <c:showPercent val="0"/>
          <c:showBubbleSize val="0"/>
        </c:dLbls>
        <c:marker val="1"/>
        <c:smooth val="0"/>
        <c:axId val="191727488"/>
        <c:axId val="191730432"/>
      </c:lineChart>
      <c:catAx>
        <c:axId val="191727488"/>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1730432"/>
        <c:crosses val="autoZero"/>
        <c:auto val="1"/>
        <c:lblAlgn val="ctr"/>
        <c:lblOffset val="100"/>
        <c:noMultiLvlLbl val="0"/>
      </c:catAx>
      <c:valAx>
        <c:axId val="191730432"/>
        <c:scaling>
          <c:orientation val="minMax"/>
          <c:min val="20"/>
        </c:scaling>
        <c:delete val="0"/>
        <c:axPos val="l"/>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17274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9289589501732"/>
          <c:y val="9.8482787381715994E-2"/>
          <c:w val="0.86003948825988508"/>
          <c:h val="0.75905015340926019"/>
        </c:manualLayout>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square"/>
            <c:size val="5"/>
          </c:marker>
          <c:dLbls>
            <c:dLbl>
              <c:idx val="2"/>
              <c:layout>
                <c:manualLayout>
                  <c:x val="-5.9005482029375181E-2"/>
                  <c:y val="-8.50726335752798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FF-470B-A0DF-2C1534543B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10520.6</c:v>
                </c:pt>
                <c:pt idx="1">
                  <c:v>10615.3</c:v>
                </c:pt>
                <c:pt idx="2">
                  <c:v>10201.299999999999</c:v>
                </c:pt>
                <c:pt idx="3">
                  <c:v>10670.6</c:v>
                </c:pt>
                <c:pt idx="4">
                  <c:v>13406.1</c:v>
                </c:pt>
              </c:numCache>
            </c:numRef>
          </c:val>
          <c:smooth val="0"/>
          <c:extLst>
            <c:ext xmlns:c16="http://schemas.microsoft.com/office/drawing/2014/chart" uri="{C3380CC4-5D6E-409C-BE32-E72D297353CC}">
              <c16:uniqueId val="{00000001-3FFF-470B-A0DF-2C1534543B79}"/>
            </c:ext>
          </c:extLst>
        </c:ser>
        <c:dLbls>
          <c:dLblPos val="t"/>
          <c:showLegendKey val="0"/>
          <c:showVal val="1"/>
          <c:showCatName val="0"/>
          <c:showSerName val="0"/>
          <c:showPercent val="0"/>
          <c:showBubbleSize val="0"/>
        </c:dLbls>
        <c:marker val="1"/>
        <c:smooth val="0"/>
        <c:axId val="191803392"/>
        <c:axId val="191806080"/>
      </c:lineChart>
      <c:catAx>
        <c:axId val="191803392"/>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1806080"/>
        <c:crosses val="autoZero"/>
        <c:auto val="1"/>
        <c:lblAlgn val="ctr"/>
        <c:lblOffset val="100"/>
        <c:noMultiLvlLbl val="0"/>
      </c:catAx>
      <c:valAx>
        <c:axId val="191806080"/>
        <c:scaling>
          <c:orientation val="minMax"/>
          <c:min val="20"/>
        </c:scaling>
        <c:delete val="0"/>
        <c:axPos val="l"/>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1803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2018 год</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коэф смертности</c:v>
                </c:pt>
              </c:strCache>
            </c:strRef>
          </c:cat>
          <c:val>
            <c:numRef>
              <c:f>Лист1!$B$2</c:f>
              <c:numCache>
                <c:formatCode>0.0</c:formatCode>
                <c:ptCount val="1"/>
                <c:pt idx="0">
                  <c:v>7.2381232318036517</c:v>
                </c:pt>
              </c:numCache>
            </c:numRef>
          </c:val>
          <c:extLst>
            <c:ext xmlns:c16="http://schemas.microsoft.com/office/drawing/2014/chart" uri="{C3380CC4-5D6E-409C-BE32-E72D297353CC}">
              <c16:uniqueId val="{00000000-446E-4C0B-8C8F-91B96675E08B}"/>
            </c:ext>
          </c:extLst>
        </c:ser>
        <c:ser>
          <c:idx val="1"/>
          <c:order val="1"/>
          <c:tx>
            <c:strRef>
              <c:f>Лист1!$C$1</c:f>
              <c:strCache>
                <c:ptCount val="1"/>
                <c:pt idx="0">
                  <c:v>2019 год</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коэф смертности</c:v>
                </c:pt>
              </c:strCache>
            </c:strRef>
          </c:cat>
          <c:val>
            <c:numRef>
              <c:f>Лист1!$C$2</c:f>
              <c:numCache>
                <c:formatCode>0.0</c:formatCode>
                <c:ptCount val="1"/>
                <c:pt idx="0">
                  <c:v>6.6141498216409031</c:v>
                </c:pt>
              </c:numCache>
            </c:numRef>
          </c:val>
          <c:extLst>
            <c:ext xmlns:c16="http://schemas.microsoft.com/office/drawing/2014/chart" uri="{C3380CC4-5D6E-409C-BE32-E72D297353CC}">
              <c16:uniqueId val="{00000001-446E-4C0B-8C8F-91B96675E08B}"/>
            </c:ext>
          </c:extLst>
        </c:ser>
        <c:ser>
          <c:idx val="2"/>
          <c:order val="2"/>
          <c:tx>
            <c:strRef>
              <c:f>Лист1!$D$1</c:f>
              <c:strCache>
                <c:ptCount val="1"/>
                <c:pt idx="0">
                  <c:v>2020 год</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коэф смертности</c:v>
                </c:pt>
              </c:strCache>
            </c:strRef>
          </c:cat>
          <c:val>
            <c:numRef>
              <c:f>Лист1!$D$2</c:f>
              <c:numCache>
                <c:formatCode>0.0</c:formatCode>
                <c:ptCount val="1"/>
                <c:pt idx="0">
                  <c:v>9.2618685303124231</c:v>
                </c:pt>
              </c:numCache>
            </c:numRef>
          </c:val>
          <c:extLst>
            <c:ext xmlns:c16="http://schemas.microsoft.com/office/drawing/2014/chart" uri="{C3380CC4-5D6E-409C-BE32-E72D297353CC}">
              <c16:uniqueId val="{00000002-446E-4C0B-8C8F-91B96675E08B}"/>
            </c:ext>
          </c:extLst>
        </c:ser>
        <c:ser>
          <c:idx val="3"/>
          <c:order val="3"/>
          <c:tx>
            <c:strRef>
              <c:f>Лист1!$E$1</c:f>
              <c:strCache>
                <c:ptCount val="1"/>
                <c:pt idx="0">
                  <c:v>2021 год</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коэф смертности</c:v>
                </c:pt>
              </c:strCache>
            </c:strRef>
          </c:cat>
          <c:val>
            <c:numRef>
              <c:f>Лист1!$E$2</c:f>
              <c:numCache>
                <c:formatCode>0.0</c:formatCode>
                <c:ptCount val="1"/>
                <c:pt idx="0">
                  <c:v>9.4</c:v>
                </c:pt>
              </c:numCache>
            </c:numRef>
          </c:val>
          <c:extLst>
            <c:ext xmlns:c16="http://schemas.microsoft.com/office/drawing/2014/chart" uri="{C3380CC4-5D6E-409C-BE32-E72D297353CC}">
              <c16:uniqueId val="{00000003-446E-4C0B-8C8F-91B96675E08B}"/>
            </c:ext>
          </c:extLst>
        </c:ser>
        <c:ser>
          <c:idx val="4"/>
          <c:order val="4"/>
          <c:tx>
            <c:strRef>
              <c:f>Лист1!$F$1</c:f>
              <c:strCache>
                <c:ptCount val="1"/>
                <c:pt idx="0">
                  <c:v>2022 год</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коэф смертности</c:v>
                </c:pt>
              </c:strCache>
            </c:strRef>
          </c:cat>
          <c:val>
            <c:numRef>
              <c:f>Лист1!$F$2</c:f>
              <c:numCache>
                <c:formatCode>0.0</c:formatCode>
                <c:ptCount val="1"/>
                <c:pt idx="0">
                  <c:v>6.6663291310144634</c:v>
                </c:pt>
              </c:numCache>
            </c:numRef>
          </c:val>
          <c:extLst>
            <c:ext xmlns:c16="http://schemas.microsoft.com/office/drawing/2014/chart" uri="{C3380CC4-5D6E-409C-BE32-E72D297353CC}">
              <c16:uniqueId val="{00000004-446E-4C0B-8C8F-91B96675E08B}"/>
            </c:ext>
          </c:extLst>
        </c:ser>
        <c:dLbls>
          <c:dLblPos val="outEnd"/>
          <c:showLegendKey val="0"/>
          <c:showVal val="1"/>
          <c:showCatName val="0"/>
          <c:showSerName val="0"/>
          <c:showPercent val="0"/>
          <c:showBubbleSize val="0"/>
        </c:dLbls>
        <c:gapWidth val="150"/>
        <c:overlap val="-36"/>
        <c:axId val="164038528"/>
        <c:axId val="164040064"/>
      </c:barChart>
      <c:catAx>
        <c:axId val="164038528"/>
        <c:scaling>
          <c:orientation val="minMax"/>
        </c:scaling>
        <c:delete val="0"/>
        <c:axPos val="b"/>
        <c:numFmt formatCode="General" sourceLinked="0"/>
        <c:majorTickMark val="none"/>
        <c:minorTickMark val="none"/>
        <c:tickLblPos val="none"/>
        <c:crossAx val="164040064"/>
        <c:crosses val="autoZero"/>
        <c:auto val="1"/>
        <c:lblAlgn val="ctr"/>
        <c:lblOffset val="100"/>
        <c:noMultiLvlLbl val="0"/>
      </c:catAx>
      <c:valAx>
        <c:axId val="164040064"/>
        <c:scaling>
          <c:orientation val="minMax"/>
        </c:scaling>
        <c:delete val="0"/>
        <c:axPos val="l"/>
        <c:numFmt formatCode="0.0" sourceLinked="1"/>
        <c:majorTickMark val="out"/>
        <c:minorTickMark val="none"/>
        <c:tickLblPos val="nextTo"/>
        <c:crossAx val="164038528"/>
        <c:crosses val="autoZero"/>
        <c:crossBetween val="between"/>
      </c:valAx>
    </c:plotArea>
    <c:legend>
      <c:legendPos val="b"/>
      <c:layout>
        <c:manualLayout>
          <c:xMode val="edge"/>
          <c:yMode val="edge"/>
          <c:x val="6.5370946213206493E-2"/>
          <c:y val="0.82759799419183588"/>
          <c:w val="0.90220257627721279"/>
          <c:h val="0.12710392824425393"/>
        </c:manualLayout>
      </c:layout>
      <c:overlay val="0"/>
      <c:txPr>
        <a:bodyPr/>
        <a:lstStyle/>
        <a:p>
          <a:pPr>
            <a:defRPr sz="800"/>
          </a:pPr>
          <a:endParaRPr lang="ru-RU"/>
        </a:p>
      </c:txPr>
    </c:legend>
    <c:plotVisOnly val="1"/>
    <c:dispBlanksAs val="gap"/>
    <c:showDLblsOverMax val="0"/>
  </c:chart>
  <c:spPr>
    <a:ln>
      <a:noFill/>
    </a:ln>
  </c:sp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9289589501732"/>
          <c:y val="9.8482787381715994E-2"/>
          <c:w val="0.86003948825988508"/>
          <c:h val="0.75905015340926019"/>
        </c:manualLayout>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square"/>
            <c:size val="5"/>
          </c:marker>
          <c:dLbls>
            <c:dLbl>
              <c:idx val="2"/>
              <c:layout>
                <c:manualLayout>
                  <c:x val="-5.9005482029375181E-2"/>
                  <c:y val="-8.50726335752798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16-4769-8E13-55A680756C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193.3</c:v>
                </c:pt>
                <c:pt idx="1">
                  <c:v>197.2</c:v>
                </c:pt>
                <c:pt idx="2">
                  <c:v>191.6</c:v>
                </c:pt>
                <c:pt idx="3">
                  <c:v>201.8</c:v>
                </c:pt>
                <c:pt idx="4">
                  <c:v>239.1</c:v>
                </c:pt>
              </c:numCache>
            </c:numRef>
          </c:val>
          <c:smooth val="0"/>
          <c:extLst>
            <c:ext xmlns:c16="http://schemas.microsoft.com/office/drawing/2014/chart" uri="{C3380CC4-5D6E-409C-BE32-E72D297353CC}">
              <c16:uniqueId val="{00000001-0416-4769-8E13-55A680756CE1}"/>
            </c:ext>
          </c:extLst>
        </c:ser>
        <c:dLbls>
          <c:dLblPos val="t"/>
          <c:showLegendKey val="0"/>
          <c:showVal val="1"/>
          <c:showCatName val="0"/>
          <c:showSerName val="0"/>
          <c:showPercent val="0"/>
          <c:showBubbleSize val="0"/>
        </c:dLbls>
        <c:marker val="1"/>
        <c:smooth val="0"/>
        <c:axId val="191822080"/>
        <c:axId val="191915136"/>
      </c:lineChart>
      <c:catAx>
        <c:axId val="191822080"/>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1915136"/>
        <c:crosses val="autoZero"/>
        <c:auto val="1"/>
        <c:lblAlgn val="ctr"/>
        <c:lblOffset val="100"/>
        <c:noMultiLvlLbl val="0"/>
      </c:catAx>
      <c:valAx>
        <c:axId val="191915136"/>
        <c:scaling>
          <c:orientation val="minMax"/>
          <c:min val="20"/>
        </c:scaling>
        <c:delete val="0"/>
        <c:axPos val="l"/>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1822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9289589501732"/>
          <c:y val="9.8482787381715994E-2"/>
          <c:w val="0.86003948825988508"/>
          <c:h val="0.75905015340926019"/>
        </c:manualLayout>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square"/>
            <c:size val="5"/>
          </c:marker>
          <c:dLbls>
            <c:dLbl>
              <c:idx val="2"/>
              <c:layout>
                <c:manualLayout>
                  <c:x val="-5.9005482029375181E-2"/>
                  <c:y val="-8.50726335752798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9B-416B-86CA-111C214633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99</c:v>
                </c:pt>
                <c:pt idx="1">
                  <c:v>96</c:v>
                </c:pt>
                <c:pt idx="2">
                  <c:v>78</c:v>
                </c:pt>
                <c:pt idx="3">
                  <c:v>82</c:v>
                </c:pt>
                <c:pt idx="4">
                  <c:v>77</c:v>
                </c:pt>
              </c:numCache>
            </c:numRef>
          </c:val>
          <c:smooth val="0"/>
          <c:extLst>
            <c:ext xmlns:c16="http://schemas.microsoft.com/office/drawing/2014/chart" uri="{C3380CC4-5D6E-409C-BE32-E72D297353CC}">
              <c16:uniqueId val="{00000001-689B-416B-86CA-111C214633B1}"/>
            </c:ext>
          </c:extLst>
        </c:ser>
        <c:dLbls>
          <c:dLblPos val="t"/>
          <c:showLegendKey val="0"/>
          <c:showVal val="1"/>
          <c:showCatName val="0"/>
          <c:showSerName val="0"/>
          <c:showPercent val="0"/>
          <c:showBubbleSize val="0"/>
        </c:dLbls>
        <c:marker val="1"/>
        <c:smooth val="0"/>
        <c:axId val="191861120"/>
        <c:axId val="191863808"/>
      </c:lineChart>
      <c:catAx>
        <c:axId val="191861120"/>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1863808"/>
        <c:crosses val="autoZero"/>
        <c:auto val="1"/>
        <c:lblAlgn val="ctr"/>
        <c:lblOffset val="100"/>
        <c:noMultiLvlLbl val="0"/>
      </c:catAx>
      <c:valAx>
        <c:axId val="191863808"/>
        <c:scaling>
          <c:orientation val="minMax"/>
          <c:min val="20"/>
        </c:scaling>
        <c:delete val="0"/>
        <c:axPos val="l"/>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1861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9289589501732"/>
          <c:y val="9.8482787381715994E-2"/>
          <c:w val="0.86003948825988508"/>
          <c:h val="0.75905015340926019"/>
        </c:manualLayout>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square"/>
            <c:size val="5"/>
          </c:marker>
          <c:dLbls>
            <c:dLbl>
              <c:idx val="2"/>
              <c:layout>
                <c:manualLayout>
                  <c:x val="-5.9005482029375181E-2"/>
                  <c:y val="-8.50726335752798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ED-4AD1-BFA8-03EAC47BD1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5018</c:v>
                </c:pt>
                <c:pt idx="1">
                  <c:v>5019</c:v>
                </c:pt>
                <c:pt idx="2">
                  <c:v>4165</c:v>
                </c:pt>
                <c:pt idx="3">
                  <c:v>4284</c:v>
                </c:pt>
                <c:pt idx="4">
                  <c:v>4247</c:v>
                </c:pt>
              </c:numCache>
            </c:numRef>
          </c:val>
          <c:smooth val="0"/>
          <c:extLst>
            <c:ext xmlns:c16="http://schemas.microsoft.com/office/drawing/2014/chart" uri="{C3380CC4-5D6E-409C-BE32-E72D297353CC}">
              <c16:uniqueId val="{00000001-30ED-4AD1-BFA8-03EAC47BD150}"/>
            </c:ext>
          </c:extLst>
        </c:ser>
        <c:dLbls>
          <c:dLblPos val="t"/>
          <c:showLegendKey val="0"/>
          <c:showVal val="1"/>
          <c:showCatName val="0"/>
          <c:showSerName val="0"/>
          <c:showPercent val="0"/>
          <c:showBubbleSize val="0"/>
        </c:dLbls>
        <c:marker val="1"/>
        <c:smooth val="0"/>
        <c:axId val="191879424"/>
        <c:axId val="191964288"/>
      </c:lineChart>
      <c:catAx>
        <c:axId val="191879424"/>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1964288"/>
        <c:crosses val="autoZero"/>
        <c:auto val="1"/>
        <c:lblAlgn val="ctr"/>
        <c:lblOffset val="100"/>
        <c:noMultiLvlLbl val="0"/>
      </c:catAx>
      <c:valAx>
        <c:axId val="191964288"/>
        <c:scaling>
          <c:orientation val="minMax"/>
          <c:min val="20"/>
        </c:scaling>
        <c:delete val="0"/>
        <c:axPos val="l"/>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18794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9289589501732"/>
          <c:y val="9.8482787381715994E-2"/>
          <c:w val="0.86003948825988508"/>
          <c:h val="0.75905015340926019"/>
        </c:manualLayout>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square"/>
            <c:size val="5"/>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2271.6999999999998</c:v>
                </c:pt>
                <c:pt idx="1">
                  <c:v>2294.5</c:v>
                </c:pt>
                <c:pt idx="2">
                  <c:v>2128.1</c:v>
                </c:pt>
                <c:pt idx="3">
                  <c:v>2162.1999999999998</c:v>
                </c:pt>
                <c:pt idx="4">
                  <c:v>2210</c:v>
                </c:pt>
              </c:numCache>
            </c:numRef>
          </c:val>
          <c:smooth val="0"/>
          <c:extLst>
            <c:ext xmlns:c16="http://schemas.microsoft.com/office/drawing/2014/chart" uri="{C3380CC4-5D6E-409C-BE32-E72D297353CC}">
              <c16:uniqueId val="{00000001-A85F-4E79-A0C0-1DCA52F4FBC7}"/>
            </c:ext>
          </c:extLst>
        </c:ser>
        <c:dLbls>
          <c:dLblPos val="t"/>
          <c:showLegendKey val="0"/>
          <c:showVal val="1"/>
          <c:showCatName val="0"/>
          <c:showSerName val="0"/>
          <c:showPercent val="0"/>
          <c:showBubbleSize val="0"/>
        </c:dLbls>
        <c:marker val="1"/>
        <c:smooth val="0"/>
        <c:axId val="192013824"/>
        <c:axId val="192015360"/>
      </c:lineChart>
      <c:catAx>
        <c:axId val="192013824"/>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2015360"/>
        <c:crosses val="autoZero"/>
        <c:auto val="1"/>
        <c:lblAlgn val="ctr"/>
        <c:lblOffset val="100"/>
        <c:noMultiLvlLbl val="0"/>
      </c:catAx>
      <c:valAx>
        <c:axId val="192015360"/>
        <c:scaling>
          <c:orientation val="minMax"/>
          <c:min val="2000"/>
        </c:scaling>
        <c:delete val="0"/>
        <c:axPos val="l"/>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20138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9289589501732"/>
          <c:y val="9.8482787381715994E-2"/>
          <c:w val="0.86003948825988508"/>
          <c:h val="0.75905015340926019"/>
        </c:manualLayout>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square"/>
            <c:size val="5"/>
          </c:marker>
          <c:dLbls>
            <c:dLbl>
              <c:idx val="2"/>
              <c:layout>
                <c:manualLayout>
                  <c:x val="-5.9005482029375181E-2"/>
                  <c:y val="-8.50726335752798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80-4EF4-B988-7518F31020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41.7</c:v>
                </c:pt>
                <c:pt idx="1">
                  <c:v>42.6</c:v>
                </c:pt>
                <c:pt idx="2">
                  <c:v>40</c:v>
                </c:pt>
                <c:pt idx="3">
                  <c:v>41</c:v>
                </c:pt>
                <c:pt idx="4">
                  <c:v>37.299999999999997</c:v>
                </c:pt>
              </c:numCache>
            </c:numRef>
          </c:val>
          <c:smooth val="0"/>
          <c:extLst>
            <c:ext xmlns:c16="http://schemas.microsoft.com/office/drawing/2014/chart" uri="{C3380CC4-5D6E-409C-BE32-E72D297353CC}">
              <c16:uniqueId val="{00000001-C280-4EF4-B988-7518F3102043}"/>
            </c:ext>
          </c:extLst>
        </c:ser>
        <c:dLbls>
          <c:dLblPos val="t"/>
          <c:showLegendKey val="0"/>
          <c:showVal val="1"/>
          <c:showCatName val="0"/>
          <c:showSerName val="0"/>
          <c:showPercent val="0"/>
          <c:showBubbleSize val="0"/>
        </c:dLbls>
        <c:marker val="1"/>
        <c:smooth val="0"/>
        <c:axId val="192292736"/>
        <c:axId val="192295680"/>
      </c:lineChart>
      <c:catAx>
        <c:axId val="192292736"/>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2295680"/>
        <c:crosses val="autoZero"/>
        <c:auto val="1"/>
        <c:lblAlgn val="ctr"/>
        <c:lblOffset val="100"/>
        <c:noMultiLvlLbl val="0"/>
      </c:catAx>
      <c:valAx>
        <c:axId val="192295680"/>
        <c:scaling>
          <c:orientation val="minMax"/>
          <c:min val="30"/>
        </c:scaling>
        <c:delete val="0"/>
        <c:axPos val="l"/>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22927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Всего дорог, км</c:v>
                </c:pt>
              </c:strCache>
            </c:strRef>
          </c:tx>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51-44F5-BEA6-D2A57C5A2C6E}"/>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51-44F5-BEA6-D2A57C5A2C6E}"/>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51-44F5-BEA6-D2A57C5A2C6E}"/>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51-44F5-BEA6-D2A57C5A2C6E}"/>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51-44F5-BEA6-D2A57C5A2C6E}"/>
                </c:ext>
              </c:extLst>
            </c:dLbl>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84.2</c:v>
                </c:pt>
                <c:pt idx="1">
                  <c:v>84.2</c:v>
                </c:pt>
                <c:pt idx="2">
                  <c:v>84.2</c:v>
                </c:pt>
                <c:pt idx="3">
                  <c:v>84.6</c:v>
                </c:pt>
                <c:pt idx="4" formatCode="0.0">
                  <c:v>84.6</c:v>
                </c:pt>
              </c:numCache>
            </c:numRef>
          </c:val>
          <c:extLst>
            <c:ext xmlns:c16="http://schemas.microsoft.com/office/drawing/2014/chart" uri="{C3380CC4-5D6E-409C-BE32-E72D297353CC}">
              <c16:uniqueId val="{00000005-DF51-44F5-BEA6-D2A57C5A2C6E}"/>
            </c:ext>
          </c:extLst>
        </c:ser>
        <c:ser>
          <c:idx val="1"/>
          <c:order val="1"/>
          <c:tx>
            <c:strRef>
              <c:f>Лист1!$C$1</c:f>
              <c:strCache>
                <c:ptCount val="1"/>
                <c:pt idx="0">
                  <c:v>в том числе дорог с твердым покрытием, км</c:v>
                </c:pt>
              </c:strCache>
            </c:strRef>
          </c:tx>
          <c:invertIfNegative val="0"/>
          <c:dLbls>
            <c:dLbl>
              <c:idx val="0"/>
              <c:layout>
                <c:manualLayout>
                  <c:x val="4.4150110375275938E-3"/>
                  <c:y val="-5.765132562122260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F51-44F5-BEA6-D2A57C5A2C6E}"/>
                </c:ext>
              </c:extLst>
            </c:dLbl>
            <c:dLbl>
              <c:idx val="1"/>
              <c:layout>
                <c:manualLayout>
                  <c:x val="2.207505518763797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F51-44F5-BEA6-D2A57C5A2C6E}"/>
                </c:ext>
              </c:extLst>
            </c:dLbl>
            <c:dLbl>
              <c:idx val="2"/>
              <c:layout>
                <c:manualLayout>
                  <c:x val="8.8300220750551061E-3"/>
                  <c:y val="-2.882566281061130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F51-44F5-BEA6-D2A57C5A2C6E}"/>
                </c:ext>
              </c:extLst>
            </c:dLbl>
            <c:dLbl>
              <c:idx val="3"/>
              <c:layout>
                <c:manualLayout>
                  <c:x val="8.8300220750551876E-3"/>
                  <c:y val="-1.441283140530565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F51-44F5-BEA6-D2A57C5A2C6E}"/>
                </c:ext>
              </c:extLst>
            </c:dLbl>
            <c:dLbl>
              <c:idx val="4"/>
              <c:layout>
                <c:manualLayout>
                  <c:x val="1.766004415011037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F51-44F5-BEA6-D2A57C5A2C6E}"/>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2018 год</c:v>
                </c:pt>
                <c:pt idx="1">
                  <c:v>2019 год</c:v>
                </c:pt>
                <c:pt idx="2">
                  <c:v>2020 год</c:v>
                </c:pt>
                <c:pt idx="3">
                  <c:v>2021 год</c:v>
                </c:pt>
                <c:pt idx="4">
                  <c:v>2022 год</c:v>
                </c:pt>
              </c:strCache>
            </c:strRef>
          </c:cat>
          <c:val>
            <c:numRef>
              <c:f>Лист1!$C$2:$C$6</c:f>
              <c:numCache>
                <c:formatCode>0.0</c:formatCode>
                <c:ptCount val="5"/>
                <c:pt idx="0" formatCode="General">
                  <c:v>63.4</c:v>
                </c:pt>
                <c:pt idx="1">
                  <c:v>72</c:v>
                </c:pt>
                <c:pt idx="2">
                  <c:v>40</c:v>
                </c:pt>
                <c:pt idx="3" formatCode="General">
                  <c:v>70.400000000000006</c:v>
                </c:pt>
                <c:pt idx="4" formatCode="General">
                  <c:v>40.700000000000003</c:v>
                </c:pt>
              </c:numCache>
            </c:numRef>
          </c:val>
          <c:extLst>
            <c:ext xmlns:c16="http://schemas.microsoft.com/office/drawing/2014/chart" uri="{C3380CC4-5D6E-409C-BE32-E72D297353CC}">
              <c16:uniqueId val="{0000000B-DF51-44F5-BEA6-D2A57C5A2C6E}"/>
            </c:ext>
          </c:extLst>
        </c:ser>
        <c:dLbls>
          <c:dLblPos val="outEnd"/>
          <c:showLegendKey val="0"/>
          <c:showVal val="1"/>
          <c:showCatName val="0"/>
          <c:showSerName val="0"/>
          <c:showPercent val="0"/>
          <c:showBubbleSize val="0"/>
        </c:dLbls>
        <c:gapWidth val="116"/>
        <c:axId val="192323584"/>
        <c:axId val="191631360"/>
      </c:barChart>
      <c:catAx>
        <c:axId val="192323584"/>
        <c:scaling>
          <c:orientation val="minMax"/>
        </c:scaling>
        <c:delete val="0"/>
        <c:axPos val="b"/>
        <c:numFmt formatCode="General" sourceLinked="0"/>
        <c:majorTickMark val="out"/>
        <c:minorTickMark val="none"/>
        <c:tickLblPos val="nextTo"/>
        <c:txPr>
          <a:bodyPr/>
          <a:lstStyle/>
          <a:p>
            <a:pPr>
              <a:defRPr sz="800"/>
            </a:pPr>
            <a:endParaRPr lang="ru-RU"/>
          </a:p>
        </c:txPr>
        <c:crossAx val="191631360"/>
        <c:crosses val="autoZero"/>
        <c:auto val="1"/>
        <c:lblAlgn val="ctr"/>
        <c:lblOffset val="100"/>
        <c:noMultiLvlLbl val="0"/>
      </c:catAx>
      <c:valAx>
        <c:axId val="191631360"/>
        <c:scaling>
          <c:orientation val="minMax"/>
        </c:scaling>
        <c:delete val="0"/>
        <c:axPos val="l"/>
        <c:numFmt formatCode="General" sourceLinked="1"/>
        <c:majorTickMark val="out"/>
        <c:minorTickMark val="none"/>
        <c:tickLblPos val="nextTo"/>
        <c:crossAx val="19232358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9289589501732"/>
          <c:y val="9.8482787381715994E-2"/>
          <c:w val="0.86003948825988508"/>
          <c:h val="0.75905015340926019"/>
        </c:manualLayout>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square"/>
            <c:size val="5"/>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26795</c:v>
                </c:pt>
                <c:pt idx="1">
                  <c:v>27273</c:v>
                </c:pt>
                <c:pt idx="2">
                  <c:v>28677</c:v>
                </c:pt>
                <c:pt idx="3">
                  <c:v>28542</c:v>
                </c:pt>
                <c:pt idx="4">
                  <c:v>30054</c:v>
                </c:pt>
              </c:numCache>
            </c:numRef>
          </c:val>
          <c:smooth val="0"/>
          <c:extLst>
            <c:ext xmlns:c16="http://schemas.microsoft.com/office/drawing/2014/chart" uri="{C3380CC4-5D6E-409C-BE32-E72D297353CC}">
              <c16:uniqueId val="{00000000-813D-4AA1-8E83-F43CF15555A8}"/>
            </c:ext>
          </c:extLst>
        </c:ser>
        <c:dLbls>
          <c:dLblPos val="t"/>
          <c:showLegendKey val="0"/>
          <c:showVal val="1"/>
          <c:showCatName val="0"/>
          <c:showSerName val="0"/>
          <c:showPercent val="0"/>
          <c:showBubbleSize val="0"/>
        </c:dLbls>
        <c:marker val="1"/>
        <c:smooth val="0"/>
        <c:axId val="191646720"/>
        <c:axId val="192358272"/>
      </c:lineChart>
      <c:catAx>
        <c:axId val="191646720"/>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2358272"/>
        <c:crosses val="autoZero"/>
        <c:auto val="1"/>
        <c:lblAlgn val="ctr"/>
        <c:lblOffset val="100"/>
        <c:noMultiLvlLbl val="0"/>
      </c:catAx>
      <c:valAx>
        <c:axId val="192358272"/>
        <c:scaling>
          <c:orientation val="minMax"/>
          <c:min val="10000"/>
        </c:scaling>
        <c:delete val="0"/>
        <c:axPos val="l"/>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16467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4B-435A-90C0-CAFEAF1155DC}"/>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4B-435A-90C0-CAFEAF1155DC}"/>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4B-435A-90C0-CAFEAF1155DC}"/>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4B-435A-90C0-CAFEAF1155DC}"/>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4B-435A-90C0-CAFEAF1155DC}"/>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C4B-435A-90C0-CAFEAF1155DC}"/>
                </c:ext>
              </c:extLst>
            </c:dLbl>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showLeaderLines val="1"/>
              </c:ext>
            </c:extLst>
          </c:dLbls>
          <c:cat>
            <c:strRef>
              <c:f>Лист1!$A$2:$A$7</c:f>
              <c:strCache>
                <c:ptCount val="6"/>
                <c:pt idx="0">
                  <c:v>грузовой транспорт</c:v>
                </c:pt>
                <c:pt idx="1">
                  <c:v>легковой транспорт</c:v>
                </c:pt>
                <c:pt idx="2">
                  <c:v>автобусный парк</c:v>
                </c:pt>
                <c:pt idx="3">
                  <c:v>мототранспорт</c:v>
                </c:pt>
                <c:pt idx="4">
                  <c:v>прицепы, полуприцепы</c:v>
                </c:pt>
                <c:pt idx="5">
                  <c:v>всего</c:v>
                </c:pt>
              </c:strCache>
            </c:strRef>
          </c:cat>
          <c:val>
            <c:numRef>
              <c:f>Лист1!$B$2:$B$7</c:f>
              <c:numCache>
                <c:formatCode>General</c:formatCode>
                <c:ptCount val="6"/>
                <c:pt idx="0">
                  <c:v>7.4</c:v>
                </c:pt>
                <c:pt idx="1">
                  <c:v>10.7</c:v>
                </c:pt>
                <c:pt idx="2">
                  <c:v>34.200000000000003</c:v>
                </c:pt>
                <c:pt idx="3">
                  <c:v>26.2</c:v>
                </c:pt>
                <c:pt idx="4">
                  <c:v>16.8</c:v>
                </c:pt>
                <c:pt idx="5">
                  <c:v>12.2</c:v>
                </c:pt>
              </c:numCache>
            </c:numRef>
          </c:val>
          <c:extLst>
            <c:ext xmlns:c16="http://schemas.microsoft.com/office/drawing/2014/chart" uri="{C3380CC4-5D6E-409C-BE32-E72D297353CC}">
              <c16:uniqueId val="{00000005-8C4B-435A-90C0-CAFEAF1155DC}"/>
            </c:ext>
          </c:extLst>
        </c:ser>
        <c:dLbls>
          <c:dLblPos val="outEnd"/>
          <c:showLegendKey val="0"/>
          <c:showVal val="1"/>
          <c:showCatName val="0"/>
          <c:showSerName val="0"/>
          <c:showPercent val="0"/>
          <c:showBubbleSize val="0"/>
        </c:dLbls>
        <c:gapWidth val="116"/>
        <c:axId val="192385792"/>
        <c:axId val="192387328"/>
      </c:barChart>
      <c:catAx>
        <c:axId val="192385792"/>
        <c:scaling>
          <c:orientation val="minMax"/>
        </c:scaling>
        <c:delete val="0"/>
        <c:axPos val="b"/>
        <c:numFmt formatCode="General" sourceLinked="0"/>
        <c:majorTickMark val="out"/>
        <c:minorTickMark val="none"/>
        <c:tickLblPos val="nextTo"/>
        <c:txPr>
          <a:bodyPr/>
          <a:lstStyle/>
          <a:p>
            <a:pPr>
              <a:defRPr sz="800"/>
            </a:pPr>
            <a:endParaRPr lang="ru-RU"/>
          </a:p>
        </c:txPr>
        <c:crossAx val="192387328"/>
        <c:crosses val="autoZero"/>
        <c:auto val="1"/>
        <c:lblAlgn val="ctr"/>
        <c:lblOffset val="100"/>
        <c:noMultiLvlLbl val="0"/>
      </c:catAx>
      <c:valAx>
        <c:axId val="192387328"/>
        <c:scaling>
          <c:orientation val="minMax"/>
        </c:scaling>
        <c:delete val="0"/>
        <c:axPos val="l"/>
        <c:numFmt formatCode="General" sourceLinked="1"/>
        <c:majorTickMark val="out"/>
        <c:minorTickMark val="none"/>
        <c:tickLblPos val="nextTo"/>
        <c:crossAx val="192385792"/>
        <c:crosses val="autoZero"/>
        <c:crossBetween val="between"/>
      </c:valAx>
    </c:plotArea>
    <c:plotVisOnly val="1"/>
    <c:dispBlanksAs val="gap"/>
    <c:showDLblsOverMax val="0"/>
  </c:chart>
  <c:spPr>
    <a:ln>
      <a:noFill/>
    </a:ln>
  </c:sp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9289589501732"/>
          <c:y val="9.8482787381715994E-2"/>
          <c:w val="0.86003948825988508"/>
          <c:h val="0.75905015340926019"/>
        </c:manualLayout>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square"/>
            <c:size val="5"/>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6582</c:v>
                </c:pt>
                <c:pt idx="1">
                  <c:v>5185</c:v>
                </c:pt>
                <c:pt idx="2">
                  <c:v>6249</c:v>
                </c:pt>
                <c:pt idx="3">
                  <c:v>6232</c:v>
                </c:pt>
                <c:pt idx="4">
                  <c:v>6326</c:v>
                </c:pt>
              </c:numCache>
            </c:numRef>
          </c:val>
          <c:smooth val="0"/>
          <c:extLst>
            <c:ext xmlns:c16="http://schemas.microsoft.com/office/drawing/2014/chart" uri="{C3380CC4-5D6E-409C-BE32-E72D297353CC}">
              <c16:uniqueId val="{00000000-DE95-432A-9F97-140DF4D18D03}"/>
            </c:ext>
          </c:extLst>
        </c:ser>
        <c:dLbls>
          <c:dLblPos val="t"/>
          <c:showLegendKey val="0"/>
          <c:showVal val="1"/>
          <c:showCatName val="0"/>
          <c:showSerName val="0"/>
          <c:showPercent val="0"/>
          <c:showBubbleSize val="0"/>
        </c:dLbls>
        <c:marker val="1"/>
        <c:smooth val="0"/>
        <c:axId val="192435328"/>
        <c:axId val="192458752"/>
      </c:lineChart>
      <c:catAx>
        <c:axId val="192435328"/>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2458752"/>
        <c:crosses val="autoZero"/>
        <c:auto val="1"/>
        <c:lblAlgn val="ctr"/>
        <c:lblOffset val="100"/>
        <c:noMultiLvlLbl val="0"/>
      </c:catAx>
      <c:valAx>
        <c:axId val="192458752"/>
        <c:scaling>
          <c:orientation val="minMax"/>
          <c:min val="3000"/>
        </c:scaling>
        <c:delete val="0"/>
        <c:axPos val="l"/>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2435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80-4D36-93DB-1D8FAF629B4A}"/>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80-4D36-93DB-1D8FAF629B4A}"/>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80-4D36-93DB-1D8FAF629B4A}"/>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80-4D36-93DB-1D8FAF629B4A}"/>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80-4D36-93DB-1D8FAF629B4A}"/>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80-4D36-93DB-1D8FAF629B4A}"/>
                </c:ext>
              </c:extLst>
            </c:dLbl>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showLeaderLines val="1"/>
              </c:ext>
            </c:extLst>
          </c:dLbls>
          <c:cat>
            <c:strRef>
              <c:f>Лист1!$A$2:$A$7</c:f>
              <c:strCache>
                <c:ptCount val="6"/>
                <c:pt idx="0">
                  <c:v>грузовой транспорт</c:v>
                </c:pt>
                <c:pt idx="1">
                  <c:v>легковой транспорт</c:v>
                </c:pt>
                <c:pt idx="2">
                  <c:v>автобусный парк</c:v>
                </c:pt>
                <c:pt idx="3">
                  <c:v>мототранспорт</c:v>
                </c:pt>
                <c:pt idx="4">
                  <c:v>прицепы, полуприцепы</c:v>
                </c:pt>
                <c:pt idx="5">
                  <c:v>всего</c:v>
                </c:pt>
              </c:strCache>
            </c:strRef>
          </c:cat>
          <c:val>
            <c:numRef>
              <c:f>Лист1!$B$2:$B$7</c:f>
              <c:numCache>
                <c:formatCode>General</c:formatCode>
                <c:ptCount val="6"/>
                <c:pt idx="0">
                  <c:v>15</c:v>
                </c:pt>
                <c:pt idx="1">
                  <c:v>-21.8</c:v>
                </c:pt>
                <c:pt idx="2">
                  <c:v>3.8</c:v>
                </c:pt>
                <c:pt idx="3">
                  <c:v>41.2</c:v>
                </c:pt>
                <c:pt idx="4">
                  <c:v>-49.8</c:v>
                </c:pt>
                <c:pt idx="5">
                  <c:v>-3.9</c:v>
                </c:pt>
              </c:numCache>
            </c:numRef>
          </c:val>
          <c:extLst>
            <c:ext xmlns:c16="http://schemas.microsoft.com/office/drawing/2014/chart" uri="{C3380CC4-5D6E-409C-BE32-E72D297353CC}">
              <c16:uniqueId val="{00000006-B880-4D36-93DB-1D8FAF629B4A}"/>
            </c:ext>
          </c:extLst>
        </c:ser>
        <c:dLbls>
          <c:dLblPos val="outEnd"/>
          <c:showLegendKey val="0"/>
          <c:showVal val="1"/>
          <c:showCatName val="0"/>
          <c:showSerName val="0"/>
          <c:showPercent val="0"/>
          <c:showBubbleSize val="0"/>
        </c:dLbls>
        <c:gapWidth val="116"/>
        <c:axId val="192510592"/>
        <c:axId val="192532864"/>
      </c:barChart>
      <c:catAx>
        <c:axId val="192510592"/>
        <c:scaling>
          <c:orientation val="minMax"/>
        </c:scaling>
        <c:delete val="0"/>
        <c:axPos val="b"/>
        <c:numFmt formatCode="General" sourceLinked="0"/>
        <c:majorTickMark val="out"/>
        <c:minorTickMark val="none"/>
        <c:tickLblPos val="low"/>
        <c:txPr>
          <a:bodyPr/>
          <a:lstStyle/>
          <a:p>
            <a:pPr>
              <a:defRPr sz="800"/>
            </a:pPr>
            <a:endParaRPr lang="ru-RU"/>
          </a:p>
        </c:txPr>
        <c:crossAx val="192532864"/>
        <c:crosses val="autoZero"/>
        <c:auto val="1"/>
        <c:lblAlgn val="ctr"/>
        <c:lblOffset val="100"/>
        <c:noMultiLvlLbl val="0"/>
      </c:catAx>
      <c:valAx>
        <c:axId val="192532864"/>
        <c:scaling>
          <c:orientation val="minMax"/>
        </c:scaling>
        <c:delete val="0"/>
        <c:axPos val="l"/>
        <c:numFmt formatCode="General" sourceLinked="1"/>
        <c:majorTickMark val="out"/>
        <c:minorTickMark val="none"/>
        <c:tickLblPos val="nextTo"/>
        <c:crossAx val="192510592"/>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Лист1!$A$2</c:f>
              <c:strCache>
                <c:ptCount val="1"/>
                <c:pt idx="0">
                  <c:v>Прибыло человек</c:v>
                </c:pt>
              </c:strCache>
            </c:strRef>
          </c:tx>
          <c:marker>
            <c:symbol val="diamond"/>
            <c:size val="7"/>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 год</c:v>
                </c:pt>
                <c:pt idx="1">
                  <c:v>2019 год</c:v>
                </c:pt>
                <c:pt idx="2">
                  <c:v>2020 год</c:v>
                </c:pt>
                <c:pt idx="3">
                  <c:v>2021 год</c:v>
                </c:pt>
                <c:pt idx="4">
                  <c:v>2022 год</c:v>
                </c:pt>
              </c:strCache>
            </c:strRef>
          </c:cat>
          <c:val>
            <c:numRef>
              <c:f>Лист1!$B$2:$F$2</c:f>
              <c:numCache>
                <c:formatCode>General</c:formatCode>
                <c:ptCount val="5"/>
                <c:pt idx="0">
                  <c:v>1884</c:v>
                </c:pt>
                <c:pt idx="1">
                  <c:v>1416</c:v>
                </c:pt>
                <c:pt idx="2">
                  <c:v>1484</c:v>
                </c:pt>
                <c:pt idx="3">
                  <c:v>1552</c:v>
                </c:pt>
                <c:pt idx="4">
                  <c:v>1596</c:v>
                </c:pt>
              </c:numCache>
            </c:numRef>
          </c:val>
          <c:smooth val="0"/>
          <c:extLst>
            <c:ext xmlns:c16="http://schemas.microsoft.com/office/drawing/2014/chart" uri="{C3380CC4-5D6E-409C-BE32-E72D297353CC}">
              <c16:uniqueId val="{00000000-EABD-40BE-96FF-1BD8A846DDD6}"/>
            </c:ext>
          </c:extLst>
        </c:ser>
        <c:ser>
          <c:idx val="1"/>
          <c:order val="1"/>
          <c:tx>
            <c:strRef>
              <c:f>Лист1!$A$3</c:f>
              <c:strCache>
                <c:ptCount val="1"/>
                <c:pt idx="0">
                  <c:v>Убыло человек</c:v>
                </c:pt>
              </c:strCache>
            </c:strRef>
          </c:tx>
          <c:marker>
            <c:symbol val="diamond"/>
            <c:size val="7"/>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 год</c:v>
                </c:pt>
                <c:pt idx="1">
                  <c:v>2019 год</c:v>
                </c:pt>
                <c:pt idx="2">
                  <c:v>2020 год</c:v>
                </c:pt>
                <c:pt idx="3">
                  <c:v>2021 год</c:v>
                </c:pt>
                <c:pt idx="4">
                  <c:v>2022 год</c:v>
                </c:pt>
              </c:strCache>
            </c:strRef>
          </c:cat>
          <c:val>
            <c:numRef>
              <c:f>Лист1!$B$3:$F$3</c:f>
              <c:numCache>
                <c:formatCode>General</c:formatCode>
                <c:ptCount val="5"/>
                <c:pt idx="0" formatCode="0">
                  <c:v>-2622</c:v>
                </c:pt>
                <c:pt idx="1">
                  <c:v>-2415</c:v>
                </c:pt>
                <c:pt idx="2">
                  <c:v>-1954</c:v>
                </c:pt>
                <c:pt idx="3">
                  <c:v>-1816</c:v>
                </c:pt>
                <c:pt idx="4">
                  <c:v>-1833</c:v>
                </c:pt>
              </c:numCache>
            </c:numRef>
          </c:val>
          <c:smooth val="0"/>
          <c:extLst>
            <c:ext xmlns:c16="http://schemas.microsoft.com/office/drawing/2014/chart" uri="{C3380CC4-5D6E-409C-BE32-E72D297353CC}">
              <c16:uniqueId val="{00000001-EABD-40BE-96FF-1BD8A846DDD6}"/>
            </c:ext>
          </c:extLst>
        </c:ser>
        <c:dLbls>
          <c:dLblPos val="t"/>
          <c:showLegendKey val="0"/>
          <c:showVal val="1"/>
          <c:showCatName val="0"/>
          <c:showSerName val="0"/>
          <c:showPercent val="0"/>
          <c:showBubbleSize val="0"/>
        </c:dLbls>
        <c:marker val="1"/>
        <c:smooth val="0"/>
        <c:axId val="164082816"/>
        <c:axId val="164084352"/>
      </c:lineChart>
      <c:catAx>
        <c:axId val="164082816"/>
        <c:scaling>
          <c:orientation val="minMax"/>
        </c:scaling>
        <c:delete val="0"/>
        <c:axPos val="b"/>
        <c:numFmt formatCode="General" sourceLinked="0"/>
        <c:majorTickMark val="out"/>
        <c:minorTickMark val="none"/>
        <c:tickLblPos val="nextTo"/>
        <c:txPr>
          <a:bodyPr/>
          <a:lstStyle/>
          <a:p>
            <a:pPr>
              <a:defRPr sz="800"/>
            </a:pPr>
            <a:endParaRPr lang="ru-RU"/>
          </a:p>
        </c:txPr>
        <c:crossAx val="164084352"/>
        <c:crosses val="autoZero"/>
        <c:auto val="1"/>
        <c:lblAlgn val="ctr"/>
        <c:lblOffset val="100"/>
        <c:noMultiLvlLbl val="0"/>
      </c:catAx>
      <c:valAx>
        <c:axId val="164084352"/>
        <c:scaling>
          <c:orientation val="minMax"/>
        </c:scaling>
        <c:delete val="0"/>
        <c:axPos val="l"/>
        <c:numFmt formatCode="General" sourceLinked="1"/>
        <c:majorTickMark val="out"/>
        <c:minorTickMark val="none"/>
        <c:tickLblPos val="nextTo"/>
        <c:crossAx val="16408281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9289589501732"/>
          <c:y val="9.8482787381715994E-2"/>
          <c:w val="0.86003948825988508"/>
          <c:h val="0.75905015340926019"/>
        </c:manualLayout>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square"/>
            <c:size val="5"/>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640.20000000000005</c:v>
                </c:pt>
                <c:pt idx="1">
                  <c:v>668.7</c:v>
                </c:pt>
                <c:pt idx="2">
                  <c:v>779.4</c:v>
                </c:pt>
                <c:pt idx="3">
                  <c:v>835.8</c:v>
                </c:pt>
                <c:pt idx="4">
                  <c:v>823.9</c:v>
                </c:pt>
              </c:numCache>
            </c:numRef>
          </c:val>
          <c:smooth val="0"/>
          <c:extLst>
            <c:ext xmlns:c16="http://schemas.microsoft.com/office/drawing/2014/chart" uri="{C3380CC4-5D6E-409C-BE32-E72D297353CC}">
              <c16:uniqueId val="{00000000-4F51-43FE-8E8E-89797A5E1C52}"/>
            </c:ext>
          </c:extLst>
        </c:ser>
        <c:dLbls>
          <c:dLblPos val="t"/>
          <c:showLegendKey val="0"/>
          <c:showVal val="1"/>
          <c:showCatName val="0"/>
          <c:showSerName val="0"/>
          <c:showPercent val="0"/>
          <c:showBubbleSize val="0"/>
        </c:dLbls>
        <c:marker val="1"/>
        <c:smooth val="0"/>
        <c:axId val="192544128"/>
        <c:axId val="192620800"/>
      </c:lineChart>
      <c:catAx>
        <c:axId val="192544128"/>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2620800"/>
        <c:crosses val="autoZero"/>
        <c:auto val="1"/>
        <c:lblAlgn val="ctr"/>
        <c:lblOffset val="100"/>
        <c:noMultiLvlLbl val="0"/>
      </c:catAx>
      <c:valAx>
        <c:axId val="192620800"/>
        <c:scaling>
          <c:orientation val="minMax"/>
          <c:min val="500"/>
        </c:scaling>
        <c:delete val="0"/>
        <c:axPos val="l"/>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25441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9289589501732"/>
          <c:y val="9.8482787381715994E-2"/>
          <c:w val="0.86003948825988508"/>
          <c:h val="0.75905015340926019"/>
        </c:manualLayout>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square"/>
            <c:size val="5"/>
          </c:marker>
          <c:dLbls>
            <c:dLbl>
              <c:idx val="1"/>
              <c:layout>
                <c:manualLayout>
                  <c:x val="-9.9628533694434696E-2"/>
                  <c:y val="0.1165984847732621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CE-4992-A986-785D72A39B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98.9</c:v>
                </c:pt>
                <c:pt idx="1">
                  <c:v>98.7</c:v>
                </c:pt>
                <c:pt idx="2">
                  <c:v>88.7</c:v>
                </c:pt>
                <c:pt idx="3">
                  <c:v>94.7</c:v>
                </c:pt>
                <c:pt idx="4">
                  <c:v>98</c:v>
                </c:pt>
              </c:numCache>
            </c:numRef>
          </c:val>
          <c:smooth val="0"/>
          <c:extLst>
            <c:ext xmlns:c16="http://schemas.microsoft.com/office/drawing/2014/chart" uri="{C3380CC4-5D6E-409C-BE32-E72D297353CC}">
              <c16:uniqueId val="{00000000-4DCE-4992-A986-785D72A39BC0}"/>
            </c:ext>
          </c:extLst>
        </c:ser>
        <c:dLbls>
          <c:dLblPos val="t"/>
          <c:showLegendKey val="0"/>
          <c:showVal val="1"/>
          <c:showCatName val="0"/>
          <c:showSerName val="0"/>
          <c:showPercent val="0"/>
          <c:showBubbleSize val="0"/>
        </c:dLbls>
        <c:marker val="1"/>
        <c:smooth val="0"/>
        <c:axId val="192714240"/>
        <c:axId val="192717184"/>
      </c:lineChart>
      <c:catAx>
        <c:axId val="192714240"/>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2717184"/>
        <c:crosses val="autoZero"/>
        <c:auto val="1"/>
        <c:lblAlgn val="ctr"/>
        <c:lblOffset val="100"/>
        <c:noMultiLvlLbl val="0"/>
      </c:catAx>
      <c:valAx>
        <c:axId val="192717184"/>
        <c:scaling>
          <c:orientation val="minMax"/>
          <c:min val="82"/>
        </c:scaling>
        <c:delete val="0"/>
        <c:axPos val="l"/>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2714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9289589501732"/>
          <c:y val="9.8482787381715994E-2"/>
          <c:w val="0.86003948825988508"/>
          <c:h val="0.75905015340926019"/>
        </c:manualLayout>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square"/>
            <c:size val="5"/>
          </c:marker>
          <c:dLbls>
            <c:dLbl>
              <c:idx val="1"/>
              <c:layout>
                <c:manualLayout>
                  <c:x val="-7.9586070849424109E-2"/>
                  <c:y val="-7.8861792654228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81-408E-AB52-2AA51A1B3CAB}"/>
                </c:ext>
              </c:extLst>
            </c:dLbl>
            <c:dLbl>
              <c:idx val="3"/>
              <c:layout>
                <c:manualLayout>
                  <c:x val="-8.9267599511844542E-2"/>
                  <c:y val="-7.2556622414631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81-408E-AB52-2AA51A1B3C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455</c:v>
                </c:pt>
                <c:pt idx="1">
                  <c:v>467.8</c:v>
                </c:pt>
                <c:pt idx="2">
                  <c:v>430.01</c:v>
                </c:pt>
                <c:pt idx="3">
                  <c:v>485.22</c:v>
                </c:pt>
                <c:pt idx="4">
                  <c:v>453.5</c:v>
                </c:pt>
              </c:numCache>
            </c:numRef>
          </c:val>
          <c:smooth val="0"/>
          <c:extLst>
            <c:ext xmlns:c16="http://schemas.microsoft.com/office/drawing/2014/chart" uri="{C3380CC4-5D6E-409C-BE32-E72D297353CC}">
              <c16:uniqueId val="{00000000-F681-408E-AB52-2AA51A1B3CAB}"/>
            </c:ext>
          </c:extLst>
        </c:ser>
        <c:dLbls>
          <c:dLblPos val="t"/>
          <c:showLegendKey val="0"/>
          <c:showVal val="1"/>
          <c:showCatName val="0"/>
          <c:showSerName val="0"/>
          <c:showPercent val="0"/>
          <c:showBubbleSize val="0"/>
        </c:dLbls>
        <c:marker val="1"/>
        <c:smooth val="0"/>
        <c:axId val="192548864"/>
        <c:axId val="192551552"/>
      </c:lineChart>
      <c:catAx>
        <c:axId val="192548864"/>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2551552"/>
        <c:crosses val="autoZero"/>
        <c:auto val="1"/>
        <c:lblAlgn val="ctr"/>
        <c:lblOffset val="100"/>
        <c:noMultiLvlLbl val="0"/>
      </c:catAx>
      <c:valAx>
        <c:axId val="192551552"/>
        <c:scaling>
          <c:orientation val="minMax"/>
          <c:max val="500"/>
          <c:min val="400"/>
        </c:scaling>
        <c:delete val="0"/>
        <c:axPos val="l"/>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25488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9289589501732"/>
          <c:y val="9.8482787381715994E-2"/>
          <c:w val="0.86003948825988508"/>
          <c:h val="0.75905015340926019"/>
        </c:manualLayout>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square"/>
            <c:size val="5"/>
          </c:marker>
          <c:dLbls>
            <c:dLbl>
              <c:idx val="3"/>
              <c:layout>
                <c:manualLayout>
                  <c:x val="-6.9904542187003774E-2"/>
                  <c:y val="-7.88617926542284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26-446D-9E1D-AD9944B1D4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57.5</c:v>
                </c:pt>
                <c:pt idx="1">
                  <c:v>55.2</c:v>
                </c:pt>
                <c:pt idx="2">
                  <c:v>53.1</c:v>
                </c:pt>
                <c:pt idx="3">
                  <c:v>60.6</c:v>
                </c:pt>
                <c:pt idx="4">
                  <c:v>53.6</c:v>
                </c:pt>
              </c:numCache>
            </c:numRef>
          </c:val>
          <c:smooth val="0"/>
          <c:extLst>
            <c:ext xmlns:c16="http://schemas.microsoft.com/office/drawing/2014/chart" uri="{C3380CC4-5D6E-409C-BE32-E72D297353CC}">
              <c16:uniqueId val="{00000000-2126-446D-9E1D-AD9944B1D4D7}"/>
            </c:ext>
          </c:extLst>
        </c:ser>
        <c:dLbls>
          <c:dLblPos val="t"/>
          <c:showLegendKey val="0"/>
          <c:showVal val="1"/>
          <c:showCatName val="0"/>
          <c:showSerName val="0"/>
          <c:showPercent val="0"/>
          <c:showBubbleSize val="0"/>
        </c:dLbls>
        <c:marker val="1"/>
        <c:smooth val="0"/>
        <c:axId val="192587648"/>
        <c:axId val="192590592"/>
      </c:lineChart>
      <c:catAx>
        <c:axId val="192587648"/>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2590592"/>
        <c:crosses val="autoZero"/>
        <c:auto val="1"/>
        <c:lblAlgn val="ctr"/>
        <c:lblOffset val="100"/>
        <c:noMultiLvlLbl val="0"/>
      </c:catAx>
      <c:valAx>
        <c:axId val="192590592"/>
        <c:scaling>
          <c:orientation val="minMax"/>
          <c:max val="62"/>
          <c:min val="50"/>
        </c:scaling>
        <c:delete val="0"/>
        <c:axPos val="l"/>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25876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B9-41CE-AE5F-ED9BF780C370}"/>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B9-41CE-AE5F-ED9BF780C370}"/>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B9-41CE-AE5F-ED9BF780C370}"/>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B9-41CE-AE5F-ED9BF780C370}"/>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6B9-41CE-AE5F-ED9BF780C370}"/>
                </c:ext>
              </c:extLst>
            </c:dLbl>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11</c:v>
                </c:pt>
                <c:pt idx="1">
                  <c:v>11.1</c:v>
                </c:pt>
                <c:pt idx="2">
                  <c:v>12.1</c:v>
                </c:pt>
                <c:pt idx="3">
                  <c:v>12.5</c:v>
                </c:pt>
                <c:pt idx="4" formatCode="0.0">
                  <c:v>9.6999999999999993</c:v>
                </c:pt>
              </c:numCache>
            </c:numRef>
          </c:val>
          <c:extLst>
            <c:ext xmlns:c16="http://schemas.microsoft.com/office/drawing/2014/chart" uri="{C3380CC4-5D6E-409C-BE32-E72D297353CC}">
              <c16:uniqueId val="{00000005-66B9-41CE-AE5F-ED9BF780C370}"/>
            </c:ext>
          </c:extLst>
        </c:ser>
        <c:dLbls>
          <c:dLblPos val="outEnd"/>
          <c:showLegendKey val="0"/>
          <c:showVal val="1"/>
          <c:showCatName val="0"/>
          <c:showSerName val="0"/>
          <c:showPercent val="0"/>
          <c:showBubbleSize val="0"/>
        </c:dLbls>
        <c:gapWidth val="193"/>
        <c:axId val="192793600"/>
        <c:axId val="192803584"/>
      </c:barChart>
      <c:catAx>
        <c:axId val="192793600"/>
        <c:scaling>
          <c:orientation val="minMax"/>
        </c:scaling>
        <c:delete val="0"/>
        <c:axPos val="b"/>
        <c:numFmt formatCode="General" sourceLinked="0"/>
        <c:majorTickMark val="out"/>
        <c:minorTickMark val="none"/>
        <c:tickLblPos val="nextTo"/>
        <c:txPr>
          <a:bodyPr/>
          <a:lstStyle/>
          <a:p>
            <a:pPr>
              <a:defRPr sz="800"/>
            </a:pPr>
            <a:endParaRPr lang="ru-RU"/>
          </a:p>
        </c:txPr>
        <c:crossAx val="192803584"/>
        <c:crosses val="autoZero"/>
        <c:auto val="1"/>
        <c:lblAlgn val="ctr"/>
        <c:lblOffset val="100"/>
        <c:noMultiLvlLbl val="0"/>
      </c:catAx>
      <c:valAx>
        <c:axId val="192803584"/>
        <c:scaling>
          <c:orientation val="minMax"/>
        </c:scaling>
        <c:delete val="0"/>
        <c:axPos val="l"/>
        <c:numFmt formatCode="General" sourceLinked="1"/>
        <c:majorTickMark val="out"/>
        <c:minorTickMark val="none"/>
        <c:tickLblPos val="nextTo"/>
        <c:crossAx val="192793600"/>
        <c:crosses val="autoZero"/>
        <c:crossBetween val="between"/>
      </c:valAx>
    </c:plotArea>
    <c:plotVisOnly val="1"/>
    <c:dispBlanksAs val="gap"/>
    <c:showDLblsOverMax val="0"/>
  </c:chart>
  <c:spPr>
    <a:ln>
      <a:noFill/>
    </a:ln>
  </c:sp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9289589501732"/>
          <c:y val="9.8482787381715994E-2"/>
          <c:w val="0.86003948825988508"/>
          <c:h val="0.55858377842629803"/>
        </c:manualLayout>
      </c:layout>
      <c:lineChart>
        <c:grouping val="standard"/>
        <c:varyColors val="0"/>
        <c:ser>
          <c:idx val="0"/>
          <c:order val="0"/>
          <c:tx>
            <c:strRef>
              <c:f>Лист1!$B$1</c:f>
              <c:strCache>
                <c:ptCount val="1"/>
                <c:pt idx="0">
                  <c:v>Всего зарегистрировано преступлений</c:v>
                </c:pt>
              </c:strCache>
            </c:strRef>
          </c:tx>
          <c:spPr>
            <a:ln w="28575" cap="rnd">
              <a:solidFill>
                <a:schemeClr val="accent1"/>
              </a:solidFill>
              <a:round/>
            </a:ln>
            <a:effectLst/>
          </c:spPr>
          <c:marker>
            <c:symbol val="square"/>
            <c:size val="5"/>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598</c:v>
                </c:pt>
                <c:pt idx="1">
                  <c:v>600</c:v>
                </c:pt>
                <c:pt idx="2">
                  <c:v>646</c:v>
                </c:pt>
                <c:pt idx="3">
                  <c:v>663</c:v>
                </c:pt>
                <c:pt idx="4">
                  <c:v>575</c:v>
                </c:pt>
              </c:numCache>
            </c:numRef>
          </c:val>
          <c:smooth val="0"/>
          <c:extLst>
            <c:ext xmlns:c16="http://schemas.microsoft.com/office/drawing/2014/chart" uri="{C3380CC4-5D6E-409C-BE32-E72D297353CC}">
              <c16:uniqueId val="{00000002-1FC0-4188-901E-335A5117A334}"/>
            </c:ext>
          </c:extLst>
        </c:ser>
        <c:ser>
          <c:idx val="1"/>
          <c:order val="1"/>
          <c:tx>
            <c:strRef>
              <c:f>Лист1!$C$1</c:f>
              <c:strCache>
                <c:ptCount val="1"/>
                <c:pt idx="0">
                  <c:v>из них тяжких и особо тяжких преступлений</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2018 год</c:v>
                </c:pt>
                <c:pt idx="1">
                  <c:v>2019 год</c:v>
                </c:pt>
                <c:pt idx="2">
                  <c:v>2020 год</c:v>
                </c:pt>
                <c:pt idx="3">
                  <c:v>2021 год</c:v>
                </c:pt>
                <c:pt idx="4">
                  <c:v>2022 год</c:v>
                </c:pt>
              </c:strCache>
            </c:strRef>
          </c:cat>
          <c:val>
            <c:numRef>
              <c:f>Лист1!$C$2:$C$6</c:f>
              <c:numCache>
                <c:formatCode>General</c:formatCode>
                <c:ptCount val="5"/>
                <c:pt idx="0">
                  <c:v>151</c:v>
                </c:pt>
                <c:pt idx="1">
                  <c:v>165</c:v>
                </c:pt>
                <c:pt idx="2">
                  <c:v>255</c:v>
                </c:pt>
                <c:pt idx="3">
                  <c:v>231</c:v>
                </c:pt>
                <c:pt idx="4">
                  <c:v>181</c:v>
                </c:pt>
              </c:numCache>
            </c:numRef>
          </c:val>
          <c:smooth val="0"/>
          <c:extLst>
            <c:ext xmlns:c16="http://schemas.microsoft.com/office/drawing/2014/chart" uri="{C3380CC4-5D6E-409C-BE32-E72D297353CC}">
              <c16:uniqueId val="{00000003-1FC0-4188-901E-335A5117A334}"/>
            </c:ext>
          </c:extLst>
        </c:ser>
        <c:dLbls>
          <c:dLblPos val="t"/>
          <c:showLegendKey val="0"/>
          <c:showVal val="1"/>
          <c:showCatName val="0"/>
          <c:showSerName val="0"/>
          <c:showPercent val="0"/>
          <c:showBubbleSize val="0"/>
        </c:dLbls>
        <c:marker val="1"/>
        <c:smooth val="0"/>
        <c:axId val="192878848"/>
        <c:axId val="192884736"/>
      </c:lineChart>
      <c:catAx>
        <c:axId val="192878848"/>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2884736"/>
        <c:crosses val="autoZero"/>
        <c:auto val="1"/>
        <c:lblAlgn val="ctr"/>
        <c:lblOffset val="100"/>
        <c:noMultiLvlLbl val="0"/>
      </c:catAx>
      <c:valAx>
        <c:axId val="192884736"/>
        <c:scaling>
          <c:orientation val="minMax"/>
          <c:max val="700"/>
          <c:min val="0"/>
        </c:scaling>
        <c:delete val="0"/>
        <c:axPos val="l"/>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2878848"/>
        <c:crosses val="autoZero"/>
        <c:crossBetween val="between"/>
      </c:valAx>
      <c:spPr>
        <a:noFill/>
        <a:ln>
          <a:noFill/>
        </a:ln>
        <a:effectLst/>
      </c:spPr>
    </c:plotArea>
    <c:legend>
      <c:legendPos val="b"/>
      <c:layout>
        <c:manualLayout>
          <c:xMode val="edge"/>
          <c:yMode val="edge"/>
          <c:x val="1.3810789574870024E-2"/>
          <c:y val="0.75408512747095424"/>
          <c:w val="0.95963923299396492"/>
          <c:h val="0.21328083989501312"/>
        </c:manualLayout>
      </c:layout>
      <c:overlay val="0"/>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9289589501732"/>
          <c:y val="6.9753939364234976E-2"/>
          <c:w val="0.86003948825988508"/>
          <c:h val="0.58188957527065166"/>
        </c:manualLayout>
      </c:layout>
      <c:lineChart>
        <c:grouping val="standard"/>
        <c:varyColors val="0"/>
        <c:ser>
          <c:idx val="0"/>
          <c:order val="0"/>
          <c:tx>
            <c:strRef>
              <c:f>Лист1!$B$1</c:f>
              <c:strCache>
                <c:ptCount val="1"/>
                <c:pt idx="0">
                  <c:v>Совершенно преступлений в общественных местах</c:v>
                </c:pt>
              </c:strCache>
            </c:strRef>
          </c:tx>
          <c:spPr>
            <a:ln w="28575" cap="rnd">
              <a:solidFill>
                <a:schemeClr val="accent1"/>
              </a:solidFill>
              <a:round/>
            </a:ln>
            <a:effectLst/>
          </c:spPr>
          <c:marker>
            <c:symbol val="square"/>
            <c:size val="5"/>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177</c:v>
                </c:pt>
                <c:pt idx="1">
                  <c:v>176</c:v>
                </c:pt>
                <c:pt idx="2">
                  <c:v>137</c:v>
                </c:pt>
                <c:pt idx="3">
                  <c:v>137</c:v>
                </c:pt>
                <c:pt idx="4">
                  <c:v>137</c:v>
                </c:pt>
              </c:numCache>
            </c:numRef>
          </c:val>
          <c:smooth val="0"/>
          <c:extLst>
            <c:ext xmlns:c16="http://schemas.microsoft.com/office/drawing/2014/chart" uri="{C3380CC4-5D6E-409C-BE32-E72D297353CC}">
              <c16:uniqueId val="{00000001-E836-45B8-AB26-F3293FE8AC65}"/>
            </c:ext>
          </c:extLst>
        </c:ser>
        <c:ser>
          <c:idx val="1"/>
          <c:order val="1"/>
          <c:tx>
            <c:strRef>
              <c:f>Лист1!$C$1</c:f>
              <c:strCache>
                <c:ptCount val="1"/>
                <c:pt idx="0">
                  <c:v>в том числе уличная преступность</c:v>
                </c:pt>
              </c:strCache>
            </c:strRef>
          </c:tx>
          <c:dLbls>
            <c:dLbl>
              <c:idx val="3"/>
              <c:layout>
                <c:manualLayout>
                  <c:x val="-6.6114649681528664E-2"/>
                  <c:y val="-7.00032767026441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36-45B8-AB26-F3293FE8AC6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Лист1!$C$2:$C$6</c:f>
              <c:numCache>
                <c:formatCode>General</c:formatCode>
                <c:ptCount val="5"/>
                <c:pt idx="0">
                  <c:v>95</c:v>
                </c:pt>
                <c:pt idx="1">
                  <c:v>91</c:v>
                </c:pt>
                <c:pt idx="2">
                  <c:v>75</c:v>
                </c:pt>
                <c:pt idx="3">
                  <c:v>83</c:v>
                </c:pt>
                <c:pt idx="4">
                  <c:v>58</c:v>
                </c:pt>
              </c:numCache>
            </c:numRef>
          </c:val>
          <c:smooth val="0"/>
          <c:extLst>
            <c:ext xmlns:c16="http://schemas.microsoft.com/office/drawing/2014/chart" uri="{C3380CC4-5D6E-409C-BE32-E72D297353CC}">
              <c16:uniqueId val="{00000002-E836-45B8-AB26-F3293FE8AC65}"/>
            </c:ext>
          </c:extLst>
        </c:ser>
        <c:dLbls>
          <c:dLblPos val="t"/>
          <c:showLegendKey val="0"/>
          <c:showVal val="1"/>
          <c:showCatName val="0"/>
          <c:showSerName val="0"/>
          <c:showPercent val="0"/>
          <c:showBubbleSize val="0"/>
        </c:dLbls>
        <c:marker val="1"/>
        <c:smooth val="0"/>
        <c:axId val="192923904"/>
        <c:axId val="192937984"/>
      </c:lineChart>
      <c:catAx>
        <c:axId val="192923904"/>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2937984"/>
        <c:crosses val="autoZero"/>
        <c:auto val="1"/>
        <c:lblAlgn val="ctr"/>
        <c:lblOffset val="100"/>
        <c:noMultiLvlLbl val="0"/>
      </c:catAx>
      <c:valAx>
        <c:axId val="192937984"/>
        <c:scaling>
          <c:orientation val="minMax"/>
          <c:max val="200"/>
          <c:min val="0"/>
        </c:scaling>
        <c:delete val="0"/>
        <c:axPos val="l"/>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2923904"/>
        <c:crosses val="autoZero"/>
        <c:crossBetween val="between"/>
      </c:valAx>
      <c:spPr>
        <a:noFill/>
        <a:ln>
          <a:noFill/>
        </a:ln>
        <a:effectLst/>
      </c:spPr>
    </c:plotArea>
    <c:legend>
      <c:legendPos val="b"/>
      <c:overlay val="0"/>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9289589501732"/>
          <c:y val="9.8482787381715994E-2"/>
          <c:w val="0.86003948825988508"/>
          <c:h val="0.71130042665371673"/>
        </c:manualLayout>
      </c:layout>
      <c:lineChart>
        <c:grouping val="standard"/>
        <c:varyColors val="0"/>
        <c:ser>
          <c:idx val="0"/>
          <c:order val="0"/>
          <c:tx>
            <c:strRef>
              <c:f>Лист1!$B$1</c:f>
              <c:strCache>
                <c:ptCount val="1"/>
                <c:pt idx="0">
                  <c:v>Столбец1</c:v>
                </c:pt>
              </c:strCache>
            </c:strRef>
          </c:tx>
          <c:spPr>
            <a:ln w="28575" cap="rnd">
              <a:solidFill>
                <a:schemeClr val="accent1"/>
              </a:solidFill>
              <a:round/>
            </a:ln>
            <a:effectLst/>
          </c:spPr>
          <c:marker>
            <c:symbol val="square"/>
            <c:size val="5"/>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34</c:v>
                </c:pt>
                <c:pt idx="1">
                  <c:v>36</c:v>
                </c:pt>
                <c:pt idx="2">
                  <c:v>32</c:v>
                </c:pt>
                <c:pt idx="3">
                  <c:v>24</c:v>
                </c:pt>
                <c:pt idx="4">
                  <c:v>32</c:v>
                </c:pt>
              </c:numCache>
            </c:numRef>
          </c:val>
          <c:smooth val="0"/>
          <c:extLst>
            <c:ext xmlns:c16="http://schemas.microsoft.com/office/drawing/2014/chart" uri="{C3380CC4-5D6E-409C-BE32-E72D297353CC}">
              <c16:uniqueId val="{00000000-0F7A-4C5A-B298-615EF16A1DC8}"/>
            </c:ext>
          </c:extLst>
        </c:ser>
        <c:dLbls>
          <c:dLblPos val="t"/>
          <c:showLegendKey val="0"/>
          <c:showVal val="1"/>
          <c:showCatName val="0"/>
          <c:showSerName val="0"/>
          <c:showPercent val="0"/>
          <c:showBubbleSize val="0"/>
        </c:dLbls>
        <c:marker val="1"/>
        <c:smooth val="0"/>
        <c:axId val="192994304"/>
        <c:axId val="193017728"/>
      </c:lineChart>
      <c:catAx>
        <c:axId val="192994304"/>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3017728"/>
        <c:crosses val="autoZero"/>
        <c:auto val="1"/>
        <c:lblAlgn val="ctr"/>
        <c:lblOffset val="100"/>
        <c:noMultiLvlLbl val="0"/>
      </c:catAx>
      <c:valAx>
        <c:axId val="193017728"/>
        <c:scaling>
          <c:orientation val="minMax"/>
          <c:max val="45"/>
          <c:min val="0"/>
        </c:scaling>
        <c:delete val="0"/>
        <c:axPos val="l"/>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2994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9289589501732"/>
          <c:y val="9.8482787381715994E-2"/>
          <c:w val="0.86003948825988508"/>
          <c:h val="0.71130042665371673"/>
        </c:manualLayout>
      </c:layout>
      <c:lineChart>
        <c:grouping val="standard"/>
        <c:varyColors val="0"/>
        <c:ser>
          <c:idx val="0"/>
          <c:order val="0"/>
          <c:tx>
            <c:strRef>
              <c:f>Лист1!$B$1</c:f>
              <c:strCache>
                <c:ptCount val="1"/>
                <c:pt idx="0">
                  <c:v>Столбец1</c:v>
                </c:pt>
              </c:strCache>
            </c:strRef>
          </c:tx>
          <c:spPr>
            <a:ln w="28575" cap="rnd">
              <a:solidFill>
                <a:schemeClr val="accent1"/>
              </a:solidFill>
              <a:round/>
            </a:ln>
            <a:effectLst/>
          </c:spPr>
          <c:marker>
            <c:symbol val="square"/>
            <c:size val="5"/>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6</c:v>
                </c:pt>
                <c:pt idx="1">
                  <c:v>8</c:v>
                </c:pt>
                <c:pt idx="2">
                  <c:v>7</c:v>
                </c:pt>
                <c:pt idx="3">
                  <c:v>5</c:v>
                </c:pt>
                <c:pt idx="4">
                  <c:v>11</c:v>
                </c:pt>
              </c:numCache>
            </c:numRef>
          </c:val>
          <c:smooth val="0"/>
          <c:extLst>
            <c:ext xmlns:c16="http://schemas.microsoft.com/office/drawing/2014/chart" uri="{C3380CC4-5D6E-409C-BE32-E72D297353CC}">
              <c16:uniqueId val="{00000000-EBD8-4DDD-84F4-F6B507B5D377}"/>
            </c:ext>
          </c:extLst>
        </c:ser>
        <c:dLbls>
          <c:dLblPos val="t"/>
          <c:showLegendKey val="0"/>
          <c:showVal val="1"/>
          <c:showCatName val="0"/>
          <c:showSerName val="0"/>
          <c:showPercent val="0"/>
          <c:showBubbleSize val="0"/>
        </c:dLbls>
        <c:marker val="1"/>
        <c:smooth val="0"/>
        <c:axId val="193032960"/>
        <c:axId val="193035648"/>
      </c:lineChart>
      <c:catAx>
        <c:axId val="193032960"/>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3035648"/>
        <c:crosses val="autoZero"/>
        <c:auto val="1"/>
        <c:lblAlgn val="ctr"/>
        <c:lblOffset val="100"/>
        <c:noMultiLvlLbl val="0"/>
      </c:catAx>
      <c:valAx>
        <c:axId val="193035648"/>
        <c:scaling>
          <c:orientation val="minMax"/>
          <c:max val="15"/>
          <c:min val="0"/>
        </c:scaling>
        <c:delete val="0"/>
        <c:axPos val="l"/>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30329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9289589501732"/>
          <c:y val="9.8482787381715994E-2"/>
          <c:w val="0.86003948825988508"/>
          <c:h val="0.71130042665371673"/>
        </c:manualLayout>
      </c:layout>
      <c:lineChart>
        <c:grouping val="standard"/>
        <c:varyColors val="0"/>
        <c:ser>
          <c:idx val="0"/>
          <c:order val="0"/>
          <c:tx>
            <c:strRef>
              <c:f>Лист1!$B$1</c:f>
              <c:strCache>
                <c:ptCount val="1"/>
                <c:pt idx="0">
                  <c:v>Столбец1</c:v>
                </c:pt>
              </c:strCache>
            </c:strRef>
          </c:tx>
          <c:spPr>
            <a:ln w="28575" cap="rnd">
              <a:solidFill>
                <a:schemeClr val="accent1"/>
              </a:solidFill>
              <a:round/>
            </a:ln>
            <a:effectLst/>
          </c:spPr>
          <c:marker>
            <c:symbol val="square"/>
            <c:size val="5"/>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44</c:v>
                </c:pt>
                <c:pt idx="1">
                  <c:v>83</c:v>
                </c:pt>
                <c:pt idx="2">
                  <c:v>70</c:v>
                </c:pt>
                <c:pt idx="3">
                  <c:v>44</c:v>
                </c:pt>
                <c:pt idx="4">
                  <c:v>53</c:v>
                </c:pt>
              </c:numCache>
            </c:numRef>
          </c:val>
          <c:smooth val="0"/>
          <c:extLst>
            <c:ext xmlns:c16="http://schemas.microsoft.com/office/drawing/2014/chart" uri="{C3380CC4-5D6E-409C-BE32-E72D297353CC}">
              <c16:uniqueId val="{00000000-1E83-40A9-8FA8-F3F67C376766}"/>
            </c:ext>
          </c:extLst>
        </c:ser>
        <c:dLbls>
          <c:dLblPos val="t"/>
          <c:showLegendKey val="0"/>
          <c:showVal val="1"/>
          <c:showCatName val="0"/>
          <c:showSerName val="0"/>
          <c:showPercent val="0"/>
          <c:showBubbleSize val="0"/>
        </c:dLbls>
        <c:marker val="1"/>
        <c:smooth val="0"/>
        <c:axId val="193132800"/>
        <c:axId val="193148032"/>
      </c:lineChart>
      <c:catAx>
        <c:axId val="193132800"/>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3148032"/>
        <c:crosses val="autoZero"/>
        <c:auto val="1"/>
        <c:lblAlgn val="ctr"/>
        <c:lblOffset val="100"/>
        <c:noMultiLvlLbl val="0"/>
      </c:catAx>
      <c:valAx>
        <c:axId val="193148032"/>
        <c:scaling>
          <c:orientation val="minMax"/>
          <c:max val="90"/>
          <c:min val="0"/>
        </c:scaling>
        <c:delete val="0"/>
        <c:axPos val="l"/>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31328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82365254519247E-2"/>
          <c:y val="0.14610263560804898"/>
          <c:w val="0.82016984278417315"/>
          <c:h val="0.78409694881889769"/>
        </c:manualLayout>
      </c:layout>
      <c:lineChart>
        <c:grouping val="standard"/>
        <c:varyColors val="0"/>
        <c:ser>
          <c:idx val="0"/>
          <c:order val="0"/>
          <c:tx>
            <c:strRef>
              <c:f>Лист1!$A$2</c:f>
              <c:strCache>
                <c:ptCount val="1"/>
                <c:pt idx="0">
                  <c:v>Миграц сальдо</c:v>
                </c:pt>
              </c:strCache>
            </c:strRef>
          </c:tx>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 год</c:v>
                </c:pt>
                <c:pt idx="1">
                  <c:v>2019 год</c:v>
                </c:pt>
                <c:pt idx="2">
                  <c:v>2020 год</c:v>
                </c:pt>
                <c:pt idx="3">
                  <c:v>2021 год</c:v>
                </c:pt>
                <c:pt idx="4">
                  <c:v>2022 год</c:v>
                </c:pt>
              </c:strCache>
            </c:strRef>
          </c:cat>
          <c:val>
            <c:numRef>
              <c:f>Лист1!$B$2:$F$2</c:f>
              <c:numCache>
                <c:formatCode>0.0</c:formatCode>
                <c:ptCount val="5"/>
                <c:pt idx="0">
                  <c:v>-13.557702906271816</c:v>
                </c:pt>
                <c:pt idx="1">
                  <c:v>-18.56049346016647</c:v>
                </c:pt>
                <c:pt idx="2">
                  <c:v>-8.8297732439083969</c:v>
                </c:pt>
                <c:pt idx="3">
                  <c:v>-4.9929078014184398</c:v>
                </c:pt>
                <c:pt idx="4">
                  <c:v>-3.9997974786086781</c:v>
                </c:pt>
              </c:numCache>
            </c:numRef>
          </c:val>
          <c:smooth val="0"/>
          <c:extLst>
            <c:ext xmlns:c16="http://schemas.microsoft.com/office/drawing/2014/chart" uri="{C3380CC4-5D6E-409C-BE32-E72D297353CC}">
              <c16:uniqueId val="{00000000-D5AF-4291-A164-6734BB4F0CE5}"/>
            </c:ext>
          </c:extLst>
        </c:ser>
        <c:dLbls>
          <c:dLblPos val="t"/>
          <c:showLegendKey val="0"/>
          <c:showVal val="1"/>
          <c:showCatName val="0"/>
          <c:showSerName val="0"/>
          <c:showPercent val="0"/>
          <c:showBubbleSize val="0"/>
        </c:dLbls>
        <c:marker val="1"/>
        <c:smooth val="0"/>
        <c:axId val="164132736"/>
        <c:axId val="164147968"/>
      </c:lineChart>
      <c:catAx>
        <c:axId val="164132736"/>
        <c:scaling>
          <c:orientation val="minMax"/>
        </c:scaling>
        <c:delete val="0"/>
        <c:axPos val="b"/>
        <c:numFmt formatCode="General" sourceLinked="0"/>
        <c:majorTickMark val="out"/>
        <c:minorTickMark val="none"/>
        <c:tickLblPos val="nextTo"/>
        <c:txPr>
          <a:bodyPr/>
          <a:lstStyle/>
          <a:p>
            <a:pPr>
              <a:defRPr sz="800"/>
            </a:pPr>
            <a:endParaRPr lang="ru-RU"/>
          </a:p>
        </c:txPr>
        <c:crossAx val="164147968"/>
        <c:crosses val="autoZero"/>
        <c:auto val="1"/>
        <c:lblAlgn val="ctr"/>
        <c:lblOffset val="100"/>
        <c:noMultiLvlLbl val="0"/>
      </c:catAx>
      <c:valAx>
        <c:axId val="164147968"/>
        <c:scaling>
          <c:orientation val="minMax"/>
        </c:scaling>
        <c:delete val="0"/>
        <c:axPos val="l"/>
        <c:numFmt formatCode="0.0" sourceLinked="1"/>
        <c:majorTickMark val="out"/>
        <c:minorTickMark val="none"/>
        <c:tickLblPos val="nextTo"/>
        <c:crossAx val="164132736"/>
        <c:crosses val="autoZero"/>
        <c:crossBetween val="between"/>
      </c:valAx>
    </c:plotArea>
    <c:plotVisOnly val="1"/>
    <c:dispBlanksAs val="gap"/>
    <c:showDLblsOverMax val="0"/>
  </c:chart>
  <c:spPr>
    <a:ln>
      <a:noFill/>
    </a:ln>
  </c:sp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9289589501732"/>
          <c:y val="9.8482787381715994E-2"/>
          <c:w val="0.86003948825988508"/>
          <c:h val="0.71130042665371673"/>
        </c:manualLayout>
      </c:layout>
      <c:lineChart>
        <c:grouping val="standard"/>
        <c:varyColors val="0"/>
        <c:ser>
          <c:idx val="0"/>
          <c:order val="0"/>
          <c:tx>
            <c:strRef>
              <c:f>Лист1!$B$1</c:f>
              <c:strCache>
                <c:ptCount val="1"/>
                <c:pt idx="0">
                  <c:v>Столбец1</c:v>
                </c:pt>
              </c:strCache>
            </c:strRef>
          </c:tx>
          <c:spPr>
            <a:ln w="28575" cap="rnd">
              <a:solidFill>
                <a:schemeClr val="accent1"/>
              </a:solidFill>
              <a:round/>
            </a:ln>
            <a:effectLst/>
          </c:spPr>
          <c:marker>
            <c:symbol val="square"/>
            <c:size val="5"/>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89</c:v>
                </c:pt>
                <c:pt idx="1">
                  <c:v>105</c:v>
                </c:pt>
                <c:pt idx="2">
                  <c:v>70</c:v>
                </c:pt>
                <c:pt idx="3">
                  <c:v>65</c:v>
                </c:pt>
                <c:pt idx="4">
                  <c:v>141</c:v>
                </c:pt>
              </c:numCache>
            </c:numRef>
          </c:val>
          <c:smooth val="0"/>
          <c:extLst>
            <c:ext xmlns:c16="http://schemas.microsoft.com/office/drawing/2014/chart" uri="{C3380CC4-5D6E-409C-BE32-E72D297353CC}">
              <c16:uniqueId val="{00000000-4242-47BE-BA38-20EBD66E732E}"/>
            </c:ext>
          </c:extLst>
        </c:ser>
        <c:dLbls>
          <c:dLblPos val="t"/>
          <c:showLegendKey val="0"/>
          <c:showVal val="1"/>
          <c:showCatName val="0"/>
          <c:showSerName val="0"/>
          <c:showPercent val="0"/>
          <c:showBubbleSize val="0"/>
        </c:dLbls>
        <c:marker val="1"/>
        <c:smooth val="0"/>
        <c:axId val="193171840"/>
        <c:axId val="193174528"/>
      </c:lineChart>
      <c:catAx>
        <c:axId val="193171840"/>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3174528"/>
        <c:crosses val="autoZero"/>
        <c:auto val="1"/>
        <c:lblAlgn val="ctr"/>
        <c:lblOffset val="100"/>
        <c:noMultiLvlLbl val="0"/>
      </c:catAx>
      <c:valAx>
        <c:axId val="193174528"/>
        <c:scaling>
          <c:orientation val="minMax"/>
          <c:max val="160"/>
          <c:min val="0"/>
        </c:scaling>
        <c:delete val="0"/>
        <c:axPos val="l"/>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31718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9289589501732"/>
          <c:y val="9.8482787381715994E-2"/>
          <c:w val="0.86003948825988508"/>
          <c:h val="0.71130042665371673"/>
        </c:manualLayout>
      </c:layout>
      <c:lineChart>
        <c:grouping val="standard"/>
        <c:varyColors val="0"/>
        <c:ser>
          <c:idx val="0"/>
          <c:order val="0"/>
          <c:tx>
            <c:strRef>
              <c:f>Лист1!$B$1</c:f>
              <c:strCache>
                <c:ptCount val="1"/>
                <c:pt idx="0">
                  <c:v>Столбец1</c:v>
                </c:pt>
              </c:strCache>
            </c:strRef>
          </c:tx>
          <c:spPr>
            <a:ln w="28575" cap="rnd">
              <a:solidFill>
                <a:schemeClr val="accent1"/>
              </a:solidFill>
              <a:round/>
            </a:ln>
            <a:effectLst/>
          </c:spPr>
          <c:marker>
            <c:symbol val="square"/>
            <c:size val="5"/>
          </c:marker>
          <c:dLbls>
            <c:dLbl>
              <c:idx val="0"/>
              <c:layout>
                <c:manualLayout>
                  <c:x val="-7.8869991997269018E-2"/>
                  <c:y val="-7.92512169458993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CB-4D48-9629-CA2C699F159C}"/>
                </c:ext>
              </c:extLst>
            </c:dLbl>
            <c:dLbl>
              <c:idx val="3"/>
              <c:layout>
                <c:manualLayout>
                  <c:x val="-5.8354648344116224E-2"/>
                  <c:y val="-0.1086197925699817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CB-4D48-9629-CA2C699F15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0.748</c:v>
                </c:pt>
                <c:pt idx="1">
                  <c:v>8.7029999999999994</c:v>
                </c:pt>
                <c:pt idx="2">
                  <c:v>6.2649999999999997</c:v>
                </c:pt>
                <c:pt idx="3">
                  <c:v>1.6759999999999999</c:v>
                </c:pt>
                <c:pt idx="4">
                  <c:v>1.577</c:v>
                </c:pt>
              </c:numCache>
            </c:numRef>
          </c:val>
          <c:smooth val="0"/>
          <c:extLst>
            <c:ext xmlns:c16="http://schemas.microsoft.com/office/drawing/2014/chart" uri="{C3380CC4-5D6E-409C-BE32-E72D297353CC}">
              <c16:uniqueId val="{00000000-1FCB-4D48-9629-CA2C699F159C}"/>
            </c:ext>
          </c:extLst>
        </c:ser>
        <c:dLbls>
          <c:dLblPos val="t"/>
          <c:showLegendKey val="0"/>
          <c:showVal val="1"/>
          <c:showCatName val="0"/>
          <c:showSerName val="0"/>
          <c:showPercent val="0"/>
          <c:showBubbleSize val="0"/>
        </c:dLbls>
        <c:marker val="1"/>
        <c:smooth val="0"/>
        <c:axId val="193198720"/>
        <c:axId val="193246720"/>
      </c:lineChart>
      <c:catAx>
        <c:axId val="193198720"/>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3246720"/>
        <c:crosses val="autoZero"/>
        <c:auto val="1"/>
        <c:lblAlgn val="ctr"/>
        <c:lblOffset val="100"/>
        <c:noMultiLvlLbl val="0"/>
      </c:catAx>
      <c:valAx>
        <c:axId val="193246720"/>
        <c:scaling>
          <c:orientation val="minMax"/>
          <c:max val="9"/>
          <c:min val="0"/>
        </c:scaling>
        <c:delete val="0"/>
        <c:axPos val="l"/>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31987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9289589501732"/>
          <c:y val="9.8482787381715994E-2"/>
          <c:w val="0.86003948825988508"/>
          <c:h val="0.71130042665371673"/>
        </c:manualLayout>
      </c:layout>
      <c:lineChart>
        <c:grouping val="standard"/>
        <c:varyColors val="0"/>
        <c:ser>
          <c:idx val="0"/>
          <c:order val="0"/>
          <c:tx>
            <c:strRef>
              <c:f>Лист1!$B$1</c:f>
              <c:strCache>
                <c:ptCount val="1"/>
                <c:pt idx="0">
                  <c:v>Столбец1</c:v>
                </c:pt>
              </c:strCache>
            </c:strRef>
          </c:tx>
          <c:spPr>
            <a:ln w="28575" cap="rnd">
              <a:solidFill>
                <a:schemeClr val="accent1"/>
              </a:solidFill>
              <a:round/>
            </a:ln>
            <a:effectLst/>
          </c:spPr>
          <c:marker>
            <c:symbol val="square"/>
            <c:size val="5"/>
          </c:marker>
          <c:dLbls>
            <c:dLbl>
              <c:idx val="0"/>
              <c:layout>
                <c:manualLayout>
                  <c:x val="-7.8869991997269018E-2"/>
                  <c:y val="-7.92512169458993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ED-4D7B-9D65-40CFB47A88DF}"/>
                </c:ext>
              </c:extLst>
            </c:dLbl>
            <c:dLbl>
              <c:idx val="1"/>
              <c:layout>
                <c:manualLayout>
                  <c:x val="-7.0390902629708652E-2"/>
                  <c:y val="-9.09986471955322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34-4824-A549-F3FF489B91E6}"/>
                </c:ext>
              </c:extLst>
            </c:dLbl>
            <c:dLbl>
              <c:idx val="3"/>
              <c:layout>
                <c:manualLayout>
                  <c:x val="-5.8354648344116224E-2"/>
                  <c:y val="-0.1086197925699817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ED-4D7B-9D65-40CFB47A88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 ##0.0</c:formatCode>
                <c:ptCount val="5"/>
                <c:pt idx="0">
                  <c:v>243.2253</c:v>
                </c:pt>
                <c:pt idx="1">
                  <c:v>460.25150000000002</c:v>
                </c:pt>
                <c:pt idx="2" formatCode="0.0">
                  <c:v>1077.9894999999999</c:v>
                </c:pt>
                <c:pt idx="3" formatCode="0.0">
                  <c:v>869.5104</c:v>
                </c:pt>
                <c:pt idx="4" formatCode="0.0">
                  <c:v>737.9</c:v>
                </c:pt>
              </c:numCache>
            </c:numRef>
          </c:val>
          <c:smooth val="0"/>
          <c:extLst>
            <c:ext xmlns:c16="http://schemas.microsoft.com/office/drawing/2014/chart" uri="{C3380CC4-5D6E-409C-BE32-E72D297353CC}">
              <c16:uniqueId val="{00000002-71ED-4D7B-9D65-40CFB47A88DF}"/>
            </c:ext>
          </c:extLst>
        </c:ser>
        <c:dLbls>
          <c:dLblPos val="t"/>
          <c:showLegendKey val="0"/>
          <c:showVal val="1"/>
          <c:showCatName val="0"/>
          <c:showSerName val="0"/>
          <c:showPercent val="0"/>
          <c:showBubbleSize val="0"/>
        </c:dLbls>
        <c:marker val="1"/>
        <c:smooth val="0"/>
        <c:axId val="193287680"/>
        <c:axId val="193290624"/>
      </c:lineChart>
      <c:catAx>
        <c:axId val="193287680"/>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3290624"/>
        <c:crosses val="autoZero"/>
        <c:auto val="1"/>
        <c:lblAlgn val="ctr"/>
        <c:lblOffset val="100"/>
        <c:noMultiLvlLbl val="0"/>
      </c:catAx>
      <c:valAx>
        <c:axId val="193290624"/>
        <c:scaling>
          <c:orientation val="minMax"/>
          <c:max val="1100"/>
          <c:min val="0"/>
        </c:scaling>
        <c:delete val="0"/>
        <c:axPos val="l"/>
        <c:numFmt formatCode="#\ ##0.0"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3287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9289589501732"/>
          <c:y val="9.8482787381715994E-2"/>
          <c:w val="0.86003948825988508"/>
          <c:h val="0.71130042665371673"/>
        </c:manualLayout>
      </c:layout>
      <c:lineChart>
        <c:grouping val="standard"/>
        <c:varyColors val="0"/>
        <c:ser>
          <c:idx val="0"/>
          <c:order val="0"/>
          <c:tx>
            <c:strRef>
              <c:f>Лист1!$B$1</c:f>
              <c:strCache>
                <c:ptCount val="1"/>
                <c:pt idx="0">
                  <c:v>Столбец1</c:v>
                </c:pt>
              </c:strCache>
            </c:strRef>
          </c:tx>
          <c:spPr>
            <a:ln w="28575" cap="rnd">
              <a:solidFill>
                <a:schemeClr val="accent1"/>
              </a:solidFill>
              <a:round/>
            </a:ln>
            <a:effectLst/>
          </c:spPr>
          <c:marker>
            <c:symbol val="square"/>
            <c:size val="5"/>
          </c:marker>
          <c:dLbls>
            <c:dLbl>
              <c:idx val="2"/>
              <c:layout>
                <c:manualLayout>
                  <c:x val="-0.10200645301502917"/>
                  <c:y val="-9.68723623203487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CF-48DD-8651-518E2B5EFA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0.0</c:formatCode>
                <c:ptCount val="5"/>
                <c:pt idx="0" formatCode="General">
                  <c:v>5072.8999999999996</c:v>
                </c:pt>
                <c:pt idx="1">
                  <c:v>5146</c:v>
                </c:pt>
                <c:pt idx="2" formatCode="General">
                  <c:v>4907.5</c:v>
                </c:pt>
                <c:pt idx="3" formatCode="General">
                  <c:v>5470.1</c:v>
                </c:pt>
                <c:pt idx="4" formatCode="General">
                  <c:v>5931.9</c:v>
                </c:pt>
              </c:numCache>
            </c:numRef>
          </c:val>
          <c:smooth val="0"/>
          <c:extLst>
            <c:ext xmlns:c16="http://schemas.microsoft.com/office/drawing/2014/chart" uri="{C3380CC4-5D6E-409C-BE32-E72D297353CC}">
              <c16:uniqueId val="{00000000-46CF-48DD-8651-518E2B5EFA92}"/>
            </c:ext>
          </c:extLst>
        </c:ser>
        <c:dLbls>
          <c:dLblPos val="t"/>
          <c:showLegendKey val="0"/>
          <c:showVal val="1"/>
          <c:showCatName val="0"/>
          <c:showSerName val="0"/>
          <c:showPercent val="0"/>
          <c:showBubbleSize val="0"/>
        </c:dLbls>
        <c:marker val="1"/>
        <c:smooth val="0"/>
        <c:axId val="193314176"/>
        <c:axId val="193370368"/>
      </c:lineChart>
      <c:catAx>
        <c:axId val="193314176"/>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3370368"/>
        <c:crosses val="autoZero"/>
        <c:auto val="1"/>
        <c:lblAlgn val="ctr"/>
        <c:lblOffset val="100"/>
        <c:noMultiLvlLbl val="0"/>
      </c:catAx>
      <c:valAx>
        <c:axId val="193370368"/>
        <c:scaling>
          <c:orientation val="minMax"/>
          <c:max val="6000"/>
          <c:min val="4000"/>
        </c:scaling>
        <c:delete val="0"/>
        <c:axPos val="l"/>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33141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9289589501732"/>
          <c:y val="9.8482787381715994E-2"/>
          <c:w val="0.86003948825988508"/>
          <c:h val="0.71130042665371673"/>
        </c:manualLayout>
      </c:layout>
      <c:lineChart>
        <c:grouping val="standard"/>
        <c:varyColors val="0"/>
        <c:ser>
          <c:idx val="0"/>
          <c:order val="0"/>
          <c:tx>
            <c:strRef>
              <c:f>Лист1!$B$1</c:f>
              <c:strCache>
                <c:ptCount val="1"/>
                <c:pt idx="0">
                  <c:v>Столбец1</c:v>
                </c:pt>
              </c:strCache>
            </c:strRef>
          </c:tx>
          <c:spPr>
            <a:ln w="28575" cap="rnd">
              <a:solidFill>
                <a:schemeClr val="accent1"/>
              </a:solidFill>
              <a:round/>
            </a:ln>
            <a:effectLst/>
          </c:spPr>
          <c:marker>
            <c:symbol val="square"/>
            <c:size val="5"/>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0.0</c:formatCode>
                <c:ptCount val="5"/>
                <c:pt idx="0">
                  <c:v>93.193592240144028</c:v>
                </c:pt>
                <c:pt idx="1">
                  <c:v>95.607907253269914</c:v>
                </c:pt>
                <c:pt idx="2">
                  <c:v>92.195983392511607</c:v>
                </c:pt>
                <c:pt idx="3">
                  <c:v>103.45342789598109</c:v>
                </c:pt>
                <c:pt idx="4">
                  <c:v>100.11138676522708</c:v>
                </c:pt>
              </c:numCache>
            </c:numRef>
          </c:val>
          <c:smooth val="0"/>
          <c:extLst>
            <c:ext xmlns:c16="http://schemas.microsoft.com/office/drawing/2014/chart" uri="{C3380CC4-5D6E-409C-BE32-E72D297353CC}">
              <c16:uniqueId val="{00000000-A4D1-454D-A7E3-5A168B523918}"/>
            </c:ext>
          </c:extLst>
        </c:ser>
        <c:dLbls>
          <c:dLblPos val="t"/>
          <c:showLegendKey val="0"/>
          <c:showVal val="1"/>
          <c:showCatName val="0"/>
          <c:showSerName val="0"/>
          <c:showPercent val="0"/>
          <c:showBubbleSize val="0"/>
        </c:dLbls>
        <c:marker val="1"/>
        <c:smooth val="0"/>
        <c:axId val="192169088"/>
        <c:axId val="192172032"/>
      </c:lineChart>
      <c:catAx>
        <c:axId val="192169088"/>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2172032"/>
        <c:crosses val="autoZero"/>
        <c:auto val="1"/>
        <c:lblAlgn val="ctr"/>
        <c:lblOffset val="100"/>
        <c:noMultiLvlLbl val="0"/>
      </c:catAx>
      <c:valAx>
        <c:axId val="192172032"/>
        <c:scaling>
          <c:orientation val="minMax"/>
          <c:max val="105"/>
          <c:min val="85"/>
        </c:scaling>
        <c:delete val="0"/>
        <c:axPos val="l"/>
        <c:numFmt formatCode="0.0"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21690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889880803116169E-2"/>
          <c:y val="6.9841269841269843E-2"/>
          <c:w val="0.63950968026352861"/>
          <c:h val="0.78286814148231476"/>
        </c:manualLayout>
      </c:layout>
      <c:barChart>
        <c:barDir val="col"/>
        <c:grouping val="clustered"/>
        <c:varyColors val="0"/>
        <c:ser>
          <c:idx val="0"/>
          <c:order val="0"/>
          <c:tx>
            <c:strRef>
              <c:f>Лист1!$B$1</c:f>
              <c:strCache>
                <c:ptCount val="1"/>
                <c:pt idx="0">
                  <c:v>Доля безвозмездных поступлений в общем объеме доходов бюджета,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74.3</c:v>
                </c:pt>
                <c:pt idx="1">
                  <c:v>70.8</c:v>
                </c:pt>
                <c:pt idx="2">
                  <c:v>69.400000000000006</c:v>
                </c:pt>
                <c:pt idx="3">
                  <c:v>72.900000000000006</c:v>
                </c:pt>
                <c:pt idx="4">
                  <c:v>71.8</c:v>
                </c:pt>
              </c:numCache>
            </c:numRef>
          </c:val>
          <c:extLst>
            <c:ext xmlns:c16="http://schemas.microsoft.com/office/drawing/2014/chart" uri="{C3380CC4-5D6E-409C-BE32-E72D297353CC}">
              <c16:uniqueId val="{00000000-01F5-4285-85DA-58605DECDA9B}"/>
            </c:ext>
          </c:extLst>
        </c:ser>
        <c:ser>
          <c:idx val="1"/>
          <c:order val="1"/>
          <c:tx>
            <c:strRef>
              <c:f>Лист1!$C$1</c:f>
              <c:strCache>
                <c:ptCount val="1"/>
                <c:pt idx="0">
                  <c:v>Доля НДФЛ в общем объеме доходов бюджета,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Лист1!$C$2:$C$6</c:f>
              <c:numCache>
                <c:formatCode>General</c:formatCode>
                <c:ptCount val="5"/>
                <c:pt idx="0">
                  <c:v>15.9</c:v>
                </c:pt>
                <c:pt idx="1">
                  <c:v>18.5</c:v>
                </c:pt>
                <c:pt idx="2">
                  <c:v>20</c:v>
                </c:pt>
                <c:pt idx="3">
                  <c:v>16.8</c:v>
                </c:pt>
                <c:pt idx="4">
                  <c:v>17.8</c:v>
                </c:pt>
              </c:numCache>
            </c:numRef>
          </c:val>
          <c:extLst>
            <c:ext xmlns:c16="http://schemas.microsoft.com/office/drawing/2014/chart" uri="{C3380CC4-5D6E-409C-BE32-E72D297353CC}">
              <c16:uniqueId val="{00000001-01F5-4285-85DA-58605DECDA9B}"/>
            </c:ext>
          </c:extLst>
        </c:ser>
        <c:ser>
          <c:idx val="2"/>
          <c:order val="2"/>
          <c:tx>
            <c:strRef>
              <c:f>Лист1!$D$1</c:f>
              <c:strCache>
                <c:ptCount val="1"/>
                <c:pt idx="0">
                  <c:v>Доля доходов от использования муниципальной собственности в общем объеме доходов бюджета,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Лист1!$D$2:$D$6</c:f>
              <c:numCache>
                <c:formatCode>General</c:formatCode>
                <c:ptCount val="5"/>
                <c:pt idx="0">
                  <c:v>2.5</c:v>
                </c:pt>
                <c:pt idx="1">
                  <c:v>3.4</c:v>
                </c:pt>
                <c:pt idx="2">
                  <c:v>3.4</c:v>
                </c:pt>
                <c:pt idx="3">
                  <c:v>2.9</c:v>
                </c:pt>
                <c:pt idx="4">
                  <c:v>2.6</c:v>
                </c:pt>
              </c:numCache>
            </c:numRef>
          </c:val>
          <c:extLst>
            <c:ext xmlns:c16="http://schemas.microsoft.com/office/drawing/2014/chart" uri="{C3380CC4-5D6E-409C-BE32-E72D297353CC}">
              <c16:uniqueId val="{00000002-01F5-4285-85DA-58605DECDA9B}"/>
            </c:ext>
          </c:extLst>
        </c:ser>
        <c:dLbls>
          <c:showLegendKey val="0"/>
          <c:showVal val="0"/>
          <c:showCatName val="0"/>
          <c:showSerName val="0"/>
          <c:showPercent val="0"/>
          <c:showBubbleSize val="0"/>
        </c:dLbls>
        <c:gapWidth val="219"/>
        <c:overlap val="-27"/>
        <c:axId val="193708032"/>
        <c:axId val="193709568"/>
      </c:barChart>
      <c:catAx>
        <c:axId val="19370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709568"/>
        <c:crosses val="autoZero"/>
        <c:auto val="1"/>
        <c:lblAlgn val="ctr"/>
        <c:lblOffset val="100"/>
        <c:noMultiLvlLbl val="0"/>
      </c:catAx>
      <c:valAx>
        <c:axId val="193709568"/>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708032"/>
        <c:crosses val="autoZero"/>
        <c:crossBetween val="between"/>
      </c:valAx>
      <c:spPr>
        <a:noFill/>
        <a:ln>
          <a:noFill/>
        </a:ln>
        <a:effectLst/>
      </c:spPr>
    </c:plotArea>
    <c:legend>
      <c:legendPos val="r"/>
      <c:layout>
        <c:manualLayout>
          <c:xMode val="edge"/>
          <c:yMode val="edge"/>
          <c:x val="0.70696908905495093"/>
          <c:y val="4.0281464816897886E-2"/>
          <c:w val="0.27955948977715361"/>
          <c:h val="0.94067091613548304"/>
        </c:manualLayout>
      </c:layout>
      <c:overlay val="0"/>
      <c:spPr>
        <a:noFill/>
        <a:ln>
          <a:noFill/>
        </a:ln>
        <a:effectLst/>
      </c:spPr>
      <c:txPr>
        <a:bodyPr rot="0" spcFirstLastPara="1" vertOverflow="ellipsis" vert="horz" wrap="square" anchor="t" anchorCtr="0"/>
        <a:lstStyle/>
        <a:p>
          <a:pPr>
            <a:defRPr sz="800" b="0" i="0" u="none" strike="noStrike" kern="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9289589501732"/>
          <c:y val="9.8482787381715994E-2"/>
          <c:w val="0.86003948825988508"/>
          <c:h val="0.71130042665371673"/>
        </c:manualLayout>
      </c:layout>
      <c:lineChart>
        <c:grouping val="standard"/>
        <c:varyColors val="0"/>
        <c:ser>
          <c:idx val="0"/>
          <c:order val="0"/>
          <c:tx>
            <c:strRef>
              <c:f>Лист1!$B$1</c:f>
              <c:strCache>
                <c:ptCount val="1"/>
                <c:pt idx="0">
                  <c:v>Столбец1</c:v>
                </c:pt>
              </c:strCache>
            </c:strRef>
          </c:tx>
          <c:spPr>
            <a:ln w="28575" cap="rnd">
              <a:solidFill>
                <a:schemeClr val="accent1"/>
              </a:solidFill>
              <a:round/>
            </a:ln>
            <a:effectLst/>
          </c:spPr>
          <c:marker>
            <c:symbol val="square"/>
            <c:size val="5"/>
          </c:marker>
          <c:dLbls>
            <c:dLbl>
              <c:idx val="0"/>
              <c:layout>
                <c:manualLayout>
                  <c:x val="-9.7760168513967627E-2"/>
                  <c:y val="-0.1086197925699816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55-4D46-8519-F7F4CA839BBC}"/>
                </c:ext>
              </c:extLst>
            </c:dLbl>
            <c:dLbl>
              <c:idx val="2"/>
              <c:layout>
                <c:manualLayout>
                  <c:x val="-0.10200645301502917"/>
                  <c:y val="-0.1144935076947980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55-4D46-8519-F7F4CA839B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0.0</c:formatCode>
                <c:ptCount val="5"/>
                <c:pt idx="0" formatCode="General">
                  <c:v>4740.8</c:v>
                </c:pt>
                <c:pt idx="1">
                  <c:v>5573.1</c:v>
                </c:pt>
                <c:pt idx="2" formatCode="General">
                  <c:v>4949.3999999999996</c:v>
                </c:pt>
                <c:pt idx="3" formatCode="General">
                  <c:v>5752.3</c:v>
                </c:pt>
                <c:pt idx="4" formatCode="General">
                  <c:v>5715.8</c:v>
                </c:pt>
              </c:numCache>
            </c:numRef>
          </c:val>
          <c:smooth val="0"/>
          <c:extLst>
            <c:ext xmlns:c16="http://schemas.microsoft.com/office/drawing/2014/chart" uri="{C3380CC4-5D6E-409C-BE32-E72D297353CC}">
              <c16:uniqueId val="{00000001-3955-4D46-8519-F7F4CA839BBC}"/>
            </c:ext>
          </c:extLst>
        </c:ser>
        <c:dLbls>
          <c:dLblPos val="t"/>
          <c:showLegendKey val="0"/>
          <c:showVal val="1"/>
          <c:showCatName val="0"/>
          <c:showSerName val="0"/>
          <c:showPercent val="0"/>
          <c:showBubbleSize val="0"/>
        </c:dLbls>
        <c:marker val="1"/>
        <c:smooth val="0"/>
        <c:axId val="192247296"/>
        <c:axId val="192254336"/>
      </c:lineChart>
      <c:catAx>
        <c:axId val="192247296"/>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2254336"/>
        <c:crosses val="autoZero"/>
        <c:auto val="1"/>
        <c:lblAlgn val="ctr"/>
        <c:lblOffset val="100"/>
        <c:noMultiLvlLbl val="0"/>
      </c:catAx>
      <c:valAx>
        <c:axId val="192254336"/>
        <c:scaling>
          <c:orientation val="minMax"/>
          <c:max val="6000"/>
          <c:min val="4000"/>
        </c:scaling>
        <c:delete val="0"/>
        <c:axPos val="l"/>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2247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9289589501732"/>
          <c:y val="9.8482787381715994E-2"/>
          <c:w val="0.86003948825988508"/>
          <c:h val="0.71130042665371673"/>
        </c:manualLayout>
      </c:layout>
      <c:lineChart>
        <c:grouping val="standard"/>
        <c:varyColors val="0"/>
        <c:ser>
          <c:idx val="0"/>
          <c:order val="0"/>
          <c:tx>
            <c:strRef>
              <c:f>Лист1!$B$1</c:f>
              <c:strCache>
                <c:ptCount val="1"/>
                <c:pt idx="0">
                  <c:v>Столбец1</c:v>
                </c:pt>
              </c:strCache>
            </c:strRef>
          </c:tx>
          <c:spPr>
            <a:ln w="28575" cap="rnd">
              <a:solidFill>
                <a:schemeClr val="accent1"/>
              </a:solidFill>
              <a:round/>
            </a:ln>
            <a:effectLst/>
          </c:spPr>
          <c:marker>
            <c:symbol val="square"/>
            <c:size val="5"/>
          </c:marker>
          <c:dLbls>
            <c:dLbl>
              <c:idx val="1"/>
              <c:layout>
                <c:manualLayout>
                  <c:x val="-0.17460721868365184"/>
                  <c:y val="-3.22614959473679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15-4A86-9FA6-52E7D7FD6897}"/>
                </c:ext>
              </c:extLst>
            </c:dLbl>
            <c:dLbl>
              <c:idx val="2"/>
              <c:layout>
                <c:manualLayout>
                  <c:x val="-6.3014861995753721E-2"/>
                  <c:y val="0.120455097297859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15-4A86-9FA6-52E7D7FD6897}"/>
                </c:ext>
              </c:extLst>
            </c:dLbl>
            <c:dLbl>
              <c:idx val="3"/>
              <c:layout>
                <c:manualLayout>
                  <c:x val="-9.0021231422505316E-3"/>
                  <c:y val="4.4096800675245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15-4A86-9FA6-52E7D7FD68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0.0</c:formatCode>
                <c:ptCount val="5"/>
                <c:pt idx="0">
                  <c:v>332.1</c:v>
                </c:pt>
                <c:pt idx="1">
                  <c:v>-427.1</c:v>
                </c:pt>
                <c:pt idx="2">
                  <c:v>-41.9</c:v>
                </c:pt>
                <c:pt idx="3">
                  <c:v>-282.2</c:v>
                </c:pt>
                <c:pt idx="4">
                  <c:v>216.1</c:v>
                </c:pt>
              </c:numCache>
            </c:numRef>
          </c:val>
          <c:smooth val="0"/>
          <c:extLst>
            <c:ext xmlns:c16="http://schemas.microsoft.com/office/drawing/2014/chart" uri="{C3380CC4-5D6E-409C-BE32-E72D297353CC}">
              <c16:uniqueId val="{00000000-7F15-4A86-9FA6-52E7D7FD6897}"/>
            </c:ext>
          </c:extLst>
        </c:ser>
        <c:dLbls>
          <c:dLblPos val="t"/>
          <c:showLegendKey val="0"/>
          <c:showVal val="1"/>
          <c:showCatName val="0"/>
          <c:showSerName val="0"/>
          <c:showPercent val="0"/>
          <c:showBubbleSize val="0"/>
        </c:dLbls>
        <c:marker val="1"/>
        <c:smooth val="0"/>
        <c:axId val="195936640"/>
        <c:axId val="195939328"/>
      </c:lineChart>
      <c:catAx>
        <c:axId val="195936640"/>
        <c:scaling>
          <c:orientation val="minMax"/>
        </c:scaling>
        <c:delete val="0"/>
        <c:axPos val="b"/>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5939328"/>
        <c:crosses val="autoZero"/>
        <c:auto val="1"/>
        <c:lblAlgn val="ctr"/>
        <c:lblOffset val="100"/>
        <c:noMultiLvlLbl val="0"/>
      </c:catAx>
      <c:valAx>
        <c:axId val="195939328"/>
        <c:scaling>
          <c:orientation val="minMax"/>
          <c:max val="350"/>
          <c:min val="-450"/>
        </c:scaling>
        <c:delete val="0"/>
        <c:axPos val="l"/>
        <c:numFmt formatCode="0.0"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59366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Лист1!$A$2</c:f>
              <c:strCache>
                <c:ptCount val="1"/>
                <c:pt idx="0">
                  <c:v>Доля населения моложе трудоспособного возраста</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 год</c:v>
                </c:pt>
                <c:pt idx="1">
                  <c:v>2019 год</c:v>
                </c:pt>
                <c:pt idx="2">
                  <c:v>2020 год</c:v>
                </c:pt>
                <c:pt idx="3">
                  <c:v>2021 год</c:v>
                </c:pt>
                <c:pt idx="4">
                  <c:v>2022 год</c:v>
                </c:pt>
              </c:strCache>
            </c:strRef>
          </c:cat>
          <c:val>
            <c:numRef>
              <c:f>Лист1!$B$2:$F$2</c:f>
              <c:numCache>
                <c:formatCode>0.0</c:formatCode>
                <c:ptCount val="5"/>
                <c:pt idx="0">
                  <c:v>23.57</c:v>
                </c:pt>
                <c:pt idx="1">
                  <c:v>23.52</c:v>
                </c:pt>
                <c:pt idx="2" formatCode="General">
                  <c:v>23.3</c:v>
                </c:pt>
                <c:pt idx="3" formatCode="General">
                  <c:v>23.1</c:v>
                </c:pt>
                <c:pt idx="4" formatCode="General">
                  <c:v>22.8</c:v>
                </c:pt>
              </c:numCache>
            </c:numRef>
          </c:val>
          <c:extLst>
            <c:ext xmlns:c16="http://schemas.microsoft.com/office/drawing/2014/chart" uri="{C3380CC4-5D6E-409C-BE32-E72D297353CC}">
              <c16:uniqueId val="{00000000-E330-403E-B310-84DC1AD4B118}"/>
            </c:ext>
          </c:extLst>
        </c:ser>
        <c:ser>
          <c:idx val="1"/>
          <c:order val="1"/>
          <c:tx>
            <c:strRef>
              <c:f>Лист1!$A$3</c:f>
              <c:strCache>
                <c:ptCount val="1"/>
                <c:pt idx="0">
                  <c:v>Доля населения трудоспособного возраста</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 год</c:v>
                </c:pt>
                <c:pt idx="1">
                  <c:v>2019 год</c:v>
                </c:pt>
                <c:pt idx="2">
                  <c:v>2020 год</c:v>
                </c:pt>
                <c:pt idx="3">
                  <c:v>2021 год</c:v>
                </c:pt>
                <c:pt idx="4">
                  <c:v>2022 год</c:v>
                </c:pt>
              </c:strCache>
            </c:strRef>
          </c:cat>
          <c:val>
            <c:numRef>
              <c:f>Лист1!$B$3:$F$3</c:f>
              <c:numCache>
                <c:formatCode>0.0</c:formatCode>
                <c:ptCount val="5"/>
                <c:pt idx="0">
                  <c:v>60.01</c:v>
                </c:pt>
                <c:pt idx="1">
                  <c:v>59.07</c:v>
                </c:pt>
                <c:pt idx="2" formatCode="General">
                  <c:v>60</c:v>
                </c:pt>
                <c:pt idx="3" formatCode="General">
                  <c:v>59.7</c:v>
                </c:pt>
                <c:pt idx="4" formatCode="General">
                  <c:v>61.1</c:v>
                </c:pt>
              </c:numCache>
            </c:numRef>
          </c:val>
          <c:extLst>
            <c:ext xmlns:c16="http://schemas.microsoft.com/office/drawing/2014/chart" uri="{C3380CC4-5D6E-409C-BE32-E72D297353CC}">
              <c16:uniqueId val="{00000001-E330-403E-B310-84DC1AD4B118}"/>
            </c:ext>
          </c:extLst>
        </c:ser>
        <c:ser>
          <c:idx val="2"/>
          <c:order val="2"/>
          <c:tx>
            <c:strRef>
              <c:f>Лист1!$A$4</c:f>
              <c:strCache>
                <c:ptCount val="1"/>
                <c:pt idx="0">
                  <c:v>Доля населения старше трудоспособного населения</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 год</c:v>
                </c:pt>
                <c:pt idx="1">
                  <c:v>2019 год</c:v>
                </c:pt>
                <c:pt idx="2">
                  <c:v>2020 год</c:v>
                </c:pt>
                <c:pt idx="3">
                  <c:v>2021 год</c:v>
                </c:pt>
                <c:pt idx="4">
                  <c:v>2022 год</c:v>
                </c:pt>
              </c:strCache>
            </c:strRef>
          </c:cat>
          <c:val>
            <c:numRef>
              <c:f>Лист1!$B$4:$F$4</c:f>
              <c:numCache>
                <c:formatCode>General</c:formatCode>
                <c:ptCount val="5"/>
                <c:pt idx="0">
                  <c:v>16.420000000000002</c:v>
                </c:pt>
                <c:pt idx="1">
                  <c:v>17.41</c:v>
                </c:pt>
                <c:pt idx="2">
                  <c:v>16.7</c:v>
                </c:pt>
                <c:pt idx="3">
                  <c:v>17.2</c:v>
                </c:pt>
                <c:pt idx="4">
                  <c:v>16.100000000000001</c:v>
                </c:pt>
              </c:numCache>
            </c:numRef>
          </c:val>
          <c:extLst>
            <c:ext xmlns:c16="http://schemas.microsoft.com/office/drawing/2014/chart" uri="{C3380CC4-5D6E-409C-BE32-E72D297353CC}">
              <c16:uniqueId val="{00000002-E330-403E-B310-84DC1AD4B118}"/>
            </c:ext>
          </c:extLst>
        </c:ser>
        <c:dLbls>
          <c:dLblPos val="ctr"/>
          <c:showLegendKey val="0"/>
          <c:showVal val="1"/>
          <c:showCatName val="0"/>
          <c:showSerName val="0"/>
          <c:showPercent val="0"/>
          <c:showBubbleSize val="0"/>
        </c:dLbls>
        <c:gapWidth val="150"/>
        <c:overlap val="100"/>
        <c:axId val="164209408"/>
        <c:axId val="164210944"/>
      </c:barChart>
      <c:catAx>
        <c:axId val="164209408"/>
        <c:scaling>
          <c:orientation val="minMax"/>
        </c:scaling>
        <c:delete val="0"/>
        <c:axPos val="b"/>
        <c:numFmt formatCode="General" sourceLinked="0"/>
        <c:majorTickMark val="out"/>
        <c:minorTickMark val="none"/>
        <c:tickLblPos val="nextTo"/>
        <c:crossAx val="164210944"/>
        <c:crosses val="autoZero"/>
        <c:auto val="1"/>
        <c:lblAlgn val="ctr"/>
        <c:lblOffset val="100"/>
        <c:noMultiLvlLbl val="0"/>
      </c:catAx>
      <c:valAx>
        <c:axId val="164210944"/>
        <c:scaling>
          <c:orientation val="minMax"/>
        </c:scaling>
        <c:delete val="0"/>
        <c:axPos val="l"/>
        <c:majorGridlines>
          <c:spPr>
            <a:ln>
              <a:noFill/>
            </a:ln>
          </c:spPr>
        </c:majorGridlines>
        <c:numFmt formatCode="0.0" sourceLinked="1"/>
        <c:majorTickMark val="out"/>
        <c:minorTickMark val="none"/>
        <c:tickLblPos val="nextTo"/>
        <c:crossAx val="16420940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Лист1!$A$2</c:f>
              <c:strCache>
                <c:ptCount val="1"/>
                <c:pt idx="0">
                  <c:v>Число официальных браков на 1000 жителей</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 год</c:v>
                </c:pt>
                <c:pt idx="1">
                  <c:v>2019 год</c:v>
                </c:pt>
                <c:pt idx="2">
                  <c:v>2020 год</c:v>
                </c:pt>
                <c:pt idx="3">
                  <c:v>2021 год</c:v>
                </c:pt>
                <c:pt idx="4">
                  <c:v>2022 год</c:v>
                </c:pt>
              </c:strCache>
            </c:strRef>
          </c:cat>
          <c:val>
            <c:numRef>
              <c:f>Лист1!$B$2:$F$2</c:f>
              <c:numCache>
                <c:formatCode>0.0</c:formatCode>
                <c:ptCount val="5"/>
                <c:pt idx="0">
                  <c:v>6.8155931954293276</c:v>
                </c:pt>
                <c:pt idx="1">
                  <c:v>6.8185196195005942</c:v>
                </c:pt>
                <c:pt idx="2">
                  <c:v>5.2978639463450374</c:v>
                </c:pt>
                <c:pt idx="3">
                  <c:v>6.2033096926713949</c:v>
                </c:pt>
                <c:pt idx="4">
                  <c:v>5.3836936526420605</c:v>
                </c:pt>
              </c:numCache>
            </c:numRef>
          </c:val>
          <c:smooth val="0"/>
          <c:extLst>
            <c:ext xmlns:c16="http://schemas.microsoft.com/office/drawing/2014/chart" uri="{C3380CC4-5D6E-409C-BE32-E72D297353CC}">
              <c16:uniqueId val="{00000000-40DE-40EC-89F5-EB7FC1A2FB7E}"/>
            </c:ext>
          </c:extLst>
        </c:ser>
        <c:ser>
          <c:idx val="1"/>
          <c:order val="1"/>
          <c:tx>
            <c:strRef>
              <c:f>Лист1!$A$3</c:f>
              <c:strCache>
                <c:ptCount val="1"/>
                <c:pt idx="0">
                  <c:v>Число официальных разводов на 1000 жителей</c:v>
                </c:pt>
              </c:strCache>
            </c:strRef>
          </c:tx>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 год</c:v>
                </c:pt>
                <c:pt idx="1">
                  <c:v>2019 год</c:v>
                </c:pt>
                <c:pt idx="2">
                  <c:v>2020 год</c:v>
                </c:pt>
                <c:pt idx="3">
                  <c:v>2021 год</c:v>
                </c:pt>
                <c:pt idx="4">
                  <c:v>2022 год</c:v>
                </c:pt>
              </c:strCache>
            </c:strRef>
          </c:cat>
          <c:val>
            <c:numRef>
              <c:f>Лист1!$B$3:$F$3</c:f>
              <c:numCache>
                <c:formatCode>0.0</c:formatCode>
                <c:ptCount val="5"/>
                <c:pt idx="0">
                  <c:v>5.933791380387258</c:v>
                </c:pt>
                <c:pt idx="1">
                  <c:v>5.7595124851367423</c:v>
                </c:pt>
                <c:pt idx="2">
                  <c:v>4.4336733735369815</c:v>
                </c:pt>
                <c:pt idx="3">
                  <c:v>5.4468085106382977</c:v>
                </c:pt>
                <c:pt idx="4">
                  <c:v>4.6748687830152065</c:v>
                </c:pt>
              </c:numCache>
            </c:numRef>
          </c:val>
          <c:smooth val="0"/>
          <c:extLst>
            <c:ext xmlns:c16="http://schemas.microsoft.com/office/drawing/2014/chart" uri="{C3380CC4-5D6E-409C-BE32-E72D297353CC}">
              <c16:uniqueId val="{00000001-40DE-40EC-89F5-EB7FC1A2FB7E}"/>
            </c:ext>
          </c:extLst>
        </c:ser>
        <c:dLbls>
          <c:showLegendKey val="0"/>
          <c:showVal val="0"/>
          <c:showCatName val="0"/>
          <c:showSerName val="0"/>
          <c:showPercent val="0"/>
          <c:showBubbleSize val="0"/>
        </c:dLbls>
        <c:marker val="1"/>
        <c:smooth val="0"/>
        <c:axId val="164753792"/>
        <c:axId val="164755328"/>
      </c:lineChart>
      <c:catAx>
        <c:axId val="164753792"/>
        <c:scaling>
          <c:orientation val="minMax"/>
        </c:scaling>
        <c:delete val="0"/>
        <c:axPos val="b"/>
        <c:numFmt formatCode="General" sourceLinked="0"/>
        <c:majorTickMark val="out"/>
        <c:minorTickMark val="none"/>
        <c:tickLblPos val="nextTo"/>
        <c:txPr>
          <a:bodyPr/>
          <a:lstStyle/>
          <a:p>
            <a:pPr>
              <a:defRPr sz="800"/>
            </a:pPr>
            <a:endParaRPr lang="ru-RU"/>
          </a:p>
        </c:txPr>
        <c:crossAx val="164755328"/>
        <c:crosses val="autoZero"/>
        <c:auto val="1"/>
        <c:lblAlgn val="ctr"/>
        <c:lblOffset val="100"/>
        <c:noMultiLvlLbl val="0"/>
      </c:catAx>
      <c:valAx>
        <c:axId val="164755328"/>
        <c:scaling>
          <c:orientation val="minMax"/>
        </c:scaling>
        <c:delete val="0"/>
        <c:axPos val="l"/>
        <c:majorGridlines>
          <c:spPr>
            <a:ln>
              <a:noFill/>
            </a:ln>
          </c:spPr>
        </c:majorGridlines>
        <c:numFmt formatCode="0.0" sourceLinked="1"/>
        <c:majorTickMark val="out"/>
        <c:minorTickMark val="none"/>
        <c:tickLblPos val="nextTo"/>
        <c:crossAx val="164753792"/>
        <c:crosses val="autoZero"/>
        <c:crossBetween val="between"/>
      </c:valAx>
    </c:plotArea>
    <c:legend>
      <c:legendPos val="b"/>
      <c:layout>
        <c:manualLayout>
          <c:xMode val="edge"/>
          <c:yMode val="edge"/>
          <c:x val="1.6420598903601431E-2"/>
          <c:y val="0.75231669067669082"/>
          <c:w val="0.95422686889860786"/>
          <c:h val="0.20621227401143011"/>
        </c:manualLayout>
      </c:layout>
      <c:overlay val="0"/>
      <c:txPr>
        <a:bodyPr/>
        <a:lstStyle/>
        <a:p>
          <a:pPr>
            <a:defRPr sz="800"/>
          </a:pPr>
          <a:endParaRPr lang="ru-RU"/>
        </a:p>
      </c:txPr>
    </c:legend>
    <c:plotVisOnly val="1"/>
    <c:dispBlanksAs val="gap"/>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E81845-C65A-4C74-B29B-27283AC2F729}"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FADA5063-B5AB-4A71-975B-28DE180E3BAE}">
      <dgm:prSet phldrT="[Текст]"/>
      <dgm:spPr>
        <a:xfrm>
          <a:off x="1899" y="307542"/>
          <a:ext cx="1851570" cy="629015"/>
        </a:xfrm>
        <a:prstGeom prst="rect">
          <a:avLst/>
        </a:prstGeom>
        <a:solidFill>
          <a:sysClr val="window" lastClr="FFFFFF"/>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solidFill>
              <a:latin typeface="Calibri"/>
              <a:ea typeface="+mn-ea"/>
              <a:cs typeface="+mn-cs"/>
            </a:rPr>
            <a:t>УКАЗ ПРЕЗИДЕНТА РОССИЙСКОЙ ФЕДЕРАЦИИ О НАЦИОНАЛЬНЫХ ЦЕЛЯХ И СТРАТЕГИЧЕСКИХ ЗАДАЧАХ РАЗВИТИЯ РОССИЙСКОЙ ФЕДЕРАЦИИ НА ПЕРИОД ДО 2024 ГОДА</a:t>
          </a:r>
        </a:p>
      </dgm:t>
    </dgm:pt>
    <dgm:pt modelId="{955617D0-878F-4A32-9FAB-07F1D021D970}" type="parTrans" cxnId="{628F65B8-80C8-40C5-B89F-5BE8E0FBE499}">
      <dgm:prSet/>
      <dgm:spPr/>
      <dgm:t>
        <a:bodyPr/>
        <a:lstStyle/>
        <a:p>
          <a:endParaRPr lang="ru-RU"/>
        </a:p>
      </dgm:t>
    </dgm:pt>
    <dgm:pt modelId="{503A22B0-A2D4-4F99-991F-3205C8B2CF02}" type="sibTrans" cxnId="{628F65B8-80C8-40C5-B89F-5BE8E0FBE499}">
      <dgm:prSet/>
      <dgm:spPr/>
      <dgm:t>
        <a:bodyPr/>
        <a:lstStyle/>
        <a:p>
          <a:endParaRPr lang="ru-RU"/>
        </a:p>
      </dgm:t>
    </dgm:pt>
    <dgm:pt modelId="{0D8F1F64-BECE-4A24-B05D-A7166285FD85}">
      <dgm:prSet phldrT="[Текст]"/>
      <dgm:spPr>
        <a:xfrm>
          <a:off x="1899" y="936557"/>
          <a:ext cx="1851570" cy="1537200"/>
        </a:xfrm>
        <a:prstGeom prst="rect">
          <a:avLst/>
        </a:prstGeom>
        <a:solidFill>
          <a:sysClr val="window" lastClr="FFFFFF">
            <a:alpha val="90000"/>
          </a:sys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Осуществление прорывного научно-технологического и социально-экономического развития Российской Федерации</a:t>
          </a:r>
        </a:p>
      </dgm:t>
    </dgm:pt>
    <dgm:pt modelId="{9C6AE4AC-5F02-49F9-8251-1D40B1D7EECA}" type="parTrans" cxnId="{B1A81149-1920-49A8-B3B9-1A8AD7EEEE5E}">
      <dgm:prSet/>
      <dgm:spPr/>
      <dgm:t>
        <a:bodyPr/>
        <a:lstStyle/>
        <a:p>
          <a:endParaRPr lang="ru-RU"/>
        </a:p>
      </dgm:t>
    </dgm:pt>
    <dgm:pt modelId="{549ABC5C-1B07-4056-A74D-4B8C40A24E66}" type="sibTrans" cxnId="{B1A81149-1920-49A8-B3B9-1A8AD7EEEE5E}">
      <dgm:prSet/>
      <dgm:spPr/>
      <dgm:t>
        <a:bodyPr/>
        <a:lstStyle/>
        <a:p>
          <a:endParaRPr lang="ru-RU"/>
        </a:p>
      </dgm:t>
    </dgm:pt>
    <dgm:pt modelId="{7C55EB8E-1638-4F27-8A01-B941EEF91AB6}">
      <dgm:prSet phldrT="[Текст]"/>
      <dgm:spPr>
        <a:xfrm>
          <a:off x="1899" y="936557"/>
          <a:ext cx="1851570" cy="1537200"/>
        </a:xfrm>
        <a:prstGeom prst="rect">
          <a:avLst/>
        </a:prstGeom>
        <a:solidFill>
          <a:sysClr val="window" lastClr="FFFFFF">
            <a:alpha val="90000"/>
          </a:sys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Увеличение численности населения страны</a:t>
          </a:r>
        </a:p>
      </dgm:t>
    </dgm:pt>
    <dgm:pt modelId="{FD92D75D-7FBE-4C68-A114-06A3F7A56A5A}" type="parTrans" cxnId="{6EE82556-D528-404A-9504-00773036AFEC}">
      <dgm:prSet/>
      <dgm:spPr/>
      <dgm:t>
        <a:bodyPr/>
        <a:lstStyle/>
        <a:p>
          <a:endParaRPr lang="ru-RU"/>
        </a:p>
      </dgm:t>
    </dgm:pt>
    <dgm:pt modelId="{2D592185-720C-4366-A9D9-012A9DD04D2A}" type="sibTrans" cxnId="{6EE82556-D528-404A-9504-00773036AFEC}">
      <dgm:prSet/>
      <dgm:spPr/>
      <dgm:t>
        <a:bodyPr/>
        <a:lstStyle/>
        <a:p>
          <a:endParaRPr lang="ru-RU"/>
        </a:p>
      </dgm:t>
    </dgm:pt>
    <dgm:pt modelId="{4B479A98-2026-4E50-A8E3-56BE7FCF901A}">
      <dgm:prSet phldrT="[Текст]"/>
      <dgm:spPr>
        <a:xfrm>
          <a:off x="2112689" y="307542"/>
          <a:ext cx="1851570" cy="629015"/>
        </a:xfrm>
        <a:prstGeom prst="rect">
          <a:avLst/>
        </a:prstGeom>
        <a:solidFill>
          <a:sysClr val="window" lastClr="FFFFFF"/>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solidFill>
              <a:latin typeface="Calibri"/>
              <a:ea typeface="+mn-ea"/>
              <a:cs typeface="+mn-cs"/>
            </a:rPr>
            <a:t>СТРАТЕГИЯ ХМАО-ЮГРЫ ДО 2036 ГОДА С ЦЕЛЕВЫМИ ОРИЕНТИРАМИ ДО 2050 ГОДА </a:t>
          </a:r>
        </a:p>
      </dgm:t>
    </dgm:pt>
    <dgm:pt modelId="{B62D66C0-9DD1-4BA0-BCE9-07D994B3A912}" type="parTrans" cxnId="{16CF598C-1A80-4D67-BD4C-9F0DA6790B04}">
      <dgm:prSet/>
      <dgm:spPr/>
      <dgm:t>
        <a:bodyPr/>
        <a:lstStyle/>
        <a:p>
          <a:endParaRPr lang="ru-RU"/>
        </a:p>
      </dgm:t>
    </dgm:pt>
    <dgm:pt modelId="{37875829-3E5D-4068-A505-1035C7862EDF}" type="sibTrans" cxnId="{16CF598C-1A80-4D67-BD4C-9F0DA6790B04}">
      <dgm:prSet/>
      <dgm:spPr/>
      <dgm:t>
        <a:bodyPr/>
        <a:lstStyle/>
        <a:p>
          <a:endParaRPr lang="ru-RU"/>
        </a:p>
      </dgm:t>
    </dgm:pt>
    <dgm:pt modelId="{C96AE69F-A327-4659-85F4-92E473D0C6D2}">
      <dgm:prSet phldrT="[Текст]"/>
      <dgm:spPr>
        <a:xfrm>
          <a:off x="2112689" y="936557"/>
          <a:ext cx="1851570" cy="1537200"/>
        </a:xfrm>
        <a:prstGeom prst="rect">
          <a:avLst/>
        </a:prstGeom>
        <a:solidFill>
          <a:sysClr val="window" lastClr="FFFFFF">
            <a:alpha val="90000"/>
          </a:sys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«КРЕАТИВНАЯ» ЭКОНОМИКА</a:t>
          </a:r>
        </a:p>
      </dgm:t>
    </dgm:pt>
    <dgm:pt modelId="{D2114BBC-FE2A-49C2-BAE1-137C3CD34F71}" type="parTrans" cxnId="{0848CD6D-BCD0-43D2-854C-C4947E576380}">
      <dgm:prSet/>
      <dgm:spPr/>
      <dgm:t>
        <a:bodyPr/>
        <a:lstStyle/>
        <a:p>
          <a:endParaRPr lang="ru-RU"/>
        </a:p>
      </dgm:t>
    </dgm:pt>
    <dgm:pt modelId="{C78B8677-07F4-4303-9880-D5D8903CE463}" type="sibTrans" cxnId="{0848CD6D-BCD0-43D2-854C-C4947E576380}">
      <dgm:prSet/>
      <dgm:spPr/>
      <dgm:t>
        <a:bodyPr/>
        <a:lstStyle/>
        <a:p>
          <a:endParaRPr lang="ru-RU"/>
        </a:p>
      </dgm:t>
    </dgm:pt>
    <dgm:pt modelId="{6956B5D1-8647-470B-92B3-2CB2F3A03BF6}">
      <dgm:prSet phldrT="[Текст]"/>
      <dgm:spPr>
        <a:xfrm>
          <a:off x="2112689" y="936557"/>
          <a:ext cx="1851570" cy="1537200"/>
        </a:xfrm>
        <a:prstGeom prst="rect">
          <a:avLst/>
        </a:prstGeom>
        <a:solidFill>
          <a:sysClr val="window" lastClr="FFFFFF">
            <a:alpha val="90000"/>
          </a:sys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ЗДОРОВЬЕСБЕРЕЖЕНИЕ</a:t>
          </a:r>
        </a:p>
      </dgm:t>
    </dgm:pt>
    <dgm:pt modelId="{07BA38EA-24CF-466D-AC22-F1F1B1619FFD}" type="parTrans" cxnId="{EDA789AF-27B9-49A7-9C4B-C5F823E3FABF}">
      <dgm:prSet/>
      <dgm:spPr/>
      <dgm:t>
        <a:bodyPr/>
        <a:lstStyle/>
        <a:p>
          <a:endParaRPr lang="ru-RU"/>
        </a:p>
      </dgm:t>
    </dgm:pt>
    <dgm:pt modelId="{6714E970-EA63-422A-BDB9-AE39CD55C2D9}" type="sibTrans" cxnId="{EDA789AF-27B9-49A7-9C4B-C5F823E3FABF}">
      <dgm:prSet/>
      <dgm:spPr/>
      <dgm:t>
        <a:bodyPr/>
        <a:lstStyle/>
        <a:p>
          <a:endParaRPr lang="ru-RU"/>
        </a:p>
      </dgm:t>
    </dgm:pt>
    <dgm:pt modelId="{2B54C646-C0DE-4AC8-BFDE-A8F0148D1BC4}">
      <dgm:prSet phldrT="[Текст]"/>
      <dgm:spPr>
        <a:xfrm>
          <a:off x="4223480" y="307542"/>
          <a:ext cx="1851570" cy="629015"/>
        </a:xfrm>
        <a:prstGeom prst="rect">
          <a:avLst/>
        </a:prstGeom>
        <a:solidFill>
          <a:sysClr val="window" lastClr="FFFFFF"/>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solidFill>
              <a:latin typeface="Calibri"/>
              <a:ea typeface="+mn-ea"/>
              <a:cs typeface="+mn-cs"/>
            </a:rPr>
            <a:t>СТРАТЕГИЯ ГОРОДА МЕГИОНА ДО 2036 ГОДА</a:t>
          </a:r>
        </a:p>
      </dgm:t>
    </dgm:pt>
    <dgm:pt modelId="{38B954E5-8302-4ED9-9B90-42F9287CA081}" type="parTrans" cxnId="{ABE8451D-3DC6-4730-BA7C-325EDB19A438}">
      <dgm:prSet/>
      <dgm:spPr/>
      <dgm:t>
        <a:bodyPr/>
        <a:lstStyle/>
        <a:p>
          <a:endParaRPr lang="ru-RU"/>
        </a:p>
      </dgm:t>
    </dgm:pt>
    <dgm:pt modelId="{535F4CC3-6084-432B-B8AA-8F6AB8751726}" type="sibTrans" cxnId="{ABE8451D-3DC6-4730-BA7C-325EDB19A438}">
      <dgm:prSet/>
      <dgm:spPr/>
      <dgm:t>
        <a:bodyPr/>
        <a:lstStyle/>
        <a:p>
          <a:endParaRPr lang="ru-RU"/>
        </a:p>
      </dgm:t>
    </dgm:pt>
    <dgm:pt modelId="{73550FB4-A933-4917-9211-DAC1473F017F}">
      <dgm:prSet phldrT="[Текст]"/>
      <dgm:spPr>
        <a:xfrm>
          <a:off x="4223480" y="936557"/>
          <a:ext cx="1851570" cy="1537200"/>
        </a:xfrm>
        <a:prstGeom prst="rect">
          <a:avLst/>
        </a:prstGeom>
        <a:solidFill>
          <a:sysClr val="window" lastClr="FFFFFF">
            <a:alpha val="90000"/>
          </a:sys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Эффективная муниципальная экономика и повышение ее конкурентоспособности </a:t>
          </a:r>
        </a:p>
      </dgm:t>
    </dgm:pt>
    <dgm:pt modelId="{43FEC1CD-0CCC-422B-B49C-1296DE6F0FE9}" type="parTrans" cxnId="{A4D34EEB-7A25-4919-8965-F3DF6166FDDD}">
      <dgm:prSet/>
      <dgm:spPr/>
      <dgm:t>
        <a:bodyPr/>
        <a:lstStyle/>
        <a:p>
          <a:endParaRPr lang="ru-RU"/>
        </a:p>
      </dgm:t>
    </dgm:pt>
    <dgm:pt modelId="{C9D886C1-2D18-4E28-BFE3-145762E802A5}" type="sibTrans" cxnId="{A4D34EEB-7A25-4919-8965-F3DF6166FDDD}">
      <dgm:prSet/>
      <dgm:spPr/>
      <dgm:t>
        <a:bodyPr/>
        <a:lstStyle/>
        <a:p>
          <a:endParaRPr lang="ru-RU"/>
        </a:p>
      </dgm:t>
    </dgm:pt>
    <dgm:pt modelId="{D87F6143-5E77-4E04-AFEB-6917F32A4CA7}">
      <dgm:prSet phldrT="[Текст]"/>
      <dgm:spPr>
        <a:xfrm>
          <a:off x="4223480" y="936557"/>
          <a:ext cx="1851570" cy="1537200"/>
        </a:xfrm>
        <a:prstGeom prst="rect">
          <a:avLst/>
        </a:prstGeom>
        <a:solidFill>
          <a:sysClr val="window" lastClr="FFFFFF">
            <a:alpha val="90000"/>
          </a:sys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Пространственное развитие и повышение качества городской среды</a:t>
          </a:r>
        </a:p>
      </dgm:t>
    </dgm:pt>
    <dgm:pt modelId="{EB197472-BD85-4C91-A913-B87AC5BF9C6C}" type="parTrans" cxnId="{ED4A213D-3313-473E-ADBA-DB47079B94CA}">
      <dgm:prSet/>
      <dgm:spPr/>
      <dgm:t>
        <a:bodyPr/>
        <a:lstStyle/>
        <a:p>
          <a:endParaRPr lang="ru-RU"/>
        </a:p>
      </dgm:t>
    </dgm:pt>
    <dgm:pt modelId="{314EFAB2-6636-4E5D-9955-7C932FB10700}" type="sibTrans" cxnId="{ED4A213D-3313-473E-ADBA-DB47079B94CA}">
      <dgm:prSet/>
      <dgm:spPr/>
      <dgm:t>
        <a:bodyPr/>
        <a:lstStyle/>
        <a:p>
          <a:endParaRPr lang="ru-RU"/>
        </a:p>
      </dgm:t>
    </dgm:pt>
    <dgm:pt modelId="{EA3BF126-2D5D-4599-9666-BA973039D445}">
      <dgm:prSet phldrT="[Текст]"/>
      <dgm:spPr>
        <a:xfrm>
          <a:off x="1899" y="936557"/>
          <a:ext cx="1851570" cy="1537200"/>
        </a:xfrm>
        <a:prstGeom prst="rect">
          <a:avLst/>
        </a:prstGeom>
        <a:solidFill>
          <a:sysClr val="window" lastClr="FFFFFF">
            <a:alpha val="90000"/>
          </a:sys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Повышение уровня жизни граждан</a:t>
          </a:r>
        </a:p>
      </dgm:t>
    </dgm:pt>
    <dgm:pt modelId="{21CC2DB8-8A3C-4F6E-B62F-2666F176173B}" type="parTrans" cxnId="{FCC1F6E3-22B3-4021-A569-DE9D8CB22E52}">
      <dgm:prSet/>
      <dgm:spPr/>
      <dgm:t>
        <a:bodyPr/>
        <a:lstStyle/>
        <a:p>
          <a:endParaRPr lang="ru-RU"/>
        </a:p>
      </dgm:t>
    </dgm:pt>
    <dgm:pt modelId="{935DF8D8-DF3C-4A84-A49E-2DF88D6CA996}" type="sibTrans" cxnId="{FCC1F6E3-22B3-4021-A569-DE9D8CB22E52}">
      <dgm:prSet/>
      <dgm:spPr/>
      <dgm:t>
        <a:bodyPr/>
        <a:lstStyle/>
        <a:p>
          <a:endParaRPr lang="ru-RU"/>
        </a:p>
      </dgm:t>
    </dgm:pt>
    <dgm:pt modelId="{7B083E13-9401-4B84-9BF6-F24BFCD3A9F6}">
      <dgm:prSet phldrT="[Текст]"/>
      <dgm:spPr>
        <a:xfrm>
          <a:off x="1899" y="936557"/>
          <a:ext cx="1851570" cy="1537200"/>
        </a:xfrm>
        <a:prstGeom prst="rect">
          <a:avLst/>
        </a:prstGeom>
        <a:solidFill>
          <a:sysClr val="window" lastClr="FFFFFF">
            <a:alpha val="90000"/>
          </a:sys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Создание комфортных условий для проживания граждан</a:t>
          </a:r>
        </a:p>
      </dgm:t>
    </dgm:pt>
    <dgm:pt modelId="{9BD86653-4687-4C14-9DA3-D31D4F621961}" type="parTrans" cxnId="{735F507B-4F99-4D65-8CC4-E6B33E3CAC5A}">
      <dgm:prSet/>
      <dgm:spPr/>
      <dgm:t>
        <a:bodyPr/>
        <a:lstStyle/>
        <a:p>
          <a:endParaRPr lang="ru-RU"/>
        </a:p>
      </dgm:t>
    </dgm:pt>
    <dgm:pt modelId="{DF365895-8DF5-4F29-A5D0-810F948BE887}" type="sibTrans" cxnId="{735F507B-4F99-4D65-8CC4-E6B33E3CAC5A}">
      <dgm:prSet/>
      <dgm:spPr/>
      <dgm:t>
        <a:bodyPr/>
        <a:lstStyle/>
        <a:p>
          <a:endParaRPr lang="ru-RU"/>
        </a:p>
      </dgm:t>
    </dgm:pt>
    <dgm:pt modelId="{6990C39A-ECBC-497C-A9C1-FECD32BBC6C9}">
      <dgm:prSet phldrT="[Текст]"/>
      <dgm:spPr>
        <a:xfrm>
          <a:off x="1899" y="936557"/>
          <a:ext cx="1851570" cy="1537200"/>
        </a:xfrm>
        <a:prstGeom prst="rect">
          <a:avLst/>
        </a:prstGeom>
        <a:solidFill>
          <a:sysClr val="window" lastClr="FFFFFF">
            <a:alpha val="90000"/>
          </a:sys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Создание условий и возможностей для самореализации и раскрытия таланта каждого человека</a:t>
          </a:r>
        </a:p>
      </dgm:t>
    </dgm:pt>
    <dgm:pt modelId="{9718CCB5-EC47-453D-9D2F-EAC7EEC17A81}" type="parTrans" cxnId="{CFE148BA-88B3-43A0-A70D-A09EB246CA92}">
      <dgm:prSet/>
      <dgm:spPr/>
      <dgm:t>
        <a:bodyPr/>
        <a:lstStyle/>
        <a:p>
          <a:endParaRPr lang="ru-RU"/>
        </a:p>
      </dgm:t>
    </dgm:pt>
    <dgm:pt modelId="{6CF9010A-DDD2-48A8-A841-3677E14E316F}" type="sibTrans" cxnId="{CFE148BA-88B3-43A0-A70D-A09EB246CA92}">
      <dgm:prSet/>
      <dgm:spPr/>
      <dgm:t>
        <a:bodyPr/>
        <a:lstStyle/>
        <a:p>
          <a:endParaRPr lang="ru-RU"/>
        </a:p>
      </dgm:t>
    </dgm:pt>
    <dgm:pt modelId="{869330F1-50F1-4670-9986-4D01B1EA2C3B}">
      <dgm:prSet/>
      <dgm:spPr>
        <a:xfrm>
          <a:off x="2112689" y="936557"/>
          <a:ext cx="1851570" cy="1537200"/>
        </a:xfrm>
        <a:prstGeom prst="rect">
          <a:avLst/>
        </a:prstGeom>
        <a:solidFill>
          <a:sysClr val="window" lastClr="FFFFFF">
            <a:alpha val="90000"/>
          </a:sys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КАЧЕСТВО ЖИЗНИ</a:t>
          </a:r>
        </a:p>
      </dgm:t>
    </dgm:pt>
    <dgm:pt modelId="{C898FBC6-EF2A-4F08-A907-C4ABFD09D533}" type="parTrans" cxnId="{301302E0-0236-4B7C-BD31-C2EFA338F05E}">
      <dgm:prSet/>
      <dgm:spPr/>
      <dgm:t>
        <a:bodyPr/>
        <a:lstStyle/>
        <a:p>
          <a:endParaRPr lang="ru-RU"/>
        </a:p>
      </dgm:t>
    </dgm:pt>
    <dgm:pt modelId="{CA7265CD-13C1-4AB5-B58D-2DBCC1324D7F}" type="sibTrans" cxnId="{301302E0-0236-4B7C-BD31-C2EFA338F05E}">
      <dgm:prSet/>
      <dgm:spPr/>
      <dgm:t>
        <a:bodyPr/>
        <a:lstStyle/>
        <a:p>
          <a:endParaRPr lang="ru-RU"/>
        </a:p>
      </dgm:t>
    </dgm:pt>
    <dgm:pt modelId="{B64D1693-A06B-4B98-B2A6-CF687AA8EC8C}">
      <dgm:prSet/>
      <dgm:spPr>
        <a:xfrm>
          <a:off x="2112689" y="936557"/>
          <a:ext cx="1851570" cy="1537200"/>
        </a:xfrm>
        <a:prstGeom prst="rect">
          <a:avLst/>
        </a:prstGeom>
        <a:solidFill>
          <a:sysClr val="window" lastClr="FFFFFF">
            <a:alpha val="90000"/>
          </a:sysClr>
        </a:solidFill>
        <a:ln w="25400"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A992815-6487-4626-9FCF-4FC70D3A5261}" type="parTrans" cxnId="{766B780C-057D-4887-828E-55B8926271B4}">
      <dgm:prSet/>
      <dgm:spPr/>
      <dgm:t>
        <a:bodyPr/>
        <a:lstStyle/>
        <a:p>
          <a:endParaRPr lang="ru-RU"/>
        </a:p>
      </dgm:t>
    </dgm:pt>
    <dgm:pt modelId="{C0DC10E0-803B-4B7D-8F81-CAA19B304345}" type="sibTrans" cxnId="{766B780C-057D-4887-828E-55B8926271B4}">
      <dgm:prSet/>
      <dgm:spPr/>
      <dgm:t>
        <a:bodyPr/>
        <a:lstStyle/>
        <a:p>
          <a:endParaRPr lang="ru-RU"/>
        </a:p>
      </dgm:t>
    </dgm:pt>
    <dgm:pt modelId="{4FC0B80E-E229-440E-8D47-AA6A5BFE2261}">
      <dgm:prSet/>
      <dgm:spPr>
        <a:xfrm>
          <a:off x="2112689" y="936557"/>
          <a:ext cx="1851570" cy="1537200"/>
        </a:xfrm>
        <a:prstGeom prst="rect">
          <a:avLst/>
        </a:prstGeom>
        <a:solidFill>
          <a:sysClr val="window" lastClr="FFFFFF">
            <a:alpha val="90000"/>
          </a:sys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ЧЕЛОВЕЧЕСКИЙ КАПИТАЛ</a:t>
          </a:r>
        </a:p>
      </dgm:t>
    </dgm:pt>
    <dgm:pt modelId="{316D6290-5A52-4FE6-B04C-4DB6EFD6A742}" type="parTrans" cxnId="{57E04760-6BE5-437C-B111-221CDC282841}">
      <dgm:prSet/>
      <dgm:spPr/>
      <dgm:t>
        <a:bodyPr/>
        <a:lstStyle/>
        <a:p>
          <a:endParaRPr lang="ru-RU"/>
        </a:p>
      </dgm:t>
    </dgm:pt>
    <dgm:pt modelId="{779695E7-3DBD-4CAA-8DB5-52A35D7715C9}" type="sibTrans" cxnId="{57E04760-6BE5-437C-B111-221CDC282841}">
      <dgm:prSet/>
      <dgm:spPr/>
      <dgm:t>
        <a:bodyPr/>
        <a:lstStyle/>
        <a:p>
          <a:endParaRPr lang="ru-RU"/>
        </a:p>
      </dgm:t>
    </dgm:pt>
    <dgm:pt modelId="{823E0D8D-3BE7-4FA7-A672-142478880F01}">
      <dgm:prSet phldrT="[Текст]"/>
      <dgm:spPr>
        <a:xfrm>
          <a:off x="4223480" y="936557"/>
          <a:ext cx="1851570" cy="1537200"/>
        </a:xfrm>
        <a:prstGeom prst="rect">
          <a:avLst/>
        </a:prstGeom>
        <a:solidFill>
          <a:sysClr val="window" lastClr="FFFFFF">
            <a:alpha val="90000"/>
          </a:sys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Повышение эффективности муниципального управления и развитие гражданского общества</a:t>
          </a:r>
        </a:p>
      </dgm:t>
    </dgm:pt>
    <dgm:pt modelId="{C05A3449-F3FC-48EE-A44D-670A75BF1779}" type="parTrans" cxnId="{AAB815A7-3226-47C5-9FCC-35F06D4CE626}">
      <dgm:prSet/>
      <dgm:spPr/>
      <dgm:t>
        <a:bodyPr/>
        <a:lstStyle/>
        <a:p>
          <a:endParaRPr lang="ru-RU"/>
        </a:p>
      </dgm:t>
    </dgm:pt>
    <dgm:pt modelId="{FBE8E4F2-3B04-47BD-8776-99ECDAD93B52}" type="sibTrans" cxnId="{AAB815A7-3226-47C5-9FCC-35F06D4CE626}">
      <dgm:prSet/>
      <dgm:spPr/>
      <dgm:t>
        <a:bodyPr/>
        <a:lstStyle/>
        <a:p>
          <a:endParaRPr lang="ru-RU"/>
        </a:p>
      </dgm:t>
    </dgm:pt>
    <dgm:pt modelId="{0FFC31AB-F6E5-4989-836E-2A3CDD75AF6D}">
      <dgm:prSet phldrT="[Текст]"/>
      <dgm:spPr>
        <a:xfrm>
          <a:off x="4223480" y="936557"/>
          <a:ext cx="1851570" cy="1537200"/>
        </a:xfrm>
        <a:prstGeom prst="rect">
          <a:avLst/>
        </a:prstGeom>
        <a:solidFill>
          <a:sysClr val="window" lastClr="FFFFFF">
            <a:alpha val="90000"/>
          </a:sys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Формирование и развитие человеческого потенциала, человекоориентированность социального пространства, повышение уровня и качества жизни населения</a:t>
          </a:r>
        </a:p>
      </dgm:t>
    </dgm:pt>
    <dgm:pt modelId="{2BCCF284-576F-47EE-B2D1-F7F32AA99CA6}" type="parTrans" cxnId="{4CBDD11A-6479-47BF-84E3-E416DC7A1616}">
      <dgm:prSet/>
      <dgm:spPr/>
      <dgm:t>
        <a:bodyPr/>
        <a:lstStyle/>
        <a:p>
          <a:endParaRPr lang="ru-RU"/>
        </a:p>
      </dgm:t>
    </dgm:pt>
    <dgm:pt modelId="{A2090076-3384-4CA3-90C3-E2C974BB4090}" type="sibTrans" cxnId="{4CBDD11A-6479-47BF-84E3-E416DC7A1616}">
      <dgm:prSet/>
      <dgm:spPr/>
      <dgm:t>
        <a:bodyPr/>
        <a:lstStyle/>
        <a:p>
          <a:endParaRPr lang="ru-RU"/>
        </a:p>
      </dgm:t>
    </dgm:pt>
    <dgm:pt modelId="{876418E1-696E-4682-B9BA-E568F35C5108}">
      <dgm:prSet phldrT="[Текст]"/>
      <dgm:spPr>
        <a:xfrm>
          <a:off x="2112689" y="936557"/>
          <a:ext cx="1851570" cy="1537200"/>
        </a:xfrm>
        <a:prstGeom prst="rect">
          <a:avLst/>
        </a:prstGeom>
        <a:solidFill>
          <a:sysClr val="window" lastClr="FFFFFF">
            <a:alpha val="90000"/>
          </a:sysClr>
        </a:solidFill>
        <a:ln w="25400"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A0798264-590F-40CF-BD7D-7A1F23F3EF35}" type="parTrans" cxnId="{75B7891F-1E88-4865-B386-BF167634FD57}">
      <dgm:prSet/>
      <dgm:spPr/>
      <dgm:t>
        <a:bodyPr/>
        <a:lstStyle/>
        <a:p>
          <a:endParaRPr lang="ru-RU"/>
        </a:p>
      </dgm:t>
    </dgm:pt>
    <dgm:pt modelId="{6B07092D-4864-4759-81DF-8999D343924B}" type="sibTrans" cxnId="{75B7891F-1E88-4865-B386-BF167634FD57}">
      <dgm:prSet/>
      <dgm:spPr/>
      <dgm:t>
        <a:bodyPr/>
        <a:lstStyle/>
        <a:p>
          <a:endParaRPr lang="ru-RU"/>
        </a:p>
      </dgm:t>
    </dgm:pt>
    <dgm:pt modelId="{BFFBCABD-1715-444F-A8CC-7EC51193BB25}">
      <dgm:prSet phldrT="[Текст]"/>
      <dgm:spPr>
        <a:xfrm>
          <a:off x="2112689" y="936557"/>
          <a:ext cx="1851570" cy="1537200"/>
        </a:xfrm>
        <a:prstGeom prst="rect">
          <a:avLst/>
        </a:prstGeom>
        <a:solidFill>
          <a:sysClr val="window" lastClr="FFFFFF">
            <a:alpha val="90000"/>
          </a:sysClr>
        </a:solidFill>
        <a:ln w="25400"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C768BACE-1FDF-4E8D-9559-50462CB691B5}" type="parTrans" cxnId="{A184C9C6-0512-40E4-A0CE-E3CAC0DF11B5}">
      <dgm:prSet/>
      <dgm:spPr/>
      <dgm:t>
        <a:bodyPr/>
        <a:lstStyle/>
        <a:p>
          <a:endParaRPr lang="ru-RU"/>
        </a:p>
      </dgm:t>
    </dgm:pt>
    <dgm:pt modelId="{5C89D79A-356E-4283-AA76-B59C5C2DC4EB}" type="sibTrans" cxnId="{A184C9C6-0512-40E4-A0CE-E3CAC0DF11B5}">
      <dgm:prSet/>
      <dgm:spPr/>
      <dgm:t>
        <a:bodyPr/>
        <a:lstStyle/>
        <a:p>
          <a:endParaRPr lang="ru-RU"/>
        </a:p>
      </dgm:t>
    </dgm:pt>
    <dgm:pt modelId="{C0D576E0-980B-4613-961E-376B77B7E3D9}">
      <dgm:prSet/>
      <dgm:spPr>
        <a:xfrm>
          <a:off x="2112689" y="936557"/>
          <a:ext cx="1851570" cy="1537200"/>
        </a:xfrm>
        <a:prstGeom prst="rect">
          <a:avLst/>
        </a:prstGeom>
        <a:solidFill>
          <a:sysClr val="window" lastClr="FFFFFF">
            <a:alpha val="90000"/>
          </a:sysClr>
        </a:solidFill>
        <a:ln w="25400"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2D91955-712E-420D-B7DE-CB7C0A5D6B01}" type="parTrans" cxnId="{B1FF68EE-24B3-4EE5-828A-417C25A6596E}">
      <dgm:prSet/>
      <dgm:spPr/>
      <dgm:t>
        <a:bodyPr/>
        <a:lstStyle/>
        <a:p>
          <a:endParaRPr lang="ru-RU"/>
        </a:p>
      </dgm:t>
    </dgm:pt>
    <dgm:pt modelId="{589CFE94-B987-4850-9C62-FBDA2CEDD180}" type="sibTrans" cxnId="{B1FF68EE-24B3-4EE5-828A-417C25A6596E}">
      <dgm:prSet/>
      <dgm:spPr/>
      <dgm:t>
        <a:bodyPr/>
        <a:lstStyle/>
        <a:p>
          <a:endParaRPr lang="ru-RU"/>
        </a:p>
      </dgm:t>
    </dgm:pt>
    <dgm:pt modelId="{312FF1A7-F60B-4A18-AFF1-1B34CFF2C46D}" type="pres">
      <dgm:prSet presAssocID="{1BE81845-C65A-4C74-B29B-27283AC2F729}" presName="Name0" presStyleCnt="0">
        <dgm:presLayoutVars>
          <dgm:dir/>
          <dgm:animLvl val="lvl"/>
          <dgm:resizeHandles val="exact"/>
        </dgm:presLayoutVars>
      </dgm:prSet>
      <dgm:spPr/>
      <dgm:t>
        <a:bodyPr/>
        <a:lstStyle/>
        <a:p>
          <a:endParaRPr lang="ru-RU"/>
        </a:p>
      </dgm:t>
    </dgm:pt>
    <dgm:pt modelId="{B021E355-1FF3-4745-A5F5-A10273080A90}" type="pres">
      <dgm:prSet presAssocID="{FADA5063-B5AB-4A71-975B-28DE180E3BAE}" presName="composite" presStyleCnt="0"/>
      <dgm:spPr/>
    </dgm:pt>
    <dgm:pt modelId="{93AF74BF-97F2-435D-8C29-F806DB7DC9AC}" type="pres">
      <dgm:prSet presAssocID="{FADA5063-B5AB-4A71-975B-28DE180E3BAE}" presName="parTx" presStyleLbl="alignNode1" presStyleIdx="0" presStyleCnt="3">
        <dgm:presLayoutVars>
          <dgm:chMax val="0"/>
          <dgm:chPref val="0"/>
          <dgm:bulletEnabled val="1"/>
        </dgm:presLayoutVars>
      </dgm:prSet>
      <dgm:spPr/>
      <dgm:t>
        <a:bodyPr/>
        <a:lstStyle/>
        <a:p>
          <a:endParaRPr lang="ru-RU"/>
        </a:p>
      </dgm:t>
    </dgm:pt>
    <dgm:pt modelId="{E5495765-F2D4-4387-916B-584660CEB6AF}" type="pres">
      <dgm:prSet presAssocID="{FADA5063-B5AB-4A71-975B-28DE180E3BAE}" presName="desTx" presStyleLbl="alignAccFollowNode1" presStyleIdx="0" presStyleCnt="3">
        <dgm:presLayoutVars>
          <dgm:bulletEnabled val="1"/>
        </dgm:presLayoutVars>
      </dgm:prSet>
      <dgm:spPr/>
      <dgm:t>
        <a:bodyPr/>
        <a:lstStyle/>
        <a:p>
          <a:endParaRPr lang="ru-RU"/>
        </a:p>
      </dgm:t>
    </dgm:pt>
    <dgm:pt modelId="{7507CAC9-55E5-4AC9-95C4-262CE7D0CD72}" type="pres">
      <dgm:prSet presAssocID="{503A22B0-A2D4-4F99-991F-3205C8B2CF02}" presName="space" presStyleCnt="0"/>
      <dgm:spPr/>
    </dgm:pt>
    <dgm:pt modelId="{E24D0FEB-663B-42F5-A9D5-F2BE4753D898}" type="pres">
      <dgm:prSet presAssocID="{4B479A98-2026-4E50-A8E3-56BE7FCF901A}" presName="composite" presStyleCnt="0"/>
      <dgm:spPr/>
    </dgm:pt>
    <dgm:pt modelId="{CDC53E3B-9A45-4F98-B65D-46C4FF4A5174}" type="pres">
      <dgm:prSet presAssocID="{4B479A98-2026-4E50-A8E3-56BE7FCF901A}" presName="parTx" presStyleLbl="alignNode1" presStyleIdx="1" presStyleCnt="3">
        <dgm:presLayoutVars>
          <dgm:chMax val="0"/>
          <dgm:chPref val="0"/>
          <dgm:bulletEnabled val="1"/>
        </dgm:presLayoutVars>
      </dgm:prSet>
      <dgm:spPr/>
      <dgm:t>
        <a:bodyPr/>
        <a:lstStyle/>
        <a:p>
          <a:endParaRPr lang="ru-RU"/>
        </a:p>
      </dgm:t>
    </dgm:pt>
    <dgm:pt modelId="{3AB33ABD-228B-47F6-9291-6A1EFF2F20E2}" type="pres">
      <dgm:prSet presAssocID="{4B479A98-2026-4E50-A8E3-56BE7FCF901A}" presName="desTx" presStyleLbl="alignAccFollowNode1" presStyleIdx="1" presStyleCnt="3">
        <dgm:presLayoutVars>
          <dgm:bulletEnabled val="1"/>
        </dgm:presLayoutVars>
      </dgm:prSet>
      <dgm:spPr/>
      <dgm:t>
        <a:bodyPr/>
        <a:lstStyle/>
        <a:p>
          <a:endParaRPr lang="ru-RU"/>
        </a:p>
      </dgm:t>
    </dgm:pt>
    <dgm:pt modelId="{46825CED-8BBA-4EB9-AFB2-518EF6AB31EF}" type="pres">
      <dgm:prSet presAssocID="{37875829-3E5D-4068-A505-1035C7862EDF}" presName="space" presStyleCnt="0"/>
      <dgm:spPr/>
    </dgm:pt>
    <dgm:pt modelId="{4AAA15C8-1096-4C7E-B321-3D40CFA083E7}" type="pres">
      <dgm:prSet presAssocID="{2B54C646-C0DE-4AC8-BFDE-A8F0148D1BC4}" presName="composite" presStyleCnt="0"/>
      <dgm:spPr/>
    </dgm:pt>
    <dgm:pt modelId="{BA93E054-B021-47D0-BCA8-2B2C937EAAA3}" type="pres">
      <dgm:prSet presAssocID="{2B54C646-C0DE-4AC8-BFDE-A8F0148D1BC4}" presName="parTx" presStyleLbl="alignNode1" presStyleIdx="2" presStyleCnt="3">
        <dgm:presLayoutVars>
          <dgm:chMax val="0"/>
          <dgm:chPref val="0"/>
          <dgm:bulletEnabled val="1"/>
        </dgm:presLayoutVars>
      </dgm:prSet>
      <dgm:spPr/>
      <dgm:t>
        <a:bodyPr/>
        <a:lstStyle/>
        <a:p>
          <a:endParaRPr lang="ru-RU"/>
        </a:p>
      </dgm:t>
    </dgm:pt>
    <dgm:pt modelId="{9773DB0F-6F23-44D4-BBB3-D2B7A0FA5E32}" type="pres">
      <dgm:prSet presAssocID="{2B54C646-C0DE-4AC8-BFDE-A8F0148D1BC4}" presName="desTx" presStyleLbl="alignAccFollowNode1" presStyleIdx="2" presStyleCnt="3">
        <dgm:presLayoutVars>
          <dgm:bulletEnabled val="1"/>
        </dgm:presLayoutVars>
      </dgm:prSet>
      <dgm:spPr/>
      <dgm:t>
        <a:bodyPr/>
        <a:lstStyle/>
        <a:p>
          <a:endParaRPr lang="ru-RU"/>
        </a:p>
      </dgm:t>
    </dgm:pt>
  </dgm:ptLst>
  <dgm:cxnLst>
    <dgm:cxn modelId="{D90E6C7A-DE42-443E-8B4B-F295A266F99B}" type="presOf" srcId="{4FC0B80E-E229-440E-8D47-AA6A5BFE2261}" destId="{3AB33ABD-228B-47F6-9291-6A1EFF2F20E2}" srcOrd="0" destOrd="6" presId="urn:microsoft.com/office/officeart/2005/8/layout/hList1"/>
    <dgm:cxn modelId="{766B780C-057D-4887-828E-55B8926271B4}" srcId="{4B479A98-2026-4E50-A8E3-56BE7FCF901A}" destId="{B64D1693-A06B-4B98-B2A6-CF687AA8EC8C}" srcOrd="7" destOrd="0" parTransId="{1A992815-6487-4626-9FCF-4FC70D3A5261}" sibTransId="{C0DC10E0-803B-4B7D-8F81-CAA19B304345}"/>
    <dgm:cxn modelId="{321E9905-C6BA-4DB1-9DE8-3EA2F46108E8}" type="presOf" srcId="{2B54C646-C0DE-4AC8-BFDE-A8F0148D1BC4}" destId="{BA93E054-B021-47D0-BCA8-2B2C937EAAA3}" srcOrd="0" destOrd="0" presId="urn:microsoft.com/office/officeart/2005/8/layout/hList1"/>
    <dgm:cxn modelId="{76471BA6-1F22-4384-9E3B-273D43977716}" type="presOf" srcId="{7C55EB8E-1638-4F27-8A01-B941EEF91AB6}" destId="{E5495765-F2D4-4387-916B-584660CEB6AF}" srcOrd="0" destOrd="1" presId="urn:microsoft.com/office/officeart/2005/8/layout/hList1"/>
    <dgm:cxn modelId="{CFE148BA-88B3-43A0-A70D-A09EB246CA92}" srcId="{FADA5063-B5AB-4A71-975B-28DE180E3BAE}" destId="{6990C39A-ECBC-497C-A9C1-FECD32BBC6C9}" srcOrd="4" destOrd="0" parTransId="{9718CCB5-EC47-453D-9D2F-EAC7EEC17A81}" sibTransId="{6CF9010A-DDD2-48A8-A841-3677E14E316F}"/>
    <dgm:cxn modelId="{0CD48A1C-11CA-4DFA-810B-85BCD670B90D}" type="presOf" srcId="{4B479A98-2026-4E50-A8E3-56BE7FCF901A}" destId="{CDC53E3B-9A45-4F98-B65D-46C4FF4A5174}" srcOrd="0" destOrd="0" presId="urn:microsoft.com/office/officeart/2005/8/layout/hList1"/>
    <dgm:cxn modelId="{16CF598C-1A80-4D67-BD4C-9F0DA6790B04}" srcId="{1BE81845-C65A-4C74-B29B-27283AC2F729}" destId="{4B479A98-2026-4E50-A8E3-56BE7FCF901A}" srcOrd="1" destOrd="0" parTransId="{B62D66C0-9DD1-4BA0-BCE9-07D994B3A912}" sibTransId="{37875829-3E5D-4068-A505-1035C7862EDF}"/>
    <dgm:cxn modelId="{A98455C6-96BD-4C7C-BBE3-414AB9D46BB1}" type="presOf" srcId="{876418E1-696E-4682-B9BA-E568F35C5108}" destId="{3AB33ABD-228B-47F6-9291-6A1EFF2F20E2}" srcOrd="0" destOrd="1" presId="urn:microsoft.com/office/officeart/2005/8/layout/hList1"/>
    <dgm:cxn modelId="{58117CB7-D151-4A2F-97B0-74D13D16E650}" type="presOf" srcId="{869330F1-50F1-4670-9986-4D01B1EA2C3B}" destId="{3AB33ABD-228B-47F6-9291-6A1EFF2F20E2}" srcOrd="0" destOrd="4" presId="urn:microsoft.com/office/officeart/2005/8/layout/hList1"/>
    <dgm:cxn modelId="{A7DC0202-0953-42EC-B23D-D06C9706D99A}" type="presOf" srcId="{FADA5063-B5AB-4A71-975B-28DE180E3BAE}" destId="{93AF74BF-97F2-435D-8C29-F806DB7DC9AC}" srcOrd="0" destOrd="0" presId="urn:microsoft.com/office/officeart/2005/8/layout/hList1"/>
    <dgm:cxn modelId="{0848CD6D-BCD0-43D2-854C-C4947E576380}" srcId="{4B479A98-2026-4E50-A8E3-56BE7FCF901A}" destId="{C96AE69F-A327-4659-85F4-92E473D0C6D2}" srcOrd="0" destOrd="0" parTransId="{D2114BBC-FE2A-49C2-BAE1-137C3CD34F71}" sibTransId="{C78B8677-07F4-4303-9880-D5D8903CE463}"/>
    <dgm:cxn modelId="{EDA789AF-27B9-49A7-9C4B-C5F823E3FABF}" srcId="{4B479A98-2026-4E50-A8E3-56BE7FCF901A}" destId="{6956B5D1-8647-470B-92B3-2CB2F3A03BF6}" srcOrd="2" destOrd="0" parTransId="{07BA38EA-24CF-466D-AC22-F1F1B1619FFD}" sibTransId="{6714E970-EA63-422A-BDB9-AE39CD55C2D9}"/>
    <dgm:cxn modelId="{6FC6636E-6260-4017-B0F0-6130D78924D3}" type="presOf" srcId="{0D8F1F64-BECE-4A24-B05D-A7166285FD85}" destId="{E5495765-F2D4-4387-916B-584660CEB6AF}" srcOrd="0" destOrd="0" presId="urn:microsoft.com/office/officeart/2005/8/layout/hList1"/>
    <dgm:cxn modelId="{FCC1F6E3-22B3-4021-A569-DE9D8CB22E52}" srcId="{FADA5063-B5AB-4A71-975B-28DE180E3BAE}" destId="{EA3BF126-2D5D-4599-9666-BA973039D445}" srcOrd="2" destOrd="0" parTransId="{21CC2DB8-8A3C-4F6E-B62F-2666F176173B}" sibTransId="{935DF8D8-DF3C-4A84-A49E-2DF88D6CA996}"/>
    <dgm:cxn modelId="{B1A81149-1920-49A8-B3B9-1A8AD7EEEE5E}" srcId="{FADA5063-B5AB-4A71-975B-28DE180E3BAE}" destId="{0D8F1F64-BECE-4A24-B05D-A7166285FD85}" srcOrd="0" destOrd="0" parTransId="{9C6AE4AC-5F02-49F9-8251-1D40B1D7EECA}" sibTransId="{549ABC5C-1B07-4056-A74D-4B8C40A24E66}"/>
    <dgm:cxn modelId="{A15F55B7-B968-49A5-B38B-17BCEA5E8B5F}" type="presOf" srcId="{6956B5D1-8647-470B-92B3-2CB2F3A03BF6}" destId="{3AB33ABD-228B-47F6-9291-6A1EFF2F20E2}" srcOrd="0" destOrd="2" presId="urn:microsoft.com/office/officeart/2005/8/layout/hList1"/>
    <dgm:cxn modelId="{D27C8726-C108-46C2-AB0A-5CB23FF36C2C}" type="presOf" srcId="{D87F6143-5E77-4E04-AFEB-6917F32A4CA7}" destId="{9773DB0F-6F23-44D4-BBB3-D2B7A0FA5E32}" srcOrd="0" destOrd="2" presId="urn:microsoft.com/office/officeart/2005/8/layout/hList1"/>
    <dgm:cxn modelId="{E58C1D62-4937-45D6-8E4D-920B4B3F2049}" type="presOf" srcId="{1BE81845-C65A-4C74-B29B-27283AC2F729}" destId="{312FF1A7-F60B-4A18-AFF1-1B34CFF2C46D}" srcOrd="0" destOrd="0" presId="urn:microsoft.com/office/officeart/2005/8/layout/hList1"/>
    <dgm:cxn modelId="{57E04760-6BE5-437C-B111-221CDC282841}" srcId="{4B479A98-2026-4E50-A8E3-56BE7FCF901A}" destId="{4FC0B80E-E229-440E-8D47-AA6A5BFE2261}" srcOrd="6" destOrd="0" parTransId="{316D6290-5A52-4FE6-B04C-4DB6EFD6A742}" sibTransId="{779695E7-3DBD-4CAA-8DB5-52A35D7715C9}"/>
    <dgm:cxn modelId="{AE32F0F6-C0E3-439C-9B3D-796F3CCFCDA1}" type="presOf" srcId="{7B083E13-9401-4B84-9BF6-F24BFCD3A9F6}" destId="{E5495765-F2D4-4387-916B-584660CEB6AF}" srcOrd="0" destOrd="3" presId="urn:microsoft.com/office/officeart/2005/8/layout/hList1"/>
    <dgm:cxn modelId="{D829FFF4-AE7D-4BDF-8F26-2EC20C7C9D2B}" type="presOf" srcId="{BFFBCABD-1715-444F-A8CC-7EC51193BB25}" destId="{3AB33ABD-228B-47F6-9291-6A1EFF2F20E2}" srcOrd="0" destOrd="3" presId="urn:microsoft.com/office/officeart/2005/8/layout/hList1"/>
    <dgm:cxn modelId="{8A8421E0-16A1-4E84-87A7-C425E2C00379}" type="presOf" srcId="{823E0D8D-3BE7-4FA7-A672-142478880F01}" destId="{9773DB0F-6F23-44D4-BBB3-D2B7A0FA5E32}" srcOrd="0" destOrd="3" presId="urn:microsoft.com/office/officeart/2005/8/layout/hList1"/>
    <dgm:cxn modelId="{A184C9C6-0512-40E4-A0CE-E3CAC0DF11B5}" srcId="{4B479A98-2026-4E50-A8E3-56BE7FCF901A}" destId="{BFFBCABD-1715-444F-A8CC-7EC51193BB25}" srcOrd="3" destOrd="0" parTransId="{C768BACE-1FDF-4E8D-9559-50462CB691B5}" sibTransId="{5C89D79A-356E-4283-AA76-B59C5C2DC4EB}"/>
    <dgm:cxn modelId="{735F507B-4F99-4D65-8CC4-E6B33E3CAC5A}" srcId="{FADA5063-B5AB-4A71-975B-28DE180E3BAE}" destId="{7B083E13-9401-4B84-9BF6-F24BFCD3A9F6}" srcOrd="3" destOrd="0" parTransId="{9BD86653-4687-4C14-9DA3-D31D4F621961}" sibTransId="{DF365895-8DF5-4F29-A5D0-810F948BE887}"/>
    <dgm:cxn modelId="{D032A42C-4B88-4A94-9504-45D97C2A2501}" type="presOf" srcId="{6990C39A-ECBC-497C-A9C1-FECD32BBC6C9}" destId="{E5495765-F2D4-4387-916B-584660CEB6AF}" srcOrd="0" destOrd="4" presId="urn:microsoft.com/office/officeart/2005/8/layout/hList1"/>
    <dgm:cxn modelId="{301302E0-0236-4B7C-BD31-C2EFA338F05E}" srcId="{4B479A98-2026-4E50-A8E3-56BE7FCF901A}" destId="{869330F1-50F1-4670-9986-4D01B1EA2C3B}" srcOrd="4" destOrd="0" parTransId="{C898FBC6-EF2A-4F08-A907-C4ABFD09D533}" sibTransId="{CA7265CD-13C1-4AB5-B58D-2DBCC1324D7F}"/>
    <dgm:cxn modelId="{6EE82556-D528-404A-9504-00773036AFEC}" srcId="{FADA5063-B5AB-4A71-975B-28DE180E3BAE}" destId="{7C55EB8E-1638-4F27-8A01-B941EEF91AB6}" srcOrd="1" destOrd="0" parTransId="{FD92D75D-7FBE-4C68-A114-06A3F7A56A5A}" sibTransId="{2D592185-720C-4366-A9D9-012A9DD04D2A}"/>
    <dgm:cxn modelId="{CE038262-CF08-472A-8C94-09E1267B7DA6}" type="presOf" srcId="{C96AE69F-A327-4659-85F4-92E473D0C6D2}" destId="{3AB33ABD-228B-47F6-9291-6A1EFF2F20E2}" srcOrd="0" destOrd="0" presId="urn:microsoft.com/office/officeart/2005/8/layout/hList1"/>
    <dgm:cxn modelId="{628F65B8-80C8-40C5-B89F-5BE8E0FBE499}" srcId="{1BE81845-C65A-4C74-B29B-27283AC2F729}" destId="{FADA5063-B5AB-4A71-975B-28DE180E3BAE}" srcOrd="0" destOrd="0" parTransId="{955617D0-878F-4A32-9FAB-07F1D021D970}" sibTransId="{503A22B0-A2D4-4F99-991F-3205C8B2CF02}"/>
    <dgm:cxn modelId="{DADAA6B3-16E0-45CD-8F12-8BE74A24A67D}" type="presOf" srcId="{0FFC31AB-F6E5-4989-836E-2A3CDD75AF6D}" destId="{9773DB0F-6F23-44D4-BBB3-D2B7A0FA5E32}" srcOrd="0" destOrd="1" presId="urn:microsoft.com/office/officeart/2005/8/layout/hList1"/>
    <dgm:cxn modelId="{53B5802D-4E9A-404B-8639-F584B5499AA9}" type="presOf" srcId="{EA3BF126-2D5D-4599-9666-BA973039D445}" destId="{E5495765-F2D4-4387-916B-584660CEB6AF}" srcOrd="0" destOrd="2" presId="urn:microsoft.com/office/officeart/2005/8/layout/hList1"/>
    <dgm:cxn modelId="{310C53D1-DB93-4D31-B4AB-4DF442424EE0}" type="presOf" srcId="{C0D576E0-980B-4613-961E-376B77B7E3D9}" destId="{3AB33ABD-228B-47F6-9291-6A1EFF2F20E2}" srcOrd="0" destOrd="5" presId="urn:microsoft.com/office/officeart/2005/8/layout/hList1"/>
    <dgm:cxn modelId="{4CBDD11A-6479-47BF-84E3-E416DC7A1616}" srcId="{2B54C646-C0DE-4AC8-BFDE-A8F0148D1BC4}" destId="{0FFC31AB-F6E5-4989-836E-2A3CDD75AF6D}" srcOrd="1" destOrd="0" parTransId="{2BCCF284-576F-47EE-B2D1-F7F32AA99CA6}" sibTransId="{A2090076-3384-4CA3-90C3-E2C974BB4090}"/>
    <dgm:cxn modelId="{ABE8451D-3DC6-4730-BA7C-325EDB19A438}" srcId="{1BE81845-C65A-4C74-B29B-27283AC2F729}" destId="{2B54C646-C0DE-4AC8-BFDE-A8F0148D1BC4}" srcOrd="2" destOrd="0" parTransId="{38B954E5-8302-4ED9-9B90-42F9287CA081}" sibTransId="{535F4CC3-6084-432B-B8AA-8F6AB8751726}"/>
    <dgm:cxn modelId="{7E87FB48-DD25-43AC-8FB2-87A07FFA38CF}" type="presOf" srcId="{73550FB4-A933-4917-9211-DAC1473F017F}" destId="{9773DB0F-6F23-44D4-BBB3-D2B7A0FA5E32}" srcOrd="0" destOrd="0" presId="urn:microsoft.com/office/officeart/2005/8/layout/hList1"/>
    <dgm:cxn modelId="{75B7891F-1E88-4865-B386-BF167634FD57}" srcId="{4B479A98-2026-4E50-A8E3-56BE7FCF901A}" destId="{876418E1-696E-4682-B9BA-E568F35C5108}" srcOrd="1" destOrd="0" parTransId="{A0798264-590F-40CF-BD7D-7A1F23F3EF35}" sibTransId="{6B07092D-4864-4759-81DF-8999D343924B}"/>
    <dgm:cxn modelId="{AAB815A7-3226-47C5-9FCC-35F06D4CE626}" srcId="{2B54C646-C0DE-4AC8-BFDE-A8F0148D1BC4}" destId="{823E0D8D-3BE7-4FA7-A672-142478880F01}" srcOrd="3" destOrd="0" parTransId="{C05A3449-F3FC-48EE-A44D-670A75BF1779}" sibTransId="{FBE8E4F2-3B04-47BD-8776-99ECDAD93B52}"/>
    <dgm:cxn modelId="{ED4A213D-3313-473E-ADBA-DB47079B94CA}" srcId="{2B54C646-C0DE-4AC8-BFDE-A8F0148D1BC4}" destId="{D87F6143-5E77-4E04-AFEB-6917F32A4CA7}" srcOrd="2" destOrd="0" parTransId="{EB197472-BD85-4C91-A913-B87AC5BF9C6C}" sibTransId="{314EFAB2-6636-4E5D-9955-7C932FB10700}"/>
    <dgm:cxn modelId="{A4D34EEB-7A25-4919-8965-F3DF6166FDDD}" srcId="{2B54C646-C0DE-4AC8-BFDE-A8F0148D1BC4}" destId="{73550FB4-A933-4917-9211-DAC1473F017F}" srcOrd="0" destOrd="0" parTransId="{43FEC1CD-0CCC-422B-B49C-1296DE6F0FE9}" sibTransId="{C9D886C1-2D18-4E28-BFE3-145762E802A5}"/>
    <dgm:cxn modelId="{B1FF68EE-24B3-4EE5-828A-417C25A6596E}" srcId="{4B479A98-2026-4E50-A8E3-56BE7FCF901A}" destId="{C0D576E0-980B-4613-961E-376B77B7E3D9}" srcOrd="5" destOrd="0" parTransId="{12D91955-712E-420D-B7DE-CB7C0A5D6B01}" sibTransId="{589CFE94-B987-4850-9C62-FBDA2CEDD180}"/>
    <dgm:cxn modelId="{9BFF6B25-95D1-44F0-AF3E-679761556D9F}" type="presOf" srcId="{B64D1693-A06B-4B98-B2A6-CF687AA8EC8C}" destId="{3AB33ABD-228B-47F6-9291-6A1EFF2F20E2}" srcOrd="0" destOrd="7" presId="urn:microsoft.com/office/officeart/2005/8/layout/hList1"/>
    <dgm:cxn modelId="{B349EF09-375C-4856-94AF-4507EFEF8F72}" type="presParOf" srcId="{312FF1A7-F60B-4A18-AFF1-1B34CFF2C46D}" destId="{B021E355-1FF3-4745-A5F5-A10273080A90}" srcOrd="0" destOrd="0" presId="urn:microsoft.com/office/officeart/2005/8/layout/hList1"/>
    <dgm:cxn modelId="{EDC4B5F9-EDDB-4DD3-A4E0-913112237C49}" type="presParOf" srcId="{B021E355-1FF3-4745-A5F5-A10273080A90}" destId="{93AF74BF-97F2-435D-8C29-F806DB7DC9AC}" srcOrd="0" destOrd="0" presId="urn:microsoft.com/office/officeart/2005/8/layout/hList1"/>
    <dgm:cxn modelId="{275DF660-2320-40BB-A3F0-51A255342316}" type="presParOf" srcId="{B021E355-1FF3-4745-A5F5-A10273080A90}" destId="{E5495765-F2D4-4387-916B-584660CEB6AF}" srcOrd="1" destOrd="0" presId="urn:microsoft.com/office/officeart/2005/8/layout/hList1"/>
    <dgm:cxn modelId="{09E0582E-D899-4EA9-94FD-D9870452DD6B}" type="presParOf" srcId="{312FF1A7-F60B-4A18-AFF1-1B34CFF2C46D}" destId="{7507CAC9-55E5-4AC9-95C4-262CE7D0CD72}" srcOrd="1" destOrd="0" presId="urn:microsoft.com/office/officeart/2005/8/layout/hList1"/>
    <dgm:cxn modelId="{48EB0350-355A-4377-8121-AD9F99A8548A}" type="presParOf" srcId="{312FF1A7-F60B-4A18-AFF1-1B34CFF2C46D}" destId="{E24D0FEB-663B-42F5-A9D5-F2BE4753D898}" srcOrd="2" destOrd="0" presId="urn:microsoft.com/office/officeart/2005/8/layout/hList1"/>
    <dgm:cxn modelId="{75BBCB3F-6D80-47A0-B6FB-344A05EDF41F}" type="presParOf" srcId="{E24D0FEB-663B-42F5-A9D5-F2BE4753D898}" destId="{CDC53E3B-9A45-4F98-B65D-46C4FF4A5174}" srcOrd="0" destOrd="0" presId="urn:microsoft.com/office/officeart/2005/8/layout/hList1"/>
    <dgm:cxn modelId="{E4E60D31-F3D1-4549-9363-08DFC418BE1B}" type="presParOf" srcId="{E24D0FEB-663B-42F5-A9D5-F2BE4753D898}" destId="{3AB33ABD-228B-47F6-9291-6A1EFF2F20E2}" srcOrd="1" destOrd="0" presId="urn:microsoft.com/office/officeart/2005/8/layout/hList1"/>
    <dgm:cxn modelId="{64C82D99-1433-4F8E-A8F1-EC1484F7A2FC}" type="presParOf" srcId="{312FF1A7-F60B-4A18-AFF1-1B34CFF2C46D}" destId="{46825CED-8BBA-4EB9-AFB2-518EF6AB31EF}" srcOrd="3" destOrd="0" presId="urn:microsoft.com/office/officeart/2005/8/layout/hList1"/>
    <dgm:cxn modelId="{3FA9E4CA-8BAA-468F-B512-F77375E7769A}" type="presParOf" srcId="{312FF1A7-F60B-4A18-AFF1-1B34CFF2C46D}" destId="{4AAA15C8-1096-4C7E-B321-3D40CFA083E7}" srcOrd="4" destOrd="0" presId="urn:microsoft.com/office/officeart/2005/8/layout/hList1"/>
    <dgm:cxn modelId="{3D7D914D-2975-41AD-B694-F44330782112}" type="presParOf" srcId="{4AAA15C8-1096-4C7E-B321-3D40CFA083E7}" destId="{BA93E054-B021-47D0-BCA8-2B2C937EAAA3}" srcOrd="0" destOrd="0" presId="urn:microsoft.com/office/officeart/2005/8/layout/hList1"/>
    <dgm:cxn modelId="{200FE6F6-2E66-4ADB-BDB3-F628352747AB}" type="presParOf" srcId="{4AAA15C8-1096-4C7E-B321-3D40CFA083E7}" destId="{9773DB0F-6F23-44D4-BBB3-D2B7A0FA5E32}" srcOrd="1" destOrd="0" presId="urn:microsoft.com/office/officeart/2005/8/layout/hList1"/>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AF74BF-97F2-435D-8C29-F806DB7DC9AC}">
      <dsp:nvSpPr>
        <dsp:cNvPr id="0" name=""/>
        <dsp:cNvSpPr/>
      </dsp:nvSpPr>
      <dsp:spPr>
        <a:xfrm>
          <a:off x="1899" y="1917"/>
          <a:ext cx="1851570" cy="629015"/>
        </a:xfrm>
        <a:prstGeom prst="rect">
          <a:avLst/>
        </a:prstGeom>
        <a:solidFill>
          <a:sysClr val="window" lastClr="FFFFFF"/>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latin typeface="Calibri"/>
              <a:ea typeface="+mn-ea"/>
              <a:cs typeface="+mn-cs"/>
            </a:rPr>
            <a:t>УКАЗ ПРЕЗИДЕНТА РОССИЙСКОЙ ФЕДЕРАЦИИ О НАЦИОНАЛЬНЫХ ЦЕЛЯХ И СТРАТЕГИЧЕСКИХ ЗАДАЧАХ РАЗВИТИЯ РОССИЙСКОЙ ФЕДЕРАЦИИ НА ПЕРИОД ДО 2024 ГОДА</a:t>
          </a:r>
        </a:p>
      </dsp:txBody>
      <dsp:txXfrm>
        <a:off x="1899" y="1917"/>
        <a:ext cx="1851570" cy="629015"/>
      </dsp:txXfrm>
    </dsp:sp>
    <dsp:sp modelId="{E5495765-F2D4-4387-916B-584660CEB6AF}">
      <dsp:nvSpPr>
        <dsp:cNvPr id="0" name=""/>
        <dsp:cNvSpPr/>
      </dsp:nvSpPr>
      <dsp:spPr>
        <a:xfrm>
          <a:off x="1899" y="630932"/>
          <a:ext cx="1851570" cy="1729350"/>
        </a:xfrm>
        <a:prstGeom prst="rect">
          <a:avLst/>
        </a:prstGeom>
        <a:solidFill>
          <a:sysClr val="window" lastClr="FFFFFF">
            <a:alpha val="90000"/>
          </a:sys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a:ea typeface="+mn-ea"/>
              <a:cs typeface="+mn-cs"/>
            </a:rPr>
            <a:t>Осуществление прорывного научно-технологического и социально-экономического развития Российской Федерации</a:t>
          </a:r>
        </a:p>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a:ea typeface="+mn-ea"/>
              <a:cs typeface="+mn-cs"/>
            </a:rPr>
            <a:t>Увеличение численности населения страны</a:t>
          </a:r>
        </a:p>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a:ea typeface="+mn-ea"/>
              <a:cs typeface="+mn-cs"/>
            </a:rPr>
            <a:t>Повышение уровня жизни граждан</a:t>
          </a:r>
        </a:p>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a:ea typeface="+mn-ea"/>
              <a:cs typeface="+mn-cs"/>
            </a:rPr>
            <a:t>Создание комфортных условий для проживания граждан</a:t>
          </a:r>
        </a:p>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a:ea typeface="+mn-ea"/>
              <a:cs typeface="+mn-cs"/>
            </a:rPr>
            <a:t>Создание условий и возможностей для самореализации и раскрытия таланта каждого человека</a:t>
          </a:r>
        </a:p>
      </dsp:txBody>
      <dsp:txXfrm>
        <a:off x="1899" y="630932"/>
        <a:ext cx="1851570" cy="1729350"/>
      </dsp:txXfrm>
    </dsp:sp>
    <dsp:sp modelId="{CDC53E3B-9A45-4F98-B65D-46C4FF4A5174}">
      <dsp:nvSpPr>
        <dsp:cNvPr id="0" name=""/>
        <dsp:cNvSpPr/>
      </dsp:nvSpPr>
      <dsp:spPr>
        <a:xfrm>
          <a:off x="2112689" y="1917"/>
          <a:ext cx="1851570" cy="629015"/>
        </a:xfrm>
        <a:prstGeom prst="rect">
          <a:avLst/>
        </a:prstGeom>
        <a:solidFill>
          <a:sysClr val="window" lastClr="FFFFFF"/>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latin typeface="Calibri"/>
              <a:ea typeface="+mn-ea"/>
              <a:cs typeface="+mn-cs"/>
            </a:rPr>
            <a:t>СТРАТЕГИЯ ХМАО-ЮГРЫ ДО 2036 ГОДА С ЦЕЛЕВЫМИ ОРИЕНТИРАМИ ДО 2050 ГОДА </a:t>
          </a:r>
        </a:p>
      </dsp:txBody>
      <dsp:txXfrm>
        <a:off x="2112689" y="1917"/>
        <a:ext cx="1851570" cy="629015"/>
      </dsp:txXfrm>
    </dsp:sp>
    <dsp:sp modelId="{3AB33ABD-228B-47F6-9291-6A1EFF2F20E2}">
      <dsp:nvSpPr>
        <dsp:cNvPr id="0" name=""/>
        <dsp:cNvSpPr/>
      </dsp:nvSpPr>
      <dsp:spPr>
        <a:xfrm>
          <a:off x="2112689" y="630932"/>
          <a:ext cx="1851570" cy="1729350"/>
        </a:xfrm>
        <a:prstGeom prst="rect">
          <a:avLst/>
        </a:prstGeom>
        <a:solidFill>
          <a:sysClr val="window" lastClr="FFFFFF">
            <a:alpha val="90000"/>
          </a:sys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a:ea typeface="+mn-ea"/>
              <a:cs typeface="+mn-cs"/>
            </a:rPr>
            <a:t>«КРЕАТИВНАЯ» ЭКОНОМИКА</a:t>
          </a:r>
        </a:p>
        <a:p>
          <a:pPr marL="57150" lvl="1" indent="-57150" algn="l" defTabSz="355600">
            <a:lnSpc>
              <a:spcPct val="90000"/>
            </a:lnSpc>
            <a:spcBef>
              <a:spcPct val="0"/>
            </a:spcBef>
            <a:spcAft>
              <a:spcPct val="15000"/>
            </a:spcAft>
            <a:buChar char="••"/>
          </a:pPr>
          <a:endParaRPr lang="ru-RU" sz="800" kern="1200">
            <a:solidFill>
              <a:sysClr val="windowText" lastClr="000000">
                <a:hueOff val="0"/>
                <a:satOff val="0"/>
                <a:lumOff val="0"/>
                <a:alphaOff val="0"/>
              </a:sysClr>
            </a:solidFill>
            <a:latin typeface="Calibri"/>
            <a:ea typeface="+mn-ea"/>
            <a:cs typeface="+mn-cs"/>
          </a:endParaRPr>
        </a:p>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a:ea typeface="+mn-ea"/>
              <a:cs typeface="+mn-cs"/>
            </a:rPr>
            <a:t>ЗДОРОВЬЕСБЕРЕЖЕНИЕ</a:t>
          </a:r>
        </a:p>
        <a:p>
          <a:pPr marL="57150" lvl="1" indent="-57150" algn="l" defTabSz="355600">
            <a:lnSpc>
              <a:spcPct val="90000"/>
            </a:lnSpc>
            <a:spcBef>
              <a:spcPct val="0"/>
            </a:spcBef>
            <a:spcAft>
              <a:spcPct val="15000"/>
            </a:spcAft>
            <a:buChar char="••"/>
          </a:pPr>
          <a:endParaRPr lang="ru-RU" sz="800" kern="1200">
            <a:solidFill>
              <a:sysClr val="windowText" lastClr="000000">
                <a:hueOff val="0"/>
                <a:satOff val="0"/>
                <a:lumOff val="0"/>
                <a:alphaOff val="0"/>
              </a:sysClr>
            </a:solidFill>
            <a:latin typeface="Calibri"/>
            <a:ea typeface="+mn-ea"/>
            <a:cs typeface="+mn-cs"/>
          </a:endParaRPr>
        </a:p>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a:ea typeface="+mn-ea"/>
              <a:cs typeface="+mn-cs"/>
            </a:rPr>
            <a:t>КАЧЕСТВО ЖИЗНИ</a:t>
          </a:r>
        </a:p>
        <a:p>
          <a:pPr marL="57150" lvl="1" indent="-57150" algn="l" defTabSz="355600">
            <a:lnSpc>
              <a:spcPct val="90000"/>
            </a:lnSpc>
            <a:spcBef>
              <a:spcPct val="0"/>
            </a:spcBef>
            <a:spcAft>
              <a:spcPct val="15000"/>
            </a:spcAft>
            <a:buChar char="••"/>
          </a:pPr>
          <a:endParaRPr lang="ru-RU" sz="800" kern="1200">
            <a:solidFill>
              <a:sysClr val="windowText" lastClr="000000">
                <a:hueOff val="0"/>
                <a:satOff val="0"/>
                <a:lumOff val="0"/>
                <a:alphaOff val="0"/>
              </a:sysClr>
            </a:solidFill>
            <a:latin typeface="Calibri"/>
            <a:ea typeface="+mn-ea"/>
            <a:cs typeface="+mn-cs"/>
          </a:endParaRPr>
        </a:p>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a:ea typeface="+mn-ea"/>
              <a:cs typeface="+mn-cs"/>
            </a:rPr>
            <a:t>ЧЕЛОВЕЧЕСКИЙ КАПИТАЛ</a:t>
          </a:r>
        </a:p>
        <a:p>
          <a:pPr marL="57150" lvl="1" indent="-57150" algn="l" defTabSz="355600">
            <a:lnSpc>
              <a:spcPct val="90000"/>
            </a:lnSpc>
            <a:spcBef>
              <a:spcPct val="0"/>
            </a:spcBef>
            <a:spcAft>
              <a:spcPct val="15000"/>
            </a:spcAft>
            <a:buChar char="••"/>
          </a:pPr>
          <a:endParaRPr lang="ru-RU" sz="800" kern="1200">
            <a:solidFill>
              <a:sysClr val="windowText" lastClr="000000">
                <a:hueOff val="0"/>
                <a:satOff val="0"/>
                <a:lumOff val="0"/>
                <a:alphaOff val="0"/>
              </a:sysClr>
            </a:solidFill>
            <a:latin typeface="Calibri"/>
            <a:ea typeface="+mn-ea"/>
            <a:cs typeface="+mn-cs"/>
          </a:endParaRPr>
        </a:p>
      </dsp:txBody>
      <dsp:txXfrm>
        <a:off x="2112689" y="630932"/>
        <a:ext cx="1851570" cy="1729350"/>
      </dsp:txXfrm>
    </dsp:sp>
    <dsp:sp modelId="{BA93E054-B021-47D0-BCA8-2B2C937EAAA3}">
      <dsp:nvSpPr>
        <dsp:cNvPr id="0" name=""/>
        <dsp:cNvSpPr/>
      </dsp:nvSpPr>
      <dsp:spPr>
        <a:xfrm>
          <a:off x="4223480" y="1917"/>
          <a:ext cx="1851570" cy="629015"/>
        </a:xfrm>
        <a:prstGeom prst="rect">
          <a:avLst/>
        </a:prstGeom>
        <a:solidFill>
          <a:sysClr val="window" lastClr="FFFFFF"/>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latin typeface="Calibri"/>
              <a:ea typeface="+mn-ea"/>
              <a:cs typeface="+mn-cs"/>
            </a:rPr>
            <a:t>СТРАТЕГИЯ ГОРОДА МЕГИОНА ДО 2036 ГОДА</a:t>
          </a:r>
        </a:p>
      </dsp:txBody>
      <dsp:txXfrm>
        <a:off x="4223480" y="1917"/>
        <a:ext cx="1851570" cy="629015"/>
      </dsp:txXfrm>
    </dsp:sp>
    <dsp:sp modelId="{9773DB0F-6F23-44D4-BBB3-D2B7A0FA5E32}">
      <dsp:nvSpPr>
        <dsp:cNvPr id="0" name=""/>
        <dsp:cNvSpPr/>
      </dsp:nvSpPr>
      <dsp:spPr>
        <a:xfrm>
          <a:off x="4223480" y="630932"/>
          <a:ext cx="1851570" cy="1729350"/>
        </a:xfrm>
        <a:prstGeom prst="rect">
          <a:avLst/>
        </a:prstGeom>
        <a:solidFill>
          <a:sysClr val="window" lastClr="FFFFFF">
            <a:alpha val="90000"/>
          </a:sys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a:ea typeface="+mn-ea"/>
              <a:cs typeface="+mn-cs"/>
            </a:rPr>
            <a:t>Эффективная муниципальная экономика и повышение ее конкурентоспособности </a:t>
          </a:r>
        </a:p>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a:ea typeface="+mn-ea"/>
              <a:cs typeface="+mn-cs"/>
            </a:rPr>
            <a:t>Формирование и развитие человеческого потенциала, человекоориентированность социального пространства, повышение уровня и качества жизни населения</a:t>
          </a:r>
        </a:p>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a:ea typeface="+mn-ea"/>
              <a:cs typeface="+mn-cs"/>
            </a:rPr>
            <a:t>Пространственное развитие и повышение качества городской среды</a:t>
          </a:r>
        </a:p>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a:ea typeface="+mn-ea"/>
              <a:cs typeface="+mn-cs"/>
            </a:rPr>
            <a:t>Повышение эффективности муниципального управления и развитие гражданского общества</a:t>
          </a:r>
        </a:p>
      </dsp:txBody>
      <dsp:txXfrm>
        <a:off x="4223480" y="630932"/>
        <a:ext cx="1851570" cy="172935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0B4CC-36B8-4F1D-94CD-E9609B2B0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3670</TotalTime>
  <Pages>1</Pages>
  <Words>42545</Words>
  <Characters>242513</Characters>
  <Application>Microsoft Office Word</Application>
  <DocSecurity>0</DocSecurity>
  <Lines>2020</Lines>
  <Paragraphs>568</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г.Мегион</Company>
  <LinksUpToDate>false</LinksUpToDate>
  <CharactersWithSpaces>284490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Милокумова Ольга Александровна</cp:lastModifiedBy>
  <cp:revision>282</cp:revision>
  <cp:lastPrinted>2023-12-14T10:37:00Z</cp:lastPrinted>
  <dcterms:created xsi:type="dcterms:W3CDTF">2023-10-13T04:51:00Z</dcterms:created>
  <dcterms:modified xsi:type="dcterms:W3CDTF">2023-12-18T11:33:00Z</dcterms:modified>
</cp:coreProperties>
</file>